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7b54a3719384f98" /><Relationship Type="http://schemas.openxmlformats.org/officeDocument/2006/relationships/officeDocument" Target="/word/document.xml" Id="R43d6b93a839b4c22" /><Relationship Type="http://schemas.microsoft.com/office/2011/relationships/webextensiontaskpanes" Target="/word/webextensions/taskpanes.xml" Id="R532b907aa0f143b9" /><Relationship Type="http://schemas.openxmlformats.org/package/2006/relationships/metadata/core-properties" Target="/package/services/metadata/core-properties/d65bb4be81344a40b0eb877f5097ea5e.psmdcp" Id="R6c2896f038e643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10a531ecfbfd4135" /><Relationship Type="http://schemas.openxmlformats.org/officeDocument/2006/relationships/webSettings" Target="/word/webSettings.xml" Id="Ra85b1de677e64557" /><Relationship Type="http://schemas.openxmlformats.org/officeDocument/2006/relationships/fontTable" Target="/word/fontTable.xml" Id="R5278b88716014d81" /><Relationship Type="http://schemas.openxmlformats.org/officeDocument/2006/relationships/settings" Target="/word/settings.xml" Id="Reea9ac0596d44e3d" /><Relationship Type="http://schemas.openxmlformats.org/officeDocument/2006/relationships/styles" Target="/word/styles.xml" Id="Rf4f244ed6ede4f0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e573885674442e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1e573885674442ef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9a679dc3-e97d-4308-86e0-c514992e58b6}">
  <we:reference id="3decada4-b1e6-4365-85be-34098966cbc0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