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1B84" w14:textId="3B04BEF7" w:rsidR="006C0B4A" w:rsidRPr="006C0B4A" w:rsidRDefault="006C0B4A" w:rsidP="006C0B4A">
      <w:pPr>
        <w:rPr>
          <w:sz w:val="22"/>
          <w:szCs w:val="22"/>
        </w:rPr>
      </w:pPr>
    </w:p>
    <w:p w14:paraId="2B0C7511" w14:textId="77777777" w:rsidR="006C0B4A" w:rsidRPr="006C0B4A" w:rsidRDefault="006C0B4A" w:rsidP="006C0B4A">
      <w:pPr>
        <w:rPr>
          <w:sz w:val="22"/>
          <w:szCs w:val="22"/>
        </w:rPr>
      </w:pPr>
    </w:p>
    <w:p w14:paraId="17F3C60D" w14:textId="34593B65" w:rsidR="006C0B4A" w:rsidRPr="006C0B4A" w:rsidRDefault="006C0B4A" w:rsidP="006C0B4A">
      <w:pPr>
        <w:rPr>
          <w:b/>
          <w:bCs/>
          <w:sz w:val="22"/>
          <w:szCs w:val="22"/>
        </w:rPr>
      </w:pPr>
      <w:r w:rsidRPr="006C0B4A">
        <w:rPr>
          <w:rFonts w:hint="cs"/>
          <w:b/>
          <w:bCs/>
          <w:sz w:val="22"/>
          <w:szCs w:val="22"/>
          <w:rtl/>
        </w:rPr>
        <w:t>-</w:t>
      </w:r>
      <w:r w:rsidRPr="006C0B4A">
        <w:rPr>
          <w:b/>
          <w:bCs/>
          <w:sz w:val="22"/>
          <w:szCs w:val="22"/>
        </w:rPr>
        <w:t xml:space="preserve"> Key Insights</w:t>
      </w:r>
    </w:p>
    <w:p w14:paraId="7E018F06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Technology category generates the highest sales.</w:t>
      </w:r>
    </w:p>
    <w:p w14:paraId="1CD8E320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Some sub-categories generate high sales but negative profit.</w:t>
      </w:r>
    </w:p>
    <w:p w14:paraId="478E0589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Monthly sales show clear seasonal patterns.</w:t>
      </w:r>
    </w:p>
    <w:p w14:paraId="5B0DE3E0" w14:textId="1ADA1DF4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Certain orders are consistently loss-making and require review.</w:t>
      </w:r>
    </w:p>
    <w:p w14:paraId="3EEBFDF0" w14:textId="77777777" w:rsidR="006C0B4A" w:rsidRPr="006C0B4A" w:rsidRDefault="006C0B4A" w:rsidP="006C0B4A">
      <w:pPr>
        <w:rPr>
          <w:sz w:val="22"/>
          <w:szCs w:val="22"/>
        </w:rPr>
      </w:pPr>
    </w:p>
    <w:p w14:paraId="7E79B9CC" w14:textId="567CEFB3" w:rsidR="006C0B4A" w:rsidRPr="006C0B4A" w:rsidRDefault="006C0B4A" w:rsidP="006C0B4A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-</w:t>
      </w:r>
      <w:r w:rsidRPr="006C0B4A">
        <w:rPr>
          <w:b/>
          <w:bCs/>
        </w:rPr>
        <w:t>Next Steps</w:t>
      </w:r>
    </w:p>
    <w:p w14:paraId="1ED9D09B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Integrate SQL with Python for visualization.</w:t>
      </w:r>
    </w:p>
    <w:p w14:paraId="252489C6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Automate reporting pipeline.</w:t>
      </w:r>
    </w:p>
    <w:p w14:paraId="05C64501" w14:textId="77777777" w:rsidR="006C0B4A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>- Extend analysis using advanced SQL (CTEs &amp; Window Functions).</w:t>
      </w:r>
    </w:p>
    <w:p w14:paraId="5A5E5054" w14:textId="07CECE8F" w:rsidR="00376AB9" w:rsidRPr="006C0B4A" w:rsidRDefault="006C0B4A" w:rsidP="006C0B4A">
      <w:pPr>
        <w:rPr>
          <w:sz w:val="22"/>
          <w:szCs w:val="22"/>
        </w:rPr>
      </w:pPr>
      <w:r w:rsidRPr="006C0B4A">
        <w:rPr>
          <w:sz w:val="22"/>
          <w:szCs w:val="22"/>
        </w:rPr>
        <w:t xml:space="preserve"> </w:t>
      </w:r>
    </w:p>
    <w:sectPr w:rsidR="00376AB9" w:rsidRPr="006C0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1A"/>
    <w:rsid w:val="00376AB9"/>
    <w:rsid w:val="003B021A"/>
    <w:rsid w:val="005C374A"/>
    <w:rsid w:val="006C0B4A"/>
    <w:rsid w:val="00B5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9998"/>
  <w15:chartTrackingRefBased/>
  <w15:docId w15:val="{CECFA54D-1CB3-4284-9D16-34D83F6F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ELMAHDY-KOO</dc:creator>
  <cp:keywords/>
  <dc:description/>
  <cp:lastModifiedBy>ELMAHDY-KOO</cp:lastModifiedBy>
  <cp:revision>2</cp:revision>
  <dcterms:created xsi:type="dcterms:W3CDTF">2026-01-06T19:51:00Z</dcterms:created>
  <dcterms:modified xsi:type="dcterms:W3CDTF">2026-01-06T19:52:00Z</dcterms:modified>
</cp:coreProperties>
</file>