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56.999999999998" w:type="dxa"/>
        <w:jc w:val="left"/>
        <w:tblInd w:w="93.0" w:type="dxa"/>
        <w:tblLayout w:type="fixed"/>
        <w:tblLook w:val="0400"/>
      </w:tblPr>
      <w:tblGrid>
        <w:gridCol w:w="2383"/>
        <w:gridCol w:w="4594"/>
        <w:gridCol w:w="1416"/>
        <w:gridCol w:w="1416"/>
        <w:gridCol w:w="1416"/>
        <w:gridCol w:w="1416"/>
        <w:gridCol w:w="1416"/>
        <w:tblGridChange w:id="0">
          <w:tblGrid>
            <w:gridCol w:w="2383"/>
            <w:gridCol w:w="4594"/>
            <w:gridCol w:w="1416"/>
            <w:gridCol w:w="1416"/>
            <w:gridCol w:w="1416"/>
            <w:gridCol w:w="1416"/>
            <w:gridCol w:w="1416"/>
          </w:tblGrid>
        </w:tblGridChange>
      </w:tblGrid>
      <w:tr>
        <w:trPr>
          <w:trHeight w:val="324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Eindoordeel praktische opdracht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Zeer negatief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Negatief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Neutraal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Positief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Zeer positief</w:t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504d" w:val="clea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Bruikbaarheid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9694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leerlingen hebben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alle onderdelen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ingeleverd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504d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Bruikbaarheid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9694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leerlingen hebben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bruikbaar resultaa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 opgeleverd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9646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Probleemgericht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onderzoeksvraag is nuttig voor het onderwerp.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9646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Probleemgericht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gekozen onderzoeksmethoden zijn passend bij het onderzoek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de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bb59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Ontwerp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4d79b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juiste schetsen voor de verbeterpunten zijn gemaakt.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60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bb59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Ontwerp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4d79b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diepgang van het ontwerp is onder, volgens of boven verwachting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bf1de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60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5b3d7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presentatie was niet langer dan vier minuten en niet (veel) korter dan drie minuten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60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5b3d7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presentatie bevatte alle onderdelen van de poster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60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5b3d7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Tijdens de presentatie is de poster op logische wijze besproken.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  <w:tr>
        <w:trPr>
          <w:trHeight w:val="60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d965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balans tussen het gebruik van plaatjes en tekst was in orde.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 poster was helder en begrijpelijk.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 poster was informatief.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8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86"/>
        <w:tblGridChange w:id="0">
          <w:tblGrid>
            <w:gridCol w:w="13886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Opmerkingen: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8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31"/>
        <w:gridCol w:w="2392"/>
        <w:gridCol w:w="1832"/>
        <w:gridCol w:w="3531"/>
        <w:tblGridChange w:id="0">
          <w:tblGrid>
            <w:gridCol w:w="6131"/>
            <w:gridCol w:w="2392"/>
            <w:gridCol w:w="1832"/>
            <w:gridCol w:w="3531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Oordeel opgeleverd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eindresultaat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=&lt;5 (onvoldoende)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 (voldoende)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(uitmuntend)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(matig)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 (goed)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(excellent; niet te overtreffen)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Lijstalinea">
    <w:name w:val="List Paragraph"/>
    <w:basedOn w:val="Standaard"/>
    <w:uiPriority w:val="34"/>
    <w:qFormat w:val="1"/>
    <w:rsid w:val="00997091"/>
    <w:pPr>
      <w:ind w:left="720"/>
      <w:contextualSpacing w:val="1"/>
    </w:pPr>
  </w:style>
  <w:style w:type="table" w:styleId="Tabelraster">
    <w:name w:val="Table Grid"/>
    <w:basedOn w:val="Standaardtabel"/>
    <w:uiPriority w:val="59"/>
    <w:rsid w:val="00B34C5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4IWSCbahRCV4TQZ4A7LO01XpA==">AMUW2mXUyHZtL1bqzm7NIGx6A/u/gCYB7m+j43EYIczJxC5QiKSh2At272fTYoF89IV8a7uGmTBULXt1GMHaAkIhEzMC6CYdqnfkPnuq6taLF9IY07XBsbE=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2020-04-10T11:31:00Z</dcterms:created>
  <dc:creator>Kes Greuter</dc:creator>
</cp:coreProperties>
</file>