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FC637" w14:textId="77777777" w:rsidR="00F14BC0" w:rsidRPr="000E39E1" w:rsidRDefault="00000000">
      <w:pPr>
        <w:spacing w:before="1200"/>
        <w:jc w:val="center"/>
        <w:rPr>
          <w:rFonts w:ascii="Calibri" w:hAnsi="Calibri" w:cs="Calibri"/>
        </w:rPr>
      </w:pPr>
      <w:r w:rsidRPr="000E39E1">
        <w:rPr>
          <w:rFonts w:ascii="Calibri" w:hAnsi="Calibri" w:cs="Calibri"/>
          <w:b/>
          <w:color w:val="1F497D"/>
        </w:rPr>
        <w:t>MOMO FEVER</w:t>
      </w:r>
    </w:p>
    <w:p w14:paraId="4F43E0E1" w14:textId="77777777" w:rsidR="00F14BC0" w:rsidRPr="000E39E1" w:rsidRDefault="00000000">
      <w:pPr>
        <w:jc w:val="center"/>
        <w:rPr>
          <w:rFonts w:ascii="Calibri" w:hAnsi="Calibri" w:cs="Calibri"/>
        </w:rPr>
      </w:pPr>
      <w:r w:rsidRPr="000E39E1">
        <w:rPr>
          <w:rFonts w:ascii="Calibri" w:hAnsi="Calibri" w:cs="Calibri"/>
          <w:b/>
          <w:color w:val="2E74B5"/>
        </w:rPr>
        <w:t>Business Case for Commercialisation</w:t>
      </w:r>
    </w:p>
    <w:p w14:paraId="7A16FAB7" w14:textId="77777777" w:rsidR="00F14BC0" w:rsidRPr="000E39E1" w:rsidRDefault="00F14BC0">
      <w:pPr>
        <w:rPr>
          <w:rFonts w:ascii="Calibri" w:hAnsi="Calibri" w:cs="Calibri"/>
        </w:rPr>
      </w:pPr>
    </w:p>
    <w:p w14:paraId="5E9D3CA8" w14:textId="77777777" w:rsidR="00F14BC0" w:rsidRPr="000E39E1" w:rsidRDefault="00000000">
      <w:pPr>
        <w:jc w:val="center"/>
        <w:rPr>
          <w:rFonts w:ascii="Calibri" w:hAnsi="Calibri" w:cs="Calibri"/>
        </w:rPr>
      </w:pPr>
      <w:r w:rsidRPr="000E39E1">
        <w:rPr>
          <w:rFonts w:ascii="Calibri" w:hAnsi="Calibri" w:cs="Calibri"/>
        </w:rPr>
        <w:t>Nepali Street Food Restaurant Simulation â€” Browser-Based App</w:t>
      </w:r>
    </w:p>
    <w:p w14:paraId="512CF4BD" w14:textId="77777777" w:rsidR="00F14BC0" w:rsidRPr="000E39E1" w:rsidRDefault="00F14BC0">
      <w:pPr>
        <w:rPr>
          <w:rFonts w:ascii="Calibri" w:hAnsi="Calibri" w:cs="Calibri"/>
        </w:rPr>
      </w:pPr>
    </w:p>
    <w:p w14:paraId="44B5CC3A" w14:textId="77777777" w:rsidR="00F14BC0" w:rsidRPr="000E39E1" w:rsidRDefault="00000000">
      <w:pPr>
        <w:jc w:val="center"/>
        <w:rPr>
          <w:rFonts w:ascii="Calibri" w:hAnsi="Calibri" w:cs="Calibri"/>
        </w:rPr>
      </w:pPr>
      <w:r w:rsidRPr="000E39E1">
        <w:rPr>
          <w:rFonts w:ascii="Calibri" w:hAnsi="Calibri" w:cs="Calibri"/>
        </w:rPr>
        <w:t>Date: June 2026</w:t>
      </w:r>
    </w:p>
    <w:p w14:paraId="0D68B78C" w14:textId="77777777" w:rsidR="00F14BC0" w:rsidRPr="000E39E1" w:rsidRDefault="00000000">
      <w:pPr>
        <w:rPr>
          <w:rFonts w:ascii="Calibri" w:hAnsi="Calibri" w:cs="Calibri"/>
        </w:rPr>
      </w:pPr>
      <w:r w:rsidRPr="000E39E1">
        <w:rPr>
          <w:rFonts w:ascii="Calibri" w:hAnsi="Calibri" w:cs="Calibri"/>
        </w:rPr>
        <w:br w:type="page"/>
      </w:r>
    </w:p>
    <w:p w14:paraId="05562D9C" w14:textId="77777777" w:rsidR="00F14BC0" w:rsidRPr="000E39E1" w:rsidRDefault="00000000">
      <w:pPr>
        <w:pStyle w:val="Heading1"/>
        <w:rPr>
          <w:rFonts w:ascii="Calibri" w:hAnsi="Calibri" w:cs="Calibri"/>
          <w:sz w:val="22"/>
          <w:szCs w:val="22"/>
        </w:rPr>
      </w:pPr>
      <w:r w:rsidRPr="000E39E1">
        <w:rPr>
          <w:rFonts w:ascii="Calibri" w:hAnsi="Calibri" w:cs="Calibri"/>
          <w:color w:val="1F497D"/>
          <w:sz w:val="22"/>
          <w:szCs w:val="22"/>
        </w:rPr>
        <w:lastRenderedPageBreak/>
        <w:t>Executive Summary</w:t>
      </w:r>
    </w:p>
    <w:p w14:paraId="5620728B" w14:textId="77777777" w:rsidR="00F14BC0" w:rsidRPr="000E39E1" w:rsidRDefault="00000000">
      <w:pPr>
        <w:spacing w:after="160"/>
        <w:rPr>
          <w:rFonts w:ascii="Calibri" w:hAnsi="Calibri" w:cs="Calibri"/>
        </w:rPr>
      </w:pPr>
      <w:r w:rsidRPr="000E39E1">
        <w:rPr>
          <w:rFonts w:ascii="Calibri" w:hAnsi="Calibri" w:cs="Calibri"/>
        </w:rPr>
        <w:t>Momo Fever is a fully functional browser-based restaurant simulation app where players manage a Nepali street food stall across three escalating levels. The app is complete â€” built across six structured development sprints â€” and this report makes the case for monetising it. The chosen approach is a freemium model built on three revenue streams: rewarded advertising, in-app purchases, and a premium content tier. Because the app runs entirely in the browser with no download required, it bypasses the 30% platform fee imposed by app stores on primary distribution, which meaningfully improves early-stage margins.</w:t>
      </w:r>
    </w:p>
    <w:p w14:paraId="35D7132A" w14:textId="77777777" w:rsidR="00F14BC0" w:rsidRPr="000E39E1" w:rsidRDefault="00000000">
      <w:pPr>
        <w:spacing w:after="160"/>
        <w:rPr>
          <w:rFonts w:ascii="Calibri" w:hAnsi="Calibri" w:cs="Calibri"/>
        </w:rPr>
      </w:pPr>
      <w:r w:rsidRPr="000E39E1">
        <w:rPr>
          <w:rFonts w:ascii="Calibri" w:hAnsi="Calibri" w:cs="Calibri"/>
        </w:rPr>
        <w:t>Launch costs are estimated at NZD 7,693, covering sound design, mobile optimisation, marketing, and platform publishing. Targeting 10,000 monthly active users by end of Year 1 and 80,000 by Year 3, the business is projected to break even within 19 months. Year 3 revenue is estimated at NZD 221,000 across all streams. The ethics of earning money from an app whose mechanics create spending pressure are addressed directly â€” the group's position is that restraint and transparency are non-negotiable constraints on the revenue model, not optional extras.</w:t>
      </w:r>
    </w:p>
    <w:p w14:paraId="170715D7" w14:textId="77777777" w:rsidR="00F14BC0" w:rsidRPr="000E39E1" w:rsidRDefault="00000000">
      <w:pPr>
        <w:pStyle w:val="Heading1"/>
        <w:rPr>
          <w:rFonts w:ascii="Calibri" w:hAnsi="Calibri" w:cs="Calibri"/>
          <w:sz w:val="22"/>
          <w:szCs w:val="22"/>
        </w:rPr>
      </w:pPr>
      <w:r w:rsidRPr="000E39E1">
        <w:rPr>
          <w:rFonts w:ascii="Calibri" w:hAnsi="Calibri" w:cs="Calibri"/>
          <w:color w:val="1F497D"/>
          <w:sz w:val="22"/>
          <w:szCs w:val="22"/>
        </w:rPr>
        <w:t>Keywords</w:t>
      </w:r>
    </w:p>
    <w:p w14:paraId="05DD9BF2" w14:textId="77777777" w:rsidR="00F14BC0" w:rsidRPr="000E39E1" w:rsidRDefault="00000000">
      <w:pPr>
        <w:spacing w:after="160"/>
        <w:rPr>
          <w:rFonts w:ascii="Calibri" w:hAnsi="Calibri" w:cs="Calibri"/>
        </w:rPr>
      </w:pPr>
      <w:r w:rsidRPr="000E39E1">
        <w:rPr>
          <w:rFonts w:ascii="Calibri" w:hAnsi="Calibri" w:cs="Calibri"/>
        </w:rPr>
        <w:t>Browser App Â· Freemium Â· In-App Purchases Â· Monetisation Â· Casual Gaming Â· Nepali Culture Â· Rewarded Advertising Â· Revenue Model Â· Progressive Web App Â· ARPU Â· Lean Startup Â· First-Mover Advantage</w:t>
      </w:r>
    </w:p>
    <w:p w14:paraId="21B4474B" w14:textId="77777777" w:rsidR="00F14BC0" w:rsidRPr="000E39E1" w:rsidRDefault="00000000">
      <w:pPr>
        <w:rPr>
          <w:rFonts w:ascii="Calibri" w:hAnsi="Calibri" w:cs="Calibri"/>
        </w:rPr>
      </w:pPr>
      <w:r w:rsidRPr="000E39E1">
        <w:rPr>
          <w:rFonts w:ascii="Calibri" w:hAnsi="Calibri" w:cs="Calibri"/>
        </w:rPr>
        <w:br w:type="page"/>
      </w:r>
    </w:p>
    <w:p w14:paraId="1C1FBA73" w14:textId="77777777" w:rsidR="00F14BC0" w:rsidRPr="000E39E1" w:rsidRDefault="00000000">
      <w:pPr>
        <w:pStyle w:val="Heading1"/>
        <w:rPr>
          <w:rFonts w:ascii="Calibri" w:hAnsi="Calibri" w:cs="Calibri"/>
          <w:sz w:val="22"/>
          <w:szCs w:val="22"/>
        </w:rPr>
      </w:pPr>
      <w:r w:rsidRPr="000E39E1">
        <w:rPr>
          <w:rFonts w:ascii="Calibri" w:hAnsi="Calibri" w:cs="Calibri"/>
          <w:color w:val="1F497D"/>
          <w:sz w:val="22"/>
          <w:szCs w:val="22"/>
        </w:rPr>
        <w:lastRenderedPageBreak/>
        <w:t>Table of Contents</w:t>
      </w:r>
    </w:p>
    <w:p w14:paraId="08409C15" w14:textId="77777777" w:rsidR="00F14BC0" w:rsidRPr="000E39E1" w:rsidRDefault="00000000">
      <w:pPr>
        <w:spacing w:after="40"/>
        <w:rPr>
          <w:rFonts w:ascii="Calibri" w:hAnsi="Calibri" w:cs="Calibri"/>
        </w:rPr>
      </w:pPr>
      <w:r w:rsidRPr="000E39E1">
        <w:rPr>
          <w:rFonts w:ascii="Calibri" w:hAnsi="Calibri" w:cs="Calibri"/>
        </w:rPr>
        <w:t>1.  Executive Summary ............................................  2</w:t>
      </w:r>
    </w:p>
    <w:p w14:paraId="31B07DFD" w14:textId="77777777" w:rsidR="00F14BC0" w:rsidRPr="000E39E1" w:rsidRDefault="00000000">
      <w:pPr>
        <w:spacing w:after="40"/>
        <w:rPr>
          <w:rFonts w:ascii="Calibri" w:hAnsi="Calibri" w:cs="Calibri"/>
        </w:rPr>
      </w:pPr>
      <w:r w:rsidRPr="000E39E1">
        <w:rPr>
          <w:rFonts w:ascii="Calibri" w:hAnsi="Calibri" w:cs="Calibri"/>
        </w:rPr>
        <w:t>2.  Keywords .....................................................  2</w:t>
      </w:r>
    </w:p>
    <w:p w14:paraId="5ADE1AC4" w14:textId="77777777" w:rsidR="00F14BC0" w:rsidRPr="000E39E1" w:rsidRDefault="00000000">
      <w:pPr>
        <w:spacing w:after="40"/>
        <w:rPr>
          <w:rFonts w:ascii="Calibri" w:hAnsi="Calibri" w:cs="Calibri"/>
        </w:rPr>
      </w:pPr>
      <w:r w:rsidRPr="000E39E1">
        <w:rPr>
          <w:rFonts w:ascii="Calibri" w:hAnsi="Calibri" w:cs="Calibri"/>
        </w:rPr>
        <w:t>3</w:t>
      </w:r>
      <w:proofErr w:type="gramStart"/>
      <w:r w:rsidRPr="000E39E1">
        <w:rPr>
          <w:rFonts w:ascii="Calibri" w:hAnsi="Calibri" w:cs="Calibri"/>
        </w:rPr>
        <w:t>.  Table</w:t>
      </w:r>
      <w:proofErr w:type="gramEnd"/>
      <w:r w:rsidRPr="000E39E1">
        <w:rPr>
          <w:rFonts w:ascii="Calibri" w:hAnsi="Calibri" w:cs="Calibri"/>
        </w:rPr>
        <w:t xml:space="preserve"> of Contents ............................................  3</w:t>
      </w:r>
    </w:p>
    <w:p w14:paraId="15B5B277" w14:textId="77777777" w:rsidR="00F14BC0" w:rsidRPr="000E39E1" w:rsidRDefault="00000000">
      <w:pPr>
        <w:spacing w:after="40"/>
        <w:rPr>
          <w:rFonts w:ascii="Calibri" w:hAnsi="Calibri" w:cs="Calibri"/>
        </w:rPr>
      </w:pPr>
      <w:r w:rsidRPr="000E39E1">
        <w:rPr>
          <w:rFonts w:ascii="Calibri" w:hAnsi="Calibri" w:cs="Calibri"/>
        </w:rPr>
        <w:t>4</w:t>
      </w:r>
      <w:proofErr w:type="gramStart"/>
      <w:r w:rsidRPr="000E39E1">
        <w:rPr>
          <w:rFonts w:ascii="Calibri" w:hAnsi="Calibri" w:cs="Calibri"/>
        </w:rPr>
        <w:t>.  Table</w:t>
      </w:r>
      <w:proofErr w:type="gramEnd"/>
      <w:r w:rsidRPr="000E39E1">
        <w:rPr>
          <w:rFonts w:ascii="Calibri" w:hAnsi="Calibri" w:cs="Calibri"/>
        </w:rPr>
        <w:t xml:space="preserve"> of Figures .............................................  3</w:t>
      </w:r>
    </w:p>
    <w:p w14:paraId="768C29DD" w14:textId="77777777" w:rsidR="00F14BC0" w:rsidRPr="000E39E1" w:rsidRDefault="00000000">
      <w:pPr>
        <w:spacing w:after="40"/>
        <w:rPr>
          <w:rFonts w:ascii="Calibri" w:hAnsi="Calibri" w:cs="Calibri"/>
        </w:rPr>
      </w:pPr>
      <w:r w:rsidRPr="000E39E1">
        <w:rPr>
          <w:rFonts w:ascii="Calibri" w:hAnsi="Calibri" w:cs="Calibri"/>
        </w:rPr>
        <w:t>5.  Introduction .................................................  4</w:t>
      </w:r>
    </w:p>
    <w:p w14:paraId="7A2EEAAF" w14:textId="77777777" w:rsidR="00F14BC0" w:rsidRPr="000E39E1" w:rsidRDefault="00000000">
      <w:pPr>
        <w:spacing w:after="40"/>
        <w:rPr>
          <w:rFonts w:ascii="Calibri" w:hAnsi="Calibri" w:cs="Calibri"/>
        </w:rPr>
      </w:pPr>
      <w:r w:rsidRPr="000E39E1">
        <w:rPr>
          <w:rFonts w:ascii="Calibri" w:hAnsi="Calibri" w:cs="Calibri"/>
        </w:rPr>
        <w:t>6.  Motivation ...................................................  4</w:t>
      </w:r>
    </w:p>
    <w:p w14:paraId="74EE2EE3" w14:textId="77777777" w:rsidR="00F14BC0" w:rsidRPr="000E39E1" w:rsidRDefault="00000000">
      <w:pPr>
        <w:spacing w:after="40"/>
        <w:rPr>
          <w:rFonts w:ascii="Calibri" w:hAnsi="Calibri" w:cs="Calibri"/>
        </w:rPr>
      </w:pPr>
      <w:r w:rsidRPr="000E39E1">
        <w:rPr>
          <w:rFonts w:ascii="Calibri" w:hAnsi="Calibri" w:cs="Calibri"/>
        </w:rPr>
        <w:t>7.  Aim and Objectives ...........................................  4</w:t>
      </w:r>
    </w:p>
    <w:p w14:paraId="7089A948" w14:textId="77777777" w:rsidR="00F14BC0" w:rsidRPr="000E39E1" w:rsidRDefault="00000000">
      <w:pPr>
        <w:spacing w:after="40"/>
        <w:rPr>
          <w:rFonts w:ascii="Calibri" w:hAnsi="Calibri" w:cs="Calibri"/>
        </w:rPr>
      </w:pPr>
      <w:r w:rsidRPr="000E39E1">
        <w:rPr>
          <w:rFonts w:ascii="Calibri" w:hAnsi="Calibri" w:cs="Calibri"/>
        </w:rPr>
        <w:t>8.  The Product ..................................................  4</w:t>
      </w:r>
    </w:p>
    <w:p w14:paraId="6C3021DE" w14:textId="77777777" w:rsidR="00F14BC0" w:rsidRPr="000E39E1" w:rsidRDefault="00000000">
      <w:pPr>
        <w:spacing w:after="40"/>
        <w:rPr>
          <w:rFonts w:ascii="Calibri" w:hAnsi="Calibri" w:cs="Calibri"/>
        </w:rPr>
      </w:pPr>
      <w:r w:rsidRPr="000E39E1">
        <w:rPr>
          <w:rFonts w:ascii="Calibri" w:hAnsi="Calibri" w:cs="Calibri"/>
        </w:rPr>
        <w:t>9</w:t>
      </w:r>
      <w:proofErr w:type="gramStart"/>
      <w:r w:rsidRPr="000E39E1">
        <w:rPr>
          <w:rFonts w:ascii="Calibri" w:hAnsi="Calibri" w:cs="Calibri"/>
        </w:rPr>
        <w:t>.  Business</w:t>
      </w:r>
      <w:proofErr w:type="gramEnd"/>
      <w:r w:rsidRPr="000E39E1">
        <w:rPr>
          <w:rFonts w:ascii="Calibri" w:hAnsi="Calibri" w:cs="Calibri"/>
        </w:rPr>
        <w:t xml:space="preserve"> Model and Monetisation ..............................  5</w:t>
      </w:r>
    </w:p>
    <w:p w14:paraId="0D904573" w14:textId="77777777" w:rsidR="00F14BC0" w:rsidRPr="000E39E1" w:rsidRDefault="00000000">
      <w:pPr>
        <w:spacing w:after="40"/>
        <w:rPr>
          <w:rFonts w:ascii="Calibri" w:hAnsi="Calibri" w:cs="Calibri"/>
        </w:rPr>
      </w:pPr>
      <w:r w:rsidRPr="000E39E1">
        <w:rPr>
          <w:rFonts w:ascii="Calibri" w:hAnsi="Calibri" w:cs="Calibri"/>
        </w:rPr>
        <w:t>10</w:t>
      </w:r>
      <w:proofErr w:type="gramStart"/>
      <w:r w:rsidRPr="000E39E1">
        <w:rPr>
          <w:rFonts w:ascii="Calibri" w:hAnsi="Calibri" w:cs="Calibri"/>
        </w:rPr>
        <w:t>.  Target</w:t>
      </w:r>
      <w:proofErr w:type="gramEnd"/>
      <w:r w:rsidRPr="000E39E1">
        <w:rPr>
          <w:rFonts w:ascii="Calibri" w:hAnsi="Calibri" w:cs="Calibri"/>
        </w:rPr>
        <w:t xml:space="preserve"> Market and Demographics ..............................  5</w:t>
      </w:r>
    </w:p>
    <w:p w14:paraId="72C513BB" w14:textId="77777777" w:rsidR="00F14BC0" w:rsidRPr="000E39E1" w:rsidRDefault="00000000">
      <w:pPr>
        <w:spacing w:after="40"/>
        <w:rPr>
          <w:rFonts w:ascii="Calibri" w:hAnsi="Calibri" w:cs="Calibri"/>
        </w:rPr>
      </w:pPr>
      <w:r w:rsidRPr="000E39E1">
        <w:rPr>
          <w:rFonts w:ascii="Calibri" w:hAnsi="Calibri" w:cs="Calibri"/>
        </w:rPr>
        <w:t>11.  Marketing Strategy ..........................................  6</w:t>
      </w:r>
    </w:p>
    <w:p w14:paraId="0D92EDAA" w14:textId="77777777" w:rsidR="00F14BC0" w:rsidRPr="000E39E1" w:rsidRDefault="00000000">
      <w:pPr>
        <w:spacing w:after="40"/>
        <w:rPr>
          <w:rFonts w:ascii="Calibri" w:hAnsi="Calibri" w:cs="Calibri"/>
        </w:rPr>
      </w:pPr>
      <w:r w:rsidRPr="000E39E1">
        <w:rPr>
          <w:rFonts w:ascii="Calibri" w:hAnsi="Calibri" w:cs="Calibri"/>
        </w:rPr>
        <w:t>12</w:t>
      </w:r>
      <w:proofErr w:type="gramStart"/>
      <w:r w:rsidRPr="000E39E1">
        <w:rPr>
          <w:rFonts w:ascii="Calibri" w:hAnsi="Calibri" w:cs="Calibri"/>
        </w:rPr>
        <w:t>.  Launch</w:t>
      </w:r>
      <w:proofErr w:type="gramEnd"/>
      <w:r w:rsidRPr="000E39E1">
        <w:rPr>
          <w:rFonts w:ascii="Calibri" w:hAnsi="Calibri" w:cs="Calibri"/>
        </w:rPr>
        <w:t xml:space="preserve"> Cost Breakdown .......................................  6</w:t>
      </w:r>
    </w:p>
    <w:p w14:paraId="58B448A1" w14:textId="77777777" w:rsidR="00F14BC0" w:rsidRPr="000E39E1" w:rsidRDefault="00000000">
      <w:pPr>
        <w:spacing w:after="40"/>
        <w:rPr>
          <w:rFonts w:ascii="Calibri" w:hAnsi="Calibri" w:cs="Calibri"/>
        </w:rPr>
      </w:pPr>
      <w:r w:rsidRPr="000E39E1">
        <w:rPr>
          <w:rFonts w:ascii="Calibri" w:hAnsi="Calibri" w:cs="Calibri"/>
        </w:rPr>
        <w:t>13.  Revenue Projection and Breakeven ............................  7</w:t>
      </w:r>
    </w:p>
    <w:p w14:paraId="17533955" w14:textId="77777777" w:rsidR="00F14BC0" w:rsidRPr="000E39E1" w:rsidRDefault="00000000">
      <w:pPr>
        <w:spacing w:after="40"/>
        <w:rPr>
          <w:rFonts w:ascii="Calibri" w:hAnsi="Calibri" w:cs="Calibri"/>
        </w:rPr>
      </w:pPr>
      <w:r w:rsidRPr="000E39E1">
        <w:rPr>
          <w:rFonts w:ascii="Calibri" w:hAnsi="Calibri" w:cs="Calibri"/>
        </w:rPr>
        <w:t>14</w:t>
      </w:r>
      <w:proofErr w:type="gramStart"/>
      <w:r w:rsidRPr="000E39E1">
        <w:rPr>
          <w:rFonts w:ascii="Calibri" w:hAnsi="Calibri" w:cs="Calibri"/>
        </w:rPr>
        <w:t>.  Risks</w:t>
      </w:r>
      <w:proofErr w:type="gramEnd"/>
      <w:r w:rsidRPr="000E39E1">
        <w:rPr>
          <w:rFonts w:ascii="Calibri" w:hAnsi="Calibri" w:cs="Calibri"/>
        </w:rPr>
        <w:t xml:space="preserve"> and Ethics ............................................  7</w:t>
      </w:r>
    </w:p>
    <w:p w14:paraId="6ECB3A7B" w14:textId="77777777" w:rsidR="00F14BC0" w:rsidRPr="000E39E1" w:rsidRDefault="00000000">
      <w:pPr>
        <w:spacing w:after="40"/>
        <w:rPr>
          <w:rFonts w:ascii="Calibri" w:hAnsi="Calibri" w:cs="Calibri"/>
        </w:rPr>
      </w:pPr>
      <w:r w:rsidRPr="000E39E1">
        <w:rPr>
          <w:rFonts w:ascii="Calibri" w:hAnsi="Calibri" w:cs="Calibri"/>
        </w:rPr>
        <w:t>15</w:t>
      </w:r>
      <w:proofErr w:type="gramStart"/>
      <w:r w:rsidRPr="000E39E1">
        <w:rPr>
          <w:rFonts w:ascii="Calibri" w:hAnsi="Calibri" w:cs="Calibri"/>
        </w:rPr>
        <w:t>.  Division</w:t>
      </w:r>
      <w:proofErr w:type="gramEnd"/>
      <w:r w:rsidRPr="000E39E1">
        <w:rPr>
          <w:rFonts w:ascii="Calibri" w:hAnsi="Calibri" w:cs="Calibri"/>
        </w:rPr>
        <w:t xml:space="preserve"> of Work ............................................  8</w:t>
      </w:r>
    </w:p>
    <w:p w14:paraId="058F8144" w14:textId="77777777" w:rsidR="00F14BC0" w:rsidRPr="000E39E1" w:rsidRDefault="00000000">
      <w:pPr>
        <w:spacing w:after="40"/>
        <w:rPr>
          <w:rFonts w:ascii="Calibri" w:hAnsi="Calibri" w:cs="Calibri"/>
        </w:rPr>
      </w:pPr>
      <w:r w:rsidRPr="000E39E1">
        <w:rPr>
          <w:rFonts w:ascii="Calibri" w:hAnsi="Calibri" w:cs="Calibri"/>
        </w:rPr>
        <w:t>16.  Project Plan ................................................  8</w:t>
      </w:r>
    </w:p>
    <w:p w14:paraId="6D5EB57D" w14:textId="77777777" w:rsidR="00F14BC0" w:rsidRPr="000E39E1" w:rsidRDefault="00000000">
      <w:pPr>
        <w:spacing w:after="40"/>
        <w:rPr>
          <w:rFonts w:ascii="Calibri" w:hAnsi="Calibri" w:cs="Calibri"/>
        </w:rPr>
      </w:pPr>
      <w:r w:rsidRPr="000E39E1">
        <w:rPr>
          <w:rFonts w:ascii="Calibri" w:hAnsi="Calibri" w:cs="Calibri"/>
        </w:rPr>
        <w:t>17.  Conclusion ..................................................  8</w:t>
      </w:r>
    </w:p>
    <w:p w14:paraId="6565678E" w14:textId="77777777" w:rsidR="00F14BC0" w:rsidRPr="000E39E1" w:rsidRDefault="00000000">
      <w:pPr>
        <w:spacing w:after="40"/>
        <w:rPr>
          <w:rFonts w:ascii="Calibri" w:hAnsi="Calibri" w:cs="Calibri"/>
        </w:rPr>
      </w:pPr>
      <w:r w:rsidRPr="000E39E1">
        <w:rPr>
          <w:rFonts w:ascii="Calibri" w:hAnsi="Calibri" w:cs="Calibri"/>
        </w:rPr>
        <w:t>18.  References ..................................................  9</w:t>
      </w:r>
    </w:p>
    <w:p w14:paraId="7E42A932" w14:textId="77777777" w:rsidR="00F14BC0" w:rsidRPr="000E39E1" w:rsidRDefault="00000000">
      <w:pPr>
        <w:pStyle w:val="Heading1"/>
        <w:rPr>
          <w:rFonts w:ascii="Calibri" w:hAnsi="Calibri" w:cs="Calibri"/>
          <w:sz w:val="22"/>
          <w:szCs w:val="22"/>
        </w:rPr>
      </w:pPr>
      <w:r w:rsidRPr="000E39E1">
        <w:rPr>
          <w:rFonts w:ascii="Calibri" w:hAnsi="Calibri" w:cs="Calibri"/>
          <w:color w:val="1F497D"/>
          <w:sz w:val="22"/>
          <w:szCs w:val="22"/>
        </w:rPr>
        <w:t>Table of Figures</w:t>
      </w:r>
    </w:p>
    <w:p w14:paraId="5E61D19B" w14:textId="77777777" w:rsidR="00F14BC0" w:rsidRPr="000E39E1" w:rsidRDefault="00000000">
      <w:pPr>
        <w:spacing w:after="40"/>
        <w:rPr>
          <w:rFonts w:ascii="Calibri" w:hAnsi="Calibri" w:cs="Calibri"/>
        </w:rPr>
      </w:pPr>
      <w:r w:rsidRPr="000E39E1">
        <w:rPr>
          <w:rFonts w:ascii="Calibri" w:hAnsi="Calibri" w:cs="Calibri"/>
        </w:rPr>
        <w:t xml:space="preserve">Figure 1: Three revenue stream </w:t>
      </w:r>
      <w:proofErr w:type="gramStart"/>
      <w:r w:rsidRPr="000E39E1">
        <w:rPr>
          <w:rFonts w:ascii="Calibri" w:hAnsi="Calibri" w:cs="Calibri"/>
        </w:rPr>
        <w:t>overview</w:t>
      </w:r>
      <w:proofErr w:type="gramEnd"/>
      <w:r w:rsidRPr="000E39E1">
        <w:rPr>
          <w:rFonts w:ascii="Calibri" w:hAnsi="Calibri" w:cs="Calibri"/>
        </w:rPr>
        <w:t xml:space="preserve"> .........................  5</w:t>
      </w:r>
    </w:p>
    <w:p w14:paraId="69B31D9E" w14:textId="77777777" w:rsidR="00F14BC0" w:rsidRPr="000E39E1" w:rsidRDefault="00000000">
      <w:pPr>
        <w:spacing w:after="40"/>
        <w:rPr>
          <w:rFonts w:ascii="Calibri" w:hAnsi="Calibri" w:cs="Calibri"/>
        </w:rPr>
      </w:pPr>
      <w:r w:rsidRPr="000E39E1">
        <w:rPr>
          <w:rFonts w:ascii="Calibri" w:hAnsi="Calibri" w:cs="Calibri"/>
        </w:rPr>
        <w:t>Figure 2: TAM / SAM / SOM market funnel .........................  6</w:t>
      </w:r>
    </w:p>
    <w:p w14:paraId="17842F56" w14:textId="77777777" w:rsidR="00F14BC0" w:rsidRPr="000E39E1" w:rsidRDefault="00000000">
      <w:pPr>
        <w:spacing w:after="40"/>
        <w:rPr>
          <w:rFonts w:ascii="Calibri" w:hAnsi="Calibri" w:cs="Calibri"/>
        </w:rPr>
      </w:pPr>
      <w:r w:rsidRPr="000E39E1">
        <w:rPr>
          <w:rFonts w:ascii="Calibri" w:hAnsi="Calibri" w:cs="Calibri"/>
        </w:rPr>
        <w:t>Figure 3: Launch cost breakdown by category .....................  7</w:t>
      </w:r>
    </w:p>
    <w:p w14:paraId="4518B029" w14:textId="77777777" w:rsidR="00F14BC0" w:rsidRPr="000E39E1" w:rsidRDefault="00000000">
      <w:pPr>
        <w:spacing w:after="40"/>
        <w:rPr>
          <w:rFonts w:ascii="Calibri" w:hAnsi="Calibri" w:cs="Calibri"/>
        </w:rPr>
      </w:pPr>
      <w:r w:rsidRPr="000E39E1">
        <w:rPr>
          <w:rFonts w:ascii="Calibri" w:hAnsi="Calibri" w:cs="Calibri"/>
        </w:rPr>
        <w:t>Figure 4: Three-year revenue projection .........................  7</w:t>
      </w:r>
    </w:p>
    <w:p w14:paraId="5F2AFE64" w14:textId="77777777" w:rsidR="00F14BC0" w:rsidRPr="000E39E1" w:rsidRDefault="00000000">
      <w:pPr>
        <w:spacing w:after="40"/>
        <w:rPr>
          <w:rFonts w:ascii="Calibri" w:hAnsi="Calibri" w:cs="Calibri"/>
        </w:rPr>
      </w:pPr>
      <w:r w:rsidRPr="000E39E1">
        <w:rPr>
          <w:rFonts w:ascii="Calibri" w:hAnsi="Calibri" w:cs="Calibri"/>
        </w:rPr>
        <w:t xml:space="preserve">Figure 5: Break-even analysis â€” cumulative revenue vs costs </w:t>
      </w:r>
      <w:proofErr w:type="gramStart"/>
      <w:r w:rsidRPr="000E39E1">
        <w:rPr>
          <w:rFonts w:ascii="Calibri" w:hAnsi="Calibri" w:cs="Calibri"/>
        </w:rPr>
        <w:t>.....</w:t>
      </w:r>
      <w:proofErr w:type="gramEnd"/>
      <w:r w:rsidRPr="000E39E1">
        <w:rPr>
          <w:rFonts w:ascii="Calibri" w:hAnsi="Calibri" w:cs="Calibri"/>
        </w:rPr>
        <w:t xml:space="preserve">  7</w:t>
      </w:r>
    </w:p>
    <w:p w14:paraId="0F6E38F1" w14:textId="77777777" w:rsidR="00F14BC0" w:rsidRPr="000E39E1" w:rsidRDefault="00000000">
      <w:pPr>
        <w:rPr>
          <w:rFonts w:ascii="Calibri" w:hAnsi="Calibri" w:cs="Calibri"/>
        </w:rPr>
      </w:pPr>
      <w:r w:rsidRPr="000E39E1">
        <w:rPr>
          <w:rFonts w:ascii="Calibri" w:hAnsi="Calibri" w:cs="Calibri"/>
        </w:rPr>
        <w:br w:type="page"/>
      </w:r>
    </w:p>
    <w:p w14:paraId="128B3DA3" w14:textId="77777777" w:rsidR="00F14BC0" w:rsidRPr="000E39E1" w:rsidRDefault="00000000">
      <w:pPr>
        <w:pStyle w:val="Heading1"/>
        <w:rPr>
          <w:rFonts w:ascii="Calibri" w:hAnsi="Calibri" w:cs="Calibri"/>
          <w:sz w:val="22"/>
          <w:szCs w:val="22"/>
        </w:rPr>
      </w:pPr>
      <w:r w:rsidRPr="000E39E1">
        <w:rPr>
          <w:rFonts w:ascii="Calibri" w:hAnsi="Calibri" w:cs="Calibri"/>
          <w:color w:val="1F497D"/>
          <w:sz w:val="22"/>
          <w:szCs w:val="22"/>
        </w:rPr>
        <w:lastRenderedPageBreak/>
        <w:t>Introduction</w:t>
      </w:r>
    </w:p>
    <w:p w14:paraId="02C83FA7" w14:textId="5CCD7CC8" w:rsidR="00F14BC0" w:rsidRPr="000E39E1" w:rsidRDefault="00000000">
      <w:pPr>
        <w:spacing w:after="160"/>
        <w:rPr>
          <w:rFonts w:ascii="Calibri" w:hAnsi="Calibri" w:cs="Calibri"/>
        </w:rPr>
      </w:pPr>
      <w:r w:rsidRPr="000E39E1">
        <w:rPr>
          <w:rFonts w:ascii="Calibri" w:hAnsi="Calibri" w:cs="Calibri"/>
        </w:rPr>
        <w:t xml:space="preserve">The global casual gaming market was valued at USD 184 billion in 2023 and continues to grow, with browser-based delivery emerging as a viable alternative to native app </w:t>
      </w:r>
      <w:proofErr w:type="gramStart"/>
      <w:r w:rsidRPr="000E39E1">
        <w:rPr>
          <w:rFonts w:ascii="Calibri" w:hAnsi="Calibri" w:cs="Calibri"/>
        </w:rPr>
        <w:t xml:space="preserve">distribution </w:t>
      </w:r>
      <w:r w:rsidR="000E39E1">
        <w:rPr>
          <w:rFonts w:ascii="Calibri" w:hAnsi="Calibri" w:cs="Calibri"/>
        </w:rPr>
        <w:t>,</w:t>
      </w:r>
      <w:r w:rsidRPr="000E39E1">
        <w:rPr>
          <w:rFonts w:ascii="Calibri" w:hAnsi="Calibri" w:cs="Calibri"/>
        </w:rPr>
        <w:t>one</w:t>
      </w:r>
      <w:proofErr w:type="gramEnd"/>
      <w:r w:rsidRPr="000E39E1">
        <w:rPr>
          <w:rFonts w:ascii="Calibri" w:hAnsi="Calibri" w:cs="Calibri"/>
        </w:rPr>
        <w:t xml:space="preserve"> that carries no platform gatekeeping and near-zero distribution cost (Newzoo, 2024). Momo Fever </w:t>
      </w:r>
      <w:proofErr w:type="gramStart"/>
      <w:r w:rsidRPr="000E39E1">
        <w:rPr>
          <w:rFonts w:ascii="Calibri" w:hAnsi="Calibri" w:cs="Calibri"/>
        </w:rPr>
        <w:t>is</w:t>
      </w:r>
      <w:proofErr w:type="gramEnd"/>
      <w:r w:rsidRPr="000E39E1">
        <w:rPr>
          <w:rFonts w:ascii="Calibri" w:hAnsi="Calibri" w:cs="Calibri"/>
        </w:rPr>
        <w:t xml:space="preserve"> built for this channel. The app runs in any modern browser, requires no account or download, and loads </w:t>
      </w:r>
      <w:proofErr w:type="gramStart"/>
      <w:r w:rsidRPr="000E39E1">
        <w:rPr>
          <w:rFonts w:ascii="Calibri" w:hAnsi="Calibri" w:cs="Calibri"/>
        </w:rPr>
        <w:t xml:space="preserve">instantly </w:t>
      </w:r>
      <w:r w:rsidR="000E39E1">
        <w:rPr>
          <w:rFonts w:ascii="Calibri" w:hAnsi="Calibri" w:cs="Calibri"/>
        </w:rPr>
        <w:t>,</w:t>
      </w:r>
      <w:r w:rsidRPr="000E39E1">
        <w:rPr>
          <w:rFonts w:ascii="Calibri" w:hAnsi="Calibri" w:cs="Calibri"/>
        </w:rPr>
        <w:t>removing</w:t>
      </w:r>
      <w:proofErr w:type="gramEnd"/>
      <w:r w:rsidRPr="000E39E1">
        <w:rPr>
          <w:rFonts w:ascii="Calibri" w:hAnsi="Calibri" w:cs="Calibri"/>
        </w:rPr>
        <w:t xml:space="preserve"> the friction that loses casual apps </w:t>
      </w:r>
      <w:proofErr w:type="gramStart"/>
      <w:r w:rsidRPr="000E39E1">
        <w:rPr>
          <w:rFonts w:ascii="Calibri" w:hAnsi="Calibri" w:cs="Calibri"/>
        </w:rPr>
        <w:t>the majority of</w:t>
      </w:r>
      <w:proofErr w:type="gramEnd"/>
      <w:r w:rsidRPr="000E39E1">
        <w:rPr>
          <w:rFonts w:ascii="Calibri" w:hAnsi="Calibri" w:cs="Calibri"/>
        </w:rPr>
        <w:t xml:space="preserve"> potential players before they reach the first screen. The product itself is complete. This report addresses the harder question: how does it earn money? It covers monetisation model selection, market analysis, marketing approach, cost breakdown, revenue projections, and ethical obligations. All financial figures are planning tools, not guarantees, but the reasoning behind them is grounded in current industry benchmarks.</w:t>
      </w:r>
    </w:p>
    <w:p w14:paraId="573EAE4D" w14:textId="77777777" w:rsidR="00F14BC0" w:rsidRPr="000E39E1" w:rsidRDefault="00000000">
      <w:pPr>
        <w:pStyle w:val="Heading1"/>
        <w:rPr>
          <w:rFonts w:ascii="Calibri" w:hAnsi="Calibri" w:cs="Calibri"/>
          <w:sz w:val="22"/>
          <w:szCs w:val="22"/>
        </w:rPr>
      </w:pPr>
      <w:r w:rsidRPr="000E39E1">
        <w:rPr>
          <w:rFonts w:ascii="Calibri" w:hAnsi="Calibri" w:cs="Calibri"/>
          <w:color w:val="1F497D"/>
          <w:sz w:val="22"/>
          <w:szCs w:val="22"/>
        </w:rPr>
        <w:t>Motivation</w:t>
      </w:r>
    </w:p>
    <w:p w14:paraId="1AB1A881" w14:textId="6B2B01D8" w:rsidR="00F14BC0" w:rsidRPr="000E39E1" w:rsidRDefault="00000000">
      <w:pPr>
        <w:spacing w:after="160"/>
        <w:rPr>
          <w:rFonts w:ascii="Calibri" w:hAnsi="Calibri" w:cs="Calibri"/>
        </w:rPr>
      </w:pPr>
      <w:r w:rsidRPr="000E39E1">
        <w:rPr>
          <w:rFonts w:ascii="Calibri" w:hAnsi="Calibri" w:cs="Calibri"/>
        </w:rPr>
        <w:t>Building the app was the technical challenge; explaining how it could generate revenue was the business one. The group recognised that many student teams can ship a working product but far fewer can describe how it earns money</w:t>
      </w:r>
      <w:r w:rsidR="000E39E1" w:rsidRPr="000E39E1">
        <w:rPr>
          <w:rFonts w:ascii="Calibri" w:hAnsi="Calibri" w:cs="Calibri"/>
        </w:rPr>
        <w:t xml:space="preserve"> </w:t>
      </w:r>
      <w:r w:rsidRPr="000E39E1">
        <w:rPr>
          <w:rFonts w:ascii="Calibri" w:hAnsi="Calibri" w:cs="Calibri"/>
        </w:rPr>
        <w:t xml:space="preserve">and that gap between a finished app and a commercially viable one is exactly where this report sits. Working through market sizing, monetisation structures, and launch budgets gave us a clearer picture of the full path from idea to income. Momo Fever proved to be an ideal test case: its in-game economy players already earn currency, buy boosters, and invest in upgrades during gameplay maps directly onto a freemium model without requiring the mechanics to be </w:t>
      </w:r>
      <w:proofErr w:type="gramStart"/>
      <w:r w:rsidRPr="000E39E1">
        <w:rPr>
          <w:rFonts w:ascii="Calibri" w:hAnsi="Calibri" w:cs="Calibri"/>
        </w:rPr>
        <w:t>retro-fitted</w:t>
      </w:r>
      <w:proofErr w:type="gramEnd"/>
      <w:r w:rsidRPr="000E39E1">
        <w:rPr>
          <w:rFonts w:ascii="Calibri" w:hAnsi="Calibri" w:cs="Calibri"/>
        </w:rPr>
        <w:t>.</w:t>
      </w:r>
    </w:p>
    <w:p w14:paraId="2C9A0FE4" w14:textId="77777777" w:rsidR="00F14BC0" w:rsidRPr="000E39E1" w:rsidRDefault="00000000">
      <w:pPr>
        <w:pStyle w:val="Heading1"/>
        <w:rPr>
          <w:rFonts w:ascii="Calibri" w:hAnsi="Calibri" w:cs="Calibri"/>
          <w:sz w:val="22"/>
          <w:szCs w:val="22"/>
        </w:rPr>
      </w:pPr>
      <w:r w:rsidRPr="000E39E1">
        <w:rPr>
          <w:rFonts w:ascii="Calibri" w:hAnsi="Calibri" w:cs="Calibri"/>
          <w:color w:val="1F497D"/>
          <w:sz w:val="22"/>
          <w:szCs w:val="22"/>
        </w:rPr>
        <w:t>Aim and Objectives</w:t>
      </w:r>
    </w:p>
    <w:p w14:paraId="2D606C0E" w14:textId="77777777" w:rsidR="00F14BC0" w:rsidRPr="000E39E1" w:rsidRDefault="00000000">
      <w:pPr>
        <w:pStyle w:val="Heading2"/>
        <w:rPr>
          <w:rFonts w:ascii="Calibri" w:hAnsi="Calibri" w:cs="Calibri"/>
          <w:sz w:val="22"/>
          <w:szCs w:val="22"/>
        </w:rPr>
      </w:pPr>
      <w:r w:rsidRPr="000E39E1">
        <w:rPr>
          <w:rFonts w:ascii="Calibri" w:hAnsi="Calibri" w:cs="Calibri"/>
          <w:color w:val="2E74B5"/>
          <w:sz w:val="22"/>
          <w:szCs w:val="22"/>
        </w:rPr>
        <w:t>Aim</w:t>
      </w:r>
    </w:p>
    <w:p w14:paraId="671E20D6" w14:textId="77777777" w:rsidR="00F14BC0" w:rsidRPr="000E39E1" w:rsidRDefault="00000000">
      <w:pPr>
        <w:spacing w:after="160"/>
        <w:rPr>
          <w:rFonts w:ascii="Calibri" w:hAnsi="Calibri" w:cs="Calibri"/>
        </w:rPr>
      </w:pPr>
      <w:r w:rsidRPr="000E39E1">
        <w:rPr>
          <w:rFonts w:ascii="Calibri" w:hAnsi="Calibri" w:cs="Calibri"/>
        </w:rPr>
        <w:t>To produce a clear, honest business case demonstrating how Momo Fever can generate sustainable revenue through a freemium model within three years of public launch.</w:t>
      </w:r>
    </w:p>
    <w:p w14:paraId="09DEA416" w14:textId="77777777" w:rsidR="00F14BC0" w:rsidRPr="000E39E1" w:rsidRDefault="00000000">
      <w:pPr>
        <w:pStyle w:val="Heading2"/>
        <w:rPr>
          <w:rFonts w:ascii="Calibri" w:hAnsi="Calibri" w:cs="Calibri"/>
          <w:sz w:val="22"/>
          <w:szCs w:val="22"/>
        </w:rPr>
      </w:pPr>
      <w:r w:rsidRPr="000E39E1">
        <w:rPr>
          <w:rFonts w:ascii="Calibri" w:hAnsi="Calibri" w:cs="Calibri"/>
          <w:color w:val="2E74B5"/>
          <w:sz w:val="22"/>
          <w:szCs w:val="22"/>
        </w:rPr>
        <w:t>Objectives</w:t>
      </w:r>
    </w:p>
    <w:p w14:paraId="3D499A83" w14:textId="45DDF3E1" w:rsidR="00F14BC0" w:rsidRPr="000E39E1" w:rsidRDefault="00000000">
      <w:pPr>
        <w:spacing w:after="160"/>
        <w:rPr>
          <w:rFonts w:ascii="Calibri" w:hAnsi="Calibri" w:cs="Calibri"/>
        </w:rPr>
      </w:pPr>
      <w:r w:rsidRPr="000E39E1">
        <w:rPr>
          <w:rFonts w:ascii="Calibri" w:hAnsi="Calibri" w:cs="Calibri"/>
        </w:rPr>
        <w:t>The report covers model selection, demographic analysis, marketing planning, cost breakdown, revenue projection, and ethical obligations each section building the argument that the app can pay for itself within 19 months of public launch.</w:t>
      </w:r>
    </w:p>
    <w:p w14:paraId="4BB9681C" w14:textId="77777777" w:rsidR="00F14BC0" w:rsidRPr="000E39E1" w:rsidRDefault="00000000">
      <w:pPr>
        <w:pStyle w:val="Heading1"/>
        <w:rPr>
          <w:rFonts w:ascii="Calibri" w:hAnsi="Calibri" w:cs="Calibri"/>
          <w:sz w:val="22"/>
          <w:szCs w:val="22"/>
        </w:rPr>
      </w:pPr>
      <w:r w:rsidRPr="000E39E1">
        <w:rPr>
          <w:rFonts w:ascii="Calibri" w:hAnsi="Calibri" w:cs="Calibri"/>
          <w:color w:val="1F497D"/>
          <w:sz w:val="22"/>
          <w:szCs w:val="22"/>
        </w:rPr>
        <w:t>The Product</w:t>
      </w:r>
    </w:p>
    <w:p w14:paraId="22DBCFD1" w14:textId="50123D2C" w:rsidR="00F14BC0" w:rsidRPr="000E39E1" w:rsidRDefault="00000000">
      <w:pPr>
        <w:spacing w:after="160"/>
        <w:rPr>
          <w:rFonts w:ascii="Calibri" w:hAnsi="Calibri" w:cs="Calibri"/>
        </w:rPr>
      </w:pPr>
      <w:r w:rsidRPr="000E39E1">
        <w:rPr>
          <w:rFonts w:ascii="Calibri" w:hAnsi="Calibri" w:cs="Calibri"/>
        </w:rPr>
        <w:t xml:space="preserve">Momo Fever is a browser-based restaurant simulation app where players manage a Nepali street food stall </w:t>
      </w:r>
      <w:r w:rsidR="000E39E1" w:rsidRPr="000E39E1">
        <w:rPr>
          <w:rFonts w:ascii="Calibri" w:hAnsi="Calibri" w:cs="Calibri"/>
        </w:rPr>
        <w:t>with</w:t>
      </w:r>
      <w:r w:rsidRPr="000E39E1">
        <w:rPr>
          <w:rFonts w:ascii="Calibri" w:hAnsi="Calibri" w:cs="Calibri"/>
        </w:rPr>
        <w:t xml:space="preserve"> cooking raw ingredients, plating dishes with custom toppings, and serving a growing queue of customers across three escalating levels, each with distinct stations and customer types. The app features a fully embedded in-game economy: players earn in-game Rupees, spend them on mid-session consumable boosters (Speed Boost, Calm Crowd, Quick Plate), and invest in permanent upgrades between levels” structured spending habits already internalised by players before any real money enters the picture. It runs entirely in the browser </w:t>
      </w:r>
      <w:r w:rsidRPr="000E39E1">
        <w:rPr>
          <w:rFonts w:ascii="Calibri" w:hAnsi="Calibri" w:cs="Calibri"/>
        </w:rPr>
        <w:lastRenderedPageBreak/>
        <w:t>with no installation required, which eliminates the single largest drop-off point in casual app acquisition. From a business perspective, the app's most valuable characteristic is its repeat-session design: a player who returns daily to improve their score is a player who can be shown offers and advertising every day.</w:t>
      </w:r>
    </w:p>
    <w:p w14:paraId="65C05000" w14:textId="77777777" w:rsidR="00F14BC0" w:rsidRPr="000E39E1" w:rsidRDefault="00000000">
      <w:pPr>
        <w:rPr>
          <w:rFonts w:ascii="Calibri" w:hAnsi="Calibri" w:cs="Calibri"/>
        </w:rPr>
      </w:pPr>
      <w:r w:rsidRPr="000E39E1">
        <w:rPr>
          <w:rFonts w:ascii="Calibri" w:hAnsi="Calibri" w:cs="Calibri"/>
        </w:rPr>
        <w:br w:type="page"/>
      </w:r>
    </w:p>
    <w:p w14:paraId="1DCA105B" w14:textId="77777777" w:rsidR="00F14BC0" w:rsidRPr="000E39E1" w:rsidRDefault="00000000">
      <w:pPr>
        <w:pStyle w:val="Heading1"/>
        <w:rPr>
          <w:rFonts w:ascii="Calibri" w:hAnsi="Calibri" w:cs="Calibri"/>
          <w:sz w:val="22"/>
          <w:szCs w:val="22"/>
        </w:rPr>
      </w:pPr>
      <w:r w:rsidRPr="000E39E1">
        <w:rPr>
          <w:rFonts w:ascii="Calibri" w:hAnsi="Calibri" w:cs="Calibri"/>
          <w:color w:val="1F497D"/>
          <w:sz w:val="22"/>
          <w:szCs w:val="22"/>
        </w:rPr>
        <w:lastRenderedPageBreak/>
        <w:t>Business Model and Monetisation</w:t>
      </w:r>
    </w:p>
    <w:p w14:paraId="6BE22C4D" w14:textId="110E3D0E" w:rsidR="00F14BC0" w:rsidRPr="000E39E1" w:rsidRDefault="00000000">
      <w:pPr>
        <w:spacing w:after="160"/>
        <w:rPr>
          <w:rFonts w:ascii="Calibri" w:hAnsi="Calibri" w:cs="Calibri"/>
        </w:rPr>
      </w:pPr>
      <w:r w:rsidRPr="000E39E1">
        <w:rPr>
          <w:rFonts w:ascii="Calibri" w:hAnsi="Calibri" w:cs="Calibri"/>
        </w:rPr>
        <w:t xml:space="preserve">Momo Fever will operate on a freemium </w:t>
      </w:r>
      <w:proofErr w:type="gramStart"/>
      <w:r w:rsidRPr="000E39E1">
        <w:rPr>
          <w:rFonts w:ascii="Calibri" w:hAnsi="Calibri" w:cs="Calibri"/>
        </w:rPr>
        <w:t xml:space="preserve">model </w:t>
      </w:r>
      <w:r w:rsidR="000E39E1">
        <w:rPr>
          <w:rFonts w:ascii="Calibri" w:hAnsi="Calibri" w:cs="Calibri"/>
        </w:rPr>
        <w:t>,</w:t>
      </w:r>
      <w:proofErr w:type="gramEnd"/>
      <w:r w:rsidR="000E39E1">
        <w:rPr>
          <w:rFonts w:ascii="Calibri" w:hAnsi="Calibri" w:cs="Calibri"/>
        </w:rPr>
        <w:t xml:space="preserve"> </w:t>
      </w:r>
      <w:r w:rsidRPr="000E39E1">
        <w:rPr>
          <w:rFonts w:ascii="Calibri" w:hAnsi="Calibri" w:cs="Calibri"/>
        </w:rPr>
        <w:t xml:space="preserve">with optional real-money purchases that enhance the experience without creating a pay-to-win barrier. This is the dominant approach in casual gaming because most players never pay, but a small group of consistent </w:t>
      </w:r>
      <w:proofErr w:type="gramStart"/>
      <w:r w:rsidRPr="000E39E1">
        <w:rPr>
          <w:rFonts w:ascii="Calibri" w:hAnsi="Calibri" w:cs="Calibri"/>
        </w:rPr>
        <w:t xml:space="preserve">spenders </w:t>
      </w:r>
      <w:r w:rsidR="000E39E1">
        <w:rPr>
          <w:rFonts w:ascii="Calibri" w:hAnsi="Calibri" w:cs="Calibri"/>
        </w:rPr>
        <w:t>,</w:t>
      </w:r>
      <w:r w:rsidRPr="000E39E1">
        <w:rPr>
          <w:rFonts w:ascii="Calibri" w:hAnsi="Calibri" w:cs="Calibri"/>
        </w:rPr>
        <w:t>typically</w:t>
      </w:r>
      <w:proofErr w:type="gramEnd"/>
      <w:r w:rsidRPr="000E39E1">
        <w:rPr>
          <w:rFonts w:ascii="Calibri" w:hAnsi="Calibri" w:cs="Calibri"/>
        </w:rPr>
        <w:t xml:space="preserve"> 3% of the user </w:t>
      </w:r>
      <w:proofErr w:type="gramStart"/>
      <w:r w:rsidRPr="000E39E1">
        <w:rPr>
          <w:rFonts w:ascii="Calibri" w:hAnsi="Calibri" w:cs="Calibri"/>
        </w:rPr>
        <w:t>base</w:t>
      </w:r>
      <w:proofErr w:type="gramEnd"/>
      <w:r w:rsidRPr="000E39E1">
        <w:rPr>
          <w:rFonts w:ascii="Calibri" w:hAnsi="Calibri" w:cs="Calibri"/>
        </w:rPr>
        <w:t xml:space="preserve"> can fund the entire operation (Hamari et al., 2020). Three revenue streams are proposed. First, rewarded advertising: players voluntarily watch short video ads in exchange for free boosters or a level extension, generating passive income from non-paying players with no forced interruption. Second, in-app purchases mirroring the existing booster economy: Booster Packs (NZD 1.99), Rupee Bundles (NZD 2.99), Cosmetic Packs (NZD 4.99), and a monthly Season Pass at NZD 3.99 offering unlimited boosters and </w:t>
      </w:r>
      <w:proofErr w:type="gramStart"/>
      <w:r w:rsidRPr="000E39E1">
        <w:rPr>
          <w:rFonts w:ascii="Calibri" w:hAnsi="Calibri" w:cs="Calibri"/>
        </w:rPr>
        <w:t>an ad</w:t>
      </w:r>
      <w:proofErr w:type="gramEnd"/>
      <w:r w:rsidRPr="000E39E1">
        <w:rPr>
          <w:rFonts w:ascii="Calibri" w:hAnsi="Calibri" w:cs="Calibri"/>
        </w:rPr>
        <w:t>-free experience. Third, cultural licensing: a one-time fee of NZD 2,000â</w:t>
      </w:r>
      <w:proofErr w:type="gramStart"/>
      <w:r w:rsidRPr="000E39E1">
        <w:rPr>
          <w:rFonts w:ascii="Calibri" w:hAnsi="Calibri" w:cs="Calibri"/>
        </w:rPr>
        <w:t>€“</w:t>
      </w:r>
      <w:proofErr w:type="gramEnd"/>
      <w:r w:rsidRPr="000E39E1">
        <w:rPr>
          <w:rFonts w:ascii="Calibri" w:hAnsi="Calibri" w:cs="Calibri"/>
        </w:rPr>
        <w:t>5,000 per institution for schools and cultural organisations to use the app as an interactive Nepali cultural exhibit.</w:t>
      </w:r>
    </w:p>
    <w:p w14:paraId="5ECA7D7B" w14:textId="77777777" w:rsidR="00F14BC0" w:rsidRPr="000E39E1" w:rsidRDefault="00000000">
      <w:pPr>
        <w:spacing w:after="160"/>
        <w:rPr>
          <w:rFonts w:ascii="Calibri" w:hAnsi="Calibri" w:cs="Calibri"/>
        </w:rPr>
      </w:pPr>
      <w:r w:rsidRPr="000E39E1">
        <w:rPr>
          <w:rFonts w:ascii="Calibri" w:hAnsi="Calibri" w:cs="Calibri"/>
        </w:rPr>
        <w:t>The most important structural advantage of this monetisation model is that it requires no new mechanics â€” players already spend in-game currency on the exact items being monetised. Research confirms that IAP conversion is significantly higher when real-money purchases mirror gameplay-native actions rather than interrupting the experience (Hamari et al., 2020). The in-game economy is not retrofitted monetisation; it is the monetisation, one layer deeper. The Lean Canvas framework (Ries, 2011) supports this approach: the problem (no authentic Nepali gaming content, casual gamers seeking novel experiences), the solution (zero-friction browser app with cultural depth), and the revenue model (freemium with embedded spending habits) are all internally consistent.</w:t>
      </w:r>
    </w:p>
    <w:p w14:paraId="193CCD19" w14:textId="77777777" w:rsidR="00F14BC0" w:rsidRPr="000E39E1" w:rsidRDefault="00000000">
      <w:pPr>
        <w:rPr>
          <w:rFonts w:ascii="Calibri" w:hAnsi="Calibri" w:cs="Calibri"/>
        </w:rPr>
      </w:pPr>
      <w:r w:rsidRPr="000E39E1">
        <w:rPr>
          <w:rFonts w:ascii="Calibri" w:hAnsi="Calibri" w:cs="Calibri"/>
          <w:i/>
        </w:rPr>
        <w:t>[Figure 1: Three revenue stream overview â€” rewarded ads, IAP, cultural licensing]</w:t>
      </w:r>
    </w:p>
    <w:p w14:paraId="4C9503C2" w14:textId="77777777" w:rsidR="00F14BC0" w:rsidRPr="000E39E1" w:rsidRDefault="00000000">
      <w:pPr>
        <w:pStyle w:val="Heading1"/>
        <w:rPr>
          <w:rFonts w:ascii="Calibri" w:hAnsi="Calibri" w:cs="Calibri"/>
          <w:sz w:val="22"/>
          <w:szCs w:val="22"/>
        </w:rPr>
      </w:pPr>
      <w:r w:rsidRPr="000E39E1">
        <w:rPr>
          <w:rFonts w:ascii="Calibri" w:hAnsi="Calibri" w:cs="Calibri"/>
          <w:color w:val="1F497D"/>
          <w:sz w:val="22"/>
          <w:szCs w:val="22"/>
        </w:rPr>
        <w:t>Target Market and Demographics</w:t>
      </w:r>
    </w:p>
    <w:p w14:paraId="0BBE14DA" w14:textId="77777777" w:rsidR="00F14BC0" w:rsidRPr="000E39E1" w:rsidRDefault="00000000">
      <w:pPr>
        <w:spacing w:after="160"/>
        <w:rPr>
          <w:rFonts w:ascii="Calibri" w:hAnsi="Calibri" w:cs="Calibri"/>
        </w:rPr>
      </w:pPr>
      <w:r w:rsidRPr="000E39E1">
        <w:rPr>
          <w:rFonts w:ascii="Calibri" w:hAnsi="Calibri" w:cs="Calibri"/>
        </w:rPr>
        <w:t>The primary market is casual gamers aged 16â</w:t>
      </w:r>
      <w:proofErr w:type="gramStart"/>
      <w:r w:rsidRPr="000E39E1">
        <w:rPr>
          <w:rFonts w:ascii="Calibri" w:hAnsi="Calibri" w:cs="Calibri"/>
        </w:rPr>
        <w:t>€“</w:t>
      </w:r>
      <w:proofErr w:type="gramEnd"/>
      <w:r w:rsidRPr="000E39E1">
        <w:rPr>
          <w:rFonts w:ascii="Calibri" w:hAnsi="Calibri" w:cs="Calibri"/>
        </w:rPr>
        <w:t>35, a segment that skews female (54% of casual players â€” Statista, 2024) and plays in short sessions of 5â</w:t>
      </w:r>
      <w:proofErr w:type="gramStart"/>
      <w:r w:rsidRPr="000E39E1">
        <w:rPr>
          <w:rFonts w:ascii="Calibri" w:hAnsi="Calibri" w:cs="Calibri"/>
        </w:rPr>
        <w:t>€“</w:t>
      </w:r>
      <w:proofErr w:type="gramEnd"/>
      <w:r w:rsidRPr="000E39E1">
        <w:rPr>
          <w:rFonts w:ascii="Calibri" w:hAnsi="Calibri" w:cs="Calibri"/>
        </w:rPr>
        <w:t>15 minutes. Momo Fever's level structure â€” each level taking 3â</w:t>
      </w:r>
      <w:proofErr w:type="gramStart"/>
      <w:r w:rsidRPr="000E39E1">
        <w:rPr>
          <w:rFonts w:ascii="Calibri" w:hAnsi="Calibri" w:cs="Calibri"/>
        </w:rPr>
        <w:t>€“</w:t>
      </w:r>
      <w:proofErr w:type="gramEnd"/>
      <w:r w:rsidRPr="000E39E1">
        <w:rPr>
          <w:rFonts w:ascii="Calibri" w:hAnsi="Calibri" w:cs="Calibri"/>
        </w:rPr>
        <w:t>5 minutes â€” is designed for exactly this behaviour. This audience responds strongly to visual food content, social sharing mechanics, and cultural novelty. Porter's Five Forces analysis confirms Momo Fever's competitive position: there are no direct competitors in the Nepali food game niche, giving the app a first-mover advantage that, if backed by rapid community engagement, creates a durable moat before any rival can enter the space.</w:t>
      </w:r>
    </w:p>
    <w:p w14:paraId="1632ADD7" w14:textId="77777777" w:rsidR="00F14BC0" w:rsidRPr="000E39E1" w:rsidRDefault="00000000">
      <w:pPr>
        <w:spacing w:after="160"/>
        <w:rPr>
          <w:rFonts w:ascii="Calibri" w:hAnsi="Calibri" w:cs="Calibri"/>
        </w:rPr>
      </w:pPr>
      <w:r w:rsidRPr="000E39E1">
        <w:rPr>
          <w:rFonts w:ascii="Calibri" w:hAnsi="Calibri" w:cs="Calibri"/>
        </w:rPr>
        <w:t xml:space="preserve">The secondary market is the global Nepali diaspora, estimated at over two million people across New Zealand, Australia, the UK, and the US. This community demonstrates strong pride-based purchasing behaviour â€” members actively seek out and share products that authentically represent Nepali culture â€” and has above-average purchasing power in their host countries, meaning IAP conversion rates are likely to exceed the global casual gaming average. A tertiary institutional market exists in New Zealand schools with multicultural curricula, accessed through cultural licensing rather than consumer acquisition. Total addressable market: 2.8 billion casual </w:t>
      </w:r>
      <w:r w:rsidRPr="000E39E1">
        <w:rPr>
          <w:rFonts w:ascii="Calibri" w:hAnsi="Calibri" w:cs="Calibri"/>
        </w:rPr>
        <w:lastRenderedPageBreak/>
        <w:t>players globally; serviceable obtainable market (3-year target): 150,000 monthly active users â€” 0.3% of the browser casual games niche.</w:t>
      </w:r>
    </w:p>
    <w:p w14:paraId="3143BEE3" w14:textId="77777777" w:rsidR="00F14BC0" w:rsidRPr="000E39E1" w:rsidRDefault="00000000">
      <w:pPr>
        <w:rPr>
          <w:rFonts w:ascii="Calibri" w:hAnsi="Calibri" w:cs="Calibri"/>
        </w:rPr>
      </w:pPr>
      <w:r w:rsidRPr="000E39E1">
        <w:rPr>
          <w:rFonts w:ascii="Calibri" w:hAnsi="Calibri" w:cs="Calibri"/>
          <w:i/>
        </w:rPr>
        <w:t>[Figure 2: TAM / SAM / SOM market funnel]</w:t>
      </w:r>
    </w:p>
    <w:p w14:paraId="0EFEE3A2" w14:textId="77777777" w:rsidR="00F14BC0" w:rsidRPr="000E39E1" w:rsidRDefault="00000000">
      <w:pPr>
        <w:pStyle w:val="Heading1"/>
        <w:rPr>
          <w:rFonts w:ascii="Calibri" w:hAnsi="Calibri" w:cs="Calibri"/>
          <w:sz w:val="22"/>
          <w:szCs w:val="22"/>
        </w:rPr>
      </w:pPr>
      <w:r w:rsidRPr="000E39E1">
        <w:rPr>
          <w:rFonts w:ascii="Calibri" w:hAnsi="Calibri" w:cs="Calibri"/>
          <w:color w:val="1F497D"/>
          <w:sz w:val="22"/>
          <w:szCs w:val="22"/>
        </w:rPr>
        <w:t>Marketing Strategy</w:t>
      </w:r>
    </w:p>
    <w:p w14:paraId="636F772B" w14:textId="77777777" w:rsidR="00F14BC0" w:rsidRPr="000E39E1" w:rsidRDefault="00000000">
      <w:pPr>
        <w:spacing w:after="160"/>
        <w:rPr>
          <w:rFonts w:ascii="Calibri" w:hAnsi="Calibri" w:cs="Calibri"/>
        </w:rPr>
      </w:pPr>
      <w:r w:rsidRPr="000E39E1">
        <w:rPr>
          <w:rFonts w:ascii="Calibri" w:hAnsi="Calibri" w:cs="Calibri"/>
        </w:rPr>
        <w:t xml:space="preserve">The marketing plan follows a lean principle: validate with zero-cost organic channels before spending on paid acquisition (Ries, 2011). Pre-launch activity focuses on TikTok and Instagram â€” food and cooking content consistently outperforms average gaming content on both platforms â€” posting three times per week with gameplay clips, cultural food facts, and the plating </w:t>
      </w:r>
      <w:proofErr w:type="gramStart"/>
      <w:r w:rsidRPr="000E39E1">
        <w:rPr>
          <w:rFonts w:ascii="Calibri" w:hAnsi="Calibri" w:cs="Calibri"/>
        </w:rPr>
        <w:t>mini-game</w:t>
      </w:r>
      <w:proofErr w:type="gramEnd"/>
      <w:r w:rsidRPr="000E39E1">
        <w:rPr>
          <w:rFonts w:ascii="Calibri" w:hAnsi="Calibri" w:cs="Calibri"/>
        </w:rPr>
        <w:t>. Simultaneously, the app is seeded into Nepali student communities at New Zealand universities and submitted to browser game directories (itch.io, Newgrounds). At launch, a NZD 1,500 paid social budget activates on Meta and TikTok targeting ages 18â</w:t>
      </w:r>
      <w:proofErr w:type="gramStart"/>
      <w:r w:rsidRPr="000E39E1">
        <w:rPr>
          <w:rFonts w:ascii="Calibri" w:hAnsi="Calibri" w:cs="Calibri"/>
        </w:rPr>
        <w:t>€“</w:t>
      </w:r>
      <w:proofErr w:type="gramEnd"/>
      <w:r w:rsidRPr="000E39E1">
        <w:rPr>
          <w:rFonts w:ascii="Calibri" w:hAnsi="Calibri" w:cs="Calibri"/>
        </w:rPr>
        <w:t>30 with interests in food games and South Asian culture, supplemented by two or three Nepali food micro-influencer posts at NZD 400 each â€” micro-influencers deliver three to five times higher engagement than macro equivalents at a fraction of the cost.</w:t>
      </w:r>
    </w:p>
    <w:p w14:paraId="463BAB1A" w14:textId="77777777" w:rsidR="00F14BC0" w:rsidRPr="000E39E1" w:rsidRDefault="00000000">
      <w:pPr>
        <w:spacing w:after="160"/>
        <w:rPr>
          <w:rFonts w:ascii="Calibri" w:hAnsi="Calibri" w:cs="Calibri"/>
        </w:rPr>
      </w:pPr>
      <w:r w:rsidRPr="000E39E1">
        <w:rPr>
          <w:rFonts w:ascii="Calibri" w:hAnsi="Calibri" w:cs="Calibri"/>
        </w:rPr>
        <w:t xml:space="preserve">Post-launch retention is driven by three mechanics: a share-to-earn-a-booster referral built into the end-of-level screen, seasonal limited-time levels tied to Dashain and Tihar festivals to re-engage lapsed players, and a community Discord server launched at month six to build a loyal player base that generates free word-of-mouth. Key performance indicators </w:t>
      </w:r>
      <w:proofErr w:type="gramStart"/>
      <w:r w:rsidRPr="000E39E1">
        <w:rPr>
          <w:rFonts w:ascii="Calibri" w:hAnsi="Calibri" w:cs="Calibri"/>
        </w:rPr>
        <w:t>at</w:t>
      </w:r>
      <w:proofErr w:type="gramEnd"/>
      <w:r w:rsidRPr="000E39E1">
        <w:rPr>
          <w:rFonts w:ascii="Calibri" w:hAnsi="Calibri" w:cs="Calibri"/>
        </w:rPr>
        <w:t xml:space="preserve"> twelve months: 10,000 monthly active users, Day-7 retention above 18%, IAP conversion above 2%, and average session length of eight minutes. The early phase is about learning what works before scaling spend â€” spending heavily before retention is proven </w:t>
      </w:r>
      <w:proofErr w:type="gramStart"/>
      <w:r w:rsidRPr="000E39E1">
        <w:rPr>
          <w:rFonts w:ascii="Calibri" w:hAnsi="Calibri" w:cs="Calibri"/>
        </w:rPr>
        <w:t>is</w:t>
      </w:r>
      <w:proofErr w:type="gramEnd"/>
      <w:r w:rsidRPr="000E39E1">
        <w:rPr>
          <w:rFonts w:ascii="Calibri" w:hAnsi="Calibri" w:cs="Calibri"/>
        </w:rPr>
        <w:t xml:space="preserve"> wasteful.</w:t>
      </w:r>
    </w:p>
    <w:p w14:paraId="7A1FCF4C" w14:textId="77777777" w:rsidR="00F14BC0" w:rsidRPr="000E39E1" w:rsidRDefault="00000000">
      <w:pPr>
        <w:pStyle w:val="Heading1"/>
        <w:rPr>
          <w:rFonts w:ascii="Calibri" w:hAnsi="Calibri" w:cs="Calibri"/>
          <w:sz w:val="22"/>
          <w:szCs w:val="22"/>
        </w:rPr>
      </w:pPr>
      <w:r w:rsidRPr="000E39E1">
        <w:rPr>
          <w:rFonts w:ascii="Calibri" w:hAnsi="Calibri" w:cs="Calibri"/>
          <w:color w:val="1F497D"/>
          <w:sz w:val="22"/>
          <w:szCs w:val="22"/>
        </w:rPr>
        <w:t>Launch Cost Breakdown</w:t>
      </w:r>
    </w:p>
    <w:p w14:paraId="3160820F" w14:textId="77777777" w:rsidR="00F14BC0" w:rsidRPr="000E39E1" w:rsidRDefault="00000000">
      <w:pPr>
        <w:spacing w:after="160"/>
        <w:rPr>
          <w:rFonts w:ascii="Calibri" w:hAnsi="Calibri" w:cs="Calibri"/>
        </w:rPr>
      </w:pPr>
      <w:r w:rsidRPr="000E39E1">
        <w:rPr>
          <w:rFonts w:ascii="Calibri" w:hAnsi="Calibri" w:cs="Calibri"/>
        </w:rPr>
        <w:t xml:space="preserve">The following costs cover everything needed to take Momo Fever from its current </w:t>
      </w:r>
      <w:proofErr w:type="gramStart"/>
      <w:r w:rsidRPr="000E39E1">
        <w:rPr>
          <w:rFonts w:ascii="Calibri" w:hAnsi="Calibri" w:cs="Calibri"/>
        </w:rPr>
        <w:t>completed</w:t>
      </w:r>
      <w:proofErr w:type="gramEnd"/>
      <w:r w:rsidRPr="000E39E1">
        <w:rPr>
          <w:rFonts w:ascii="Calibri" w:hAnsi="Calibri" w:cs="Calibri"/>
        </w:rPr>
        <w:t xml:space="preserve"> state to a publicly launched, monetised app. Development is already done and is not included. All figures are in NZD.</w:t>
      </w:r>
    </w:p>
    <w:tbl>
      <w:tblPr>
        <w:tblStyle w:val="TableGrid"/>
        <w:tblW w:w="0" w:type="auto"/>
        <w:tblLook w:val="04A0" w:firstRow="1" w:lastRow="0" w:firstColumn="1" w:lastColumn="0" w:noHBand="0" w:noVBand="1"/>
      </w:tblPr>
      <w:tblGrid>
        <w:gridCol w:w="3077"/>
        <w:gridCol w:w="1449"/>
        <w:gridCol w:w="4336"/>
      </w:tblGrid>
      <w:tr w:rsidR="00F14BC0" w:rsidRPr="000E39E1" w14:paraId="696CB5B4" w14:textId="77777777">
        <w:tc>
          <w:tcPr>
            <w:tcW w:w="3685" w:type="dxa"/>
          </w:tcPr>
          <w:p w14:paraId="5E6A3F35" w14:textId="77777777" w:rsidR="00F14BC0" w:rsidRPr="000E39E1" w:rsidRDefault="00000000">
            <w:pPr>
              <w:shd w:val="clear" w:color="auto" w:fill="1F497D"/>
              <w:jc w:val="center"/>
              <w:rPr>
                <w:rFonts w:ascii="Calibri" w:hAnsi="Calibri" w:cs="Calibri"/>
              </w:rPr>
            </w:pPr>
            <w:r w:rsidRPr="000E39E1">
              <w:rPr>
                <w:rFonts w:ascii="Calibri" w:hAnsi="Calibri" w:cs="Calibri"/>
                <w:b/>
                <w:color w:val="FFFFFF"/>
              </w:rPr>
              <w:t>Item</w:t>
            </w:r>
          </w:p>
        </w:tc>
        <w:tc>
          <w:tcPr>
            <w:tcW w:w="1701" w:type="dxa"/>
          </w:tcPr>
          <w:p w14:paraId="2D07B237" w14:textId="77777777" w:rsidR="00F14BC0" w:rsidRPr="000E39E1" w:rsidRDefault="00000000">
            <w:pPr>
              <w:shd w:val="clear" w:color="auto" w:fill="1F497D"/>
              <w:jc w:val="center"/>
              <w:rPr>
                <w:rFonts w:ascii="Calibri" w:hAnsi="Calibri" w:cs="Calibri"/>
              </w:rPr>
            </w:pPr>
            <w:r w:rsidRPr="000E39E1">
              <w:rPr>
                <w:rFonts w:ascii="Calibri" w:hAnsi="Calibri" w:cs="Calibri"/>
                <w:b/>
                <w:color w:val="FFFFFF"/>
              </w:rPr>
              <w:t>Cost (NZD)</w:t>
            </w:r>
          </w:p>
        </w:tc>
        <w:tc>
          <w:tcPr>
            <w:tcW w:w="5386" w:type="dxa"/>
          </w:tcPr>
          <w:p w14:paraId="1B4CB948" w14:textId="77777777" w:rsidR="00F14BC0" w:rsidRPr="000E39E1" w:rsidRDefault="00000000">
            <w:pPr>
              <w:shd w:val="clear" w:color="auto" w:fill="1F497D"/>
              <w:jc w:val="center"/>
              <w:rPr>
                <w:rFonts w:ascii="Calibri" w:hAnsi="Calibri" w:cs="Calibri"/>
              </w:rPr>
            </w:pPr>
            <w:r w:rsidRPr="000E39E1">
              <w:rPr>
                <w:rFonts w:ascii="Calibri" w:hAnsi="Calibri" w:cs="Calibri"/>
                <w:b/>
                <w:color w:val="FFFFFF"/>
              </w:rPr>
              <w:t>Notes</w:t>
            </w:r>
          </w:p>
        </w:tc>
      </w:tr>
      <w:tr w:rsidR="00F14BC0" w:rsidRPr="000E39E1" w14:paraId="52F3D129" w14:textId="77777777">
        <w:tc>
          <w:tcPr>
            <w:tcW w:w="3685" w:type="dxa"/>
          </w:tcPr>
          <w:p w14:paraId="0A839D3A" w14:textId="77777777" w:rsidR="00F14BC0" w:rsidRPr="000E39E1" w:rsidRDefault="00000000">
            <w:pPr>
              <w:rPr>
                <w:rFonts w:ascii="Calibri" w:hAnsi="Calibri" w:cs="Calibri"/>
              </w:rPr>
            </w:pPr>
            <w:r w:rsidRPr="000E39E1">
              <w:rPr>
                <w:rFonts w:ascii="Calibri" w:hAnsi="Calibri" w:cs="Calibri"/>
              </w:rPr>
              <w:t>Sound Design (SFX + music)</w:t>
            </w:r>
          </w:p>
        </w:tc>
        <w:tc>
          <w:tcPr>
            <w:tcW w:w="1701" w:type="dxa"/>
          </w:tcPr>
          <w:p w14:paraId="76335D95" w14:textId="77777777" w:rsidR="00F14BC0" w:rsidRPr="000E39E1" w:rsidRDefault="00000000">
            <w:pPr>
              <w:rPr>
                <w:rFonts w:ascii="Calibri" w:hAnsi="Calibri" w:cs="Calibri"/>
              </w:rPr>
            </w:pPr>
            <w:r w:rsidRPr="000E39E1">
              <w:rPr>
                <w:rFonts w:ascii="Calibri" w:hAnsi="Calibri" w:cs="Calibri"/>
              </w:rPr>
              <w:t>1,500</w:t>
            </w:r>
          </w:p>
        </w:tc>
        <w:tc>
          <w:tcPr>
            <w:tcW w:w="5386" w:type="dxa"/>
          </w:tcPr>
          <w:p w14:paraId="2B9A2114" w14:textId="77777777" w:rsidR="00F14BC0" w:rsidRPr="000E39E1" w:rsidRDefault="00000000">
            <w:pPr>
              <w:rPr>
                <w:rFonts w:ascii="Calibri" w:hAnsi="Calibri" w:cs="Calibri"/>
              </w:rPr>
            </w:pPr>
            <w:r w:rsidRPr="000E39E1">
              <w:rPr>
                <w:rFonts w:ascii="Calibri" w:hAnsi="Calibri" w:cs="Calibri"/>
              </w:rPr>
              <w:t>Freelance; cooking sounds, ambient music, feedback dings</w:t>
            </w:r>
          </w:p>
        </w:tc>
      </w:tr>
      <w:tr w:rsidR="00F14BC0" w:rsidRPr="000E39E1" w14:paraId="17F65143" w14:textId="77777777">
        <w:tc>
          <w:tcPr>
            <w:tcW w:w="3685" w:type="dxa"/>
          </w:tcPr>
          <w:p w14:paraId="6EABE403" w14:textId="77777777" w:rsidR="00F14BC0" w:rsidRPr="000E39E1" w:rsidRDefault="00000000">
            <w:pPr>
              <w:shd w:val="clear" w:color="auto" w:fill="DCE6F1"/>
              <w:rPr>
                <w:rFonts w:ascii="Calibri" w:hAnsi="Calibri" w:cs="Calibri"/>
              </w:rPr>
            </w:pPr>
            <w:r w:rsidRPr="000E39E1">
              <w:rPr>
                <w:rFonts w:ascii="Calibri" w:hAnsi="Calibri" w:cs="Calibri"/>
              </w:rPr>
              <w:t>Graphic Design (logo, icon, social assets)</w:t>
            </w:r>
          </w:p>
        </w:tc>
        <w:tc>
          <w:tcPr>
            <w:tcW w:w="1701" w:type="dxa"/>
          </w:tcPr>
          <w:p w14:paraId="53574A4A" w14:textId="77777777" w:rsidR="00F14BC0" w:rsidRPr="000E39E1" w:rsidRDefault="00000000">
            <w:pPr>
              <w:shd w:val="clear" w:color="auto" w:fill="DCE6F1"/>
              <w:rPr>
                <w:rFonts w:ascii="Calibri" w:hAnsi="Calibri" w:cs="Calibri"/>
              </w:rPr>
            </w:pPr>
            <w:r w:rsidRPr="000E39E1">
              <w:rPr>
                <w:rFonts w:ascii="Calibri" w:hAnsi="Calibri" w:cs="Calibri"/>
              </w:rPr>
              <w:t>800</w:t>
            </w:r>
          </w:p>
        </w:tc>
        <w:tc>
          <w:tcPr>
            <w:tcW w:w="5386" w:type="dxa"/>
          </w:tcPr>
          <w:p w14:paraId="56C9D4D2" w14:textId="77777777" w:rsidR="00F14BC0" w:rsidRPr="000E39E1" w:rsidRDefault="00000000">
            <w:pPr>
              <w:shd w:val="clear" w:color="auto" w:fill="DCE6F1"/>
              <w:rPr>
                <w:rFonts w:ascii="Calibri" w:hAnsi="Calibri" w:cs="Calibri"/>
              </w:rPr>
            </w:pPr>
            <w:r w:rsidRPr="000E39E1">
              <w:rPr>
                <w:rFonts w:ascii="Calibri" w:hAnsi="Calibri" w:cs="Calibri"/>
              </w:rPr>
              <w:t>App icon, banner, social templates</w:t>
            </w:r>
          </w:p>
        </w:tc>
      </w:tr>
      <w:tr w:rsidR="00F14BC0" w:rsidRPr="000E39E1" w14:paraId="0AE137BC" w14:textId="77777777">
        <w:tc>
          <w:tcPr>
            <w:tcW w:w="3685" w:type="dxa"/>
          </w:tcPr>
          <w:p w14:paraId="5F982A11" w14:textId="77777777" w:rsidR="00F14BC0" w:rsidRPr="000E39E1" w:rsidRDefault="00000000">
            <w:pPr>
              <w:rPr>
                <w:rFonts w:ascii="Calibri" w:hAnsi="Calibri" w:cs="Calibri"/>
              </w:rPr>
            </w:pPr>
            <w:r w:rsidRPr="000E39E1">
              <w:rPr>
                <w:rFonts w:ascii="Calibri" w:hAnsi="Calibri" w:cs="Calibri"/>
              </w:rPr>
              <w:t>Mobile Optimisation + PWA shell</w:t>
            </w:r>
          </w:p>
        </w:tc>
        <w:tc>
          <w:tcPr>
            <w:tcW w:w="1701" w:type="dxa"/>
          </w:tcPr>
          <w:p w14:paraId="6B92A6E3" w14:textId="77777777" w:rsidR="00F14BC0" w:rsidRPr="000E39E1" w:rsidRDefault="00000000">
            <w:pPr>
              <w:rPr>
                <w:rFonts w:ascii="Calibri" w:hAnsi="Calibri" w:cs="Calibri"/>
              </w:rPr>
            </w:pPr>
            <w:r w:rsidRPr="000E39E1">
              <w:rPr>
                <w:rFonts w:ascii="Calibri" w:hAnsi="Calibri" w:cs="Calibri"/>
              </w:rPr>
              <w:t>1,200</w:t>
            </w:r>
          </w:p>
        </w:tc>
        <w:tc>
          <w:tcPr>
            <w:tcW w:w="5386" w:type="dxa"/>
          </w:tcPr>
          <w:p w14:paraId="74195510" w14:textId="77777777" w:rsidR="00F14BC0" w:rsidRPr="000E39E1" w:rsidRDefault="00000000">
            <w:pPr>
              <w:rPr>
                <w:rFonts w:ascii="Calibri" w:hAnsi="Calibri" w:cs="Calibri"/>
              </w:rPr>
            </w:pPr>
            <w:r w:rsidRPr="000E39E1">
              <w:rPr>
                <w:rFonts w:ascii="Calibri" w:hAnsi="Calibri" w:cs="Calibri"/>
              </w:rPr>
              <w:t>Touch layout, service worker, install manifest</w:t>
            </w:r>
          </w:p>
        </w:tc>
      </w:tr>
      <w:tr w:rsidR="00F14BC0" w:rsidRPr="000E39E1" w14:paraId="237855A2" w14:textId="77777777">
        <w:tc>
          <w:tcPr>
            <w:tcW w:w="3685" w:type="dxa"/>
          </w:tcPr>
          <w:p w14:paraId="7D23D094" w14:textId="77777777" w:rsidR="00F14BC0" w:rsidRPr="000E39E1" w:rsidRDefault="00000000">
            <w:pPr>
              <w:shd w:val="clear" w:color="auto" w:fill="DCE6F1"/>
              <w:rPr>
                <w:rFonts w:ascii="Calibri" w:hAnsi="Calibri" w:cs="Calibri"/>
              </w:rPr>
            </w:pPr>
            <w:r w:rsidRPr="000E39E1">
              <w:rPr>
                <w:rFonts w:ascii="Calibri" w:hAnsi="Calibri" w:cs="Calibri"/>
              </w:rPr>
              <w:t>Google Play Store account</w:t>
            </w:r>
          </w:p>
        </w:tc>
        <w:tc>
          <w:tcPr>
            <w:tcW w:w="1701" w:type="dxa"/>
          </w:tcPr>
          <w:p w14:paraId="6205C130" w14:textId="77777777" w:rsidR="00F14BC0" w:rsidRPr="000E39E1" w:rsidRDefault="00000000">
            <w:pPr>
              <w:shd w:val="clear" w:color="auto" w:fill="DCE6F1"/>
              <w:rPr>
                <w:rFonts w:ascii="Calibri" w:hAnsi="Calibri" w:cs="Calibri"/>
              </w:rPr>
            </w:pPr>
            <w:r w:rsidRPr="000E39E1">
              <w:rPr>
                <w:rFonts w:ascii="Calibri" w:hAnsi="Calibri" w:cs="Calibri"/>
              </w:rPr>
              <w:t>38</w:t>
            </w:r>
          </w:p>
        </w:tc>
        <w:tc>
          <w:tcPr>
            <w:tcW w:w="5386" w:type="dxa"/>
          </w:tcPr>
          <w:p w14:paraId="11D13F5C" w14:textId="77777777" w:rsidR="00F14BC0" w:rsidRPr="000E39E1" w:rsidRDefault="00000000">
            <w:pPr>
              <w:shd w:val="clear" w:color="auto" w:fill="DCE6F1"/>
              <w:rPr>
                <w:rFonts w:ascii="Calibri" w:hAnsi="Calibri" w:cs="Calibri"/>
              </w:rPr>
            </w:pPr>
            <w:r w:rsidRPr="000E39E1">
              <w:rPr>
                <w:rFonts w:ascii="Calibri" w:hAnsi="Calibri" w:cs="Calibri"/>
              </w:rPr>
              <w:t>One-time fee (USD 25)</w:t>
            </w:r>
          </w:p>
        </w:tc>
      </w:tr>
      <w:tr w:rsidR="00F14BC0" w:rsidRPr="000E39E1" w14:paraId="77DCE1EA" w14:textId="77777777">
        <w:tc>
          <w:tcPr>
            <w:tcW w:w="3685" w:type="dxa"/>
          </w:tcPr>
          <w:p w14:paraId="5A79FDF1" w14:textId="77777777" w:rsidR="00F14BC0" w:rsidRPr="000E39E1" w:rsidRDefault="00000000">
            <w:pPr>
              <w:rPr>
                <w:rFonts w:ascii="Calibri" w:hAnsi="Calibri" w:cs="Calibri"/>
              </w:rPr>
            </w:pPr>
            <w:r w:rsidRPr="000E39E1">
              <w:rPr>
                <w:rFonts w:ascii="Calibri" w:hAnsi="Calibri" w:cs="Calibri"/>
              </w:rPr>
              <w:t>Domain + Hosting (Year 1)</w:t>
            </w:r>
          </w:p>
        </w:tc>
        <w:tc>
          <w:tcPr>
            <w:tcW w:w="1701" w:type="dxa"/>
          </w:tcPr>
          <w:p w14:paraId="150FFB71" w14:textId="77777777" w:rsidR="00F14BC0" w:rsidRPr="000E39E1" w:rsidRDefault="00000000">
            <w:pPr>
              <w:rPr>
                <w:rFonts w:ascii="Calibri" w:hAnsi="Calibri" w:cs="Calibri"/>
              </w:rPr>
            </w:pPr>
            <w:r w:rsidRPr="000E39E1">
              <w:rPr>
                <w:rFonts w:ascii="Calibri" w:hAnsi="Calibri" w:cs="Calibri"/>
              </w:rPr>
              <w:t>120</w:t>
            </w:r>
          </w:p>
        </w:tc>
        <w:tc>
          <w:tcPr>
            <w:tcW w:w="5386" w:type="dxa"/>
          </w:tcPr>
          <w:p w14:paraId="212DDF51" w14:textId="77777777" w:rsidR="00F14BC0" w:rsidRPr="000E39E1" w:rsidRDefault="00000000">
            <w:pPr>
              <w:rPr>
                <w:rFonts w:ascii="Calibri" w:hAnsi="Calibri" w:cs="Calibri"/>
              </w:rPr>
            </w:pPr>
            <w:r w:rsidRPr="000E39E1">
              <w:rPr>
                <w:rFonts w:ascii="Calibri" w:hAnsi="Calibri" w:cs="Calibri"/>
              </w:rPr>
              <w:t>Custom domain + static CDN (Netlify)</w:t>
            </w:r>
          </w:p>
        </w:tc>
      </w:tr>
      <w:tr w:rsidR="00F14BC0" w:rsidRPr="000E39E1" w14:paraId="63317388" w14:textId="77777777">
        <w:tc>
          <w:tcPr>
            <w:tcW w:w="3685" w:type="dxa"/>
          </w:tcPr>
          <w:p w14:paraId="6FD3D6C0" w14:textId="77777777" w:rsidR="00F14BC0" w:rsidRPr="000E39E1" w:rsidRDefault="00000000">
            <w:pPr>
              <w:shd w:val="clear" w:color="auto" w:fill="DCE6F1"/>
              <w:rPr>
                <w:rFonts w:ascii="Calibri" w:hAnsi="Calibri" w:cs="Calibri"/>
              </w:rPr>
            </w:pPr>
            <w:r w:rsidRPr="000E39E1">
              <w:rPr>
                <w:rFonts w:ascii="Calibri" w:hAnsi="Calibri" w:cs="Calibri"/>
              </w:rPr>
              <w:t>Social Media Advertising (6 months)</w:t>
            </w:r>
          </w:p>
        </w:tc>
        <w:tc>
          <w:tcPr>
            <w:tcW w:w="1701" w:type="dxa"/>
          </w:tcPr>
          <w:p w14:paraId="2CE2709F" w14:textId="77777777" w:rsidR="00F14BC0" w:rsidRPr="000E39E1" w:rsidRDefault="00000000">
            <w:pPr>
              <w:shd w:val="clear" w:color="auto" w:fill="DCE6F1"/>
              <w:rPr>
                <w:rFonts w:ascii="Calibri" w:hAnsi="Calibri" w:cs="Calibri"/>
              </w:rPr>
            </w:pPr>
            <w:r w:rsidRPr="000E39E1">
              <w:rPr>
                <w:rFonts w:ascii="Calibri" w:hAnsi="Calibri" w:cs="Calibri"/>
              </w:rPr>
              <w:t>2,000</w:t>
            </w:r>
          </w:p>
        </w:tc>
        <w:tc>
          <w:tcPr>
            <w:tcW w:w="5386" w:type="dxa"/>
          </w:tcPr>
          <w:p w14:paraId="06075AC2" w14:textId="77777777" w:rsidR="00F14BC0" w:rsidRPr="000E39E1" w:rsidRDefault="00000000">
            <w:pPr>
              <w:shd w:val="clear" w:color="auto" w:fill="DCE6F1"/>
              <w:rPr>
                <w:rFonts w:ascii="Calibri" w:hAnsi="Calibri" w:cs="Calibri"/>
              </w:rPr>
            </w:pPr>
            <w:r w:rsidRPr="000E39E1">
              <w:rPr>
                <w:rFonts w:ascii="Calibri" w:hAnsi="Calibri" w:cs="Calibri"/>
              </w:rPr>
              <w:t>NZD 333/month â€” Meta + TikTok</w:t>
            </w:r>
          </w:p>
        </w:tc>
      </w:tr>
      <w:tr w:rsidR="00F14BC0" w:rsidRPr="000E39E1" w14:paraId="546E85DF" w14:textId="77777777">
        <w:tc>
          <w:tcPr>
            <w:tcW w:w="3685" w:type="dxa"/>
          </w:tcPr>
          <w:p w14:paraId="7B2A04F0" w14:textId="77777777" w:rsidR="00F14BC0" w:rsidRPr="000E39E1" w:rsidRDefault="00000000">
            <w:pPr>
              <w:rPr>
                <w:rFonts w:ascii="Calibri" w:hAnsi="Calibri" w:cs="Calibri"/>
              </w:rPr>
            </w:pPr>
            <w:r w:rsidRPr="000E39E1">
              <w:rPr>
                <w:rFonts w:ascii="Calibri" w:hAnsi="Calibri" w:cs="Calibri"/>
              </w:rPr>
              <w:t>Influencer Marketing (3 posts)</w:t>
            </w:r>
          </w:p>
        </w:tc>
        <w:tc>
          <w:tcPr>
            <w:tcW w:w="1701" w:type="dxa"/>
          </w:tcPr>
          <w:p w14:paraId="160C77E8" w14:textId="77777777" w:rsidR="00F14BC0" w:rsidRPr="000E39E1" w:rsidRDefault="00000000">
            <w:pPr>
              <w:rPr>
                <w:rFonts w:ascii="Calibri" w:hAnsi="Calibri" w:cs="Calibri"/>
              </w:rPr>
            </w:pPr>
            <w:r w:rsidRPr="000E39E1">
              <w:rPr>
                <w:rFonts w:ascii="Calibri" w:hAnsi="Calibri" w:cs="Calibri"/>
              </w:rPr>
              <w:t>1,200</w:t>
            </w:r>
          </w:p>
        </w:tc>
        <w:tc>
          <w:tcPr>
            <w:tcW w:w="5386" w:type="dxa"/>
          </w:tcPr>
          <w:p w14:paraId="7760B78D" w14:textId="77777777" w:rsidR="00F14BC0" w:rsidRPr="000E39E1" w:rsidRDefault="00000000">
            <w:pPr>
              <w:rPr>
                <w:rFonts w:ascii="Calibri" w:hAnsi="Calibri" w:cs="Calibri"/>
              </w:rPr>
            </w:pPr>
            <w:r w:rsidRPr="000E39E1">
              <w:rPr>
                <w:rFonts w:ascii="Calibri" w:hAnsi="Calibri" w:cs="Calibri"/>
              </w:rPr>
              <w:t>2â</w:t>
            </w:r>
            <w:proofErr w:type="gramStart"/>
            <w:r w:rsidRPr="000E39E1">
              <w:rPr>
                <w:rFonts w:ascii="Calibri" w:hAnsi="Calibri" w:cs="Calibri"/>
              </w:rPr>
              <w:t>€“</w:t>
            </w:r>
            <w:proofErr w:type="gramEnd"/>
            <w:r w:rsidRPr="000E39E1">
              <w:rPr>
                <w:rFonts w:ascii="Calibri" w:hAnsi="Calibri" w:cs="Calibri"/>
              </w:rPr>
              <w:t>3 micro-influencers at NZD 400 avg</w:t>
            </w:r>
          </w:p>
        </w:tc>
      </w:tr>
      <w:tr w:rsidR="00F14BC0" w:rsidRPr="000E39E1" w14:paraId="472D4519" w14:textId="77777777">
        <w:tc>
          <w:tcPr>
            <w:tcW w:w="3685" w:type="dxa"/>
          </w:tcPr>
          <w:p w14:paraId="2F129A59" w14:textId="77777777" w:rsidR="00F14BC0" w:rsidRPr="000E39E1" w:rsidRDefault="00000000">
            <w:pPr>
              <w:shd w:val="clear" w:color="auto" w:fill="DCE6F1"/>
              <w:rPr>
                <w:rFonts w:ascii="Calibri" w:hAnsi="Calibri" w:cs="Calibri"/>
              </w:rPr>
            </w:pPr>
            <w:r w:rsidRPr="000E39E1">
              <w:rPr>
                <w:rFonts w:ascii="Calibri" w:hAnsi="Calibri" w:cs="Calibri"/>
              </w:rPr>
              <w:t>Contingency (10%)</w:t>
            </w:r>
          </w:p>
        </w:tc>
        <w:tc>
          <w:tcPr>
            <w:tcW w:w="1701" w:type="dxa"/>
          </w:tcPr>
          <w:p w14:paraId="77B8161B" w14:textId="77777777" w:rsidR="00F14BC0" w:rsidRPr="000E39E1" w:rsidRDefault="00000000">
            <w:pPr>
              <w:shd w:val="clear" w:color="auto" w:fill="DCE6F1"/>
              <w:rPr>
                <w:rFonts w:ascii="Calibri" w:hAnsi="Calibri" w:cs="Calibri"/>
              </w:rPr>
            </w:pPr>
            <w:r w:rsidRPr="000E39E1">
              <w:rPr>
                <w:rFonts w:ascii="Calibri" w:hAnsi="Calibri" w:cs="Calibri"/>
              </w:rPr>
              <w:t>835</w:t>
            </w:r>
          </w:p>
        </w:tc>
        <w:tc>
          <w:tcPr>
            <w:tcW w:w="5386" w:type="dxa"/>
          </w:tcPr>
          <w:p w14:paraId="6C34F87A" w14:textId="77777777" w:rsidR="00F14BC0" w:rsidRPr="000E39E1" w:rsidRDefault="00000000">
            <w:pPr>
              <w:shd w:val="clear" w:color="auto" w:fill="DCE6F1"/>
              <w:rPr>
                <w:rFonts w:ascii="Calibri" w:hAnsi="Calibri" w:cs="Calibri"/>
              </w:rPr>
            </w:pPr>
            <w:r w:rsidRPr="000E39E1">
              <w:rPr>
                <w:rFonts w:ascii="Calibri" w:hAnsi="Calibri" w:cs="Calibri"/>
              </w:rPr>
              <w:t xml:space="preserve">Buffer for scope changes and tool </w:t>
            </w:r>
            <w:r w:rsidRPr="000E39E1">
              <w:rPr>
                <w:rFonts w:ascii="Calibri" w:hAnsi="Calibri" w:cs="Calibri"/>
              </w:rPr>
              <w:lastRenderedPageBreak/>
              <w:t>subscriptions</w:t>
            </w:r>
          </w:p>
        </w:tc>
      </w:tr>
      <w:tr w:rsidR="00F14BC0" w:rsidRPr="000E39E1" w14:paraId="6B4E6D3F" w14:textId="77777777">
        <w:tc>
          <w:tcPr>
            <w:tcW w:w="3685" w:type="dxa"/>
          </w:tcPr>
          <w:p w14:paraId="2EC0B5C3" w14:textId="77777777" w:rsidR="00F14BC0" w:rsidRPr="000E39E1" w:rsidRDefault="00000000">
            <w:pPr>
              <w:rPr>
                <w:rFonts w:ascii="Calibri" w:hAnsi="Calibri" w:cs="Calibri"/>
              </w:rPr>
            </w:pPr>
            <w:r w:rsidRPr="000E39E1">
              <w:rPr>
                <w:rFonts w:ascii="Calibri" w:hAnsi="Calibri" w:cs="Calibri"/>
              </w:rPr>
              <w:lastRenderedPageBreak/>
              <w:t>TOTAL</w:t>
            </w:r>
          </w:p>
        </w:tc>
        <w:tc>
          <w:tcPr>
            <w:tcW w:w="1701" w:type="dxa"/>
          </w:tcPr>
          <w:p w14:paraId="3209BFF9" w14:textId="77777777" w:rsidR="00F14BC0" w:rsidRPr="000E39E1" w:rsidRDefault="00000000">
            <w:pPr>
              <w:rPr>
                <w:rFonts w:ascii="Calibri" w:hAnsi="Calibri" w:cs="Calibri"/>
              </w:rPr>
            </w:pPr>
            <w:r w:rsidRPr="000E39E1">
              <w:rPr>
                <w:rFonts w:ascii="Calibri" w:hAnsi="Calibri" w:cs="Calibri"/>
              </w:rPr>
              <w:t>7,693</w:t>
            </w:r>
          </w:p>
        </w:tc>
        <w:tc>
          <w:tcPr>
            <w:tcW w:w="5386" w:type="dxa"/>
          </w:tcPr>
          <w:p w14:paraId="3B168DE5" w14:textId="77777777" w:rsidR="00F14BC0" w:rsidRPr="000E39E1" w:rsidRDefault="00F14BC0">
            <w:pPr>
              <w:rPr>
                <w:rFonts w:ascii="Calibri" w:hAnsi="Calibri" w:cs="Calibri"/>
              </w:rPr>
            </w:pPr>
          </w:p>
        </w:tc>
      </w:tr>
    </w:tbl>
    <w:p w14:paraId="3AC1E8AC" w14:textId="77777777" w:rsidR="00F14BC0" w:rsidRPr="000E39E1" w:rsidRDefault="00F14BC0">
      <w:pPr>
        <w:rPr>
          <w:rFonts w:ascii="Calibri" w:hAnsi="Calibri" w:cs="Calibri"/>
        </w:rPr>
      </w:pPr>
    </w:p>
    <w:p w14:paraId="3C07DFC8" w14:textId="77777777" w:rsidR="00F14BC0" w:rsidRPr="000E39E1" w:rsidRDefault="00000000">
      <w:pPr>
        <w:rPr>
          <w:rFonts w:ascii="Calibri" w:hAnsi="Calibri" w:cs="Calibri"/>
        </w:rPr>
      </w:pPr>
      <w:r w:rsidRPr="000E39E1">
        <w:rPr>
          <w:rFonts w:ascii="Calibri" w:hAnsi="Calibri" w:cs="Calibri"/>
          <w:i/>
        </w:rPr>
        <w:t>[Figure 3: Launch cost breakdown by category]</w:t>
      </w:r>
    </w:p>
    <w:p w14:paraId="1520D892" w14:textId="77777777" w:rsidR="00F14BC0" w:rsidRPr="000E39E1" w:rsidRDefault="00000000">
      <w:pPr>
        <w:pStyle w:val="Heading1"/>
        <w:rPr>
          <w:rFonts w:ascii="Calibri" w:hAnsi="Calibri" w:cs="Calibri"/>
          <w:sz w:val="22"/>
          <w:szCs w:val="22"/>
        </w:rPr>
      </w:pPr>
      <w:r w:rsidRPr="000E39E1">
        <w:rPr>
          <w:rFonts w:ascii="Calibri" w:hAnsi="Calibri" w:cs="Calibri"/>
          <w:color w:val="1F497D"/>
          <w:sz w:val="22"/>
          <w:szCs w:val="22"/>
        </w:rPr>
        <w:t>Revenue Projection and Breakeven</w:t>
      </w:r>
    </w:p>
    <w:p w14:paraId="28211582" w14:textId="77777777" w:rsidR="00F14BC0" w:rsidRPr="000E39E1" w:rsidRDefault="00000000">
      <w:pPr>
        <w:spacing w:after="160"/>
        <w:rPr>
          <w:rFonts w:ascii="Calibri" w:hAnsi="Calibri" w:cs="Calibri"/>
        </w:rPr>
      </w:pPr>
      <w:r w:rsidRPr="000E39E1">
        <w:rPr>
          <w:rFonts w:ascii="Calibri" w:hAnsi="Calibri" w:cs="Calibri"/>
        </w:rPr>
        <w:t xml:space="preserve">Revenue projections are built from a conservative set of assumptions: rewarded ad eCPM of NZD 20 (below the IronSource benchmark), six ad views per user per month, IAP conversion rising from 1.5% in Year 1 to 2.5% in Year 3, and average revenue per paying user of NZD 3.50 per month. Monthly operating costs after launch are NZD 465 (hosting, marketing, tools). Break-even â€” the point where cumulative revenue exceeds the NZD 7,693 launch investment plus running costs â€” is estimated at month 19. If MAU reaches 15,000 by month 12, break-even accelerates to </w:t>
      </w:r>
      <w:proofErr w:type="gramStart"/>
      <w:r w:rsidRPr="000E39E1">
        <w:rPr>
          <w:rFonts w:ascii="Calibri" w:hAnsi="Calibri" w:cs="Calibri"/>
        </w:rPr>
        <w:t>approximately month</w:t>
      </w:r>
      <w:proofErr w:type="gramEnd"/>
      <w:r w:rsidRPr="000E39E1">
        <w:rPr>
          <w:rFonts w:ascii="Calibri" w:hAnsi="Calibri" w:cs="Calibri"/>
        </w:rPr>
        <w:t xml:space="preserve"> 14.</w:t>
      </w:r>
    </w:p>
    <w:tbl>
      <w:tblPr>
        <w:tblStyle w:val="TableGrid"/>
        <w:tblW w:w="0" w:type="auto"/>
        <w:tblLook w:val="04A0" w:firstRow="1" w:lastRow="0" w:firstColumn="1" w:lastColumn="0" w:noHBand="0" w:noVBand="1"/>
      </w:tblPr>
      <w:tblGrid>
        <w:gridCol w:w="3041"/>
        <w:gridCol w:w="1937"/>
        <w:gridCol w:w="1940"/>
        <w:gridCol w:w="1944"/>
      </w:tblGrid>
      <w:tr w:rsidR="00F14BC0" w:rsidRPr="000E39E1" w14:paraId="3ECCD80E" w14:textId="77777777">
        <w:tc>
          <w:tcPr>
            <w:tcW w:w="3118" w:type="dxa"/>
          </w:tcPr>
          <w:p w14:paraId="1842E61C" w14:textId="77777777" w:rsidR="00F14BC0" w:rsidRPr="000E39E1" w:rsidRDefault="00000000">
            <w:pPr>
              <w:shd w:val="clear" w:color="auto" w:fill="1F497D"/>
              <w:jc w:val="center"/>
              <w:rPr>
                <w:rFonts w:ascii="Calibri" w:hAnsi="Calibri" w:cs="Calibri"/>
              </w:rPr>
            </w:pPr>
            <w:r w:rsidRPr="000E39E1">
              <w:rPr>
                <w:rFonts w:ascii="Calibri" w:hAnsi="Calibri" w:cs="Calibri"/>
                <w:b/>
                <w:color w:val="FFFFFF"/>
              </w:rPr>
              <w:t>Revenue Source</w:t>
            </w:r>
          </w:p>
        </w:tc>
        <w:tc>
          <w:tcPr>
            <w:tcW w:w="1984" w:type="dxa"/>
          </w:tcPr>
          <w:p w14:paraId="59827765" w14:textId="77777777" w:rsidR="00F14BC0" w:rsidRPr="000E39E1" w:rsidRDefault="00000000">
            <w:pPr>
              <w:shd w:val="clear" w:color="auto" w:fill="1F497D"/>
              <w:jc w:val="center"/>
              <w:rPr>
                <w:rFonts w:ascii="Calibri" w:hAnsi="Calibri" w:cs="Calibri"/>
              </w:rPr>
            </w:pPr>
            <w:r w:rsidRPr="000E39E1">
              <w:rPr>
                <w:rFonts w:ascii="Calibri" w:hAnsi="Calibri" w:cs="Calibri"/>
                <w:b/>
                <w:color w:val="FFFFFF"/>
              </w:rPr>
              <w:t>Year 1 (5k MAU)</w:t>
            </w:r>
          </w:p>
        </w:tc>
        <w:tc>
          <w:tcPr>
            <w:tcW w:w="1984" w:type="dxa"/>
          </w:tcPr>
          <w:p w14:paraId="7D2B3282" w14:textId="77777777" w:rsidR="00F14BC0" w:rsidRPr="000E39E1" w:rsidRDefault="00000000">
            <w:pPr>
              <w:shd w:val="clear" w:color="auto" w:fill="1F497D"/>
              <w:jc w:val="center"/>
              <w:rPr>
                <w:rFonts w:ascii="Calibri" w:hAnsi="Calibri" w:cs="Calibri"/>
              </w:rPr>
            </w:pPr>
            <w:r w:rsidRPr="000E39E1">
              <w:rPr>
                <w:rFonts w:ascii="Calibri" w:hAnsi="Calibri" w:cs="Calibri"/>
                <w:b/>
                <w:color w:val="FFFFFF"/>
              </w:rPr>
              <w:t>Year 2 (25k MAU)</w:t>
            </w:r>
          </w:p>
        </w:tc>
        <w:tc>
          <w:tcPr>
            <w:tcW w:w="1984" w:type="dxa"/>
          </w:tcPr>
          <w:p w14:paraId="7D3D96BD" w14:textId="77777777" w:rsidR="00F14BC0" w:rsidRPr="000E39E1" w:rsidRDefault="00000000">
            <w:pPr>
              <w:shd w:val="clear" w:color="auto" w:fill="1F497D"/>
              <w:jc w:val="center"/>
              <w:rPr>
                <w:rFonts w:ascii="Calibri" w:hAnsi="Calibri" w:cs="Calibri"/>
              </w:rPr>
            </w:pPr>
            <w:r w:rsidRPr="000E39E1">
              <w:rPr>
                <w:rFonts w:ascii="Calibri" w:hAnsi="Calibri" w:cs="Calibri"/>
                <w:b/>
                <w:color w:val="FFFFFF"/>
              </w:rPr>
              <w:t>Year 3 (80k MAU)</w:t>
            </w:r>
          </w:p>
        </w:tc>
      </w:tr>
      <w:tr w:rsidR="00F14BC0" w:rsidRPr="000E39E1" w14:paraId="2A8B8BFE" w14:textId="77777777">
        <w:tc>
          <w:tcPr>
            <w:tcW w:w="3118" w:type="dxa"/>
          </w:tcPr>
          <w:p w14:paraId="5389739E" w14:textId="77777777" w:rsidR="00F14BC0" w:rsidRPr="000E39E1" w:rsidRDefault="00000000">
            <w:pPr>
              <w:rPr>
                <w:rFonts w:ascii="Calibri" w:hAnsi="Calibri" w:cs="Calibri"/>
              </w:rPr>
            </w:pPr>
            <w:r w:rsidRPr="000E39E1">
              <w:rPr>
                <w:rFonts w:ascii="Calibri" w:hAnsi="Calibri" w:cs="Calibri"/>
              </w:rPr>
              <w:t>Ad Revenue (net 70%)</w:t>
            </w:r>
          </w:p>
        </w:tc>
        <w:tc>
          <w:tcPr>
            <w:tcW w:w="1984" w:type="dxa"/>
          </w:tcPr>
          <w:p w14:paraId="5B2548C4" w14:textId="77777777" w:rsidR="00F14BC0" w:rsidRPr="000E39E1" w:rsidRDefault="00000000">
            <w:pPr>
              <w:rPr>
                <w:rFonts w:ascii="Calibri" w:hAnsi="Calibri" w:cs="Calibri"/>
              </w:rPr>
            </w:pPr>
            <w:r w:rsidRPr="000E39E1">
              <w:rPr>
                <w:rFonts w:ascii="Calibri" w:hAnsi="Calibri" w:cs="Calibri"/>
              </w:rPr>
              <w:t>NZD 5,040</w:t>
            </w:r>
          </w:p>
        </w:tc>
        <w:tc>
          <w:tcPr>
            <w:tcW w:w="1984" w:type="dxa"/>
          </w:tcPr>
          <w:p w14:paraId="40657546" w14:textId="77777777" w:rsidR="00F14BC0" w:rsidRPr="000E39E1" w:rsidRDefault="00000000">
            <w:pPr>
              <w:rPr>
                <w:rFonts w:ascii="Calibri" w:hAnsi="Calibri" w:cs="Calibri"/>
              </w:rPr>
            </w:pPr>
            <w:r w:rsidRPr="000E39E1">
              <w:rPr>
                <w:rFonts w:ascii="Calibri" w:hAnsi="Calibri" w:cs="Calibri"/>
              </w:rPr>
              <w:t>NZD 25,200</w:t>
            </w:r>
          </w:p>
        </w:tc>
        <w:tc>
          <w:tcPr>
            <w:tcW w:w="1984" w:type="dxa"/>
          </w:tcPr>
          <w:p w14:paraId="0F50D1C1" w14:textId="77777777" w:rsidR="00F14BC0" w:rsidRPr="000E39E1" w:rsidRDefault="00000000">
            <w:pPr>
              <w:rPr>
                <w:rFonts w:ascii="Calibri" w:hAnsi="Calibri" w:cs="Calibri"/>
              </w:rPr>
            </w:pPr>
            <w:r w:rsidRPr="000E39E1">
              <w:rPr>
                <w:rFonts w:ascii="Calibri" w:hAnsi="Calibri" w:cs="Calibri"/>
              </w:rPr>
              <w:t>NZD 80,640</w:t>
            </w:r>
          </w:p>
        </w:tc>
      </w:tr>
      <w:tr w:rsidR="00F14BC0" w:rsidRPr="000E39E1" w14:paraId="5E3BE98B" w14:textId="77777777">
        <w:tc>
          <w:tcPr>
            <w:tcW w:w="3118" w:type="dxa"/>
          </w:tcPr>
          <w:p w14:paraId="46864F90" w14:textId="77777777" w:rsidR="00F14BC0" w:rsidRPr="000E39E1" w:rsidRDefault="00000000">
            <w:pPr>
              <w:shd w:val="clear" w:color="auto" w:fill="DCE6F1"/>
              <w:rPr>
                <w:rFonts w:ascii="Calibri" w:hAnsi="Calibri" w:cs="Calibri"/>
              </w:rPr>
            </w:pPr>
            <w:r w:rsidRPr="000E39E1">
              <w:rPr>
                <w:rFonts w:ascii="Calibri" w:hAnsi="Calibri" w:cs="Calibri"/>
              </w:rPr>
              <w:t>In-App Purchases</w:t>
            </w:r>
          </w:p>
        </w:tc>
        <w:tc>
          <w:tcPr>
            <w:tcW w:w="1984" w:type="dxa"/>
          </w:tcPr>
          <w:p w14:paraId="29A71B4F" w14:textId="77777777" w:rsidR="00F14BC0" w:rsidRPr="000E39E1" w:rsidRDefault="00000000">
            <w:pPr>
              <w:shd w:val="clear" w:color="auto" w:fill="DCE6F1"/>
              <w:rPr>
                <w:rFonts w:ascii="Calibri" w:hAnsi="Calibri" w:cs="Calibri"/>
              </w:rPr>
            </w:pPr>
            <w:r w:rsidRPr="000E39E1">
              <w:rPr>
                <w:rFonts w:ascii="Calibri" w:hAnsi="Calibri" w:cs="Calibri"/>
              </w:rPr>
              <w:t>NZD 3,150</w:t>
            </w:r>
          </w:p>
        </w:tc>
        <w:tc>
          <w:tcPr>
            <w:tcW w:w="1984" w:type="dxa"/>
          </w:tcPr>
          <w:p w14:paraId="0ACF70EE" w14:textId="77777777" w:rsidR="00F14BC0" w:rsidRPr="000E39E1" w:rsidRDefault="00000000">
            <w:pPr>
              <w:shd w:val="clear" w:color="auto" w:fill="DCE6F1"/>
              <w:rPr>
                <w:rFonts w:ascii="Calibri" w:hAnsi="Calibri" w:cs="Calibri"/>
              </w:rPr>
            </w:pPr>
            <w:r w:rsidRPr="000E39E1">
              <w:rPr>
                <w:rFonts w:ascii="Calibri" w:hAnsi="Calibri" w:cs="Calibri"/>
              </w:rPr>
              <w:t>NZD 26,250</w:t>
            </w:r>
          </w:p>
        </w:tc>
        <w:tc>
          <w:tcPr>
            <w:tcW w:w="1984" w:type="dxa"/>
          </w:tcPr>
          <w:p w14:paraId="532C1C06" w14:textId="77777777" w:rsidR="00F14BC0" w:rsidRPr="000E39E1" w:rsidRDefault="00000000">
            <w:pPr>
              <w:shd w:val="clear" w:color="auto" w:fill="DCE6F1"/>
              <w:rPr>
                <w:rFonts w:ascii="Calibri" w:hAnsi="Calibri" w:cs="Calibri"/>
              </w:rPr>
            </w:pPr>
            <w:r w:rsidRPr="000E39E1">
              <w:rPr>
                <w:rFonts w:ascii="Calibri" w:hAnsi="Calibri" w:cs="Calibri"/>
              </w:rPr>
              <w:t>NZD 100,800</w:t>
            </w:r>
          </w:p>
        </w:tc>
      </w:tr>
      <w:tr w:rsidR="00F14BC0" w:rsidRPr="000E39E1" w14:paraId="776081B8" w14:textId="77777777">
        <w:tc>
          <w:tcPr>
            <w:tcW w:w="3118" w:type="dxa"/>
          </w:tcPr>
          <w:p w14:paraId="3B7B71C2" w14:textId="77777777" w:rsidR="00F14BC0" w:rsidRPr="000E39E1" w:rsidRDefault="00000000">
            <w:pPr>
              <w:rPr>
                <w:rFonts w:ascii="Calibri" w:hAnsi="Calibri" w:cs="Calibri"/>
              </w:rPr>
            </w:pPr>
            <w:r w:rsidRPr="000E39E1">
              <w:rPr>
                <w:rFonts w:ascii="Calibri" w:hAnsi="Calibri" w:cs="Calibri"/>
              </w:rPr>
              <w:t>Cultural Licences</w:t>
            </w:r>
          </w:p>
        </w:tc>
        <w:tc>
          <w:tcPr>
            <w:tcW w:w="1984" w:type="dxa"/>
          </w:tcPr>
          <w:p w14:paraId="09C7E769" w14:textId="77777777" w:rsidR="00F14BC0" w:rsidRPr="000E39E1" w:rsidRDefault="00000000">
            <w:pPr>
              <w:rPr>
                <w:rFonts w:ascii="Calibri" w:hAnsi="Calibri" w:cs="Calibri"/>
              </w:rPr>
            </w:pPr>
            <w:r w:rsidRPr="000E39E1">
              <w:rPr>
                <w:rFonts w:ascii="Calibri" w:hAnsi="Calibri" w:cs="Calibri"/>
              </w:rPr>
              <w:t>NZD 0</w:t>
            </w:r>
          </w:p>
        </w:tc>
        <w:tc>
          <w:tcPr>
            <w:tcW w:w="1984" w:type="dxa"/>
          </w:tcPr>
          <w:p w14:paraId="55056901" w14:textId="77777777" w:rsidR="00F14BC0" w:rsidRPr="000E39E1" w:rsidRDefault="00000000">
            <w:pPr>
              <w:rPr>
                <w:rFonts w:ascii="Calibri" w:hAnsi="Calibri" w:cs="Calibri"/>
              </w:rPr>
            </w:pPr>
            <w:r w:rsidRPr="000E39E1">
              <w:rPr>
                <w:rFonts w:ascii="Calibri" w:hAnsi="Calibri" w:cs="Calibri"/>
              </w:rPr>
              <w:t>NZD 9,000</w:t>
            </w:r>
          </w:p>
        </w:tc>
        <w:tc>
          <w:tcPr>
            <w:tcW w:w="1984" w:type="dxa"/>
          </w:tcPr>
          <w:p w14:paraId="4B9A3E9A" w14:textId="77777777" w:rsidR="00F14BC0" w:rsidRPr="000E39E1" w:rsidRDefault="00000000">
            <w:pPr>
              <w:rPr>
                <w:rFonts w:ascii="Calibri" w:hAnsi="Calibri" w:cs="Calibri"/>
              </w:rPr>
            </w:pPr>
            <w:r w:rsidRPr="000E39E1">
              <w:rPr>
                <w:rFonts w:ascii="Calibri" w:hAnsi="Calibri" w:cs="Calibri"/>
              </w:rPr>
              <w:t>NZD 24,000</w:t>
            </w:r>
          </w:p>
        </w:tc>
      </w:tr>
      <w:tr w:rsidR="00F14BC0" w:rsidRPr="000E39E1" w14:paraId="0C995EB0" w14:textId="77777777">
        <w:tc>
          <w:tcPr>
            <w:tcW w:w="3118" w:type="dxa"/>
          </w:tcPr>
          <w:p w14:paraId="4C5D5FA3" w14:textId="77777777" w:rsidR="00F14BC0" w:rsidRPr="000E39E1" w:rsidRDefault="00000000">
            <w:pPr>
              <w:shd w:val="clear" w:color="auto" w:fill="DCE6F1"/>
              <w:rPr>
                <w:rFonts w:ascii="Calibri" w:hAnsi="Calibri" w:cs="Calibri"/>
              </w:rPr>
            </w:pPr>
            <w:r w:rsidRPr="000E39E1">
              <w:rPr>
                <w:rFonts w:ascii="Calibri" w:hAnsi="Calibri" w:cs="Calibri"/>
              </w:rPr>
              <w:t>Premium Version (Year 3)</w:t>
            </w:r>
          </w:p>
        </w:tc>
        <w:tc>
          <w:tcPr>
            <w:tcW w:w="1984" w:type="dxa"/>
          </w:tcPr>
          <w:p w14:paraId="352ACA5B" w14:textId="77777777" w:rsidR="00F14BC0" w:rsidRPr="000E39E1" w:rsidRDefault="00000000">
            <w:pPr>
              <w:shd w:val="clear" w:color="auto" w:fill="DCE6F1"/>
              <w:rPr>
                <w:rFonts w:ascii="Calibri" w:hAnsi="Calibri" w:cs="Calibri"/>
              </w:rPr>
            </w:pPr>
            <w:r w:rsidRPr="000E39E1">
              <w:rPr>
                <w:rFonts w:ascii="Calibri" w:hAnsi="Calibri" w:cs="Calibri"/>
              </w:rPr>
              <w:t>â€”</w:t>
            </w:r>
          </w:p>
        </w:tc>
        <w:tc>
          <w:tcPr>
            <w:tcW w:w="1984" w:type="dxa"/>
          </w:tcPr>
          <w:p w14:paraId="45A1CC3E" w14:textId="77777777" w:rsidR="00F14BC0" w:rsidRPr="000E39E1" w:rsidRDefault="00000000">
            <w:pPr>
              <w:shd w:val="clear" w:color="auto" w:fill="DCE6F1"/>
              <w:rPr>
                <w:rFonts w:ascii="Calibri" w:hAnsi="Calibri" w:cs="Calibri"/>
              </w:rPr>
            </w:pPr>
            <w:r w:rsidRPr="000E39E1">
              <w:rPr>
                <w:rFonts w:ascii="Calibri" w:hAnsi="Calibri" w:cs="Calibri"/>
              </w:rPr>
              <w:t>â€”</w:t>
            </w:r>
          </w:p>
        </w:tc>
        <w:tc>
          <w:tcPr>
            <w:tcW w:w="1984" w:type="dxa"/>
          </w:tcPr>
          <w:p w14:paraId="6B252F6D" w14:textId="77777777" w:rsidR="00F14BC0" w:rsidRPr="000E39E1" w:rsidRDefault="00000000">
            <w:pPr>
              <w:shd w:val="clear" w:color="auto" w:fill="DCE6F1"/>
              <w:rPr>
                <w:rFonts w:ascii="Calibri" w:hAnsi="Calibri" w:cs="Calibri"/>
              </w:rPr>
            </w:pPr>
            <w:r w:rsidRPr="000E39E1">
              <w:rPr>
                <w:rFonts w:ascii="Calibri" w:hAnsi="Calibri" w:cs="Calibri"/>
              </w:rPr>
              <w:t>NZD 15,920</w:t>
            </w:r>
          </w:p>
        </w:tc>
      </w:tr>
      <w:tr w:rsidR="00F14BC0" w:rsidRPr="000E39E1" w14:paraId="274E1234" w14:textId="77777777">
        <w:tc>
          <w:tcPr>
            <w:tcW w:w="3118" w:type="dxa"/>
          </w:tcPr>
          <w:p w14:paraId="72D2439A" w14:textId="77777777" w:rsidR="00F14BC0" w:rsidRPr="000E39E1" w:rsidRDefault="00000000">
            <w:pPr>
              <w:rPr>
                <w:rFonts w:ascii="Calibri" w:hAnsi="Calibri" w:cs="Calibri"/>
              </w:rPr>
            </w:pPr>
            <w:r w:rsidRPr="000E39E1">
              <w:rPr>
                <w:rFonts w:ascii="Calibri" w:hAnsi="Calibri" w:cs="Calibri"/>
              </w:rPr>
              <w:t>TOTAL</w:t>
            </w:r>
          </w:p>
        </w:tc>
        <w:tc>
          <w:tcPr>
            <w:tcW w:w="1984" w:type="dxa"/>
          </w:tcPr>
          <w:p w14:paraId="07785798" w14:textId="77777777" w:rsidR="00F14BC0" w:rsidRPr="000E39E1" w:rsidRDefault="00000000">
            <w:pPr>
              <w:rPr>
                <w:rFonts w:ascii="Calibri" w:hAnsi="Calibri" w:cs="Calibri"/>
              </w:rPr>
            </w:pPr>
            <w:r w:rsidRPr="000E39E1">
              <w:rPr>
                <w:rFonts w:ascii="Calibri" w:hAnsi="Calibri" w:cs="Calibri"/>
              </w:rPr>
              <w:t>NZD 8,190</w:t>
            </w:r>
          </w:p>
        </w:tc>
        <w:tc>
          <w:tcPr>
            <w:tcW w:w="1984" w:type="dxa"/>
          </w:tcPr>
          <w:p w14:paraId="2EC52462" w14:textId="77777777" w:rsidR="00F14BC0" w:rsidRPr="000E39E1" w:rsidRDefault="00000000">
            <w:pPr>
              <w:rPr>
                <w:rFonts w:ascii="Calibri" w:hAnsi="Calibri" w:cs="Calibri"/>
              </w:rPr>
            </w:pPr>
            <w:r w:rsidRPr="000E39E1">
              <w:rPr>
                <w:rFonts w:ascii="Calibri" w:hAnsi="Calibri" w:cs="Calibri"/>
              </w:rPr>
              <w:t>NZD 60,450</w:t>
            </w:r>
          </w:p>
        </w:tc>
        <w:tc>
          <w:tcPr>
            <w:tcW w:w="1984" w:type="dxa"/>
          </w:tcPr>
          <w:p w14:paraId="5C1185FD" w14:textId="77777777" w:rsidR="00F14BC0" w:rsidRPr="000E39E1" w:rsidRDefault="00000000">
            <w:pPr>
              <w:rPr>
                <w:rFonts w:ascii="Calibri" w:hAnsi="Calibri" w:cs="Calibri"/>
              </w:rPr>
            </w:pPr>
            <w:r w:rsidRPr="000E39E1">
              <w:rPr>
                <w:rFonts w:ascii="Calibri" w:hAnsi="Calibri" w:cs="Calibri"/>
              </w:rPr>
              <w:t>NZD 221,360</w:t>
            </w:r>
          </w:p>
        </w:tc>
      </w:tr>
    </w:tbl>
    <w:p w14:paraId="791D1FD1" w14:textId="77777777" w:rsidR="00F14BC0" w:rsidRPr="000E39E1" w:rsidRDefault="00F14BC0">
      <w:pPr>
        <w:rPr>
          <w:rFonts w:ascii="Calibri" w:hAnsi="Calibri" w:cs="Calibri"/>
        </w:rPr>
      </w:pPr>
    </w:p>
    <w:p w14:paraId="6D5A8757" w14:textId="77777777" w:rsidR="00F14BC0" w:rsidRPr="000E39E1" w:rsidRDefault="00000000">
      <w:pPr>
        <w:rPr>
          <w:rFonts w:ascii="Calibri" w:hAnsi="Calibri" w:cs="Calibri"/>
        </w:rPr>
      </w:pPr>
      <w:r w:rsidRPr="000E39E1">
        <w:rPr>
          <w:rFonts w:ascii="Calibri" w:hAnsi="Calibri" w:cs="Calibri"/>
          <w:i/>
        </w:rPr>
        <w:t xml:space="preserve">[Figure 4: Three-year revenue </w:t>
      </w:r>
      <w:proofErr w:type="gramStart"/>
      <w:r w:rsidRPr="000E39E1">
        <w:rPr>
          <w:rFonts w:ascii="Calibri" w:hAnsi="Calibri" w:cs="Calibri"/>
          <w:i/>
        </w:rPr>
        <w:t xml:space="preserve">projection]   </w:t>
      </w:r>
      <w:proofErr w:type="gramEnd"/>
      <w:r w:rsidRPr="000E39E1">
        <w:rPr>
          <w:rFonts w:ascii="Calibri" w:hAnsi="Calibri" w:cs="Calibri"/>
          <w:i/>
        </w:rPr>
        <w:t>[Figure 5: Break-even analysis]</w:t>
      </w:r>
    </w:p>
    <w:p w14:paraId="4506FC88" w14:textId="77777777" w:rsidR="00F14BC0" w:rsidRPr="000E39E1" w:rsidRDefault="00000000">
      <w:pPr>
        <w:rPr>
          <w:rFonts w:ascii="Calibri" w:hAnsi="Calibri" w:cs="Calibri"/>
        </w:rPr>
      </w:pPr>
      <w:r w:rsidRPr="000E39E1">
        <w:rPr>
          <w:rFonts w:ascii="Calibri" w:hAnsi="Calibri" w:cs="Calibri"/>
        </w:rPr>
        <w:br w:type="page"/>
      </w:r>
    </w:p>
    <w:p w14:paraId="3812C4D9" w14:textId="77777777" w:rsidR="00F14BC0" w:rsidRPr="000E39E1" w:rsidRDefault="00000000">
      <w:pPr>
        <w:pStyle w:val="Heading1"/>
        <w:rPr>
          <w:rFonts w:ascii="Calibri" w:hAnsi="Calibri" w:cs="Calibri"/>
          <w:sz w:val="22"/>
          <w:szCs w:val="22"/>
        </w:rPr>
      </w:pPr>
      <w:r w:rsidRPr="000E39E1">
        <w:rPr>
          <w:rFonts w:ascii="Calibri" w:hAnsi="Calibri" w:cs="Calibri"/>
          <w:color w:val="1F497D"/>
          <w:sz w:val="22"/>
          <w:szCs w:val="22"/>
        </w:rPr>
        <w:lastRenderedPageBreak/>
        <w:t>Risks and Ethics</w:t>
      </w:r>
    </w:p>
    <w:p w14:paraId="431691B2" w14:textId="77777777" w:rsidR="00F14BC0" w:rsidRPr="000E39E1" w:rsidRDefault="00000000">
      <w:pPr>
        <w:spacing w:after="160"/>
        <w:rPr>
          <w:rFonts w:ascii="Calibri" w:hAnsi="Calibri" w:cs="Calibri"/>
        </w:rPr>
      </w:pPr>
      <w:r w:rsidRPr="000E39E1">
        <w:rPr>
          <w:rFonts w:ascii="Calibri" w:hAnsi="Calibri" w:cs="Calibri"/>
        </w:rPr>
        <w:t xml:space="preserve">Three business risks are most significant. First, user acquisition underperforms â€” if the organic phase does not build momentum, paid acquisition costs per user could exceed sustainable limits; this is mitigated by keeping early paid spend small and validating channel performance before scaling. Second, ad revenue declines as ad blockers grow and cookie deprecation reduces targeting precision; the mitigation is to treat advertising as supplementary income and build IAP as the primary long-term stream. Third, a competitor enters the Nepali food game niche; this is currently </w:t>
      </w:r>
      <w:proofErr w:type="gramStart"/>
      <w:r w:rsidRPr="000E39E1">
        <w:rPr>
          <w:rFonts w:ascii="Calibri" w:hAnsi="Calibri" w:cs="Calibri"/>
        </w:rPr>
        <w:t>low-probability</w:t>
      </w:r>
      <w:proofErr w:type="gramEnd"/>
      <w:r w:rsidRPr="000E39E1">
        <w:rPr>
          <w:rFonts w:ascii="Calibri" w:hAnsi="Calibri" w:cs="Calibri"/>
        </w:rPr>
        <w:t xml:space="preserve">, but the response is to move fast on community building so that brand loyalty becomes the moat rather than feature exclusivity alone. The app's browser-first architecture also carries a technical risk: the current version has no persistent save, which hurts Day-1 retention; adding </w:t>
      </w:r>
      <w:proofErr w:type="gramStart"/>
      <w:r w:rsidRPr="000E39E1">
        <w:rPr>
          <w:rFonts w:ascii="Calibri" w:hAnsi="Calibri" w:cs="Calibri"/>
        </w:rPr>
        <w:t>localStorage</w:t>
      </w:r>
      <w:proofErr w:type="gramEnd"/>
      <w:r w:rsidRPr="000E39E1">
        <w:rPr>
          <w:rFonts w:ascii="Calibri" w:hAnsi="Calibri" w:cs="Calibri"/>
        </w:rPr>
        <w:t>-based save state is the highest-priority post-launch development task.</w:t>
      </w:r>
    </w:p>
    <w:p w14:paraId="53E043D6" w14:textId="77777777" w:rsidR="00F14BC0" w:rsidRPr="000E39E1" w:rsidRDefault="00000000">
      <w:pPr>
        <w:spacing w:after="160"/>
        <w:rPr>
          <w:rFonts w:ascii="Calibri" w:hAnsi="Calibri" w:cs="Calibri"/>
        </w:rPr>
      </w:pPr>
      <w:r w:rsidRPr="000E39E1">
        <w:rPr>
          <w:rFonts w:ascii="Calibri" w:hAnsi="Calibri" w:cs="Calibri"/>
        </w:rPr>
        <w:t>The ethical question requires a direct answer. The app earns money from mechanics that create spending pressure â€” boosters are most valuable when the player is close to failing, which is exactly the moment they cost the player the most emotionally to ignore. This is not unique to Momo Fever; it is a structural feature of freemium design. The group's position is that this is acceptable only with restraint: all purchases must be fully disclosed upfront with no loot boxes or randomised outcomes; a parental confirmation gate must precede every purchase screen given the 16+ target age overlaps with under-18 players; and players must always be able to stop playing without losing content they paid for. These limits reduce maximum revenue â€” that trade-off is the right one.</w:t>
      </w:r>
    </w:p>
    <w:p w14:paraId="5D975157" w14:textId="77777777" w:rsidR="00F14BC0" w:rsidRPr="000E39E1" w:rsidRDefault="00000000">
      <w:pPr>
        <w:pStyle w:val="Heading1"/>
        <w:rPr>
          <w:rFonts w:ascii="Calibri" w:hAnsi="Calibri" w:cs="Calibri"/>
          <w:sz w:val="22"/>
          <w:szCs w:val="22"/>
        </w:rPr>
      </w:pPr>
      <w:r w:rsidRPr="000E39E1">
        <w:rPr>
          <w:rFonts w:ascii="Calibri" w:hAnsi="Calibri" w:cs="Calibri"/>
          <w:color w:val="1F497D"/>
          <w:sz w:val="22"/>
          <w:szCs w:val="22"/>
        </w:rPr>
        <w:t>Division of Work</w:t>
      </w:r>
    </w:p>
    <w:p w14:paraId="11186654" w14:textId="77777777" w:rsidR="00F14BC0" w:rsidRPr="000E39E1" w:rsidRDefault="00000000">
      <w:pPr>
        <w:spacing w:after="160"/>
        <w:rPr>
          <w:rFonts w:ascii="Calibri" w:hAnsi="Calibri" w:cs="Calibri"/>
        </w:rPr>
      </w:pPr>
      <w:r w:rsidRPr="000E39E1">
        <w:rPr>
          <w:rFonts w:ascii="Calibri" w:hAnsi="Calibri" w:cs="Calibri"/>
        </w:rPr>
        <w:t>The following table outlines each team member's contribution to this report.</w:t>
      </w:r>
    </w:p>
    <w:tbl>
      <w:tblPr>
        <w:tblStyle w:val="TableGrid"/>
        <w:tblW w:w="0" w:type="auto"/>
        <w:tblLook w:val="04A0" w:firstRow="1" w:lastRow="0" w:firstColumn="1" w:lastColumn="0" w:noHBand="0" w:noVBand="1"/>
      </w:tblPr>
      <w:tblGrid>
        <w:gridCol w:w="1727"/>
        <w:gridCol w:w="3251"/>
        <w:gridCol w:w="3884"/>
      </w:tblGrid>
      <w:tr w:rsidR="00F14BC0" w:rsidRPr="000E39E1" w14:paraId="64446162" w14:textId="77777777">
        <w:tc>
          <w:tcPr>
            <w:tcW w:w="1984" w:type="dxa"/>
          </w:tcPr>
          <w:p w14:paraId="701A5152" w14:textId="77777777" w:rsidR="00F14BC0" w:rsidRPr="000E39E1" w:rsidRDefault="00000000">
            <w:pPr>
              <w:shd w:val="clear" w:color="auto" w:fill="1F497D"/>
              <w:jc w:val="center"/>
              <w:rPr>
                <w:rFonts w:ascii="Calibri" w:hAnsi="Calibri" w:cs="Calibri"/>
              </w:rPr>
            </w:pPr>
            <w:r w:rsidRPr="000E39E1">
              <w:rPr>
                <w:rFonts w:ascii="Calibri" w:hAnsi="Calibri" w:cs="Calibri"/>
                <w:b/>
                <w:color w:val="FFFFFF"/>
              </w:rPr>
              <w:t>Team Member</w:t>
            </w:r>
          </w:p>
        </w:tc>
        <w:tc>
          <w:tcPr>
            <w:tcW w:w="3969" w:type="dxa"/>
          </w:tcPr>
          <w:p w14:paraId="3CAEA875" w14:textId="77777777" w:rsidR="00F14BC0" w:rsidRPr="000E39E1" w:rsidRDefault="00000000">
            <w:pPr>
              <w:shd w:val="clear" w:color="auto" w:fill="1F497D"/>
              <w:jc w:val="center"/>
              <w:rPr>
                <w:rFonts w:ascii="Calibri" w:hAnsi="Calibri" w:cs="Calibri"/>
              </w:rPr>
            </w:pPr>
            <w:r w:rsidRPr="000E39E1">
              <w:rPr>
                <w:rFonts w:ascii="Calibri" w:hAnsi="Calibri" w:cs="Calibri"/>
                <w:b/>
                <w:color w:val="FFFFFF"/>
              </w:rPr>
              <w:t>Report Sections</w:t>
            </w:r>
          </w:p>
        </w:tc>
        <w:tc>
          <w:tcPr>
            <w:tcW w:w="4819" w:type="dxa"/>
          </w:tcPr>
          <w:p w14:paraId="1381591D" w14:textId="77777777" w:rsidR="00F14BC0" w:rsidRPr="000E39E1" w:rsidRDefault="00000000">
            <w:pPr>
              <w:shd w:val="clear" w:color="auto" w:fill="1F497D"/>
              <w:jc w:val="center"/>
              <w:rPr>
                <w:rFonts w:ascii="Calibri" w:hAnsi="Calibri" w:cs="Calibri"/>
              </w:rPr>
            </w:pPr>
            <w:r w:rsidRPr="000E39E1">
              <w:rPr>
                <w:rFonts w:ascii="Calibri" w:hAnsi="Calibri" w:cs="Calibri"/>
                <w:b/>
                <w:color w:val="FFFFFF"/>
              </w:rPr>
              <w:t>Contribution</w:t>
            </w:r>
          </w:p>
        </w:tc>
      </w:tr>
      <w:tr w:rsidR="00F14BC0" w:rsidRPr="000E39E1" w14:paraId="0A33EBFF" w14:textId="77777777">
        <w:tc>
          <w:tcPr>
            <w:tcW w:w="1984" w:type="dxa"/>
          </w:tcPr>
          <w:p w14:paraId="2E58E11E" w14:textId="77777777" w:rsidR="00F14BC0" w:rsidRPr="000E39E1" w:rsidRDefault="00000000">
            <w:pPr>
              <w:rPr>
                <w:rFonts w:ascii="Calibri" w:hAnsi="Calibri" w:cs="Calibri"/>
              </w:rPr>
            </w:pPr>
            <w:r w:rsidRPr="000E39E1">
              <w:rPr>
                <w:rFonts w:ascii="Calibri" w:hAnsi="Calibri" w:cs="Calibri"/>
              </w:rPr>
              <w:t>Smarika</w:t>
            </w:r>
          </w:p>
        </w:tc>
        <w:tc>
          <w:tcPr>
            <w:tcW w:w="3969" w:type="dxa"/>
          </w:tcPr>
          <w:p w14:paraId="22C100AF" w14:textId="77777777" w:rsidR="00F14BC0" w:rsidRPr="000E39E1" w:rsidRDefault="00000000">
            <w:pPr>
              <w:rPr>
                <w:rFonts w:ascii="Calibri" w:hAnsi="Calibri" w:cs="Calibri"/>
              </w:rPr>
            </w:pPr>
            <w:r w:rsidRPr="000E39E1">
              <w:rPr>
                <w:rFonts w:ascii="Calibri" w:hAnsi="Calibri" w:cs="Calibri"/>
              </w:rPr>
              <w:t>Executive Summary, Introduction, Motivation, The Product, Conclusion</w:t>
            </w:r>
          </w:p>
        </w:tc>
        <w:tc>
          <w:tcPr>
            <w:tcW w:w="4819" w:type="dxa"/>
          </w:tcPr>
          <w:p w14:paraId="614409AC" w14:textId="77777777" w:rsidR="00F14BC0" w:rsidRPr="000E39E1" w:rsidRDefault="00000000">
            <w:pPr>
              <w:rPr>
                <w:rFonts w:ascii="Calibri" w:hAnsi="Calibri" w:cs="Calibri"/>
              </w:rPr>
            </w:pPr>
            <w:r w:rsidRPr="000E39E1">
              <w:rPr>
                <w:rFonts w:ascii="Calibri" w:hAnsi="Calibri" w:cs="Calibri"/>
              </w:rPr>
              <w:t>Business framing, product analysis, and report structure</w:t>
            </w:r>
          </w:p>
        </w:tc>
      </w:tr>
      <w:tr w:rsidR="00F14BC0" w:rsidRPr="000E39E1" w14:paraId="3FC1CC4D" w14:textId="77777777">
        <w:tc>
          <w:tcPr>
            <w:tcW w:w="1984" w:type="dxa"/>
          </w:tcPr>
          <w:p w14:paraId="04F14751" w14:textId="77777777" w:rsidR="00F14BC0" w:rsidRPr="000E39E1" w:rsidRDefault="00000000">
            <w:pPr>
              <w:shd w:val="clear" w:color="auto" w:fill="DCE6F1"/>
              <w:rPr>
                <w:rFonts w:ascii="Calibri" w:hAnsi="Calibri" w:cs="Calibri"/>
              </w:rPr>
            </w:pPr>
            <w:r w:rsidRPr="000E39E1">
              <w:rPr>
                <w:rFonts w:ascii="Calibri" w:hAnsi="Calibri" w:cs="Calibri"/>
              </w:rPr>
              <w:t>[Member 2]</w:t>
            </w:r>
          </w:p>
        </w:tc>
        <w:tc>
          <w:tcPr>
            <w:tcW w:w="3969" w:type="dxa"/>
          </w:tcPr>
          <w:p w14:paraId="3749B250" w14:textId="77777777" w:rsidR="00F14BC0" w:rsidRPr="000E39E1" w:rsidRDefault="00000000">
            <w:pPr>
              <w:shd w:val="clear" w:color="auto" w:fill="DCE6F1"/>
              <w:rPr>
                <w:rFonts w:ascii="Calibri" w:hAnsi="Calibri" w:cs="Calibri"/>
              </w:rPr>
            </w:pPr>
            <w:r w:rsidRPr="000E39E1">
              <w:rPr>
                <w:rFonts w:ascii="Calibri" w:hAnsi="Calibri" w:cs="Calibri"/>
              </w:rPr>
              <w:t>Business Model, Target Market, Marketing Strategy</w:t>
            </w:r>
          </w:p>
        </w:tc>
        <w:tc>
          <w:tcPr>
            <w:tcW w:w="4819" w:type="dxa"/>
          </w:tcPr>
          <w:p w14:paraId="214A7045" w14:textId="77777777" w:rsidR="00F14BC0" w:rsidRPr="000E39E1" w:rsidRDefault="00000000">
            <w:pPr>
              <w:shd w:val="clear" w:color="auto" w:fill="DCE6F1"/>
              <w:rPr>
                <w:rFonts w:ascii="Calibri" w:hAnsi="Calibri" w:cs="Calibri"/>
              </w:rPr>
            </w:pPr>
            <w:r w:rsidRPr="000E39E1">
              <w:rPr>
                <w:rFonts w:ascii="Calibri" w:hAnsi="Calibri" w:cs="Calibri"/>
              </w:rPr>
              <w:t>Revenue stream design, demographic research, and marketing plan</w:t>
            </w:r>
          </w:p>
        </w:tc>
      </w:tr>
      <w:tr w:rsidR="00F14BC0" w:rsidRPr="000E39E1" w14:paraId="6152E9A1" w14:textId="77777777">
        <w:tc>
          <w:tcPr>
            <w:tcW w:w="1984" w:type="dxa"/>
          </w:tcPr>
          <w:p w14:paraId="08C77985" w14:textId="77777777" w:rsidR="00F14BC0" w:rsidRPr="000E39E1" w:rsidRDefault="00000000">
            <w:pPr>
              <w:rPr>
                <w:rFonts w:ascii="Calibri" w:hAnsi="Calibri" w:cs="Calibri"/>
              </w:rPr>
            </w:pPr>
            <w:r w:rsidRPr="000E39E1">
              <w:rPr>
                <w:rFonts w:ascii="Calibri" w:hAnsi="Calibri" w:cs="Calibri"/>
              </w:rPr>
              <w:t>[Member 3]</w:t>
            </w:r>
          </w:p>
        </w:tc>
        <w:tc>
          <w:tcPr>
            <w:tcW w:w="3969" w:type="dxa"/>
          </w:tcPr>
          <w:p w14:paraId="678DAB18" w14:textId="77777777" w:rsidR="00F14BC0" w:rsidRPr="000E39E1" w:rsidRDefault="00000000">
            <w:pPr>
              <w:rPr>
                <w:rFonts w:ascii="Calibri" w:hAnsi="Calibri" w:cs="Calibri"/>
              </w:rPr>
            </w:pPr>
            <w:r w:rsidRPr="000E39E1">
              <w:rPr>
                <w:rFonts w:ascii="Calibri" w:hAnsi="Calibri" w:cs="Calibri"/>
              </w:rPr>
              <w:t>Launch Costs, Revenue Projection, Risks &amp; Ethics, Project Plan</w:t>
            </w:r>
          </w:p>
        </w:tc>
        <w:tc>
          <w:tcPr>
            <w:tcW w:w="4819" w:type="dxa"/>
          </w:tcPr>
          <w:p w14:paraId="40E9B85F" w14:textId="77777777" w:rsidR="00F14BC0" w:rsidRPr="000E39E1" w:rsidRDefault="00000000">
            <w:pPr>
              <w:rPr>
                <w:rFonts w:ascii="Calibri" w:hAnsi="Calibri" w:cs="Calibri"/>
              </w:rPr>
            </w:pPr>
            <w:r w:rsidRPr="000E39E1">
              <w:rPr>
                <w:rFonts w:ascii="Calibri" w:hAnsi="Calibri" w:cs="Calibri"/>
              </w:rPr>
              <w:t>Financial modelling, risk identification, and timeline planning</w:t>
            </w:r>
          </w:p>
        </w:tc>
      </w:tr>
    </w:tbl>
    <w:p w14:paraId="44D9AC84" w14:textId="77777777" w:rsidR="00F14BC0" w:rsidRPr="000E39E1" w:rsidRDefault="00F14BC0">
      <w:pPr>
        <w:rPr>
          <w:rFonts w:ascii="Calibri" w:hAnsi="Calibri" w:cs="Calibri"/>
        </w:rPr>
      </w:pPr>
    </w:p>
    <w:p w14:paraId="6DBC146C" w14:textId="77777777" w:rsidR="00F14BC0" w:rsidRPr="000E39E1" w:rsidRDefault="00000000">
      <w:pPr>
        <w:pStyle w:val="Heading1"/>
        <w:rPr>
          <w:rFonts w:ascii="Calibri" w:hAnsi="Calibri" w:cs="Calibri"/>
          <w:sz w:val="22"/>
          <w:szCs w:val="22"/>
        </w:rPr>
      </w:pPr>
      <w:r w:rsidRPr="000E39E1">
        <w:rPr>
          <w:rFonts w:ascii="Calibri" w:hAnsi="Calibri" w:cs="Calibri"/>
          <w:color w:val="1F497D"/>
          <w:sz w:val="22"/>
          <w:szCs w:val="22"/>
        </w:rPr>
        <w:t>Project Plan</w:t>
      </w:r>
    </w:p>
    <w:p w14:paraId="63687695" w14:textId="77777777" w:rsidR="00F14BC0" w:rsidRPr="000E39E1" w:rsidRDefault="00000000">
      <w:pPr>
        <w:spacing w:after="160"/>
        <w:rPr>
          <w:rFonts w:ascii="Calibri" w:hAnsi="Calibri" w:cs="Calibri"/>
        </w:rPr>
      </w:pPr>
      <w:r w:rsidRPr="000E39E1">
        <w:rPr>
          <w:rFonts w:ascii="Calibri" w:hAnsi="Calibri" w:cs="Calibri"/>
        </w:rPr>
        <w:t xml:space="preserve">The launch plan runs over six months and follows a learn-before-scale sequence. Months one and two are preparation: sound design, mobile layout, and PWA shell are completed, analytics are integrated, and a pre-launch social media content bank of fifteen posts is scheduled. Month three is community seeding â€” posting organically across TikTok, Instagram, and Reddit while </w:t>
      </w:r>
      <w:r w:rsidRPr="000E39E1">
        <w:rPr>
          <w:rFonts w:ascii="Calibri" w:hAnsi="Calibri" w:cs="Calibri"/>
        </w:rPr>
        <w:lastRenderedPageBreak/>
        <w:t xml:space="preserve">submitting to browser game directories. Month four is public launch: influencer posts go live, paid ads activate, and </w:t>
      </w:r>
      <w:proofErr w:type="gramStart"/>
      <w:r w:rsidRPr="000E39E1">
        <w:rPr>
          <w:rFonts w:ascii="Calibri" w:hAnsi="Calibri" w:cs="Calibri"/>
        </w:rPr>
        <w:t>a Product</w:t>
      </w:r>
      <w:proofErr w:type="gramEnd"/>
      <w:r w:rsidRPr="000E39E1">
        <w:rPr>
          <w:rFonts w:ascii="Calibri" w:hAnsi="Calibri" w:cs="Calibri"/>
        </w:rPr>
        <w:t xml:space="preserve"> Hunt submission goes up. Months five and six are the validation phase: the group reviews real retention and IAP data, adjusts the advertising and purchase balance accordingly, and adds </w:t>
      </w:r>
      <w:proofErr w:type="gramStart"/>
      <w:r w:rsidRPr="000E39E1">
        <w:rPr>
          <w:rFonts w:ascii="Calibri" w:hAnsi="Calibri" w:cs="Calibri"/>
        </w:rPr>
        <w:t>localStorage</w:t>
      </w:r>
      <w:proofErr w:type="gramEnd"/>
      <w:r w:rsidRPr="000E39E1">
        <w:rPr>
          <w:rFonts w:ascii="Calibri" w:hAnsi="Calibri" w:cs="Calibri"/>
        </w:rPr>
        <w:t xml:space="preserve"> save state. If Day-7 retention exceeds 18% and IAP conversion exceeds 1.5% by month six, the business case for scaling the marketing budget in Year 2 is confirmed. If not, </w:t>
      </w:r>
      <w:proofErr w:type="gramStart"/>
      <w:r w:rsidRPr="000E39E1">
        <w:rPr>
          <w:rFonts w:ascii="Calibri" w:hAnsi="Calibri" w:cs="Calibri"/>
        </w:rPr>
        <w:t>spend</w:t>
      </w:r>
      <w:proofErr w:type="gramEnd"/>
      <w:r w:rsidRPr="000E39E1">
        <w:rPr>
          <w:rFonts w:ascii="Calibri" w:hAnsi="Calibri" w:cs="Calibri"/>
        </w:rPr>
        <w:t xml:space="preserve"> is held flat while the product is tuned.</w:t>
      </w:r>
    </w:p>
    <w:p w14:paraId="399A1C01" w14:textId="77777777" w:rsidR="00F14BC0" w:rsidRPr="000E39E1" w:rsidRDefault="00000000">
      <w:pPr>
        <w:pStyle w:val="Heading1"/>
        <w:rPr>
          <w:rFonts w:ascii="Calibri" w:hAnsi="Calibri" w:cs="Calibri"/>
          <w:sz w:val="22"/>
          <w:szCs w:val="22"/>
        </w:rPr>
      </w:pPr>
      <w:r w:rsidRPr="000E39E1">
        <w:rPr>
          <w:rFonts w:ascii="Calibri" w:hAnsi="Calibri" w:cs="Calibri"/>
          <w:color w:val="1F497D"/>
          <w:sz w:val="22"/>
          <w:szCs w:val="22"/>
        </w:rPr>
        <w:t>Conclusion</w:t>
      </w:r>
    </w:p>
    <w:p w14:paraId="68311F16" w14:textId="77777777" w:rsidR="00F14BC0" w:rsidRPr="000E39E1" w:rsidRDefault="00000000">
      <w:pPr>
        <w:spacing w:after="160"/>
        <w:rPr>
          <w:rFonts w:ascii="Calibri" w:hAnsi="Calibri" w:cs="Calibri"/>
        </w:rPr>
      </w:pPr>
      <w:r w:rsidRPr="000E39E1">
        <w:rPr>
          <w:rFonts w:ascii="Calibri" w:hAnsi="Calibri" w:cs="Calibri"/>
        </w:rPr>
        <w:t xml:space="preserve">Momo Fever is a complete, commercially deployable product in an underserved niche â€” there is no meaningful competitor in the Nepali food gaming space. Its browser-native architecture keeps infrastructure costs negligible and removes the platform fee that erodes margins for native apps. </w:t>
      </w:r>
      <w:proofErr w:type="gramStart"/>
      <w:r w:rsidRPr="000E39E1">
        <w:rPr>
          <w:rFonts w:ascii="Calibri" w:hAnsi="Calibri" w:cs="Calibri"/>
        </w:rPr>
        <w:t>Its</w:t>
      </w:r>
      <w:proofErr w:type="gramEnd"/>
      <w:r w:rsidRPr="000E39E1">
        <w:rPr>
          <w:rFonts w:ascii="Calibri" w:hAnsi="Calibri" w:cs="Calibri"/>
        </w:rPr>
        <w:t xml:space="preserve"> embedded in-game economy makes the transition to real-money IAP natural rather than intrusive. At NZD 7,693 in launch costs and a projected </w:t>
      </w:r>
      <w:proofErr w:type="gramStart"/>
      <w:r w:rsidRPr="000E39E1">
        <w:rPr>
          <w:rFonts w:ascii="Calibri" w:hAnsi="Calibri" w:cs="Calibri"/>
        </w:rPr>
        <w:t>break-even</w:t>
      </w:r>
      <w:proofErr w:type="gramEnd"/>
      <w:r w:rsidRPr="000E39E1">
        <w:rPr>
          <w:rFonts w:ascii="Calibri" w:hAnsi="Calibri" w:cs="Calibri"/>
        </w:rPr>
        <w:t xml:space="preserve"> within 19 months, the downside is bounded and the upside â€” NZD 221,000 in Year 3 revenue across three streams â€” is achievable with disciplined user acquisition and a consistent content pipeline. The ethical constraints the group has imposed on the monetisation model reduce maximum revenue; the group's view is that a smaller number earned fairly is both more sustainable and more defensible than a larger number earned by exploiting player psychology. Proceeding to launch is recommended.</w:t>
      </w:r>
    </w:p>
    <w:p w14:paraId="3F828F32" w14:textId="77777777" w:rsidR="00F14BC0" w:rsidRPr="000E39E1" w:rsidRDefault="00000000">
      <w:pPr>
        <w:rPr>
          <w:rFonts w:ascii="Calibri" w:hAnsi="Calibri" w:cs="Calibri"/>
        </w:rPr>
      </w:pPr>
      <w:r w:rsidRPr="000E39E1">
        <w:rPr>
          <w:rFonts w:ascii="Calibri" w:hAnsi="Calibri" w:cs="Calibri"/>
        </w:rPr>
        <w:br w:type="page"/>
      </w:r>
    </w:p>
    <w:p w14:paraId="0EBC42D7" w14:textId="77777777" w:rsidR="00F14BC0" w:rsidRPr="000E39E1" w:rsidRDefault="00000000">
      <w:pPr>
        <w:pStyle w:val="Heading1"/>
        <w:rPr>
          <w:rFonts w:ascii="Calibri" w:hAnsi="Calibri" w:cs="Calibri"/>
          <w:sz w:val="22"/>
          <w:szCs w:val="22"/>
        </w:rPr>
      </w:pPr>
      <w:r w:rsidRPr="000E39E1">
        <w:rPr>
          <w:rFonts w:ascii="Calibri" w:hAnsi="Calibri" w:cs="Calibri"/>
          <w:color w:val="1F497D"/>
          <w:sz w:val="22"/>
          <w:szCs w:val="22"/>
        </w:rPr>
        <w:lastRenderedPageBreak/>
        <w:t>References</w:t>
      </w:r>
    </w:p>
    <w:p w14:paraId="675CE521" w14:textId="77777777" w:rsidR="00F14BC0" w:rsidRPr="000E39E1" w:rsidRDefault="00000000">
      <w:pPr>
        <w:pStyle w:val="ListParagraph"/>
        <w:spacing w:after="160"/>
        <w:ind w:hanging="720"/>
        <w:rPr>
          <w:rFonts w:ascii="Calibri" w:hAnsi="Calibri" w:cs="Calibri"/>
        </w:rPr>
      </w:pPr>
      <w:r w:rsidRPr="000E39E1">
        <w:rPr>
          <w:rFonts w:ascii="Calibri" w:hAnsi="Calibri" w:cs="Calibri"/>
        </w:rPr>
        <w:t>Hamari, J., Alha, K., JÃ¤rvelÃ¤, S., Kivikangas, J. M., Lehtonen, M., &amp; Koivisto, J. (2020). Why do players buy in-game content? An empirical study on concrete purchase motivations. Computers in Human Behavior, 52, 501â</w:t>
      </w:r>
      <w:proofErr w:type="gramStart"/>
      <w:r w:rsidRPr="000E39E1">
        <w:rPr>
          <w:rFonts w:ascii="Calibri" w:hAnsi="Calibri" w:cs="Calibri"/>
        </w:rPr>
        <w:t>€“</w:t>
      </w:r>
      <w:proofErr w:type="gramEnd"/>
      <w:r w:rsidRPr="000E39E1">
        <w:rPr>
          <w:rFonts w:ascii="Calibri" w:hAnsi="Calibri" w:cs="Calibri"/>
        </w:rPr>
        <w:t>511. https://doi.org/10.1016/j.chb.2015.06.017</w:t>
      </w:r>
    </w:p>
    <w:p w14:paraId="71CF1793" w14:textId="77777777" w:rsidR="00F14BC0" w:rsidRPr="000E39E1" w:rsidRDefault="00000000">
      <w:pPr>
        <w:pStyle w:val="ListParagraph"/>
        <w:spacing w:after="160"/>
        <w:ind w:hanging="720"/>
        <w:rPr>
          <w:rFonts w:ascii="Calibri" w:hAnsi="Calibri" w:cs="Calibri"/>
        </w:rPr>
      </w:pPr>
      <w:r w:rsidRPr="000E39E1">
        <w:rPr>
          <w:rFonts w:ascii="Calibri" w:hAnsi="Calibri" w:cs="Calibri"/>
        </w:rPr>
        <w:t>Newzoo. (2024). Global games market report 2024. Newzoo BV.</w:t>
      </w:r>
    </w:p>
    <w:p w14:paraId="30C85485" w14:textId="77777777" w:rsidR="00F14BC0" w:rsidRPr="000E39E1" w:rsidRDefault="00000000">
      <w:pPr>
        <w:pStyle w:val="ListParagraph"/>
        <w:spacing w:after="160"/>
        <w:ind w:hanging="720"/>
        <w:rPr>
          <w:rFonts w:ascii="Calibri" w:hAnsi="Calibri" w:cs="Calibri"/>
        </w:rPr>
      </w:pPr>
      <w:r w:rsidRPr="000E39E1">
        <w:rPr>
          <w:rFonts w:ascii="Calibri" w:hAnsi="Calibri" w:cs="Calibri"/>
        </w:rPr>
        <w:t>Porter, M. E. (2008). The five competitive forces that shape strategy. Harvard Business Review, 86(1), 78â</w:t>
      </w:r>
      <w:proofErr w:type="gramStart"/>
      <w:r w:rsidRPr="000E39E1">
        <w:rPr>
          <w:rFonts w:ascii="Calibri" w:hAnsi="Calibri" w:cs="Calibri"/>
        </w:rPr>
        <w:t>€“</w:t>
      </w:r>
      <w:proofErr w:type="gramEnd"/>
      <w:r w:rsidRPr="000E39E1">
        <w:rPr>
          <w:rFonts w:ascii="Calibri" w:hAnsi="Calibri" w:cs="Calibri"/>
        </w:rPr>
        <w:t>93.</w:t>
      </w:r>
    </w:p>
    <w:p w14:paraId="105F3E5F" w14:textId="77777777" w:rsidR="00F14BC0" w:rsidRPr="000E39E1" w:rsidRDefault="00000000">
      <w:pPr>
        <w:pStyle w:val="ListParagraph"/>
        <w:spacing w:after="160"/>
        <w:ind w:hanging="720"/>
        <w:rPr>
          <w:rFonts w:ascii="Calibri" w:hAnsi="Calibri" w:cs="Calibri"/>
        </w:rPr>
      </w:pPr>
      <w:r w:rsidRPr="000E39E1">
        <w:rPr>
          <w:rFonts w:ascii="Calibri" w:hAnsi="Calibri" w:cs="Calibri"/>
        </w:rPr>
        <w:t>Ries, E. (2011). The lean startup: How today's entrepreneurs use continuous innovation to create radically successful businesses. Crown Business.</w:t>
      </w:r>
    </w:p>
    <w:p w14:paraId="30E88400" w14:textId="77777777" w:rsidR="00F14BC0" w:rsidRPr="000E39E1" w:rsidRDefault="00000000">
      <w:pPr>
        <w:pStyle w:val="ListParagraph"/>
        <w:spacing w:after="160"/>
        <w:ind w:hanging="720"/>
        <w:rPr>
          <w:rFonts w:ascii="Calibri" w:hAnsi="Calibri" w:cs="Calibri"/>
        </w:rPr>
      </w:pPr>
      <w:r w:rsidRPr="000E39E1">
        <w:rPr>
          <w:rFonts w:ascii="Calibri" w:hAnsi="Calibri" w:cs="Calibri"/>
        </w:rPr>
        <w:t>Statista. (2024). Casual games â€” Worldwide: Segment overview and market data. Statista GmbH.</w:t>
      </w:r>
    </w:p>
    <w:sectPr w:rsidR="00F14BC0" w:rsidRPr="000E39E1"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487521">
    <w:abstractNumId w:val="8"/>
  </w:num>
  <w:num w:numId="2" w16cid:durableId="390930720">
    <w:abstractNumId w:val="6"/>
  </w:num>
  <w:num w:numId="3" w16cid:durableId="1448618164">
    <w:abstractNumId w:val="5"/>
  </w:num>
  <w:num w:numId="4" w16cid:durableId="224024104">
    <w:abstractNumId w:val="4"/>
  </w:num>
  <w:num w:numId="5" w16cid:durableId="861407024">
    <w:abstractNumId w:val="7"/>
  </w:num>
  <w:num w:numId="6" w16cid:durableId="630787527">
    <w:abstractNumId w:val="3"/>
  </w:num>
  <w:num w:numId="7" w16cid:durableId="1387685830">
    <w:abstractNumId w:val="2"/>
  </w:num>
  <w:num w:numId="8" w16cid:durableId="1004864763">
    <w:abstractNumId w:val="1"/>
  </w:num>
  <w:num w:numId="9" w16cid:durableId="361786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473"/>
    <w:rsid w:val="00034616"/>
    <w:rsid w:val="0006063C"/>
    <w:rsid w:val="00080B7B"/>
    <w:rsid w:val="000E39E1"/>
    <w:rsid w:val="0015074B"/>
    <w:rsid w:val="0029639D"/>
    <w:rsid w:val="00326F90"/>
    <w:rsid w:val="00AA1D8D"/>
    <w:rsid w:val="00B47730"/>
    <w:rsid w:val="00CB0664"/>
    <w:rsid w:val="00F14B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2BF40"/>
  <w14:defaultImageDpi w14:val="300"/>
  <w15:docId w15:val="{F2B44BCF-0862-4EC5-95D6-906187F30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Pages>
  <Words>2681</Words>
  <Characters>15286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Smarika Sitaula</cp:lastModifiedBy>
  <cp:revision>2</cp:revision>
  <dcterms:created xsi:type="dcterms:W3CDTF">2013-12-23T23:15:00Z</dcterms:created>
  <dcterms:modified xsi:type="dcterms:W3CDTF">2026-06-29T09:15:00Z</dcterms:modified>
  <cp:category/>
</cp:coreProperties>
</file>