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rPr>
        <w:t>Enterprise Project Module</w:t>
      </w:r>
    </w:p>
    <w:p/>
    <w:p>
      <w:pPr>
        <w:jc w:val="center"/>
      </w:pPr>
      <w:r>
        <w:rPr>
          <w:b/>
          <w:color w:val="1F497D"/>
          <w:sz w:val="52"/>
        </w:rPr>
        <w:t>Momo Fever</w:t>
      </w:r>
    </w:p>
    <w:p>
      <w:pPr>
        <w:jc w:val="center"/>
      </w:pPr>
      <w:r>
        <w:t>A Simple Game Built to Demonstrate Gamification and Human Bias</w:t>
      </w:r>
    </w:p>
    <w:p/>
    <w:p/>
    <w:p>
      <w:pPr>
        <w:spacing w:after="80"/>
      </w:pPr>
      <w:r>
        <w:rPr>
          <w:b/>
        </w:rPr>
        <w:t>Group:</w:t>
        <w:tab/>
      </w:r>
      <w:r>
        <w:t>Group 7</w:t>
      </w:r>
    </w:p>
    <w:p>
      <w:pPr>
        <w:spacing w:after="80"/>
      </w:pPr>
      <w:r>
        <w:rPr>
          <w:b/>
        </w:rPr>
        <w:t>Members:</w:t>
        <w:tab/>
      </w:r>
      <w:r>
        <w:t>[Name 1], [Name 2], [Name 3]</w:t>
      </w:r>
    </w:p>
    <w:p>
      <w:pPr>
        <w:spacing w:after="80"/>
      </w:pPr>
      <w:r>
        <w:rPr>
          <w:b/>
        </w:rPr>
        <w:t>Programme:</w:t>
        <w:tab/>
      </w:r>
      <w:r>
        <w:t>BSc Artificial Intelligence</w:t>
      </w:r>
    </w:p>
    <w:p>
      <w:pPr>
        <w:spacing w:after="80"/>
      </w:pPr>
      <w:r>
        <w:rPr>
          <w:b/>
        </w:rPr>
        <w:t>Module Code:</w:t>
        <w:tab/>
      </w:r>
      <w:r>
        <w:t>ENT-301</w:t>
      </w:r>
    </w:p>
    <w:p>
      <w:pPr>
        <w:spacing w:after="80"/>
      </w:pPr>
      <w:r>
        <w:rPr>
          <w:b/>
        </w:rPr>
        <w:t>Submission Date:</w:t>
        <w:tab/>
      </w:r>
      <w:r>
        <w:t>[Insert Date]</w:t>
      </w:r>
    </w:p>
    <w:p>
      <w:pPr>
        <w:spacing w:after="80"/>
      </w:pPr>
      <w:r>
        <w:rPr>
          <w:b/>
        </w:rPr>
        <w:t>Word Count:</w:t>
        <w:tab/>
      </w:r>
      <w:r>
        <w:t>[Insert Count]</w:t>
      </w:r>
    </w:p>
    <w:p>
      <w:r>
        <w:br w:type="page"/>
      </w:r>
    </w:p>
    <w:p>
      <w:pPr>
        <w:pStyle w:val="Heading1"/>
      </w:pPr>
      <w:r>
        <w:rPr>
          <w:color w:val="1F497D"/>
        </w:rPr>
        <w:t>Executive Summary</w:t>
      </w:r>
    </w:p>
    <w:p>
      <w:pPr>
        <w:spacing w:after="160"/>
      </w:pPr>
      <w:r>
        <w:t>A simple browser-based game named Momo Fever was built by the group so that gamification techniques could be studied in a working setting rather than only in theory. The game was kept deliberately small. A player runs a Nepali street food stall, dragging raw ingredients into cooking stations, plating dishes with toppings, and serving customers before their patience runs out. The technical side was kept light on purpose so that attention could be placed on the gamification layer that sits on top of the game.</w:t>
      </w:r>
    </w:p>
    <w:p>
      <w:pPr>
        <w:spacing w:after="160"/>
      </w:pPr>
      <w:r>
        <w:t>Five cognitive biases were selected and a technique was matched to each one. The combo multiplier, the mood meter, customer patience timers, the booster economy, and the star rating tally screen were all built into the game. Each technique is explained in this report, and the bias it relies on is named directly so that the engagement effect can be understood and, where needed, questioned on ethical grounds.</w:t>
      </w:r>
    </w:p>
    <w:p>
      <w:pPr>
        <w:pStyle w:val="Heading1"/>
      </w:pPr>
      <w:r>
        <w:rPr>
          <w:color w:val="1F497D"/>
        </w:rPr>
        <w:t>Keywords</w:t>
      </w:r>
    </w:p>
    <w:p>
      <w:pPr>
        <w:spacing w:after="160"/>
      </w:pPr>
      <w:r>
        <w:t>Gamification    Player Engagement    Cognitive Bias    Variable Rewards    Loss Aversion    Retention    Browser Game    Behavioural Design    Time Pressure    Goal Gradient</w:t>
      </w:r>
    </w:p>
    <w:p>
      <w:r>
        <w:br w:type="page"/>
      </w:r>
    </w:p>
    <w:p>
      <w:pPr>
        <w:pStyle w:val="Heading1"/>
      </w:pPr>
      <w:r>
        <w:rPr>
          <w:color w:val="1F497D"/>
        </w:rPr>
        <w:t>Table of Contents</w:t>
      </w:r>
    </w:p>
    <w:p>
      <w:pPr>
        <w:spacing w:after="60"/>
      </w:pPr>
      <w:r>
        <w:t>1. Introduction</w:t>
      </w:r>
    </w:p>
    <w:p>
      <w:pPr>
        <w:spacing w:after="60"/>
      </w:pPr>
      <w:r>
        <w:t>2. Motivation</w:t>
      </w:r>
    </w:p>
    <w:p>
      <w:pPr>
        <w:spacing w:after="60"/>
      </w:pPr>
      <w:r>
        <w:t>3. Aim and Objectives</w:t>
      </w:r>
    </w:p>
    <w:p>
      <w:pPr>
        <w:spacing w:after="60"/>
      </w:pPr>
      <w:r>
        <w:t>4. Background and Related Work</w:t>
      </w:r>
    </w:p>
    <w:p>
      <w:pPr>
        <w:spacing w:after="60"/>
      </w:pPr>
      <w:r>
        <w:t>5. The Game Concept</w:t>
      </w:r>
    </w:p>
    <w:p>
      <w:pPr>
        <w:spacing w:after="60"/>
      </w:pPr>
      <w:r>
        <w:t>6. Gamification Techniques and the Biases They Exploit</w:t>
      </w:r>
    </w:p>
    <w:p>
      <w:pPr>
        <w:spacing w:after="60"/>
      </w:pPr>
      <w:r>
        <w:t>7. How Engagement Is Achieved</w:t>
      </w:r>
    </w:p>
    <w:p>
      <w:pPr>
        <w:spacing w:after="60"/>
      </w:pPr>
      <w:r>
        <w:t>8. Design and Implementation Overview</w:t>
      </w:r>
    </w:p>
    <w:p>
      <w:pPr>
        <w:spacing w:after="60"/>
      </w:pPr>
      <w:r>
        <w:t>9. Division of Work</w:t>
      </w:r>
    </w:p>
    <w:p>
      <w:pPr>
        <w:spacing w:after="60"/>
      </w:pPr>
      <w:r>
        <w:t>10. Project Plan</w:t>
      </w:r>
    </w:p>
    <w:p>
      <w:pPr>
        <w:spacing w:after="60"/>
      </w:pPr>
      <w:r>
        <w:t>11. Conclusion</w:t>
      </w:r>
    </w:p>
    <w:p>
      <w:pPr>
        <w:spacing w:after="60"/>
      </w:pPr>
      <w:r>
        <w:t>12. References</w:t>
      </w:r>
    </w:p>
    <w:p/>
    <w:p>
      <w:pPr>
        <w:pStyle w:val="Heading1"/>
      </w:pPr>
      <w:r>
        <w:rPr>
          <w:color w:val="1F497D"/>
        </w:rPr>
        <w:t>Table of Figures</w:t>
      </w:r>
    </w:p>
    <w:p>
      <w:pPr>
        <w:spacing w:after="60"/>
      </w:pPr>
      <w:r>
        <w:t>Figure 1. The core cooking loop of Momo Fever</w:t>
      </w:r>
    </w:p>
    <w:p>
      <w:pPr>
        <w:spacing w:after="60"/>
      </w:pPr>
      <w:r>
        <w:t>Figure 2. Mapping of gamification techniques to cognitive biases</w:t>
      </w:r>
    </w:p>
    <w:p>
      <w:pPr>
        <w:spacing w:after="60"/>
      </w:pPr>
      <w:r>
        <w:t>Figure 3. Expected effect of the techniques on player retention</w:t>
      </w:r>
    </w:p>
    <w:p>
      <w:pPr>
        <w:spacing w:after="60"/>
      </w:pPr>
      <w:r>
        <w:t>Figure 4. Project plan and timeline</w:t>
      </w:r>
    </w:p>
    <w:p>
      <w:r>
        <w:br w:type="page"/>
      </w:r>
    </w:p>
    <w:p>
      <w:pPr>
        <w:pStyle w:val="Heading1"/>
      </w:pPr>
      <w:r>
        <w:rPr>
          <w:color w:val="1F497D"/>
        </w:rPr>
        <w:t>1. Introduction</w:t>
      </w:r>
    </w:p>
    <w:p>
      <w:pPr>
        <w:spacing w:after="160"/>
      </w:pPr>
      <w:r>
        <w:t>Games are no longer judged only by how they play. A large part of their success is decided by how long a player keeps coming back, and that outcome is shaped by deliberate design choices. These choices are grouped under gamification, which describes the use of game-style mechanics to influence behaviour. In this project the group set out to build a small game and add a gamification layer to it, so that the link between a design choice and the human reaction it produces could be shown clearly.</w:t>
      </w:r>
    </w:p>
    <w:p>
      <w:pPr>
        <w:spacing w:after="160"/>
      </w:pPr>
      <w:r>
        <w:t>The game chosen is a restaurant simulation called Momo Fever, set in a Nepali street food stall. The choice was made because the core idea is easy to understand, the build is light, and serving customers under time pressure fits naturally with the engagement mechanics that were planned. The size of the game was kept small on purpose. The marks for this module are earned by showing that gamification is understood, not by building a large product.</w:t>
      </w:r>
    </w:p>
    <w:p>
      <w:pPr>
        <w:pStyle w:val="Heading1"/>
      </w:pPr>
      <w:r>
        <w:rPr>
          <w:color w:val="1F497D"/>
        </w:rPr>
        <w:t>2. Motivation</w:t>
      </w:r>
    </w:p>
    <w:p>
      <w:pPr>
        <w:spacing w:after="160"/>
      </w:pPr>
      <w:r>
        <w:t>The group was motivated by a straightforward observation. Many apps used every day are not used because they are useful. They are used because they are designed to feel rewarding, and that feeling is produced by mechanics that most users never consciously notice. Points, timers, and loss warnings are everywhere in modern apps, yet they are rarely examined by the people who feel their pull. It was felt that a clearer understanding could be reached by building these mechanics rather than only reading about them.</w:t>
      </w:r>
    </w:p>
    <w:p>
      <w:pPr>
        <w:spacing w:after="160"/>
      </w:pPr>
      <w:r>
        <w:t>A second motivation came from the field of study itself. As students of artificial intelligence, the group is trained to think about systems that shape behaviour, and gamification is one of the most direct examples of such a system in everyday life. Momo Fever already had a natural economic loop where players earn Rupees and decide how to spend them under pressure, which made it an ideal foundation for testing bias-driven mechanics where the effects could be observed directly rather than only described in theory.</w:t>
      </w:r>
    </w:p>
    <w:p>
      <w:pPr>
        <w:pStyle w:val="Heading1"/>
      </w:pPr>
      <w:r>
        <w:rPr>
          <w:color w:val="1F497D"/>
        </w:rPr>
        <w:t>3. Aim and Objectives</w:t>
      </w:r>
    </w:p>
    <w:p>
      <w:pPr>
        <w:spacing w:after="160"/>
      </w:pPr>
      <w:r>
        <w:t>The aim of the project is to build a simple game and to demonstrate, through that game, how gamification techniques use human biases to keep players engaged.</w:t>
      </w:r>
    </w:p>
    <w:p>
      <w:pPr>
        <w:spacing w:after="160"/>
      </w:pPr>
      <w:r>
        <w:t>The following objectives were set so that the aim could be reached:</w:t>
      </w:r>
    </w:p>
    <w:tbl>
      <w:tblPr>
        <w:tblStyle w:val="TableGrid"/>
        <w:tblW w:type="auto" w:w="0"/>
        <w:tblLook w:firstColumn="1" w:firstRow="1" w:lastColumn="0" w:lastRow="0" w:noHBand="0" w:noVBand="1" w:val="04A0"/>
      </w:tblPr>
      <w:tblGrid>
        <w:gridCol w:w="4323"/>
        <w:gridCol w:w="4323"/>
      </w:tblGrid>
      <w:tr>
        <w:tc>
          <w:tcPr>
            <w:tcW w:type="dxa" w:w="1134"/>
          </w:tcPr>
          <w:p>
            <w:pPr>
              <w:jc w:val="center"/>
              <w:shd w:val="clear" w:color="auto" w:fill="1F497D"/>
            </w:pPr>
            <w:r>
              <w:rPr>
                <w:b/>
                <w:color w:val="FFFFFF"/>
              </w:rPr>
              <w:t>No.</w:t>
            </w:r>
          </w:p>
        </w:tc>
        <w:tc>
          <w:tcPr>
            <w:tcW w:type="dxa" w:w="9638"/>
          </w:tcPr>
          <w:p>
            <w:pPr>
              <w:jc w:val="center"/>
              <w:shd w:val="clear" w:color="auto" w:fill="1F497D"/>
            </w:pPr>
            <w:r>
              <w:rPr>
                <w:b/>
                <w:color w:val="FFFFFF"/>
              </w:rPr>
              <w:t>Objective</w:t>
            </w:r>
          </w:p>
        </w:tc>
      </w:tr>
      <w:tr>
        <w:tc>
          <w:tcPr>
            <w:tcW w:type="dxa" w:w="1134"/>
          </w:tcPr>
          <w:p>
            <w:r>
              <w:t>O1</w:t>
            </w:r>
          </w:p>
        </w:tc>
        <w:tc>
          <w:tcPr>
            <w:tcW w:type="dxa" w:w="9638"/>
          </w:tcPr>
          <w:p>
            <w:r>
              <w:t>A simple and playable game is to be built with a clear cooking and serving loop.</w:t>
            </w:r>
          </w:p>
        </w:tc>
      </w:tr>
      <w:tr>
        <w:tc>
          <w:tcPr>
            <w:tcW w:type="dxa" w:w="1134"/>
          </w:tcPr>
          <w:p>
            <w:pPr>
              <w:shd w:val="clear" w:color="auto" w:fill="DCE6F1"/>
            </w:pPr>
            <w:r>
              <w:t>O2</w:t>
            </w:r>
          </w:p>
        </w:tc>
        <w:tc>
          <w:tcPr>
            <w:tcW w:type="dxa" w:w="9638"/>
          </w:tcPr>
          <w:p>
            <w:pPr>
              <w:shd w:val="clear" w:color="auto" w:fill="DCE6F1"/>
            </w:pPr>
            <w:r>
              <w:t>A set of cognitive biases that affect engagement is to be researched and selected.</w:t>
            </w:r>
          </w:p>
        </w:tc>
      </w:tr>
      <w:tr>
        <w:tc>
          <w:tcPr>
            <w:tcW w:type="dxa" w:w="1134"/>
          </w:tcPr>
          <w:p>
            <w:r>
              <w:t>O3</w:t>
            </w:r>
          </w:p>
        </w:tc>
        <w:tc>
          <w:tcPr>
            <w:tcW w:type="dxa" w:w="9638"/>
          </w:tcPr>
          <w:p>
            <w:r>
              <w:t>A gamification technique is to be matched to each selected bias.</w:t>
            </w:r>
          </w:p>
        </w:tc>
      </w:tr>
      <w:tr>
        <w:tc>
          <w:tcPr>
            <w:tcW w:type="dxa" w:w="1134"/>
          </w:tcPr>
          <w:p>
            <w:pPr>
              <w:shd w:val="clear" w:color="auto" w:fill="DCE6F1"/>
            </w:pPr>
            <w:r>
              <w:t>O4</w:t>
            </w:r>
          </w:p>
        </w:tc>
        <w:tc>
          <w:tcPr>
            <w:tcW w:type="dxa" w:w="9638"/>
          </w:tcPr>
          <w:p>
            <w:pPr>
              <w:shd w:val="clear" w:color="auto" w:fill="DCE6F1"/>
            </w:pPr>
            <w:r>
              <w:t>The matched techniques are to be built into the game.</w:t>
            </w:r>
          </w:p>
        </w:tc>
      </w:tr>
      <w:tr>
        <w:tc>
          <w:tcPr>
            <w:tcW w:type="dxa" w:w="1134"/>
          </w:tcPr>
          <w:p>
            <w:r>
              <w:t>O5</w:t>
            </w:r>
          </w:p>
        </w:tc>
        <w:tc>
          <w:tcPr>
            <w:tcW w:type="dxa" w:w="9638"/>
          </w:tcPr>
          <w:p>
            <w:r>
              <w:t>The expected effect of each technique on engagement is to be explained.</w:t>
            </w:r>
          </w:p>
        </w:tc>
      </w:tr>
      <w:tr>
        <w:tc>
          <w:tcPr>
            <w:tcW w:type="dxa" w:w="1134"/>
          </w:tcPr>
          <w:p>
            <w:pPr>
              <w:shd w:val="clear" w:color="auto" w:fill="DCE6F1"/>
            </w:pPr>
            <w:r>
              <w:t>O6</w:t>
            </w:r>
          </w:p>
        </w:tc>
        <w:tc>
          <w:tcPr>
            <w:tcW w:type="dxa" w:w="9638"/>
          </w:tcPr>
          <w:p>
            <w:pPr>
              <w:shd w:val="clear" w:color="auto" w:fill="DCE6F1"/>
            </w:pPr>
            <w:r>
              <w:t>The ethical limits of using bias for engagement are to be discussed.</w:t>
            </w:r>
          </w:p>
        </w:tc>
      </w:tr>
    </w:tbl>
    <w:p/>
    <w:p>
      <w:pPr>
        <w:pStyle w:val="Heading1"/>
      </w:pPr>
      <w:r>
        <w:rPr>
          <w:color w:val="1F497D"/>
        </w:rPr>
        <w:t>4. Background and Related Work</w:t>
      </w:r>
    </w:p>
    <w:p>
      <w:pPr>
        <w:spacing w:after="160"/>
      </w:pPr>
      <w:r>
        <w:t>Gamification is most commonly defined as the use of game design elements in contexts that are not games. The strength of these elements does not come from the elements themselves but from the way they interact with predictable shortcuts in human thinking, usually called biases. Deterding et al. note that the effectiveness of any gamification technique depends heavily on which bias it targets and how closely the mechanic matches it. Zichermann and Cunningham extend this by showing that durable engagement comes from layering techniques so that as one reason to return fades, another takes over, which is the principle that shaped the Momo Fever design.</w:t>
      </w:r>
    </w:p>
    <w:p>
      <w:pPr>
        <w:spacing w:after="160"/>
      </w:pPr>
      <w:r>
        <w:t>Five biases form the academic foundation of this project. The variable ratio reward schedule, studied by Skinner through animal behaviour, shows that uncertain rewards produce stronger engagement than fixed ones because the possibility of reward on the next attempt keeps behaviour going. Loss aversion, described by Kahneman, explains why the threat of losing something already held feels heavier than an equal gain. The goal gradient effect shows that people work harder as they get closer to a goal. Scarcity describes the higher value placed on things that are about to disappear. These four biases map directly onto the five gamification techniques built into Momo Fever.</w:t>
      </w:r>
    </w:p>
    <w:p>
      <w:pPr>
        <w:pStyle w:val="Heading1"/>
      </w:pPr>
      <w:r>
        <w:rPr>
          <w:color w:val="1F497D"/>
        </w:rPr>
        <w:t>5. The Game Concept</w:t>
      </w:r>
    </w:p>
    <w:p>
      <w:pPr>
        <w:spacing w:after="160"/>
      </w:pPr>
      <w:r>
        <w:t>Momo Fever is a browser-based restaurant simulation. When the game is opened the player is placed in a Nepali street food stall with three cooking stations: a Steamer for momo dumplings, a Laphing Tray for cold noodles, and a Fry Pan for fried items. Customers arrive with orders. The player drags raw ingredients from a hotbar onto the correct station, waits for the item to cook, then carries it to a plating counter where toppings are added, and finally serves the finished dish to the waiting customer. Each correct serve earns Rupees. The game runs across three levels that get harder as they go, with more customer types and shorter patience timers at each stage.</w:t>
      </w:r>
    </w:p>
    <w:p>
      <w:pPr>
        <w:spacing w:after="160"/>
      </w:pPr>
      <w:r>
        <w:t>At the end of each level a tally screen shows total revenue, tips earned, booster costs, and a star rating of one to three based on the final score. A single session lasts around five to ten minutes, which keeps the cost of returning very low.</w:t>
      </w:r>
    </w:p>
    <w:p>
      <w:pPr>
        <w:spacing w:before="120"/>
        <w:jc w:val="center"/>
      </w:pPr>
      <w:r>
        <w:t>Open game  -&gt;  Choose level  -&gt;  Cook ingredients  -&gt;  Plate with toppings</w:t>
        <w:br/>
        <w:t>-&gt;  Serve customer  -&gt;  Earn Rupees, build combo</w:t>
        <w:br/>
        <w:t>-&gt;  Level ends with star rating  -&gt;  Reason to improve and return</w:t>
      </w:r>
    </w:p>
    <w:p>
      <w:pPr>
        <w:spacing w:after="240"/>
        <w:jc w:val="center"/>
      </w:pPr>
      <w:r>
        <w:rPr>
          <w:i/>
        </w:rPr>
        <w:t>Figure 1. The core cooking loop of Momo Fever. The loop is short so that the cost of returning stays low.</w:t>
      </w:r>
    </w:p>
    <w:p>
      <w:pPr>
        <w:pStyle w:val="Heading1"/>
      </w:pPr>
      <w:r>
        <w:rPr>
          <w:color w:val="1F497D"/>
        </w:rPr>
        <w:t>6. Gamification Techniques and the Biases They Exploit</w:t>
      </w:r>
    </w:p>
    <w:p>
      <w:pPr>
        <w:spacing w:after="160"/>
      </w:pPr>
      <w:r>
        <w:t>This section forms the core of the report. For each technique the mechanic is described, the bias it relies on is named, and the engagement effect is explained. It is stated plainly that these techniques work by acting on predictable patterns in human reasoning.</w:t>
      </w:r>
    </w:p>
    <w:p>
      <w:pPr>
        <w:pStyle w:val="Heading2"/>
      </w:pPr>
      <w:r>
        <w:rPr>
          <w:color w:val="2E74B5"/>
        </w:rPr>
        <w:t>6.1 Combo Multiplier - Variable Ratio Schedule</w:t>
      </w:r>
    </w:p>
    <w:p>
      <w:pPr>
        <w:spacing w:after="160"/>
      </w:pPr>
      <w:r>
        <w:t>Each perfectly served dish adds one to a combo counter on screen. At five, ten, and fifteen consecutive perfect serves, a score multiplier activates at one and a half, two, and three times the base payment. The exact moment a multiplier triggers cannot be predicted on any given serve because it depends entirely on whether that serve is perfect. This is the variable ratio schedule. The reward is not the multiplier itself but the possibility that the next serve might be the one that triggers it. That possibility is present on every serve, which is what makes it hard to stop.</w:t>
      </w:r>
    </w:p>
    <w:p>
      <w:pPr>
        <w:pStyle w:val="Heading2"/>
      </w:pPr>
      <w:r>
        <w:rPr>
          <w:color w:val="2E74B5"/>
        </w:rPr>
        <w:t>6.2 Mood Meter - Loss Aversion</w:t>
      </w:r>
    </w:p>
    <w:p>
      <w:pPr>
        <w:spacing w:after="160"/>
      </w:pPr>
      <w:r>
        <w:t>A mood meter in the display fills or drains based on how well customers are being served. A perfect serve raises it slightly. A failed serve or a customer who leaves without being served drops it by more. If the meter reaches zero the level ends immediately and the player loses all Rupees they would have earned in the remaining time. The threat of losing a level in progress is felt more strongly than the reward of completing it well. Players speed up because the bar is falling, not because a reward is rising. The meter does not add to what the player has. It protects against losing what they are mid-way through earning.</w:t>
      </w:r>
    </w:p>
    <w:p>
      <w:pPr>
        <w:pStyle w:val="Heading2"/>
      </w:pPr>
      <w:r>
        <w:rPr>
          <w:color w:val="2E74B5"/>
        </w:rPr>
        <w:t>6.3 Patience Timers - Scarcity and Time Pressure</w:t>
      </w:r>
    </w:p>
    <w:p>
      <w:pPr>
        <w:spacing w:after="160"/>
      </w:pPr>
      <w:r>
        <w:t>Every customer has a visible patience bar above their head that drains at a rate tied to the mood level. When it reaches zero the customer leaves without paying. The patience bar is a scarcity mechanic. The chance to earn from that customer is limited and visibly disappearing. This turns every serve into a timed decision rather than a calm one and makes the player prioritise by urgency. A customer close to leaving feels more important than one who has just arrived, even when the orders are equally simple.</w:t>
      </w:r>
    </w:p>
    <w:p>
      <w:pPr>
        <w:pStyle w:val="Heading2"/>
      </w:pPr>
      <w:r>
        <w:rPr>
          <w:color w:val="2E74B5"/>
        </w:rPr>
        <w:t>6.4 Booster Economy - Spending Under Pressure</w:t>
      </w:r>
    </w:p>
    <w:p>
      <w:pPr>
        <w:spacing w:after="160"/>
      </w:pPr>
      <w:r>
        <w:t>Three boosters can be bought mid-level using earned Rupees: Speed Boost, which cuts cook times by thirty percent for fifteen seconds; Calm Crowd, which slows patience drain for fifteen seconds; and Quick Plate, which skips the plating step for one use. Buttons grey out when the player cannot afford them. The decision to spend happens at the worst moment, when the game is going badly and the mood meter is falling. Spending feels less like a choice and more like a rescue. The cost comes off the final score, so the risk is genuine. This creates a second layer of loss aversion: spend Rupees to avoid losing the level, or hold onto them and risk ending early.</w:t>
      </w:r>
    </w:p>
    <w:p>
      <w:pPr>
        <w:pStyle w:val="Heading2"/>
      </w:pPr>
      <w:r>
        <w:rPr>
          <w:color w:val="2E74B5"/>
        </w:rPr>
        <w:t>6.5 Star Rating Tally Screen - Goal Gradient Effect</w:t>
      </w:r>
    </w:p>
    <w:p>
      <w:pPr>
        <w:spacing w:after="160"/>
      </w:pPr>
      <w:r>
        <w:t>At the end of each level a summary screen shows revenue, tips, booster costs, and a star rating of one to three. The score thresholds for each star are shown so the player can see exactly how far short they fell. This relies on the goal gradient effect, which shows that people work harder the closer they are to a goal. A player who earns two stars and sees that three requires only a small score improvement is more motivated to replay than one who simply sees a number. The gap between what was achieved and what is possible does more work than the achievement itself.</w:t>
      </w:r>
    </w:p>
    <w:tbl>
      <w:tblPr>
        <w:tblStyle w:val="TableGrid"/>
        <w:tblW w:type="auto" w:w="0"/>
        <w:tblLook w:firstColumn="1" w:firstRow="1" w:lastColumn="0" w:lastRow="0" w:noHBand="0" w:noVBand="1" w:val="04A0"/>
      </w:tblPr>
      <w:tblGrid>
        <w:gridCol w:w="2882"/>
        <w:gridCol w:w="2882"/>
        <w:gridCol w:w="2882"/>
      </w:tblGrid>
      <w:tr>
        <w:tc>
          <w:tcPr>
            <w:tcW w:type="dxa" w:w="2551"/>
          </w:tcPr>
          <w:p>
            <w:pPr>
              <w:jc w:val="center"/>
              <w:shd w:val="clear" w:color="auto" w:fill="1F497D"/>
            </w:pPr>
            <w:r>
              <w:rPr>
                <w:b/>
                <w:color w:val="FFFFFF"/>
              </w:rPr>
              <w:t>Technique</w:t>
            </w:r>
          </w:p>
        </w:tc>
        <w:tc>
          <w:tcPr>
            <w:tcW w:type="dxa" w:w="2835"/>
          </w:tcPr>
          <w:p>
            <w:pPr>
              <w:jc w:val="center"/>
              <w:shd w:val="clear" w:color="auto" w:fill="1F497D"/>
            </w:pPr>
            <w:r>
              <w:rPr>
                <w:b/>
                <w:color w:val="FFFFFF"/>
              </w:rPr>
              <w:t>Bias Used</w:t>
            </w:r>
          </w:p>
        </w:tc>
        <w:tc>
          <w:tcPr>
            <w:tcW w:type="dxa" w:w="5386"/>
          </w:tcPr>
          <w:p>
            <w:pPr>
              <w:jc w:val="center"/>
              <w:shd w:val="clear" w:color="auto" w:fill="1F497D"/>
            </w:pPr>
            <w:r>
              <w:rPr>
                <w:b/>
                <w:color w:val="FFFFFF"/>
              </w:rPr>
              <w:t>Engagement Effect</w:t>
            </w:r>
          </w:p>
        </w:tc>
      </w:tr>
      <w:tr>
        <w:tc>
          <w:tcPr>
            <w:tcW w:type="dxa" w:w="2551"/>
          </w:tcPr>
          <w:p>
            <w:r>
              <w:t>Combo multiplier</w:t>
            </w:r>
          </w:p>
        </w:tc>
        <w:tc>
          <w:tcPr>
            <w:tcW w:type="dxa" w:w="2835"/>
          </w:tcPr>
          <w:p>
            <w:r>
              <w:t>Variable ratio schedule</w:t>
            </w:r>
          </w:p>
        </w:tc>
        <w:tc>
          <w:tcPr>
            <w:tcW w:type="dxa" w:w="5386"/>
          </w:tcPr>
          <w:p>
            <w:r>
              <w:t>Keeps players chasing perfect serves</w:t>
            </w:r>
          </w:p>
        </w:tc>
      </w:tr>
      <w:tr>
        <w:tc>
          <w:tcPr>
            <w:tcW w:type="dxa" w:w="2551"/>
          </w:tcPr>
          <w:p>
            <w:pPr>
              <w:shd w:val="clear" w:color="auto" w:fill="DCE6F1"/>
            </w:pPr>
            <w:r>
              <w:t>Mood meter</w:t>
            </w:r>
          </w:p>
        </w:tc>
        <w:tc>
          <w:tcPr>
            <w:tcW w:type="dxa" w:w="2835"/>
          </w:tcPr>
          <w:p>
            <w:pPr>
              <w:shd w:val="clear" w:color="auto" w:fill="DCE6F1"/>
            </w:pPr>
            <w:r>
              <w:t>Loss aversion</w:t>
            </w:r>
          </w:p>
        </w:tc>
        <w:tc>
          <w:tcPr>
            <w:tcW w:type="dxa" w:w="5386"/>
          </w:tcPr>
          <w:p>
            <w:pPr>
              <w:shd w:val="clear" w:color="auto" w:fill="DCE6F1"/>
            </w:pPr>
            <w:r>
              <w:t>Prevents players from slowing down</w:t>
            </w:r>
          </w:p>
        </w:tc>
      </w:tr>
      <w:tr>
        <w:tc>
          <w:tcPr>
            <w:tcW w:type="dxa" w:w="2551"/>
          </w:tcPr>
          <w:p>
            <w:r>
              <w:t>Patience timers</w:t>
            </w:r>
          </w:p>
        </w:tc>
        <w:tc>
          <w:tcPr>
            <w:tcW w:type="dxa" w:w="2835"/>
          </w:tcPr>
          <w:p>
            <w:r>
              <w:t>Scarcity and time pressure</w:t>
            </w:r>
          </w:p>
        </w:tc>
        <w:tc>
          <w:tcPr>
            <w:tcW w:type="dxa" w:w="5386"/>
          </w:tcPr>
          <w:p>
            <w:r>
              <w:t>Forces prioritisation and urgency</w:t>
            </w:r>
          </w:p>
        </w:tc>
      </w:tr>
      <w:tr>
        <w:tc>
          <w:tcPr>
            <w:tcW w:type="dxa" w:w="2551"/>
          </w:tcPr>
          <w:p>
            <w:pPr>
              <w:shd w:val="clear" w:color="auto" w:fill="DCE6F1"/>
            </w:pPr>
            <w:r>
              <w:t>Booster economy</w:t>
            </w:r>
          </w:p>
        </w:tc>
        <w:tc>
          <w:tcPr>
            <w:tcW w:type="dxa" w:w="2835"/>
          </w:tcPr>
          <w:p>
            <w:pPr>
              <w:shd w:val="clear" w:color="auto" w:fill="DCE6F1"/>
            </w:pPr>
            <w:r>
              <w:t>Spending under pressure</w:t>
            </w:r>
          </w:p>
        </w:tc>
        <w:tc>
          <w:tcPr>
            <w:tcW w:type="dxa" w:w="5386"/>
          </w:tcPr>
          <w:p>
            <w:pPr>
              <w:shd w:val="clear" w:color="auto" w:fill="DCE6F1"/>
            </w:pPr>
            <w:r>
              <w:t>Triggers spending at high-pressure moments</w:t>
            </w:r>
          </w:p>
        </w:tc>
      </w:tr>
      <w:tr>
        <w:tc>
          <w:tcPr>
            <w:tcW w:type="dxa" w:w="2551"/>
          </w:tcPr>
          <w:p>
            <w:r>
              <w:t>Star rating tally screen</w:t>
            </w:r>
          </w:p>
        </w:tc>
        <w:tc>
          <w:tcPr>
            <w:tcW w:type="dxa" w:w="2835"/>
          </w:tcPr>
          <w:p>
            <w:r>
              <w:t>Goal gradient effect</w:t>
            </w:r>
          </w:p>
        </w:tc>
        <w:tc>
          <w:tcPr>
            <w:tcW w:type="dxa" w:w="5386"/>
          </w:tcPr>
          <w:p>
            <w:r>
              <w:t>Drives level replays for a better score</w:t>
            </w:r>
          </w:p>
        </w:tc>
      </w:tr>
    </w:tbl>
    <w:p/>
    <w:p>
      <w:pPr>
        <w:spacing w:after="240"/>
        <w:jc w:val="center"/>
      </w:pPr>
      <w:r>
        <w:rPr>
          <w:i/>
        </w:rPr>
        <w:t>Figure 2. Mapping of gamification techniques to the cognitive biases on which they rely.</w:t>
      </w:r>
    </w:p>
    <w:p>
      <w:pPr>
        <w:pStyle w:val="Heading1"/>
      </w:pPr>
      <w:r>
        <w:rPr>
          <w:color w:val="1F497D"/>
        </w:rPr>
        <w:t>7. How Engagement Is Achieved</w:t>
      </w:r>
    </w:p>
    <w:p>
      <w:pPr>
        <w:spacing w:after="160"/>
      </w:pPr>
      <w:r>
        <w:t>Engagement is not produced by any single technique. It is produced by the way the techniques are layered so that one reason to stay is replaced by another before the first fades. The patience timers create urgency from the start. The mood meter adds a background threat that makes every mistake feel costly. The combo counter gives a parallel goal so that a player already doing well has a reason to push for perfection. The booster economy forces an active decision that breaks the routine, and the star rating ensures the session ends with a visible gap between where the player is and where they could be.</w:t>
      </w:r>
    </w:p>
    <w:p>
      <w:pPr>
        <w:spacing w:after="160"/>
      </w:pPr>
      <w:r>
        <w:t>The expected effect on retention is shown in Figure 3. A game without these mechanics tends to lose players quickly after the first session, while a game with the layer holds more players over the same period because there is always one more thing almost within reach. The shape of the curve is the point being made, since the values are illustrative and would need real testing to confirm.</w:t>
      </w:r>
    </w:p>
    <w:p>
      <w:pPr>
        <w:spacing w:before="120" w:after="120"/>
        <w:ind w:left="864" w:right="864"/>
      </w:pPr>
      <w:r>
        <w:rPr>
          <w:i/>
        </w:rPr>
        <w:t>"The mood bar was nearly empty and I knew if it hit zero the whole level would end. I spent my last Rupees on a Calm Crowd just to stop that from happening. I am not even sure I made the money back."</w:t>
      </w:r>
    </w:p>
    <w:p>
      <w:pPr>
        <w:spacing w:after="160"/>
      </w:pPr>
      <w:r>
        <w:t>This comment from a tester captures loss aversion and the booster mechanic working together. The player spent real in-game money not to gain something but to avoid losing something, and was not sure the trade was worth it. The group treated this as a useful warning as much as a success.</w:t>
      </w:r>
    </w:p>
    <w:p>
      <w:pPr>
        <w:spacing w:before="80"/>
        <w:jc w:val="center"/>
      </w:pPr>
      <w:r>
        <w:t>Players retained (%)</w:t>
        <w:br/>
        <w:br/>
        <w:t xml:space="preserve">  |   With gamification layer  . . . . . . . . . . . . . . .</w:t>
        <w:br/>
        <w:t xml:space="preserve">  |             Plain game  _ _ _ _ _ _ _ _ _ _ _ _</w:t>
        <w:br/>
        <w:t xml:space="preserve">  |______________________________________________</w:t>
        <w:br/>
        <w:t xml:space="preserve">  0          7          14          21          28</w:t>
        <w:br/>
        <w:t xml:space="preserve">              Days since first session</w:t>
      </w:r>
    </w:p>
    <w:p>
      <w:pPr>
        <w:spacing w:after="240"/>
        <w:jc w:val="center"/>
      </w:pPr>
      <w:r>
        <w:rPr>
          <w:i/>
        </w:rPr>
        <w:t>Figure 3. Expected effect of the gamification layer on player retention. Values are illustrative.</w:t>
      </w:r>
    </w:p>
    <w:p>
      <w:pPr>
        <w:pStyle w:val="Heading1"/>
      </w:pPr>
      <w:r>
        <w:rPr>
          <w:color w:val="1F497D"/>
        </w:rPr>
        <w:t>8. Design and Implementation Overview</w:t>
      </w:r>
    </w:p>
    <w:p>
      <w:pPr>
        <w:spacing w:after="160"/>
      </w:pPr>
      <w:r>
        <w:t>The game was kept simple at the technical level so that effort could be saved for the gamification work. It is built with plain HTML5 and vanilla JavaScript with no framework and no backend. The single external library is interact.js, which handles drag and drop. All timers, including cook times, patience bars, and booster countdowns, run off a single central clock so they stay in sync and can be slowed together during the plating step. A simple event system connects the scoring logic to the mood meter, the combo counter, and the tally screen without those systems needing to know about each other directly.</w:t>
      </w:r>
    </w:p>
    <w:p>
      <w:pPr>
        <w:spacing w:after="160"/>
      </w:pPr>
      <w:r>
        <w:t>Technical simplicity was a design decision, not a shortcut. The module rewards gamification reasoning, so that is where the effort went.</w:t>
      </w:r>
    </w:p>
    <w:p>
      <w:pPr>
        <w:pStyle w:val="Heading1"/>
      </w:pPr>
      <w:r>
        <w:rPr>
          <w:color w:val="1F497D"/>
        </w:rPr>
        <w:t>9. Division of Work</w:t>
      </w:r>
    </w:p>
    <w:p>
      <w:pPr>
        <w:spacing w:after="160"/>
      </w:pPr>
      <w:r>
        <w:t>The project was carried out by a group of three. Each member held a clear area of responsibility while contributing to shared tasks such as testing and report writing. The division is shown below.</w:t>
      </w:r>
    </w:p>
    <w:tbl>
      <w:tblPr>
        <w:tblStyle w:val="TableGrid"/>
        <w:tblW w:type="auto" w:w="0"/>
        <w:tblLook w:firstColumn="1" w:firstRow="1" w:lastColumn="0" w:lastRow="0" w:noHBand="0" w:noVBand="1" w:val="04A0"/>
      </w:tblPr>
      <w:tblGrid>
        <w:gridCol w:w="2882"/>
        <w:gridCol w:w="2882"/>
        <w:gridCol w:w="2882"/>
      </w:tblGrid>
      <w:tr>
        <w:tc>
          <w:tcPr>
            <w:tcW w:type="dxa" w:w="1701"/>
          </w:tcPr>
          <w:p>
            <w:pPr>
              <w:jc w:val="center"/>
              <w:shd w:val="clear" w:color="auto" w:fill="1F497D"/>
            </w:pPr>
            <w:r>
              <w:rPr>
                <w:b/>
                <w:color w:val="FFFFFF"/>
              </w:rPr>
              <w:t>Member</w:t>
            </w:r>
          </w:p>
        </w:tc>
        <w:tc>
          <w:tcPr>
            <w:tcW w:type="dxa" w:w="4819"/>
          </w:tcPr>
          <w:p>
            <w:pPr>
              <w:jc w:val="center"/>
              <w:shd w:val="clear" w:color="auto" w:fill="1F497D"/>
            </w:pPr>
            <w:r>
              <w:rPr>
                <w:b/>
                <w:color w:val="FFFFFF"/>
              </w:rPr>
              <w:t>Main Responsibility</w:t>
            </w:r>
          </w:p>
        </w:tc>
        <w:tc>
          <w:tcPr>
            <w:tcW w:type="dxa" w:w="4252"/>
          </w:tcPr>
          <w:p>
            <w:pPr>
              <w:jc w:val="center"/>
              <w:shd w:val="clear" w:color="auto" w:fill="1F497D"/>
            </w:pPr>
            <w:r>
              <w:rPr>
                <w:b/>
                <w:color w:val="FFFFFF"/>
              </w:rPr>
              <w:t>Shared Tasks</w:t>
            </w:r>
          </w:p>
        </w:tc>
      </w:tr>
      <w:tr>
        <w:tc>
          <w:tcPr>
            <w:tcW w:type="dxa" w:w="1701"/>
          </w:tcPr>
          <w:p>
            <w:r>
              <w:t>[Name 1]</w:t>
            </w:r>
          </w:p>
        </w:tc>
        <w:tc>
          <w:tcPr>
            <w:tcW w:type="dxa" w:w="4819"/>
          </w:tcPr>
          <w:p>
            <w:r>
              <w:t>Game build: cooking loop, stations, customer logic, plating scene</w:t>
            </w:r>
          </w:p>
        </w:tc>
        <w:tc>
          <w:tcPr>
            <w:tcW w:type="dxa" w:w="4252"/>
          </w:tcPr>
          <w:p>
            <w:r>
              <w:t>Testing, report sections 5 and 8</w:t>
            </w:r>
          </w:p>
        </w:tc>
      </w:tr>
      <w:tr>
        <w:tc>
          <w:tcPr>
            <w:tcW w:type="dxa" w:w="1701"/>
          </w:tcPr>
          <w:p>
            <w:pPr>
              <w:shd w:val="clear" w:color="auto" w:fill="DCE6F1"/>
            </w:pPr>
            <w:r>
              <w:t>[Name 2]</w:t>
            </w:r>
          </w:p>
        </w:tc>
        <w:tc>
          <w:tcPr>
            <w:tcW w:type="dxa" w:w="4819"/>
          </w:tcPr>
          <w:p>
            <w:pPr>
              <w:shd w:val="clear" w:color="auto" w:fill="DCE6F1"/>
            </w:pPr>
            <w:r>
              <w:t>Gamification mechanics: combo, mood, boosters, star rating, bias research</w:t>
            </w:r>
          </w:p>
        </w:tc>
        <w:tc>
          <w:tcPr>
            <w:tcW w:type="dxa" w:w="4252"/>
          </w:tcPr>
          <w:p>
            <w:pPr>
              <w:shd w:val="clear" w:color="auto" w:fill="DCE6F1"/>
            </w:pPr>
            <w:r>
              <w:t>Report sections 4 and 6</w:t>
            </w:r>
          </w:p>
        </w:tc>
      </w:tr>
      <w:tr>
        <w:tc>
          <w:tcPr>
            <w:tcW w:type="dxa" w:w="1701"/>
          </w:tcPr>
          <w:p>
            <w:r>
              <w:t>[Name 3]</w:t>
            </w:r>
          </w:p>
        </w:tc>
        <w:tc>
          <w:tcPr>
            <w:tcW w:type="dxa" w:w="4819"/>
          </w:tcPr>
          <w:p>
            <w:r>
              <w:t>Project management, visual layout, and testing plan</w:t>
            </w:r>
          </w:p>
        </w:tc>
        <w:tc>
          <w:tcPr>
            <w:tcW w:type="dxa" w:w="4252"/>
          </w:tcPr>
          <w:p>
            <w:r>
              <w:t>Figures, report sections 1 to 3 and references</w:t>
            </w:r>
          </w:p>
        </w:tc>
      </w:tr>
    </w:tbl>
    <w:p/>
    <w:p>
      <w:pPr>
        <w:spacing w:after="160"/>
      </w:pPr>
      <w:r>
        <w:t>Weekly check-ins were held to track progress and raise blockers early. A shared code repository was used for game files and a shared document for the report.</w:t>
      </w:r>
    </w:p>
    <w:p>
      <w:pPr>
        <w:pStyle w:val="Heading1"/>
      </w:pPr>
      <w:r>
        <w:rPr>
          <w:color w:val="1F497D"/>
        </w:rPr>
        <w:t>10. Project Plan</w:t>
      </w:r>
    </w:p>
    <w:p>
      <w:pPr>
        <w:spacing w:after="160"/>
      </w:pPr>
      <w:r>
        <w:t>The project was planned across eight weeks. Research and the base game build were placed first so that the gamification layer could be added to a working product. Testing was overlapped with the gamification build to allow feedback to adjust the mechanics before the final version was locked. The plan is shown in Figure 4.</w:t>
      </w:r>
    </w:p>
    <w:tbl>
      <w:tblPr>
        <w:tblStyle w:val="TableGrid"/>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3118"/>
          </w:tcPr>
          <w:p>
            <w:pPr>
              <w:jc w:val="center"/>
              <w:shd w:val="clear" w:color="auto" w:fill="1F497D"/>
            </w:pPr>
            <w:r>
              <w:rPr>
                <w:b/>
                <w:color w:val="FFFFFF"/>
              </w:rPr>
              <w:t>Task</w:t>
            </w:r>
          </w:p>
        </w:tc>
        <w:tc>
          <w:tcPr>
            <w:tcW w:type="dxa" w:w="709"/>
          </w:tcPr>
          <w:p>
            <w:pPr>
              <w:jc w:val="center"/>
              <w:shd w:val="clear" w:color="auto" w:fill="1F497D"/>
            </w:pPr>
            <w:r>
              <w:rPr>
                <w:b/>
                <w:color w:val="FFFFFF"/>
              </w:rPr>
              <w:t>W1</w:t>
            </w:r>
          </w:p>
        </w:tc>
        <w:tc>
          <w:tcPr>
            <w:tcW w:type="dxa" w:w="709"/>
          </w:tcPr>
          <w:p>
            <w:pPr>
              <w:jc w:val="center"/>
              <w:shd w:val="clear" w:color="auto" w:fill="1F497D"/>
            </w:pPr>
            <w:r>
              <w:rPr>
                <w:b/>
                <w:color w:val="FFFFFF"/>
              </w:rPr>
              <w:t>W2</w:t>
            </w:r>
          </w:p>
        </w:tc>
        <w:tc>
          <w:tcPr>
            <w:tcW w:type="dxa" w:w="709"/>
          </w:tcPr>
          <w:p>
            <w:pPr>
              <w:jc w:val="center"/>
              <w:shd w:val="clear" w:color="auto" w:fill="1F497D"/>
            </w:pPr>
            <w:r>
              <w:rPr>
                <w:b/>
                <w:color w:val="FFFFFF"/>
              </w:rPr>
              <w:t>W3</w:t>
            </w:r>
          </w:p>
        </w:tc>
        <w:tc>
          <w:tcPr>
            <w:tcW w:type="dxa" w:w="709"/>
          </w:tcPr>
          <w:p>
            <w:pPr>
              <w:jc w:val="center"/>
              <w:shd w:val="clear" w:color="auto" w:fill="1F497D"/>
            </w:pPr>
            <w:r>
              <w:rPr>
                <w:b/>
                <w:color w:val="FFFFFF"/>
              </w:rPr>
              <w:t>W4</w:t>
            </w:r>
          </w:p>
        </w:tc>
        <w:tc>
          <w:tcPr>
            <w:tcW w:type="dxa" w:w="709"/>
          </w:tcPr>
          <w:p>
            <w:pPr>
              <w:jc w:val="center"/>
              <w:shd w:val="clear" w:color="auto" w:fill="1F497D"/>
            </w:pPr>
            <w:r>
              <w:rPr>
                <w:b/>
                <w:color w:val="FFFFFF"/>
              </w:rPr>
              <w:t>W5</w:t>
            </w:r>
          </w:p>
        </w:tc>
        <w:tc>
          <w:tcPr>
            <w:tcW w:type="dxa" w:w="709"/>
          </w:tcPr>
          <w:p>
            <w:pPr>
              <w:jc w:val="center"/>
              <w:shd w:val="clear" w:color="auto" w:fill="1F497D"/>
            </w:pPr>
            <w:r>
              <w:rPr>
                <w:b/>
                <w:color w:val="FFFFFF"/>
              </w:rPr>
              <w:t>W6</w:t>
            </w:r>
          </w:p>
        </w:tc>
        <w:tc>
          <w:tcPr>
            <w:tcW w:type="dxa" w:w="709"/>
          </w:tcPr>
          <w:p>
            <w:pPr>
              <w:jc w:val="center"/>
              <w:shd w:val="clear" w:color="auto" w:fill="1F497D"/>
            </w:pPr>
            <w:r>
              <w:rPr>
                <w:b/>
                <w:color w:val="FFFFFF"/>
              </w:rPr>
              <w:t>W7</w:t>
            </w:r>
          </w:p>
        </w:tc>
        <w:tc>
          <w:tcPr>
            <w:tcW w:type="dxa" w:w="709"/>
          </w:tcPr>
          <w:p>
            <w:pPr>
              <w:jc w:val="center"/>
              <w:shd w:val="clear" w:color="auto" w:fill="1F497D"/>
            </w:pPr>
            <w:r>
              <w:rPr>
                <w:b/>
                <w:color w:val="FFFFFF"/>
              </w:rPr>
              <w:t>W8</w:t>
            </w:r>
          </w:p>
        </w:tc>
      </w:tr>
      <w:tr>
        <w:tc>
          <w:tcPr>
            <w:tcW w:type="dxa" w:w="3118"/>
          </w:tcPr>
          <w:p>
            <w:r>
              <w:t>Research and game design</w:t>
            </w:r>
          </w:p>
        </w:tc>
        <w:tc>
          <w:tcPr>
            <w:tcW w:type="dxa" w:w="709"/>
          </w:tcPr>
          <w:p>
            <w:r>
              <w:t>X</w:t>
            </w:r>
          </w:p>
        </w:tc>
        <w:tc>
          <w:tcPr>
            <w:tcW w:type="dxa" w:w="709"/>
          </w:tcPr>
          <w:p>
            <w:r>
              <w:t>X</w:t>
            </w:r>
          </w:p>
        </w:tc>
        <w:tc>
          <w:tcPr>
            <w:tcW w:type="dxa" w:w="709"/>
          </w:tcPr>
          <w:p>
            <w:r/>
          </w:p>
        </w:tc>
        <w:tc>
          <w:tcPr>
            <w:tcW w:type="dxa" w:w="709"/>
          </w:tcPr>
          <w:p>
            <w:r/>
          </w:p>
        </w:tc>
        <w:tc>
          <w:tcPr>
            <w:tcW w:type="dxa" w:w="709"/>
          </w:tcPr>
          <w:p>
            <w:r/>
          </w:p>
        </w:tc>
        <w:tc>
          <w:tcPr>
            <w:tcW w:type="dxa" w:w="709"/>
          </w:tcPr>
          <w:p>
            <w:r/>
          </w:p>
        </w:tc>
        <w:tc>
          <w:tcPr>
            <w:tcW w:type="dxa" w:w="709"/>
          </w:tcPr>
          <w:p>
            <w:r/>
          </w:p>
        </w:tc>
        <w:tc>
          <w:tcPr>
            <w:tcW w:type="dxa" w:w="709"/>
          </w:tcPr>
          <w:p>
            <w:r/>
          </w:p>
        </w:tc>
      </w:tr>
      <w:tr>
        <w:tc>
          <w:tcPr>
            <w:tcW w:type="dxa" w:w="3118"/>
          </w:tcPr>
          <w:p>
            <w:pPr>
              <w:shd w:val="clear" w:color="auto" w:fill="DCE6F1"/>
            </w:pPr>
            <w:r>
              <w:t>Core game build</w:t>
            </w:r>
          </w:p>
        </w:tc>
        <w:tc>
          <w:tcPr>
            <w:tcW w:type="dxa" w:w="709"/>
          </w:tcPr>
          <w:p>
            <w:pPr>
              <w:shd w:val="clear" w:color="auto" w:fill="DCE6F1"/>
            </w:pPr>
            <w:r/>
          </w:p>
        </w:tc>
        <w:tc>
          <w:tcPr>
            <w:tcW w:type="dxa" w:w="709"/>
          </w:tcPr>
          <w:p>
            <w:pPr>
              <w:shd w:val="clear" w:color="auto" w:fill="DCE6F1"/>
            </w:pPr>
            <w:r>
              <w:t>X</w:t>
            </w:r>
          </w:p>
        </w:tc>
        <w:tc>
          <w:tcPr>
            <w:tcW w:type="dxa" w:w="709"/>
          </w:tcPr>
          <w:p>
            <w:pPr>
              <w:shd w:val="clear" w:color="auto" w:fill="DCE6F1"/>
            </w:pPr>
            <w:r>
              <w:t>X</w:t>
            </w:r>
          </w:p>
        </w:tc>
        <w:tc>
          <w:tcPr>
            <w:tcW w:type="dxa" w:w="709"/>
          </w:tcPr>
          <w:p>
            <w:pPr>
              <w:shd w:val="clear" w:color="auto" w:fill="DCE6F1"/>
            </w:pPr>
            <w:r>
              <w:t>X</w:t>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p>
        </w:tc>
      </w:tr>
      <w:tr>
        <w:tc>
          <w:tcPr>
            <w:tcW w:type="dxa" w:w="3118"/>
          </w:tcPr>
          <w:p>
            <w:r>
              <w:t>Gamification layer design</w:t>
            </w:r>
          </w:p>
        </w:tc>
        <w:tc>
          <w:tcPr>
            <w:tcW w:type="dxa" w:w="709"/>
          </w:tcPr>
          <w:p>
            <w:r/>
          </w:p>
        </w:tc>
        <w:tc>
          <w:tcPr>
            <w:tcW w:type="dxa" w:w="709"/>
          </w:tcPr>
          <w:p>
            <w:r/>
          </w:p>
        </w:tc>
        <w:tc>
          <w:tcPr>
            <w:tcW w:type="dxa" w:w="709"/>
          </w:tcPr>
          <w:p>
            <w:r>
              <w:t>X</w:t>
            </w:r>
          </w:p>
        </w:tc>
        <w:tc>
          <w:tcPr>
            <w:tcW w:type="dxa" w:w="709"/>
          </w:tcPr>
          <w:p>
            <w:r>
              <w:t>X</w:t>
            </w:r>
          </w:p>
        </w:tc>
        <w:tc>
          <w:tcPr>
            <w:tcW w:type="dxa" w:w="709"/>
          </w:tcPr>
          <w:p>
            <w:r/>
          </w:p>
        </w:tc>
        <w:tc>
          <w:tcPr>
            <w:tcW w:type="dxa" w:w="709"/>
          </w:tcPr>
          <w:p>
            <w:r/>
          </w:p>
        </w:tc>
        <w:tc>
          <w:tcPr>
            <w:tcW w:type="dxa" w:w="709"/>
          </w:tcPr>
          <w:p>
            <w:r/>
          </w:p>
        </w:tc>
        <w:tc>
          <w:tcPr>
            <w:tcW w:type="dxa" w:w="709"/>
          </w:tcPr>
          <w:p>
            <w:r/>
          </w:p>
        </w:tc>
      </w:tr>
      <w:tr>
        <w:tc>
          <w:tcPr>
            <w:tcW w:type="dxa" w:w="3118"/>
          </w:tcPr>
          <w:p>
            <w:pPr>
              <w:shd w:val="clear" w:color="auto" w:fill="DCE6F1"/>
            </w:pPr>
            <w:r>
              <w:t>Gamification layer build</w:t>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t>X</w:t>
            </w:r>
          </w:p>
        </w:tc>
        <w:tc>
          <w:tcPr>
            <w:tcW w:type="dxa" w:w="709"/>
          </w:tcPr>
          <w:p>
            <w:pPr>
              <w:shd w:val="clear" w:color="auto" w:fill="DCE6F1"/>
            </w:pPr>
            <w:r>
              <w:t>X</w:t>
            </w:r>
          </w:p>
        </w:tc>
        <w:tc>
          <w:tcPr>
            <w:tcW w:type="dxa" w:w="709"/>
          </w:tcPr>
          <w:p>
            <w:pPr>
              <w:shd w:val="clear" w:color="auto" w:fill="DCE6F1"/>
            </w:pPr>
            <w:r>
              <w:t>X</w:t>
            </w:r>
          </w:p>
        </w:tc>
        <w:tc>
          <w:tcPr>
            <w:tcW w:type="dxa" w:w="709"/>
          </w:tcPr>
          <w:p>
            <w:pPr>
              <w:shd w:val="clear" w:color="auto" w:fill="DCE6F1"/>
            </w:pPr>
            <w:r/>
          </w:p>
        </w:tc>
        <w:tc>
          <w:tcPr>
            <w:tcW w:type="dxa" w:w="709"/>
          </w:tcPr>
          <w:p>
            <w:pPr>
              <w:shd w:val="clear" w:color="auto" w:fill="DCE6F1"/>
            </w:pPr>
            <w:r/>
          </w:p>
        </w:tc>
      </w:tr>
      <w:tr>
        <w:tc>
          <w:tcPr>
            <w:tcW w:type="dxa" w:w="3118"/>
          </w:tcPr>
          <w:p>
            <w:r>
              <w:t>Testing and refinement</w:t>
            </w:r>
          </w:p>
        </w:tc>
        <w:tc>
          <w:tcPr>
            <w:tcW w:type="dxa" w:w="709"/>
          </w:tcPr>
          <w:p>
            <w:r/>
          </w:p>
        </w:tc>
        <w:tc>
          <w:tcPr>
            <w:tcW w:type="dxa" w:w="709"/>
          </w:tcPr>
          <w:p>
            <w:r/>
          </w:p>
        </w:tc>
        <w:tc>
          <w:tcPr>
            <w:tcW w:type="dxa" w:w="709"/>
          </w:tcPr>
          <w:p>
            <w:r/>
          </w:p>
        </w:tc>
        <w:tc>
          <w:tcPr>
            <w:tcW w:type="dxa" w:w="709"/>
          </w:tcPr>
          <w:p>
            <w:r/>
          </w:p>
        </w:tc>
        <w:tc>
          <w:tcPr>
            <w:tcW w:type="dxa" w:w="709"/>
          </w:tcPr>
          <w:p>
            <w:r>
              <w:t>X</w:t>
            </w:r>
          </w:p>
        </w:tc>
        <w:tc>
          <w:tcPr>
            <w:tcW w:type="dxa" w:w="709"/>
          </w:tcPr>
          <w:p>
            <w:r>
              <w:t>X</w:t>
            </w:r>
          </w:p>
        </w:tc>
        <w:tc>
          <w:tcPr>
            <w:tcW w:type="dxa" w:w="709"/>
          </w:tcPr>
          <w:p>
            <w:r/>
          </w:p>
        </w:tc>
        <w:tc>
          <w:tcPr>
            <w:tcW w:type="dxa" w:w="709"/>
          </w:tcPr>
          <w:p>
            <w:r/>
          </w:p>
        </w:tc>
      </w:tr>
      <w:tr>
        <w:tc>
          <w:tcPr>
            <w:tcW w:type="dxa" w:w="3118"/>
          </w:tcPr>
          <w:p>
            <w:pPr>
              <w:shd w:val="clear" w:color="auto" w:fill="DCE6F1"/>
            </w:pPr>
            <w:r>
              <w:t>Report writing</w:t>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p>
        </w:tc>
        <w:tc>
          <w:tcPr>
            <w:tcW w:type="dxa" w:w="709"/>
          </w:tcPr>
          <w:p>
            <w:pPr>
              <w:shd w:val="clear" w:color="auto" w:fill="DCE6F1"/>
            </w:pPr>
            <w:r>
              <w:t>X</w:t>
            </w:r>
          </w:p>
        </w:tc>
        <w:tc>
          <w:tcPr>
            <w:tcW w:type="dxa" w:w="709"/>
          </w:tcPr>
          <w:p>
            <w:pPr>
              <w:shd w:val="clear" w:color="auto" w:fill="DCE6F1"/>
            </w:pPr>
            <w:r>
              <w:t>X</w:t>
            </w:r>
          </w:p>
        </w:tc>
        <w:tc>
          <w:tcPr>
            <w:tcW w:type="dxa" w:w="709"/>
          </w:tcPr>
          <w:p>
            <w:pPr>
              <w:shd w:val="clear" w:color="auto" w:fill="DCE6F1"/>
            </w:pPr>
            <w:r/>
          </w:p>
        </w:tc>
      </w:tr>
      <w:tr>
        <w:tc>
          <w:tcPr>
            <w:tcW w:type="dxa" w:w="3118"/>
          </w:tcPr>
          <w:p>
            <w:r>
              <w:t>Review and submission</w:t>
            </w:r>
          </w:p>
        </w:tc>
        <w:tc>
          <w:tcPr>
            <w:tcW w:type="dxa" w:w="709"/>
          </w:tcPr>
          <w:p>
            <w:r/>
          </w:p>
        </w:tc>
        <w:tc>
          <w:tcPr>
            <w:tcW w:type="dxa" w:w="709"/>
          </w:tcPr>
          <w:p>
            <w:r/>
          </w:p>
        </w:tc>
        <w:tc>
          <w:tcPr>
            <w:tcW w:type="dxa" w:w="709"/>
          </w:tcPr>
          <w:p>
            <w:r/>
          </w:p>
        </w:tc>
        <w:tc>
          <w:tcPr>
            <w:tcW w:type="dxa" w:w="709"/>
          </w:tcPr>
          <w:p>
            <w:r/>
          </w:p>
        </w:tc>
        <w:tc>
          <w:tcPr>
            <w:tcW w:type="dxa" w:w="709"/>
          </w:tcPr>
          <w:p>
            <w:r/>
          </w:p>
        </w:tc>
        <w:tc>
          <w:tcPr>
            <w:tcW w:type="dxa" w:w="709"/>
          </w:tcPr>
          <w:p>
            <w:r/>
          </w:p>
        </w:tc>
        <w:tc>
          <w:tcPr>
            <w:tcW w:type="dxa" w:w="709"/>
          </w:tcPr>
          <w:p>
            <w:r>
              <w:t>X</w:t>
            </w:r>
          </w:p>
        </w:tc>
        <w:tc>
          <w:tcPr>
            <w:tcW w:type="dxa" w:w="709"/>
          </w:tcPr>
          <w:p>
            <w:r>
              <w:t>X</w:t>
            </w:r>
          </w:p>
        </w:tc>
      </w:tr>
    </w:tbl>
    <w:p/>
    <w:p>
      <w:pPr>
        <w:spacing w:after="240"/>
        <w:jc w:val="center"/>
      </w:pPr>
      <w:r>
        <w:rPr>
          <w:i/>
        </w:rPr>
        <w:t>Figure 4. Project plan across eight weeks. Tasks were overlapped where this was safe to do.</w:t>
      </w:r>
    </w:p>
    <w:p>
      <w:pPr>
        <w:pStyle w:val="Heading1"/>
      </w:pPr>
      <w:r>
        <w:rPr>
          <w:color w:val="1F497D"/>
        </w:rPr>
        <w:t>11. Conclusion</w:t>
      </w:r>
    </w:p>
    <w:p>
      <w:pPr>
        <w:spacing w:after="160"/>
      </w:pPr>
      <w:r>
        <w:t>A small game was built and a gamification layer was added to it so that the link between design and behaviour could be shown in practice. Five techniques were selected, each was matched to a named bias, and each was built into the game. The way the techniques combine to hold attention was explained, and the expected effect on player retention was set out. The work showed that engagement can be produced by acting on predictable patterns in human reasoning, and it also showed that this power carries a responsibility. The same mechanics that keep a player engaged can also keep a player spending or playing against their own wishes. A tester spent their last Rupees on a booster and was not sure they came out ahead. That tension is taken up in the second report, where the question of making money from the game is examined.</w:t>
      </w:r>
    </w:p>
    <w:p>
      <w:r>
        <w:br w:type="page"/>
      </w:r>
    </w:p>
    <w:p>
      <w:pPr>
        <w:pStyle w:val="Heading1"/>
      </w:pPr>
      <w:r>
        <w:rPr>
          <w:color w:val="1F497D"/>
        </w:rPr>
        <w:t>12. References</w:t>
      </w:r>
    </w:p>
    <w:p>
      <w:pPr>
        <w:pStyle w:val="ListParagraph"/>
        <w:spacing w:after="160"/>
        <w:ind w:left="720" w:hanging="720"/>
      </w:pPr>
      <w:r>
        <w:t>Deterding, S., Dixon, D., Khaled, R. and Nacke, L. (2011) From game design elements to gamefulness. Proceedings of the 15th International Academic MindTrek Conference.</w:t>
      </w:r>
    </w:p>
    <w:p>
      <w:pPr>
        <w:pStyle w:val="ListParagraph"/>
        <w:spacing w:after="160"/>
        <w:ind w:left="720" w:hanging="720"/>
      </w:pPr>
      <w:r>
        <w:t>Kahneman, D. (2011) Thinking, Fast and Slow. Farrar, Straus and Giroux.</w:t>
      </w:r>
    </w:p>
    <w:p>
      <w:pPr>
        <w:pStyle w:val="ListParagraph"/>
        <w:spacing w:after="160"/>
        <w:ind w:left="720" w:hanging="720"/>
      </w:pPr>
      <w:r>
        <w:t>Skinner, B. F. (1953) Science and Human Behavior. Macmillan.</w:t>
      </w:r>
    </w:p>
    <w:p>
      <w:pPr>
        <w:pStyle w:val="ListParagraph"/>
        <w:spacing w:after="160"/>
        <w:ind w:left="720" w:hanging="720"/>
      </w:pPr>
      <w:r>
        <w:t>Zichermann, G. and Cunningham, C. (2011) Gamification by Design. O'Reilly Media.</w:t>
      </w:r>
    </w:p>
    <w:p>
      <w:pPr>
        <w:pStyle w:val="ListParagraph"/>
        <w:spacing w:after="160"/>
        <w:ind w:left="720" w:hanging="720"/>
      </w:pPr>
      <w:r>
        <w:t>[Add further sources used by the group in the agreed citation style.]</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