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4342170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130D3E" w:rsidRDefault="00130D3E">
          <w:pPr>
            <w:pStyle w:val="Hlavikaobsahu"/>
          </w:pPr>
          <w:r>
            <w:t>Obsah</w:t>
          </w:r>
        </w:p>
        <w:p w:rsidR="003D71DA" w:rsidRDefault="00130D3E">
          <w:pPr>
            <w:pStyle w:val="Obsah1"/>
            <w:rPr>
              <w:rFonts w:eastAsiaTheme="minorEastAsia"/>
              <w:noProof/>
              <w:lang w:eastAsia="sk-SK"/>
            </w:rPr>
          </w:pPr>
          <w:r>
            <w:fldChar w:fldCharType="begin"/>
          </w:r>
          <w:r>
            <w:instrText xml:space="preserve"> TOC \o "1-3" \h \z \u </w:instrText>
          </w:r>
          <w:r>
            <w:fldChar w:fldCharType="separate"/>
          </w:r>
          <w:hyperlink w:anchor="_Toc55861763" w:history="1">
            <w:r w:rsidR="003D71DA" w:rsidRPr="00B36398">
              <w:rPr>
                <w:rStyle w:val="Hypertextovprepojenie"/>
                <w:noProof/>
              </w:rPr>
              <w:t>Úvod</w:t>
            </w:r>
            <w:r w:rsidR="003D71DA">
              <w:rPr>
                <w:noProof/>
                <w:webHidden/>
              </w:rPr>
              <w:tab/>
            </w:r>
            <w:r w:rsidR="003D71DA">
              <w:rPr>
                <w:noProof/>
                <w:webHidden/>
              </w:rPr>
              <w:fldChar w:fldCharType="begin"/>
            </w:r>
            <w:r w:rsidR="003D71DA">
              <w:rPr>
                <w:noProof/>
                <w:webHidden/>
              </w:rPr>
              <w:instrText xml:space="preserve"> PAGEREF _Toc55861763 \h </w:instrText>
            </w:r>
            <w:r w:rsidR="003D71DA">
              <w:rPr>
                <w:noProof/>
                <w:webHidden/>
              </w:rPr>
            </w:r>
            <w:r w:rsidR="003D71DA">
              <w:rPr>
                <w:noProof/>
                <w:webHidden/>
              </w:rPr>
              <w:fldChar w:fldCharType="separate"/>
            </w:r>
            <w:r w:rsidR="003D71DA">
              <w:rPr>
                <w:noProof/>
                <w:webHidden/>
              </w:rPr>
              <w:t>2</w:t>
            </w:r>
            <w:r w:rsidR="003D71DA">
              <w:rPr>
                <w:noProof/>
                <w:webHidden/>
              </w:rPr>
              <w:fldChar w:fldCharType="end"/>
            </w:r>
          </w:hyperlink>
        </w:p>
        <w:p w:rsidR="003D71DA" w:rsidRDefault="003D71DA">
          <w:pPr>
            <w:pStyle w:val="Obsah1"/>
            <w:tabs>
              <w:tab w:val="left" w:pos="440"/>
            </w:tabs>
            <w:rPr>
              <w:rFonts w:eastAsiaTheme="minorEastAsia"/>
              <w:noProof/>
              <w:lang w:eastAsia="sk-SK"/>
            </w:rPr>
          </w:pPr>
          <w:hyperlink w:anchor="_Toc55861764" w:history="1">
            <w:r w:rsidRPr="00B36398">
              <w:rPr>
                <w:rStyle w:val="Hypertextovprepojenie"/>
                <w:noProof/>
              </w:rPr>
              <w:t>1.</w:t>
            </w:r>
            <w:r>
              <w:rPr>
                <w:rFonts w:eastAsiaTheme="minorEastAsia"/>
                <w:noProof/>
                <w:lang w:eastAsia="sk-SK"/>
              </w:rPr>
              <w:tab/>
            </w:r>
            <w:r w:rsidRPr="00B36398">
              <w:rPr>
                <w:rStyle w:val="Hypertextovprepojenie"/>
                <w:noProof/>
              </w:rPr>
              <w:t>Teoretická časť</w:t>
            </w:r>
            <w:r>
              <w:rPr>
                <w:noProof/>
                <w:webHidden/>
              </w:rPr>
              <w:tab/>
            </w:r>
            <w:r>
              <w:rPr>
                <w:noProof/>
                <w:webHidden/>
              </w:rPr>
              <w:fldChar w:fldCharType="begin"/>
            </w:r>
            <w:r>
              <w:rPr>
                <w:noProof/>
                <w:webHidden/>
              </w:rPr>
              <w:instrText xml:space="preserve"> PAGEREF _Toc55861764 \h </w:instrText>
            </w:r>
            <w:r>
              <w:rPr>
                <w:noProof/>
                <w:webHidden/>
              </w:rPr>
            </w:r>
            <w:r>
              <w:rPr>
                <w:noProof/>
                <w:webHidden/>
              </w:rPr>
              <w:fldChar w:fldCharType="separate"/>
            </w:r>
            <w:r>
              <w:rPr>
                <w:noProof/>
                <w:webHidden/>
              </w:rPr>
              <w:t>3</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65" w:history="1">
            <w:r w:rsidRPr="00B36398">
              <w:rPr>
                <w:rStyle w:val="Hypertextovprepojenie"/>
                <w:rFonts w:eastAsia="Times New Roman" w:cs="Times New Roman"/>
                <w:noProof/>
              </w:rPr>
              <w:t>1.1.</w:t>
            </w:r>
            <w:r>
              <w:rPr>
                <w:rFonts w:eastAsiaTheme="minorEastAsia"/>
                <w:noProof/>
                <w:lang w:eastAsia="sk-SK"/>
              </w:rPr>
              <w:tab/>
            </w:r>
            <w:r w:rsidRPr="00B36398">
              <w:rPr>
                <w:rStyle w:val="Hypertextovprepojenie"/>
                <w:rFonts w:eastAsia="Times New Roman" w:cs="Times New Roman"/>
                <w:noProof/>
              </w:rPr>
              <w:t>Kríza firmy , riziká</w:t>
            </w:r>
            <w:r>
              <w:rPr>
                <w:noProof/>
                <w:webHidden/>
              </w:rPr>
              <w:tab/>
            </w:r>
            <w:r>
              <w:rPr>
                <w:noProof/>
                <w:webHidden/>
              </w:rPr>
              <w:fldChar w:fldCharType="begin"/>
            </w:r>
            <w:r>
              <w:rPr>
                <w:noProof/>
                <w:webHidden/>
              </w:rPr>
              <w:instrText xml:space="preserve"> PAGEREF _Toc55861765 \h </w:instrText>
            </w:r>
            <w:r>
              <w:rPr>
                <w:noProof/>
                <w:webHidden/>
              </w:rPr>
            </w:r>
            <w:r>
              <w:rPr>
                <w:noProof/>
                <w:webHidden/>
              </w:rPr>
              <w:fldChar w:fldCharType="separate"/>
            </w:r>
            <w:r>
              <w:rPr>
                <w:noProof/>
                <w:webHidden/>
              </w:rPr>
              <w:t>3</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66" w:history="1">
            <w:r w:rsidRPr="00B36398">
              <w:rPr>
                <w:rStyle w:val="Hypertextovprepojenie"/>
                <w:rFonts w:eastAsia="Cambria" w:cs="Times New Roman"/>
                <w:noProof/>
                <w:lang w:eastAsia="cs-CZ"/>
              </w:rPr>
              <w:t>1.1.1.</w:t>
            </w:r>
            <w:r>
              <w:rPr>
                <w:rFonts w:eastAsiaTheme="minorEastAsia"/>
                <w:noProof/>
                <w:lang w:eastAsia="sk-SK"/>
              </w:rPr>
              <w:tab/>
            </w:r>
            <w:r w:rsidRPr="00B36398">
              <w:rPr>
                <w:rStyle w:val="Hypertextovprepojenie"/>
                <w:rFonts w:eastAsia="Cambria" w:cs="Times New Roman"/>
                <w:noProof/>
                <w:lang w:eastAsia="cs-CZ"/>
              </w:rPr>
              <w:t>Kríza firmy</w:t>
            </w:r>
            <w:r>
              <w:rPr>
                <w:noProof/>
                <w:webHidden/>
              </w:rPr>
              <w:tab/>
            </w:r>
            <w:r>
              <w:rPr>
                <w:noProof/>
                <w:webHidden/>
              </w:rPr>
              <w:fldChar w:fldCharType="begin"/>
            </w:r>
            <w:r>
              <w:rPr>
                <w:noProof/>
                <w:webHidden/>
              </w:rPr>
              <w:instrText xml:space="preserve"> PAGEREF _Toc55861766 \h </w:instrText>
            </w:r>
            <w:r>
              <w:rPr>
                <w:noProof/>
                <w:webHidden/>
              </w:rPr>
            </w:r>
            <w:r>
              <w:rPr>
                <w:noProof/>
                <w:webHidden/>
              </w:rPr>
              <w:fldChar w:fldCharType="separate"/>
            </w:r>
            <w:r>
              <w:rPr>
                <w:noProof/>
                <w:webHidden/>
              </w:rPr>
              <w:t>3</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67" w:history="1">
            <w:r w:rsidRPr="00B36398">
              <w:rPr>
                <w:rStyle w:val="Hypertextovprepojenie"/>
                <w:rFonts w:eastAsia="Cambria" w:cs="Times New Roman"/>
                <w:noProof/>
                <w:lang w:eastAsia="cs-CZ"/>
              </w:rPr>
              <w:t>1.1.2.</w:t>
            </w:r>
            <w:r>
              <w:rPr>
                <w:rFonts w:eastAsiaTheme="minorEastAsia"/>
                <w:noProof/>
                <w:lang w:eastAsia="sk-SK"/>
              </w:rPr>
              <w:tab/>
            </w:r>
            <w:r w:rsidRPr="00B36398">
              <w:rPr>
                <w:rStyle w:val="Hypertextovprepojenie"/>
                <w:rFonts w:eastAsia="Cambria" w:cs="Times New Roman"/>
                <w:noProof/>
                <w:lang w:eastAsia="cs-CZ"/>
              </w:rPr>
              <w:t>Riziko</w:t>
            </w:r>
            <w:r>
              <w:rPr>
                <w:noProof/>
                <w:webHidden/>
              </w:rPr>
              <w:tab/>
            </w:r>
            <w:r>
              <w:rPr>
                <w:noProof/>
                <w:webHidden/>
              </w:rPr>
              <w:fldChar w:fldCharType="begin"/>
            </w:r>
            <w:r>
              <w:rPr>
                <w:noProof/>
                <w:webHidden/>
              </w:rPr>
              <w:instrText xml:space="preserve"> PAGEREF _Toc55861767 \h </w:instrText>
            </w:r>
            <w:r>
              <w:rPr>
                <w:noProof/>
                <w:webHidden/>
              </w:rPr>
            </w:r>
            <w:r>
              <w:rPr>
                <w:noProof/>
                <w:webHidden/>
              </w:rPr>
              <w:fldChar w:fldCharType="separate"/>
            </w:r>
            <w:r>
              <w:rPr>
                <w:noProof/>
                <w:webHidden/>
              </w:rPr>
              <w:t>5</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68" w:history="1">
            <w:r w:rsidRPr="00B36398">
              <w:rPr>
                <w:rStyle w:val="Hypertextovprepojenie"/>
                <w:rFonts w:eastAsia="Calibri" w:cs="Times New Roman"/>
                <w:noProof/>
                <w:lang w:eastAsia="cs-CZ"/>
              </w:rPr>
              <w:t>1.2.</w:t>
            </w:r>
            <w:r>
              <w:rPr>
                <w:rFonts w:eastAsiaTheme="minorEastAsia"/>
                <w:noProof/>
                <w:lang w:eastAsia="sk-SK"/>
              </w:rPr>
              <w:tab/>
            </w:r>
            <w:r w:rsidRPr="00B36398">
              <w:rPr>
                <w:rStyle w:val="Hypertextovprepojenie"/>
                <w:rFonts w:eastAsia="Calibri" w:cs="Times New Roman"/>
                <w:noProof/>
                <w:lang w:eastAsia="cs-CZ"/>
              </w:rPr>
              <w:t>Riadenie rizík</w:t>
            </w:r>
            <w:r>
              <w:rPr>
                <w:noProof/>
                <w:webHidden/>
              </w:rPr>
              <w:tab/>
            </w:r>
            <w:r>
              <w:rPr>
                <w:noProof/>
                <w:webHidden/>
              </w:rPr>
              <w:fldChar w:fldCharType="begin"/>
            </w:r>
            <w:r>
              <w:rPr>
                <w:noProof/>
                <w:webHidden/>
              </w:rPr>
              <w:instrText xml:space="preserve"> PAGEREF _Toc55861768 \h </w:instrText>
            </w:r>
            <w:r>
              <w:rPr>
                <w:noProof/>
                <w:webHidden/>
              </w:rPr>
            </w:r>
            <w:r>
              <w:rPr>
                <w:noProof/>
                <w:webHidden/>
              </w:rPr>
              <w:fldChar w:fldCharType="separate"/>
            </w:r>
            <w:r>
              <w:rPr>
                <w:noProof/>
                <w:webHidden/>
              </w:rPr>
              <w:t>6</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69" w:history="1">
            <w:r w:rsidRPr="00B36398">
              <w:rPr>
                <w:rStyle w:val="Hypertextovprepojenie"/>
                <w:rFonts w:cs="Times New Roman"/>
                <w:noProof/>
              </w:rPr>
              <w:t>1.2.1.</w:t>
            </w:r>
            <w:r>
              <w:rPr>
                <w:rFonts w:eastAsiaTheme="minorEastAsia"/>
                <w:noProof/>
                <w:lang w:eastAsia="sk-SK"/>
              </w:rPr>
              <w:tab/>
            </w:r>
            <w:r w:rsidRPr="00B36398">
              <w:rPr>
                <w:rStyle w:val="Hypertextovprepojenie"/>
                <w:rFonts w:cs="Times New Roman"/>
                <w:noProof/>
              </w:rPr>
              <w:t>Základné a pojmy a vzťahy pri riadení rizík</w:t>
            </w:r>
            <w:r>
              <w:rPr>
                <w:noProof/>
                <w:webHidden/>
              </w:rPr>
              <w:tab/>
            </w:r>
            <w:r>
              <w:rPr>
                <w:noProof/>
                <w:webHidden/>
              </w:rPr>
              <w:fldChar w:fldCharType="begin"/>
            </w:r>
            <w:r>
              <w:rPr>
                <w:noProof/>
                <w:webHidden/>
              </w:rPr>
              <w:instrText xml:space="preserve"> PAGEREF _Toc55861769 \h </w:instrText>
            </w:r>
            <w:r>
              <w:rPr>
                <w:noProof/>
                <w:webHidden/>
              </w:rPr>
            </w:r>
            <w:r>
              <w:rPr>
                <w:noProof/>
                <w:webHidden/>
              </w:rPr>
              <w:fldChar w:fldCharType="separate"/>
            </w:r>
            <w:r>
              <w:rPr>
                <w:noProof/>
                <w:webHidden/>
              </w:rPr>
              <w:t>7</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0" w:history="1">
            <w:r w:rsidRPr="00B36398">
              <w:rPr>
                <w:rStyle w:val="Hypertextovprepojenie"/>
                <w:rFonts w:cs="Times New Roman"/>
                <w:noProof/>
              </w:rPr>
              <w:t>1.2.2.</w:t>
            </w:r>
            <w:r>
              <w:rPr>
                <w:rFonts w:eastAsiaTheme="minorEastAsia"/>
                <w:noProof/>
                <w:lang w:eastAsia="sk-SK"/>
              </w:rPr>
              <w:tab/>
            </w:r>
            <w:r w:rsidRPr="00B36398">
              <w:rPr>
                <w:rStyle w:val="Hypertextovprepojenie"/>
                <w:rFonts w:cs="Times New Roman"/>
                <w:noProof/>
              </w:rPr>
              <w:t>Analýza rizík</w:t>
            </w:r>
            <w:r>
              <w:rPr>
                <w:noProof/>
                <w:webHidden/>
              </w:rPr>
              <w:tab/>
            </w:r>
            <w:r>
              <w:rPr>
                <w:noProof/>
                <w:webHidden/>
              </w:rPr>
              <w:fldChar w:fldCharType="begin"/>
            </w:r>
            <w:r>
              <w:rPr>
                <w:noProof/>
                <w:webHidden/>
              </w:rPr>
              <w:instrText xml:space="preserve"> PAGEREF _Toc55861770 \h </w:instrText>
            </w:r>
            <w:r>
              <w:rPr>
                <w:noProof/>
                <w:webHidden/>
              </w:rPr>
            </w:r>
            <w:r>
              <w:rPr>
                <w:noProof/>
                <w:webHidden/>
              </w:rPr>
              <w:fldChar w:fldCharType="separate"/>
            </w:r>
            <w:r>
              <w:rPr>
                <w:noProof/>
                <w:webHidden/>
              </w:rPr>
              <w:t>8</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1" w:history="1">
            <w:r w:rsidRPr="00B36398">
              <w:rPr>
                <w:rStyle w:val="Hypertextovprepojenie"/>
                <w:rFonts w:eastAsia="Calibri" w:cs="Times New Roman"/>
                <w:noProof/>
                <w:lang w:eastAsia="x-none"/>
              </w:rPr>
              <w:t>1.2.3.</w:t>
            </w:r>
            <w:r>
              <w:rPr>
                <w:rFonts w:eastAsiaTheme="minorEastAsia"/>
                <w:noProof/>
                <w:lang w:eastAsia="sk-SK"/>
              </w:rPr>
              <w:tab/>
            </w:r>
            <w:r w:rsidRPr="00B36398">
              <w:rPr>
                <w:rStyle w:val="Hypertextovprepojenie"/>
                <w:rFonts w:cs="Times New Roman"/>
                <w:noProof/>
              </w:rPr>
              <w:t xml:space="preserve">Opatrenia proti rizikám - </w:t>
            </w:r>
            <w:r w:rsidRPr="00B36398">
              <w:rPr>
                <w:rStyle w:val="Hypertextovprepojenie"/>
                <w:rFonts w:eastAsia="Calibri" w:cs="Times New Roman"/>
                <w:noProof/>
                <w:lang w:eastAsia="x-none"/>
              </w:rPr>
              <w:t>Možnosti zníženia rizika</w:t>
            </w:r>
            <w:r>
              <w:rPr>
                <w:noProof/>
                <w:webHidden/>
              </w:rPr>
              <w:tab/>
            </w:r>
            <w:r>
              <w:rPr>
                <w:noProof/>
                <w:webHidden/>
              </w:rPr>
              <w:fldChar w:fldCharType="begin"/>
            </w:r>
            <w:r>
              <w:rPr>
                <w:noProof/>
                <w:webHidden/>
              </w:rPr>
              <w:instrText xml:space="preserve"> PAGEREF _Toc55861771 \h </w:instrText>
            </w:r>
            <w:r>
              <w:rPr>
                <w:noProof/>
                <w:webHidden/>
              </w:rPr>
            </w:r>
            <w:r>
              <w:rPr>
                <w:noProof/>
                <w:webHidden/>
              </w:rPr>
              <w:fldChar w:fldCharType="separate"/>
            </w:r>
            <w:r>
              <w:rPr>
                <w:noProof/>
                <w:webHidden/>
              </w:rPr>
              <w:t>10</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72" w:history="1">
            <w:r w:rsidRPr="00B36398">
              <w:rPr>
                <w:rStyle w:val="Hypertextovprepojenie"/>
                <w:rFonts w:eastAsia="Times New Roman" w:cs="Times New Roman"/>
                <w:noProof/>
              </w:rPr>
              <w:t>1.3.</w:t>
            </w:r>
            <w:r>
              <w:rPr>
                <w:rFonts w:eastAsiaTheme="minorEastAsia"/>
                <w:noProof/>
                <w:lang w:eastAsia="sk-SK"/>
              </w:rPr>
              <w:tab/>
            </w:r>
            <w:r w:rsidRPr="00B36398">
              <w:rPr>
                <w:rStyle w:val="Hypertextovprepojenie"/>
                <w:rFonts w:eastAsia="Times New Roman" w:cs="Times New Roman"/>
                <w:noProof/>
              </w:rPr>
              <w:t>Metódy analýzy a riadenia rizík využité v práci</w:t>
            </w:r>
            <w:r>
              <w:rPr>
                <w:noProof/>
                <w:webHidden/>
              </w:rPr>
              <w:tab/>
            </w:r>
            <w:r>
              <w:rPr>
                <w:noProof/>
                <w:webHidden/>
              </w:rPr>
              <w:fldChar w:fldCharType="begin"/>
            </w:r>
            <w:r>
              <w:rPr>
                <w:noProof/>
                <w:webHidden/>
              </w:rPr>
              <w:instrText xml:space="preserve"> PAGEREF _Toc55861772 \h </w:instrText>
            </w:r>
            <w:r>
              <w:rPr>
                <w:noProof/>
                <w:webHidden/>
              </w:rPr>
            </w:r>
            <w:r>
              <w:rPr>
                <w:noProof/>
                <w:webHidden/>
              </w:rPr>
              <w:fldChar w:fldCharType="separate"/>
            </w:r>
            <w:r>
              <w:rPr>
                <w:noProof/>
                <w:webHidden/>
              </w:rPr>
              <w:t>12</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3" w:history="1">
            <w:r w:rsidRPr="00B36398">
              <w:rPr>
                <w:rStyle w:val="Hypertextovprepojenie"/>
                <w:rFonts w:eastAsia="Times New Roman" w:cs="Times New Roman"/>
                <w:noProof/>
              </w:rPr>
              <w:t>1.3.1.</w:t>
            </w:r>
            <w:r>
              <w:rPr>
                <w:rFonts w:eastAsiaTheme="minorEastAsia"/>
                <w:noProof/>
                <w:lang w:eastAsia="sk-SK"/>
              </w:rPr>
              <w:tab/>
            </w:r>
            <w:r w:rsidRPr="00B36398">
              <w:rPr>
                <w:rStyle w:val="Hypertextovprepojenie"/>
                <w:rFonts w:eastAsia="Times New Roman" w:cs="Times New Roman"/>
                <w:noProof/>
              </w:rPr>
              <w:t>Metóda SLEPTE</w:t>
            </w:r>
            <w:r>
              <w:rPr>
                <w:noProof/>
                <w:webHidden/>
              </w:rPr>
              <w:tab/>
            </w:r>
            <w:r>
              <w:rPr>
                <w:noProof/>
                <w:webHidden/>
              </w:rPr>
              <w:fldChar w:fldCharType="begin"/>
            </w:r>
            <w:r>
              <w:rPr>
                <w:noProof/>
                <w:webHidden/>
              </w:rPr>
              <w:instrText xml:space="preserve"> PAGEREF _Toc55861773 \h </w:instrText>
            </w:r>
            <w:r>
              <w:rPr>
                <w:noProof/>
                <w:webHidden/>
              </w:rPr>
            </w:r>
            <w:r>
              <w:rPr>
                <w:noProof/>
                <w:webHidden/>
              </w:rPr>
              <w:fldChar w:fldCharType="separate"/>
            </w:r>
            <w:r>
              <w:rPr>
                <w:noProof/>
                <w:webHidden/>
              </w:rPr>
              <w:t>13</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4" w:history="1">
            <w:r w:rsidRPr="00B36398">
              <w:rPr>
                <w:rStyle w:val="Hypertextovprepojenie"/>
                <w:rFonts w:eastAsia="Times New Roman" w:cs="Times New Roman"/>
                <w:noProof/>
              </w:rPr>
              <w:t>1.3.2.</w:t>
            </w:r>
            <w:r>
              <w:rPr>
                <w:rFonts w:eastAsiaTheme="minorEastAsia"/>
                <w:noProof/>
                <w:lang w:eastAsia="sk-SK"/>
              </w:rPr>
              <w:tab/>
            </w:r>
            <w:r w:rsidRPr="00B36398">
              <w:rPr>
                <w:rStyle w:val="Hypertextovprepojenie"/>
                <w:rFonts w:eastAsia="Times New Roman" w:cs="Times New Roman"/>
                <w:noProof/>
              </w:rPr>
              <w:t>Porterov model 5 síl</w:t>
            </w:r>
            <w:r>
              <w:rPr>
                <w:noProof/>
                <w:webHidden/>
              </w:rPr>
              <w:tab/>
            </w:r>
            <w:r>
              <w:rPr>
                <w:noProof/>
                <w:webHidden/>
              </w:rPr>
              <w:fldChar w:fldCharType="begin"/>
            </w:r>
            <w:r>
              <w:rPr>
                <w:noProof/>
                <w:webHidden/>
              </w:rPr>
              <w:instrText xml:space="preserve"> PAGEREF _Toc55861774 \h </w:instrText>
            </w:r>
            <w:r>
              <w:rPr>
                <w:noProof/>
                <w:webHidden/>
              </w:rPr>
            </w:r>
            <w:r>
              <w:rPr>
                <w:noProof/>
                <w:webHidden/>
              </w:rPr>
              <w:fldChar w:fldCharType="separate"/>
            </w:r>
            <w:r>
              <w:rPr>
                <w:noProof/>
                <w:webHidden/>
              </w:rPr>
              <w:t>13</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5" w:history="1">
            <w:r w:rsidRPr="00B36398">
              <w:rPr>
                <w:rStyle w:val="Hypertextovprepojenie"/>
                <w:rFonts w:eastAsia="Times New Roman" w:cs="Times New Roman"/>
                <w:noProof/>
              </w:rPr>
              <w:t>1.3.3.</w:t>
            </w:r>
            <w:r>
              <w:rPr>
                <w:rFonts w:eastAsiaTheme="minorEastAsia"/>
                <w:noProof/>
                <w:lang w:eastAsia="sk-SK"/>
              </w:rPr>
              <w:tab/>
            </w:r>
            <w:r w:rsidRPr="00B36398">
              <w:rPr>
                <w:rStyle w:val="Hypertextovprepojenie"/>
                <w:rFonts w:eastAsia="Times New Roman" w:cs="Times New Roman"/>
                <w:noProof/>
              </w:rPr>
              <w:t>Ishikawova diagramu - diagram rybacej kosti</w:t>
            </w:r>
            <w:r>
              <w:rPr>
                <w:noProof/>
                <w:webHidden/>
              </w:rPr>
              <w:tab/>
            </w:r>
            <w:r>
              <w:rPr>
                <w:noProof/>
                <w:webHidden/>
              </w:rPr>
              <w:fldChar w:fldCharType="begin"/>
            </w:r>
            <w:r>
              <w:rPr>
                <w:noProof/>
                <w:webHidden/>
              </w:rPr>
              <w:instrText xml:space="preserve"> PAGEREF _Toc55861775 \h </w:instrText>
            </w:r>
            <w:r>
              <w:rPr>
                <w:noProof/>
                <w:webHidden/>
              </w:rPr>
            </w:r>
            <w:r>
              <w:rPr>
                <w:noProof/>
                <w:webHidden/>
              </w:rPr>
              <w:fldChar w:fldCharType="separate"/>
            </w:r>
            <w:r>
              <w:rPr>
                <w:noProof/>
                <w:webHidden/>
              </w:rPr>
              <w:t>14</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6" w:history="1">
            <w:r w:rsidRPr="00B36398">
              <w:rPr>
                <w:rStyle w:val="Hypertextovprepojenie"/>
                <w:rFonts w:eastAsia="Times New Roman" w:cs="Times New Roman"/>
                <w:noProof/>
                <w:lang w:val="cs-CZ" w:eastAsia="cs-CZ"/>
              </w:rPr>
              <w:t>1.3.4.</w:t>
            </w:r>
            <w:r>
              <w:rPr>
                <w:rFonts w:eastAsiaTheme="minorEastAsia"/>
                <w:noProof/>
                <w:lang w:eastAsia="sk-SK"/>
              </w:rPr>
              <w:tab/>
            </w:r>
            <w:r w:rsidRPr="00B36398">
              <w:rPr>
                <w:rStyle w:val="Hypertextovprepojenie"/>
                <w:rFonts w:eastAsia="Times New Roman" w:cs="Times New Roman"/>
                <w:noProof/>
                <w:lang w:val="cs-CZ" w:eastAsia="cs-CZ"/>
              </w:rPr>
              <w:t>Finančná analýza</w:t>
            </w:r>
            <w:r>
              <w:rPr>
                <w:noProof/>
                <w:webHidden/>
              </w:rPr>
              <w:tab/>
            </w:r>
            <w:r>
              <w:rPr>
                <w:noProof/>
                <w:webHidden/>
              </w:rPr>
              <w:fldChar w:fldCharType="begin"/>
            </w:r>
            <w:r>
              <w:rPr>
                <w:noProof/>
                <w:webHidden/>
              </w:rPr>
              <w:instrText xml:space="preserve"> PAGEREF _Toc55861776 \h </w:instrText>
            </w:r>
            <w:r>
              <w:rPr>
                <w:noProof/>
                <w:webHidden/>
              </w:rPr>
            </w:r>
            <w:r>
              <w:rPr>
                <w:noProof/>
                <w:webHidden/>
              </w:rPr>
              <w:fldChar w:fldCharType="separate"/>
            </w:r>
            <w:r>
              <w:rPr>
                <w:noProof/>
                <w:webHidden/>
              </w:rPr>
              <w:t>14</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7" w:history="1">
            <w:r w:rsidRPr="00B36398">
              <w:rPr>
                <w:rStyle w:val="Hypertextovprepojenie"/>
                <w:rFonts w:eastAsia="Cambria" w:cs="Times New Roman"/>
                <w:noProof/>
              </w:rPr>
              <w:t>1.3.5.</w:t>
            </w:r>
            <w:r>
              <w:rPr>
                <w:rFonts w:eastAsiaTheme="minorEastAsia"/>
                <w:noProof/>
                <w:lang w:eastAsia="sk-SK"/>
              </w:rPr>
              <w:tab/>
            </w:r>
            <w:r w:rsidRPr="00B36398">
              <w:rPr>
                <w:rStyle w:val="Hypertextovprepojenie"/>
                <w:rFonts w:eastAsia="Cambria" w:cs="Times New Roman"/>
                <w:noProof/>
              </w:rPr>
              <w:t>Analýza riadenia rizik metódou FMEA</w:t>
            </w:r>
            <w:r>
              <w:rPr>
                <w:noProof/>
                <w:webHidden/>
              </w:rPr>
              <w:tab/>
            </w:r>
            <w:r>
              <w:rPr>
                <w:noProof/>
                <w:webHidden/>
              </w:rPr>
              <w:fldChar w:fldCharType="begin"/>
            </w:r>
            <w:r>
              <w:rPr>
                <w:noProof/>
                <w:webHidden/>
              </w:rPr>
              <w:instrText xml:space="preserve"> PAGEREF _Toc55861777 \h </w:instrText>
            </w:r>
            <w:r>
              <w:rPr>
                <w:noProof/>
                <w:webHidden/>
              </w:rPr>
            </w:r>
            <w:r>
              <w:rPr>
                <w:noProof/>
                <w:webHidden/>
              </w:rPr>
              <w:fldChar w:fldCharType="separate"/>
            </w:r>
            <w:r>
              <w:rPr>
                <w:noProof/>
                <w:webHidden/>
              </w:rPr>
              <w:t>16</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8" w:history="1">
            <w:r w:rsidRPr="00B36398">
              <w:rPr>
                <w:rStyle w:val="Hypertextovprepojenie"/>
                <w:rFonts w:eastAsia="Cambria" w:cs="Times New Roman"/>
                <w:noProof/>
              </w:rPr>
              <w:t>1.3.6.</w:t>
            </w:r>
            <w:r>
              <w:rPr>
                <w:rFonts w:eastAsiaTheme="minorEastAsia"/>
                <w:noProof/>
                <w:lang w:eastAsia="sk-SK"/>
              </w:rPr>
              <w:tab/>
            </w:r>
            <w:r w:rsidRPr="00B36398">
              <w:rPr>
                <w:rStyle w:val="Hypertextovprepojenie"/>
                <w:rFonts w:eastAsia="Cambria" w:cs="Times New Roman"/>
                <w:noProof/>
              </w:rPr>
              <w:t>Paretovo pravidlo</w:t>
            </w:r>
            <w:r>
              <w:rPr>
                <w:noProof/>
                <w:webHidden/>
              </w:rPr>
              <w:tab/>
            </w:r>
            <w:r>
              <w:rPr>
                <w:noProof/>
                <w:webHidden/>
              </w:rPr>
              <w:fldChar w:fldCharType="begin"/>
            </w:r>
            <w:r>
              <w:rPr>
                <w:noProof/>
                <w:webHidden/>
              </w:rPr>
              <w:instrText xml:space="preserve"> PAGEREF _Toc55861778 \h </w:instrText>
            </w:r>
            <w:r>
              <w:rPr>
                <w:noProof/>
                <w:webHidden/>
              </w:rPr>
            </w:r>
            <w:r>
              <w:rPr>
                <w:noProof/>
                <w:webHidden/>
              </w:rPr>
              <w:fldChar w:fldCharType="separate"/>
            </w:r>
            <w:r>
              <w:rPr>
                <w:noProof/>
                <w:webHidden/>
              </w:rPr>
              <w:t>17</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79" w:history="1">
            <w:r w:rsidRPr="00B36398">
              <w:rPr>
                <w:rStyle w:val="Hypertextovprepojenie"/>
                <w:rFonts w:cs="Times New Roman"/>
                <w:noProof/>
              </w:rPr>
              <w:t>1.3.7.</w:t>
            </w:r>
            <w:r>
              <w:rPr>
                <w:rFonts w:eastAsiaTheme="minorEastAsia"/>
                <w:noProof/>
                <w:lang w:eastAsia="sk-SK"/>
              </w:rPr>
              <w:tab/>
            </w:r>
            <w:r w:rsidRPr="00B36398">
              <w:rPr>
                <w:rStyle w:val="Hypertextovprepojenie"/>
                <w:rFonts w:cs="Times New Roman"/>
                <w:noProof/>
              </w:rPr>
              <w:t>Stratégia zníženia rizika 4T</w:t>
            </w:r>
            <w:r>
              <w:rPr>
                <w:noProof/>
                <w:webHidden/>
              </w:rPr>
              <w:tab/>
            </w:r>
            <w:r>
              <w:rPr>
                <w:noProof/>
                <w:webHidden/>
              </w:rPr>
              <w:fldChar w:fldCharType="begin"/>
            </w:r>
            <w:r>
              <w:rPr>
                <w:noProof/>
                <w:webHidden/>
              </w:rPr>
              <w:instrText xml:space="preserve"> PAGEREF _Toc55861779 \h </w:instrText>
            </w:r>
            <w:r>
              <w:rPr>
                <w:noProof/>
                <w:webHidden/>
              </w:rPr>
            </w:r>
            <w:r>
              <w:rPr>
                <w:noProof/>
                <w:webHidden/>
              </w:rPr>
              <w:fldChar w:fldCharType="separate"/>
            </w:r>
            <w:r>
              <w:rPr>
                <w:noProof/>
                <w:webHidden/>
              </w:rPr>
              <w:t>18</w:t>
            </w:r>
            <w:r>
              <w:rPr>
                <w:noProof/>
                <w:webHidden/>
              </w:rPr>
              <w:fldChar w:fldCharType="end"/>
            </w:r>
          </w:hyperlink>
        </w:p>
        <w:p w:rsidR="003D71DA" w:rsidRDefault="003D71DA">
          <w:pPr>
            <w:pStyle w:val="Obsah1"/>
            <w:tabs>
              <w:tab w:val="left" w:pos="440"/>
            </w:tabs>
            <w:rPr>
              <w:rFonts w:eastAsiaTheme="minorEastAsia"/>
              <w:noProof/>
              <w:lang w:eastAsia="sk-SK"/>
            </w:rPr>
          </w:pPr>
          <w:hyperlink w:anchor="_Toc55861780" w:history="1">
            <w:r w:rsidRPr="00B36398">
              <w:rPr>
                <w:rStyle w:val="Hypertextovprepojenie"/>
                <w:noProof/>
              </w:rPr>
              <w:t>2.</w:t>
            </w:r>
            <w:r>
              <w:rPr>
                <w:rFonts w:eastAsiaTheme="minorEastAsia"/>
                <w:noProof/>
                <w:lang w:eastAsia="sk-SK"/>
              </w:rPr>
              <w:tab/>
            </w:r>
            <w:r w:rsidRPr="00B36398">
              <w:rPr>
                <w:rStyle w:val="Hypertextovprepojenie"/>
                <w:noProof/>
              </w:rPr>
              <w:t>Analytická časť</w:t>
            </w:r>
            <w:r>
              <w:rPr>
                <w:noProof/>
                <w:webHidden/>
              </w:rPr>
              <w:tab/>
            </w:r>
            <w:r>
              <w:rPr>
                <w:noProof/>
                <w:webHidden/>
              </w:rPr>
              <w:fldChar w:fldCharType="begin"/>
            </w:r>
            <w:r>
              <w:rPr>
                <w:noProof/>
                <w:webHidden/>
              </w:rPr>
              <w:instrText xml:space="preserve"> PAGEREF _Toc55861780 \h </w:instrText>
            </w:r>
            <w:r>
              <w:rPr>
                <w:noProof/>
                <w:webHidden/>
              </w:rPr>
            </w:r>
            <w:r>
              <w:rPr>
                <w:noProof/>
                <w:webHidden/>
              </w:rPr>
              <w:fldChar w:fldCharType="separate"/>
            </w:r>
            <w:r>
              <w:rPr>
                <w:noProof/>
                <w:webHidden/>
              </w:rPr>
              <w:t>19</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81" w:history="1">
            <w:r w:rsidRPr="00B36398">
              <w:rPr>
                <w:rStyle w:val="Hypertextovprepojenie"/>
                <w:rFonts w:eastAsia="Times New Roman"/>
                <w:noProof/>
              </w:rPr>
              <w:t>2.1.</w:t>
            </w:r>
            <w:r>
              <w:rPr>
                <w:rFonts w:eastAsiaTheme="minorEastAsia"/>
                <w:noProof/>
                <w:lang w:eastAsia="sk-SK"/>
              </w:rPr>
              <w:tab/>
            </w:r>
            <w:r w:rsidRPr="00B36398">
              <w:rPr>
                <w:rStyle w:val="Hypertextovprepojenie"/>
                <w:rFonts w:eastAsia="Times New Roman"/>
                <w:noProof/>
              </w:rPr>
              <w:t>Stručné predstavenie firmy</w:t>
            </w:r>
            <w:r>
              <w:rPr>
                <w:noProof/>
                <w:webHidden/>
              </w:rPr>
              <w:tab/>
            </w:r>
            <w:r>
              <w:rPr>
                <w:noProof/>
                <w:webHidden/>
              </w:rPr>
              <w:fldChar w:fldCharType="begin"/>
            </w:r>
            <w:r>
              <w:rPr>
                <w:noProof/>
                <w:webHidden/>
              </w:rPr>
              <w:instrText xml:space="preserve"> PAGEREF _Toc55861781 \h </w:instrText>
            </w:r>
            <w:r>
              <w:rPr>
                <w:noProof/>
                <w:webHidden/>
              </w:rPr>
            </w:r>
            <w:r>
              <w:rPr>
                <w:noProof/>
                <w:webHidden/>
              </w:rPr>
              <w:fldChar w:fldCharType="separate"/>
            </w:r>
            <w:r>
              <w:rPr>
                <w:noProof/>
                <w:webHidden/>
              </w:rPr>
              <w:t>19</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82" w:history="1">
            <w:r w:rsidRPr="00B36398">
              <w:rPr>
                <w:rStyle w:val="Hypertextovprepojenie"/>
                <w:rFonts w:eastAsia="Cambria"/>
                <w:noProof/>
                <w:lang w:eastAsia="cs-CZ"/>
              </w:rPr>
              <w:t>2.2.</w:t>
            </w:r>
            <w:r>
              <w:rPr>
                <w:rFonts w:eastAsiaTheme="minorEastAsia"/>
                <w:noProof/>
                <w:lang w:eastAsia="sk-SK"/>
              </w:rPr>
              <w:tab/>
            </w:r>
            <w:r w:rsidRPr="00B36398">
              <w:rPr>
                <w:rStyle w:val="Hypertextovprepojenie"/>
                <w:rFonts w:eastAsia="Cambria"/>
                <w:noProof/>
                <w:lang w:eastAsia="cs-CZ"/>
              </w:rPr>
              <w:t>Analýza vonkajšieho prostredia metódou PESTE</w:t>
            </w:r>
            <w:r>
              <w:rPr>
                <w:noProof/>
                <w:webHidden/>
              </w:rPr>
              <w:tab/>
            </w:r>
            <w:r>
              <w:rPr>
                <w:noProof/>
                <w:webHidden/>
              </w:rPr>
              <w:fldChar w:fldCharType="begin"/>
            </w:r>
            <w:r>
              <w:rPr>
                <w:noProof/>
                <w:webHidden/>
              </w:rPr>
              <w:instrText xml:space="preserve"> PAGEREF _Toc55861782 \h </w:instrText>
            </w:r>
            <w:r>
              <w:rPr>
                <w:noProof/>
                <w:webHidden/>
              </w:rPr>
            </w:r>
            <w:r>
              <w:rPr>
                <w:noProof/>
                <w:webHidden/>
              </w:rPr>
              <w:fldChar w:fldCharType="separate"/>
            </w:r>
            <w:r>
              <w:rPr>
                <w:noProof/>
                <w:webHidden/>
              </w:rPr>
              <w:t>24</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83" w:history="1">
            <w:r w:rsidRPr="00B36398">
              <w:rPr>
                <w:rStyle w:val="Hypertextovprepojenie"/>
                <w:noProof/>
              </w:rPr>
              <w:t>2.3.</w:t>
            </w:r>
            <w:r>
              <w:rPr>
                <w:rFonts w:eastAsiaTheme="minorEastAsia"/>
                <w:noProof/>
                <w:lang w:eastAsia="sk-SK"/>
              </w:rPr>
              <w:tab/>
            </w:r>
            <w:r w:rsidRPr="00B36398">
              <w:rPr>
                <w:rStyle w:val="Hypertextovprepojenie"/>
                <w:noProof/>
              </w:rPr>
              <w:t>Analýza odborového prostredia pomocou Porterovho modelu piatich síl</w:t>
            </w:r>
            <w:r>
              <w:rPr>
                <w:noProof/>
                <w:webHidden/>
              </w:rPr>
              <w:tab/>
            </w:r>
            <w:r>
              <w:rPr>
                <w:noProof/>
                <w:webHidden/>
              </w:rPr>
              <w:fldChar w:fldCharType="begin"/>
            </w:r>
            <w:r>
              <w:rPr>
                <w:noProof/>
                <w:webHidden/>
              </w:rPr>
              <w:instrText xml:space="preserve"> PAGEREF _Toc55861783 \h </w:instrText>
            </w:r>
            <w:r>
              <w:rPr>
                <w:noProof/>
                <w:webHidden/>
              </w:rPr>
            </w:r>
            <w:r>
              <w:rPr>
                <w:noProof/>
                <w:webHidden/>
              </w:rPr>
              <w:fldChar w:fldCharType="separate"/>
            </w:r>
            <w:r>
              <w:rPr>
                <w:noProof/>
                <w:webHidden/>
              </w:rPr>
              <w:t>33</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84" w:history="1">
            <w:r w:rsidRPr="00B36398">
              <w:rPr>
                <w:rStyle w:val="Hypertextovprepojenie"/>
                <w:rFonts w:eastAsia="Cambria"/>
                <w:noProof/>
                <w:lang w:val="cs-CZ" w:eastAsia="cs-CZ"/>
              </w:rPr>
              <w:t>2.4.</w:t>
            </w:r>
            <w:r>
              <w:rPr>
                <w:rFonts w:eastAsiaTheme="minorEastAsia"/>
                <w:noProof/>
                <w:lang w:eastAsia="sk-SK"/>
              </w:rPr>
              <w:tab/>
            </w:r>
            <w:r w:rsidRPr="00B36398">
              <w:rPr>
                <w:rStyle w:val="Hypertextovprepojenie"/>
                <w:rFonts w:eastAsia="Cambria"/>
                <w:noProof/>
                <w:lang w:val="cs-CZ" w:eastAsia="cs-CZ"/>
              </w:rPr>
              <w:t>Finančná analýza</w:t>
            </w:r>
            <w:r>
              <w:rPr>
                <w:noProof/>
                <w:webHidden/>
              </w:rPr>
              <w:tab/>
            </w:r>
            <w:r>
              <w:rPr>
                <w:noProof/>
                <w:webHidden/>
              </w:rPr>
              <w:fldChar w:fldCharType="begin"/>
            </w:r>
            <w:r>
              <w:rPr>
                <w:noProof/>
                <w:webHidden/>
              </w:rPr>
              <w:instrText xml:space="preserve"> PAGEREF _Toc55861784 \h </w:instrText>
            </w:r>
            <w:r>
              <w:rPr>
                <w:noProof/>
                <w:webHidden/>
              </w:rPr>
            </w:r>
            <w:r>
              <w:rPr>
                <w:noProof/>
                <w:webHidden/>
              </w:rPr>
              <w:fldChar w:fldCharType="separate"/>
            </w:r>
            <w:r>
              <w:rPr>
                <w:noProof/>
                <w:webHidden/>
              </w:rPr>
              <w:t>37</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85" w:history="1">
            <w:r w:rsidRPr="00B36398">
              <w:rPr>
                <w:rStyle w:val="Hypertextovprepojenie"/>
                <w:rFonts w:eastAsia="Cambria"/>
                <w:noProof/>
                <w:lang w:val="cs-CZ" w:eastAsia="cs-CZ"/>
              </w:rPr>
              <w:t>2.4.1.</w:t>
            </w:r>
            <w:r>
              <w:rPr>
                <w:rFonts w:eastAsiaTheme="minorEastAsia"/>
                <w:noProof/>
                <w:lang w:eastAsia="sk-SK"/>
              </w:rPr>
              <w:tab/>
            </w:r>
            <w:r w:rsidRPr="00B36398">
              <w:rPr>
                <w:rStyle w:val="Hypertextovprepojenie"/>
                <w:rFonts w:eastAsia="Cambria"/>
                <w:noProof/>
                <w:lang w:val="cs-CZ" w:eastAsia="cs-CZ"/>
              </w:rPr>
              <w:t>Analýza absolútnych ukazovateľov</w:t>
            </w:r>
            <w:r>
              <w:rPr>
                <w:noProof/>
                <w:webHidden/>
              </w:rPr>
              <w:tab/>
            </w:r>
            <w:r>
              <w:rPr>
                <w:noProof/>
                <w:webHidden/>
              </w:rPr>
              <w:fldChar w:fldCharType="begin"/>
            </w:r>
            <w:r>
              <w:rPr>
                <w:noProof/>
                <w:webHidden/>
              </w:rPr>
              <w:instrText xml:space="preserve"> PAGEREF _Toc55861785 \h </w:instrText>
            </w:r>
            <w:r>
              <w:rPr>
                <w:noProof/>
                <w:webHidden/>
              </w:rPr>
            </w:r>
            <w:r>
              <w:rPr>
                <w:noProof/>
                <w:webHidden/>
              </w:rPr>
              <w:fldChar w:fldCharType="separate"/>
            </w:r>
            <w:r>
              <w:rPr>
                <w:noProof/>
                <w:webHidden/>
              </w:rPr>
              <w:t>37</w:t>
            </w:r>
            <w:r>
              <w:rPr>
                <w:noProof/>
                <w:webHidden/>
              </w:rPr>
              <w:fldChar w:fldCharType="end"/>
            </w:r>
          </w:hyperlink>
        </w:p>
        <w:p w:rsidR="003D71DA" w:rsidRDefault="003D71DA">
          <w:pPr>
            <w:pStyle w:val="Obsah3"/>
            <w:tabs>
              <w:tab w:val="left" w:pos="1200"/>
              <w:tab w:val="right" w:leader="dot" w:pos="9062"/>
            </w:tabs>
            <w:rPr>
              <w:rFonts w:eastAsiaTheme="minorEastAsia"/>
              <w:noProof/>
              <w:lang w:eastAsia="sk-SK"/>
            </w:rPr>
          </w:pPr>
          <w:hyperlink w:anchor="_Toc55861786" w:history="1">
            <w:r w:rsidRPr="00B36398">
              <w:rPr>
                <w:rStyle w:val="Hypertextovprepojenie"/>
                <w:rFonts w:eastAsia="Cambria"/>
                <w:noProof/>
                <w:lang w:val="cs-CZ" w:eastAsia="cs-CZ"/>
              </w:rPr>
              <w:t>2.4.2.</w:t>
            </w:r>
            <w:r>
              <w:rPr>
                <w:rFonts w:eastAsiaTheme="minorEastAsia"/>
                <w:noProof/>
                <w:lang w:eastAsia="sk-SK"/>
              </w:rPr>
              <w:tab/>
            </w:r>
            <w:r w:rsidRPr="00B36398">
              <w:rPr>
                <w:rStyle w:val="Hypertextovprepojenie"/>
                <w:rFonts w:eastAsia="Cambria"/>
                <w:noProof/>
                <w:lang w:val="cs-CZ" w:eastAsia="cs-CZ"/>
              </w:rPr>
              <w:t>Analýza pomerových  ukazovateľov</w:t>
            </w:r>
            <w:r>
              <w:rPr>
                <w:noProof/>
                <w:webHidden/>
              </w:rPr>
              <w:tab/>
            </w:r>
            <w:r>
              <w:rPr>
                <w:noProof/>
                <w:webHidden/>
              </w:rPr>
              <w:fldChar w:fldCharType="begin"/>
            </w:r>
            <w:r>
              <w:rPr>
                <w:noProof/>
                <w:webHidden/>
              </w:rPr>
              <w:instrText xml:space="preserve"> PAGEREF _Toc55861786 \h </w:instrText>
            </w:r>
            <w:r>
              <w:rPr>
                <w:noProof/>
                <w:webHidden/>
              </w:rPr>
            </w:r>
            <w:r>
              <w:rPr>
                <w:noProof/>
                <w:webHidden/>
              </w:rPr>
              <w:fldChar w:fldCharType="separate"/>
            </w:r>
            <w:r>
              <w:rPr>
                <w:noProof/>
                <w:webHidden/>
              </w:rPr>
              <w:t>42</w:t>
            </w:r>
            <w:r>
              <w:rPr>
                <w:noProof/>
                <w:webHidden/>
              </w:rPr>
              <w:fldChar w:fldCharType="end"/>
            </w:r>
          </w:hyperlink>
        </w:p>
        <w:p w:rsidR="003D71DA" w:rsidRDefault="003D71DA">
          <w:pPr>
            <w:pStyle w:val="Obsah2"/>
            <w:tabs>
              <w:tab w:val="left" w:pos="960"/>
              <w:tab w:val="right" w:leader="dot" w:pos="9062"/>
            </w:tabs>
            <w:rPr>
              <w:rFonts w:eastAsiaTheme="minorEastAsia"/>
              <w:noProof/>
              <w:lang w:eastAsia="sk-SK"/>
            </w:rPr>
          </w:pPr>
          <w:hyperlink w:anchor="_Toc55861787" w:history="1">
            <w:r w:rsidRPr="00B36398">
              <w:rPr>
                <w:rStyle w:val="Hypertextovprepojenie"/>
                <w:rFonts w:eastAsia="Times New Roman"/>
                <w:noProof/>
              </w:rPr>
              <w:t>2.5.</w:t>
            </w:r>
            <w:r>
              <w:rPr>
                <w:rFonts w:eastAsiaTheme="minorEastAsia"/>
                <w:noProof/>
                <w:lang w:eastAsia="sk-SK"/>
              </w:rPr>
              <w:tab/>
            </w:r>
            <w:r w:rsidRPr="00B36398">
              <w:rPr>
                <w:rStyle w:val="Hypertextovprepojenie"/>
                <w:rFonts w:eastAsia="Times New Roman"/>
                <w:noProof/>
              </w:rPr>
              <w:t>Analýza vnútorného prostredia pomocou Ishikawovho diagramu</w:t>
            </w:r>
            <w:r>
              <w:rPr>
                <w:noProof/>
                <w:webHidden/>
              </w:rPr>
              <w:tab/>
            </w:r>
            <w:r>
              <w:rPr>
                <w:noProof/>
                <w:webHidden/>
              </w:rPr>
              <w:fldChar w:fldCharType="begin"/>
            </w:r>
            <w:r>
              <w:rPr>
                <w:noProof/>
                <w:webHidden/>
              </w:rPr>
              <w:instrText xml:space="preserve"> PAGEREF _Toc55861787 \h </w:instrText>
            </w:r>
            <w:r>
              <w:rPr>
                <w:noProof/>
                <w:webHidden/>
              </w:rPr>
            </w:r>
            <w:r>
              <w:rPr>
                <w:noProof/>
                <w:webHidden/>
              </w:rPr>
              <w:fldChar w:fldCharType="separate"/>
            </w:r>
            <w:r>
              <w:rPr>
                <w:noProof/>
                <w:webHidden/>
              </w:rPr>
              <w:t>43</w:t>
            </w:r>
            <w:r>
              <w:rPr>
                <w:noProof/>
                <w:webHidden/>
              </w:rPr>
              <w:fldChar w:fldCharType="end"/>
            </w:r>
          </w:hyperlink>
        </w:p>
        <w:p w:rsidR="003D71DA" w:rsidRDefault="003D71DA">
          <w:pPr>
            <w:pStyle w:val="Obsah1"/>
            <w:rPr>
              <w:rFonts w:eastAsiaTheme="minorEastAsia"/>
              <w:noProof/>
              <w:lang w:eastAsia="sk-SK"/>
            </w:rPr>
          </w:pPr>
          <w:hyperlink w:anchor="_Toc55861788" w:history="1">
            <w:r w:rsidRPr="00B36398">
              <w:rPr>
                <w:rStyle w:val="Hypertextovprepojenie"/>
                <w:noProof/>
              </w:rPr>
              <w:t>Zoznam použitých prameňov a literatúry:</w:t>
            </w:r>
            <w:r>
              <w:rPr>
                <w:noProof/>
                <w:webHidden/>
              </w:rPr>
              <w:tab/>
            </w:r>
            <w:r>
              <w:rPr>
                <w:noProof/>
                <w:webHidden/>
              </w:rPr>
              <w:fldChar w:fldCharType="begin"/>
            </w:r>
            <w:r>
              <w:rPr>
                <w:noProof/>
                <w:webHidden/>
              </w:rPr>
              <w:instrText xml:space="preserve"> PAGEREF _Toc55861788 \h </w:instrText>
            </w:r>
            <w:r>
              <w:rPr>
                <w:noProof/>
                <w:webHidden/>
              </w:rPr>
            </w:r>
            <w:r>
              <w:rPr>
                <w:noProof/>
                <w:webHidden/>
              </w:rPr>
              <w:fldChar w:fldCharType="separate"/>
            </w:r>
            <w:r>
              <w:rPr>
                <w:noProof/>
                <w:webHidden/>
              </w:rPr>
              <w:t>46</w:t>
            </w:r>
            <w:r>
              <w:rPr>
                <w:noProof/>
                <w:webHidden/>
              </w:rPr>
              <w:fldChar w:fldCharType="end"/>
            </w:r>
          </w:hyperlink>
        </w:p>
        <w:p w:rsidR="00130D3E" w:rsidRDefault="00130D3E">
          <w:r>
            <w:rPr>
              <w:b/>
              <w:bCs/>
            </w:rPr>
            <w:fldChar w:fldCharType="end"/>
          </w:r>
        </w:p>
      </w:sdtContent>
    </w:sdt>
    <w:p w:rsidR="00EA1392" w:rsidRDefault="00EA1392" w:rsidP="006A5DCE"/>
    <w:p w:rsidR="00EA1392" w:rsidRDefault="00EA1392" w:rsidP="006A5DCE"/>
    <w:p w:rsidR="00EA1392" w:rsidRDefault="00EA1392" w:rsidP="006A5DCE"/>
    <w:p w:rsidR="00EA1392" w:rsidRDefault="00EA1392" w:rsidP="006A5DCE"/>
    <w:p w:rsidR="00EA1392" w:rsidRPr="00EA1392" w:rsidRDefault="00EA1392" w:rsidP="00EA1392">
      <w:pPr>
        <w:pStyle w:val="Nadpis1"/>
      </w:pPr>
      <w:bookmarkStart w:id="0" w:name="_Toc55162682"/>
      <w:bookmarkStart w:id="1" w:name="_Toc55861763"/>
      <w:r w:rsidRPr="00EA1392">
        <w:lastRenderedPageBreak/>
        <w:t>Úvod</w:t>
      </w:r>
      <w:bookmarkEnd w:id="0"/>
      <w:bookmarkEnd w:id="1"/>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EA1392" w:rsidRDefault="00EA1392" w:rsidP="0040427A">
      <w:pPr>
        <w:spacing w:after="0" w:line="360" w:lineRule="auto"/>
        <w:ind w:firstLine="426"/>
        <w:jc w:val="both"/>
        <w:rPr>
          <w:rFonts w:ascii="Times New Roman" w:eastAsia="Cambria" w:hAnsi="Times New Roman" w:cs="Times New Roman"/>
          <w:sz w:val="24"/>
          <w:szCs w:val="24"/>
          <w:lang w:eastAsia="cs-CZ"/>
        </w:rPr>
      </w:pPr>
    </w:p>
    <w:p w:rsidR="00357F3B" w:rsidRDefault="00357F3B" w:rsidP="0015628E">
      <w:pPr>
        <w:pStyle w:val="Nadpis1"/>
        <w:numPr>
          <w:ilvl w:val="0"/>
          <w:numId w:val="11"/>
        </w:numPr>
      </w:pPr>
      <w:bookmarkStart w:id="2" w:name="_Toc55162683"/>
      <w:bookmarkStart w:id="3" w:name="_Toc55861764"/>
      <w:r>
        <w:lastRenderedPageBreak/>
        <w:t>Teoretická časť</w:t>
      </w:r>
      <w:bookmarkEnd w:id="2"/>
      <w:bookmarkEnd w:id="3"/>
    </w:p>
    <w:p w:rsidR="00357F3B" w:rsidRDefault="00357F3B" w:rsidP="0040427A">
      <w:pPr>
        <w:spacing w:after="0" w:line="360" w:lineRule="auto"/>
        <w:ind w:firstLine="426"/>
        <w:jc w:val="both"/>
        <w:rPr>
          <w:rFonts w:ascii="Times New Roman" w:eastAsia="Cambria" w:hAnsi="Times New Roman" w:cs="Times New Roman"/>
          <w:sz w:val="24"/>
          <w:szCs w:val="24"/>
          <w:lang w:eastAsia="cs-CZ"/>
        </w:rPr>
      </w:pPr>
    </w:p>
    <w:p w:rsidR="0040427A" w:rsidRDefault="0040427A"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Teoretická časť </w:t>
      </w:r>
      <w:r w:rsidR="00357F3B" w:rsidRPr="003F00A6">
        <w:rPr>
          <w:rFonts w:ascii="Times New Roman" w:eastAsia="Cambria" w:hAnsi="Times New Roman" w:cs="Times New Roman"/>
          <w:sz w:val="24"/>
          <w:szCs w:val="24"/>
          <w:lang w:eastAsia="cs-CZ"/>
        </w:rPr>
        <w:t xml:space="preserve">záverečnej práce </w:t>
      </w:r>
      <w:r w:rsidRPr="003F00A6">
        <w:rPr>
          <w:rFonts w:ascii="Times New Roman" w:eastAsia="Cambria" w:hAnsi="Times New Roman" w:cs="Times New Roman"/>
          <w:sz w:val="24"/>
          <w:szCs w:val="24"/>
          <w:lang w:eastAsia="cs-CZ"/>
        </w:rPr>
        <w:t>obsahuje iba stručné základné teoretické poznatky k tak širokej proble</w:t>
      </w:r>
      <w:r w:rsidR="00EA1392" w:rsidRPr="003F00A6">
        <w:rPr>
          <w:rFonts w:ascii="Times New Roman" w:eastAsia="Cambria" w:hAnsi="Times New Roman" w:cs="Times New Roman"/>
          <w:sz w:val="24"/>
          <w:szCs w:val="24"/>
          <w:lang w:eastAsia="cs-CZ"/>
        </w:rPr>
        <w:t>matike, akou je manažment rizík.</w:t>
      </w:r>
    </w:p>
    <w:p w:rsidR="009F1BE6" w:rsidRPr="003F00A6" w:rsidRDefault="009F1BE6" w:rsidP="003F00A6">
      <w:pPr>
        <w:spacing w:after="0" w:line="360" w:lineRule="auto"/>
        <w:ind w:firstLine="426"/>
        <w:jc w:val="both"/>
        <w:rPr>
          <w:rFonts w:ascii="Times New Roman" w:eastAsia="Cambria" w:hAnsi="Times New Roman" w:cs="Times New Roman"/>
          <w:sz w:val="24"/>
          <w:szCs w:val="24"/>
          <w:lang w:eastAsia="cs-CZ"/>
        </w:rPr>
      </w:pPr>
    </w:p>
    <w:p w:rsidR="0040427A" w:rsidRPr="003F00A6" w:rsidRDefault="00ED66E2" w:rsidP="0015628E">
      <w:pPr>
        <w:pStyle w:val="Nadpis2"/>
        <w:numPr>
          <w:ilvl w:val="1"/>
          <w:numId w:val="11"/>
        </w:numPr>
        <w:spacing w:before="0" w:line="360" w:lineRule="auto"/>
        <w:jc w:val="both"/>
        <w:rPr>
          <w:rFonts w:eastAsia="Times New Roman" w:cs="Times New Roman"/>
        </w:rPr>
      </w:pPr>
      <w:bookmarkStart w:id="4" w:name="_Toc460059133"/>
      <w:bookmarkStart w:id="5" w:name="_Toc52982707"/>
      <w:bookmarkStart w:id="6" w:name="_Toc55162684"/>
      <w:bookmarkStart w:id="7" w:name="_Toc55861765"/>
      <w:r w:rsidRPr="003F00A6">
        <w:rPr>
          <w:rFonts w:eastAsia="Times New Roman" w:cs="Times New Roman"/>
        </w:rPr>
        <w:t>K</w:t>
      </w:r>
      <w:r w:rsidR="0040427A" w:rsidRPr="003F00A6">
        <w:rPr>
          <w:rFonts w:eastAsia="Times New Roman" w:cs="Times New Roman"/>
        </w:rPr>
        <w:t>ríza</w:t>
      </w:r>
      <w:bookmarkEnd w:id="5"/>
      <w:r w:rsidR="00357F3B" w:rsidRPr="003F00A6">
        <w:rPr>
          <w:rFonts w:eastAsia="Times New Roman" w:cs="Times New Roman"/>
        </w:rPr>
        <w:t xml:space="preserve"> firmy</w:t>
      </w:r>
      <w:r w:rsidR="0040427A" w:rsidRPr="003F00A6">
        <w:rPr>
          <w:rFonts w:eastAsia="Times New Roman" w:cs="Times New Roman"/>
        </w:rPr>
        <w:t xml:space="preserve"> </w:t>
      </w:r>
      <w:bookmarkEnd w:id="4"/>
      <w:r w:rsidR="00454C5D" w:rsidRPr="003F00A6">
        <w:rPr>
          <w:rFonts w:eastAsia="Times New Roman" w:cs="Times New Roman"/>
        </w:rPr>
        <w:t>, riziká</w:t>
      </w:r>
      <w:bookmarkEnd w:id="6"/>
      <w:bookmarkEnd w:id="7"/>
    </w:p>
    <w:p w:rsidR="00454C5D" w:rsidRPr="003F00A6" w:rsidRDefault="00454C5D" w:rsidP="0015628E">
      <w:pPr>
        <w:pStyle w:val="Nadpis3"/>
        <w:numPr>
          <w:ilvl w:val="2"/>
          <w:numId w:val="11"/>
        </w:numPr>
        <w:spacing w:before="0" w:line="360" w:lineRule="auto"/>
        <w:jc w:val="both"/>
        <w:rPr>
          <w:rFonts w:eastAsia="Cambria" w:cs="Times New Roman"/>
          <w:lang w:eastAsia="cs-CZ"/>
        </w:rPr>
      </w:pPr>
      <w:bookmarkStart w:id="8" w:name="_Toc55162685"/>
      <w:bookmarkStart w:id="9" w:name="_Toc55861766"/>
      <w:r w:rsidRPr="003F00A6">
        <w:rPr>
          <w:rFonts w:eastAsia="Cambria" w:cs="Times New Roman"/>
          <w:lang w:eastAsia="cs-CZ"/>
        </w:rPr>
        <w:t>Kríza firmy</w:t>
      </w:r>
      <w:bookmarkEnd w:id="8"/>
      <w:bookmarkEnd w:id="9"/>
    </w:p>
    <w:p w:rsidR="00454C5D" w:rsidRPr="003F00A6" w:rsidRDefault="00454C5D" w:rsidP="003F00A6">
      <w:pPr>
        <w:spacing w:after="0" w:line="360" w:lineRule="auto"/>
        <w:ind w:firstLine="426"/>
        <w:jc w:val="both"/>
        <w:rPr>
          <w:rFonts w:ascii="Times New Roman" w:eastAsia="Cambria" w:hAnsi="Times New Roman" w:cs="Times New Roman"/>
          <w:sz w:val="24"/>
          <w:szCs w:val="24"/>
          <w:lang w:eastAsia="cs-CZ"/>
        </w:rPr>
      </w:pPr>
    </w:p>
    <w:p w:rsidR="00ED66E2" w:rsidRPr="003F00A6" w:rsidRDefault="00C028C0"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V súvislosti s rozvojom a </w:t>
      </w:r>
      <w:r w:rsidR="00AE75DF" w:rsidRPr="003F00A6">
        <w:rPr>
          <w:rFonts w:ascii="Times New Roman" w:eastAsia="Cambria" w:hAnsi="Times New Roman" w:cs="Times New Roman"/>
          <w:sz w:val="24"/>
          <w:szCs w:val="24"/>
          <w:lang w:eastAsia="cs-CZ"/>
        </w:rPr>
        <w:t>udržaním firmy musia jej majitelia</w:t>
      </w:r>
      <w:r w:rsidRPr="003F00A6">
        <w:rPr>
          <w:rFonts w:ascii="Times New Roman" w:eastAsia="Cambria" w:hAnsi="Times New Roman" w:cs="Times New Roman"/>
          <w:sz w:val="24"/>
          <w:szCs w:val="24"/>
          <w:lang w:eastAsia="cs-CZ"/>
        </w:rPr>
        <w:t xml:space="preserve"> či manažéri zavádzať veľa zmien, s ktorými je pochopiteľne spojené riziko neúspechu. Skutočnosť, že majitelia či manažéri nereagujú na zmeny v pod</w:t>
      </w:r>
      <w:r w:rsidR="00AE75DF" w:rsidRPr="003F00A6">
        <w:rPr>
          <w:rFonts w:ascii="Times New Roman" w:eastAsia="Cambria" w:hAnsi="Times New Roman" w:cs="Times New Roman"/>
          <w:sz w:val="24"/>
          <w:szCs w:val="24"/>
          <w:lang w:eastAsia="cs-CZ"/>
        </w:rPr>
        <w:t>nikateľskom okolí firmy alebo  vo vnútri firmy</w:t>
      </w:r>
      <w:r w:rsidRPr="003F00A6">
        <w:rPr>
          <w:rFonts w:ascii="Times New Roman" w:eastAsia="Cambria" w:hAnsi="Times New Roman" w:cs="Times New Roman"/>
          <w:sz w:val="24"/>
          <w:szCs w:val="24"/>
          <w:lang w:eastAsia="cs-CZ"/>
        </w:rPr>
        <w:t xml:space="preserve">, vedie </w:t>
      </w:r>
      <w:r w:rsidR="00AE75DF" w:rsidRPr="003F00A6">
        <w:rPr>
          <w:rFonts w:ascii="Times New Roman" w:eastAsia="Cambria" w:hAnsi="Times New Roman" w:cs="Times New Roman"/>
          <w:sz w:val="24"/>
          <w:szCs w:val="24"/>
          <w:lang w:eastAsia="cs-CZ"/>
        </w:rPr>
        <w:t>často</w:t>
      </w:r>
      <w:r w:rsidRPr="003F00A6">
        <w:rPr>
          <w:rFonts w:ascii="Times New Roman" w:eastAsia="Cambria" w:hAnsi="Times New Roman" w:cs="Times New Roman"/>
          <w:sz w:val="24"/>
          <w:szCs w:val="24"/>
          <w:lang w:eastAsia="cs-CZ"/>
        </w:rPr>
        <w:t xml:space="preserve"> až k ukončeniu jej činnosti. </w:t>
      </w:r>
      <w:r w:rsidR="00ED66E2" w:rsidRPr="003F00A6">
        <w:rPr>
          <w:rFonts w:ascii="Times New Roman" w:eastAsia="Cambria" w:hAnsi="Times New Roman" w:cs="Times New Roman"/>
          <w:sz w:val="24"/>
          <w:szCs w:val="24"/>
          <w:lang w:eastAsia="cs-CZ"/>
        </w:rPr>
        <w:t>Vo firmách existujú problémy o ktorých nikto nechce otvorene hovoriť. Takéto p</w:t>
      </w:r>
      <w:r w:rsidRPr="003F00A6">
        <w:rPr>
          <w:rFonts w:ascii="Times New Roman" w:eastAsia="Cambria" w:hAnsi="Times New Roman" w:cs="Times New Roman"/>
          <w:sz w:val="24"/>
          <w:szCs w:val="24"/>
          <w:lang w:eastAsia="cs-CZ"/>
        </w:rPr>
        <w:t>roblémy</w:t>
      </w:r>
      <w:r w:rsidR="00ED66E2" w:rsidRPr="003F00A6">
        <w:rPr>
          <w:rFonts w:ascii="Times New Roman" w:eastAsia="Cambria" w:hAnsi="Times New Roman" w:cs="Times New Roman"/>
          <w:sz w:val="24"/>
          <w:szCs w:val="24"/>
          <w:lang w:eastAsia="cs-CZ"/>
        </w:rPr>
        <w:t xml:space="preserve"> sa</w:t>
      </w:r>
      <w:r w:rsidRPr="003F00A6">
        <w:rPr>
          <w:rFonts w:ascii="Times New Roman" w:eastAsia="Cambria" w:hAnsi="Times New Roman" w:cs="Times New Roman"/>
          <w:sz w:val="24"/>
          <w:szCs w:val="24"/>
          <w:lang w:eastAsia="cs-CZ"/>
        </w:rPr>
        <w:t xml:space="preserve"> označujú ako "tichí zabijaci" organizačnej efektivity, pričom medzi </w:t>
      </w:r>
      <w:r w:rsidR="00ED66E2" w:rsidRPr="003F00A6">
        <w:rPr>
          <w:rFonts w:ascii="Times New Roman" w:eastAsia="Cambria" w:hAnsi="Times New Roman" w:cs="Times New Roman"/>
          <w:sz w:val="24"/>
          <w:szCs w:val="24"/>
          <w:lang w:eastAsia="cs-CZ"/>
        </w:rPr>
        <w:t xml:space="preserve">ne </w:t>
      </w:r>
      <w:r w:rsidRPr="003F00A6">
        <w:rPr>
          <w:rFonts w:ascii="Times New Roman" w:eastAsia="Cambria" w:hAnsi="Times New Roman" w:cs="Times New Roman"/>
          <w:sz w:val="24"/>
          <w:szCs w:val="24"/>
          <w:lang w:eastAsia="cs-CZ"/>
        </w:rPr>
        <w:t>najčastejšie patr</w:t>
      </w:r>
      <w:r w:rsidR="00ED66E2" w:rsidRPr="003F00A6">
        <w:rPr>
          <w:rFonts w:ascii="Times New Roman" w:eastAsia="Cambria" w:hAnsi="Times New Roman" w:cs="Times New Roman"/>
          <w:sz w:val="24"/>
          <w:szCs w:val="24"/>
          <w:lang w:eastAsia="cs-CZ"/>
        </w:rPr>
        <w:t>ia</w:t>
      </w:r>
      <w:r w:rsidR="00ED66E2" w:rsidRPr="003F00A6">
        <w:rPr>
          <w:rStyle w:val="Odkaznapoznmkupodiarou"/>
          <w:rFonts w:ascii="Times New Roman" w:eastAsia="Cambria" w:hAnsi="Times New Roman" w:cs="Times New Roman"/>
          <w:sz w:val="24"/>
          <w:szCs w:val="24"/>
          <w:lang w:eastAsia="cs-CZ"/>
        </w:rPr>
        <w:footnoteReference w:id="1"/>
      </w:r>
      <w:r w:rsidRPr="003F00A6">
        <w:rPr>
          <w:rFonts w:ascii="Times New Roman" w:eastAsia="Cambria" w:hAnsi="Times New Roman" w:cs="Times New Roman"/>
          <w:sz w:val="24"/>
          <w:szCs w:val="24"/>
          <w:lang w:eastAsia="cs-CZ"/>
        </w:rPr>
        <w:t xml:space="preserve">: </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nejasná stratégia,</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konflikt priorít,</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neefektívne vrcholové vedenie,</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nevhodný riadiaci štýl,</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zlá komunikácia (vertikálne, ale i horizontálne),</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neuspokojivá koordinácia funkcií (napríklad nákup, projektové riadenie atď.),</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nedostatok riadiacich schopností,</w:t>
      </w:r>
    </w:p>
    <w:p w:rsidR="00ED66E2" w:rsidRPr="003F00A6" w:rsidRDefault="00C028C0" w:rsidP="0015628E">
      <w:pPr>
        <w:pStyle w:val="Odsekzoznamu"/>
        <w:numPr>
          <w:ilvl w:val="0"/>
          <w:numId w:val="20"/>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nedostatočná motivácia pracovníkov. </w:t>
      </w:r>
    </w:p>
    <w:p w:rsidR="00C028C0" w:rsidRPr="003F00A6" w:rsidRDefault="00C028C0" w:rsidP="003F00A6">
      <w:p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Ak sa pozrieme na tieto faktory, </w:t>
      </w:r>
      <w:r w:rsidR="008E4D46" w:rsidRPr="003F00A6">
        <w:rPr>
          <w:rFonts w:ascii="Times New Roman" w:eastAsia="Cambria" w:hAnsi="Times New Roman" w:cs="Times New Roman"/>
          <w:sz w:val="24"/>
          <w:szCs w:val="24"/>
          <w:lang w:eastAsia="cs-CZ"/>
        </w:rPr>
        <w:t xml:space="preserve">môžeme </w:t>
      </w:r>
      <w:r w:rsidRPr="003F00A6">
        <w:rPr>
          <w:rFonts w:ascii="Times New Roman" w:eastAsia="Cambria" w:hAnsi="Times New Roman" w:cs="Times New Roman"/>
          <w:sz w:val="24"/>
          <w:szCs w:val="24"/>
          <w:lang w:eastAsia="cs-CZ"/>
        </w:rPr>
        <w:t xml:space="preserve"> tvrdiť, že</w:t>
      </w:r>
      <w:r w:rsidR="008E4D46" w:rsidRPr="003F00A6">
        <w:rPr>
          <w:rFonts w:ascii="Times New Roman" w:eastAsia="Cambria" w:hAnsi="Times New Roman" w:cs="Times New Roman"/>
          <w:sz w:val="24"/>
          <w:szCs w:val="24"/>
          <w:lang w:eastAsia="cs-CZ"/>
        </w:rPr>
        <w:t xml:space="preserve"> jedna alebo viac príčin</w:t>
      </w:r>
      <w:r w:rsidRPr="003F00A6">
        <w:rPr>
          <w:rFonts w:ascii="Times New Roman" w:eastAsia="Cambria" w:hAnsi="Times New Roman" w:cs="Times New Roman"/>
          <w:sz w:val="24"/>
          <w:szCs w:val="24"/>
          <w:lang w:eastAsia="cs-CZ"/>
        </w:rPr>
        <w:t xml:space="preserve"> sa objavuje </w:t>
      </w:r>
      <w:r w:rsidR="00AE75DF" w:rsidRPr="003F00A6">
        <w:rPr>
          <w:rFonts w:ascii="Times New Roman" w:eastAsia="Cambria" w:hAnsi="Times New Roman" w:cs="Times New Roman"/>
          <w:sz w:val="24"/>
          <w:szCs w:val="24"/>
          <w:lang w:eastAsia="cs-CZ"/>
        </w:rPr>
        <w:t>skoro</w:t>
      </w:r>
      <w:r w:rsidRPr="003F00A6">
        <w:rPr>
          <w:rFonts w:ascii="Times New Roman" w:eastAsia="Cambria" w:hAnsi="Times New Roman" w:cs="Times New Roman"/>
          <w:sz w:val="24"/>
          <w:szCs w:val="24"/>
          <w:lang w:eastAsia="cs-CZ"/>
        </w:rPr>
        <w:t xml:space="preserve"> v každom podniku a ved</w:t>
      </w:r>
      <w:r w:rsidR="008E4D46" w:rsidRPr="003F00A6">
        <w:rPr>
          <w:rFonts w:ascii="Times New Roman" w:eastAsia="Cambria" w:hAnsi="Times New Roman" w:cs="Times New Roman"/>
          <w:sz w:val="24"/>
          <w:szCs w:val="24"/>
          <w:lang w:eastAsia="cs-CZ"/>
        </w:rPr>
        <w:t>ie</w:t>
      </w:r>
      <w:r w:rsidRPr="003F00A6">
        <w:rPr>
          <w:rFonts w:ascii="Times New Roman" w:eastAsia="Cambria" w:hAnsi="Times New Roman" w:cs="Times New Roman"/>
          <w:sz w:val="24"/>
          <w:szCs w:val="24"/>
          <w:lang w:eastAsia="cs-CZ"/>
        </w:rPr>
        <w:t xml:space="preserve"> k poklesu org</w:t>
      </w:r>
      <w:r w:rsidR="008E4D46" w:rsidRPr="003F00A6">
        <w:rPr>
          <w:rFonts w:ascii="Times New Roman" w:eastAsia="Cambria" w:hAnsi="Times New Roman" w:cs="Times New Roman"/>
          <w:sz w:val="24"/>
          <w:szCs w:val="24"/>
          <w:lang w:eastAsia="cs-CZ"/>
        </w:rPr>
        <w:t>anizačnej efektivity a v</w:t>
      </w:r>
      <w:r w:rsidR="00BB6DB3" w:rsidRPr="003F00A6">
        <w:rPr>
          <w:rFonts w:ascii="Times New Roman" w:eastAsia="Cambria" w:hAnsi="Times New Roman" w:cs="Times New Roman"/>
          <w:sz w:val="24"/>
          <w:szCs w:val="24"/>
          <w:lang w:eastAsia="cs-CZ"/>
        </w:rPr>
        <w:t> </w:t>
      </w:r>
      <w:r w:rsidR="008E4D46" w:rsidRPr="003F00A6">
        <w:rPr>
          <w:rFonts w:ascii="Times New Roman" w:eastAsia="Cambria" w:hAnsi="Times New Roman" w:cs="Times New Roman"/>
          <w:sz w:val="24"/>
          <w:szCs w:val="24"/>
          <w:lang w:eastAsia="cs-CZ"/>
        </w:rPr>
        <w:t>extrém</w:t>
      </w:r>
      <w:r w:rsidR="00BB6DB3" w:rsidRPr="003F00A6">
        <w:rPr>
          <w:rFonts w:ascii="Times New Roman" w:eastAsia="Cambria" w:hAnsi="Times New Roman" w:cs="Times New Roman"/>
          <w:sz w:val="24"/>
          <w:szCs w:val="24"/>
          <w:lang w:eastAsia="cs-CZ"/>
        </w:rPr>
        <w:t>nom prípade</w:t>
      </w:r>
      <w:r w:rsidRPr="003F00A6">
        <w:rPr>
          <w:rFonts w:ascii="Times New Roman" w:eastAsia="Cambria" w:hAnsi="Times New Roman" w:cs="Times New Roman"/>
          <w:sz w:val="24"/>
          <w:szCs w:val="24"/>
          <w:lang w:eastAsia="cs-CZ"/>
        </w:rPr>
        <w:t xml:space="preserve"> </w:t>
      </w:r>
      <w:r w:rsidR="00AE75DF" w:rsidRPr="003F00A6">
        <w:rPr>
          <w:rFonts w:ascii="Times New Roman" w:eastAsia="Cambria" w:hAnsi="Times New Roman" w:cs="Times New Roman"/>
          <w:sz w:val="24"/>
          <w:szCs w:val="24"/>
          <w:lang w:eastAsia="cs-CZ"/>
        </w:rPr>
        <w:t>môže</w:t>
      </w:r>
      <w:r w:rsidR="008E4D46" w:rsidRPr="003F00A6">
        <w:rPr>
          <w:rFonts w:ascii="Times New Roman" w:eastAsia="Cambria" w:hAnsi="Times New Roman" w:cs="Times New Roman"/>
          <w:sz w:val="24"/>
          <w:szCs w:val="24"/>
          <w:lang w:eastAsia="cs-CZ"/>
        </w:rPr>
        <w:t xml:space="preserve"> viesť </w:t>
      </w:r>
      <w:r w:rsidRPr="003F00A6">
        <w:rPr>
          <w:rFonts w:ascii="Times New Roman" w:eastAsia="Cambria" w:hAnsi="Times New Roman" w:cs="Times New Roman"/>
          <w:sz w:val="24"/>
          <w:szCs w:val="24"/>
          <w:lang w:eastAsia="cs-CZ"/>
        </w:rPr>
        <w:t>až k zániku firmy.</w:t>
      </w:r>
    </w:p>
    <w:p w:rsidR="008E4D46" w:rsidRPr="003F00A6" w:rsidRDefault="00357F3B" w:rsidP="003F00A6">
      <w:pPr>
        <w:spacing w:after="0" w:line="360" w:lineRule="auto"/>
        <w:jc w:val="both"/>
        <w:rPr>
          <w:rFonts w:ascii="Times New Roman" w:hAnsi="Times New Roman" w:cs="Times New Roman"/>
          <w:sz w:val="24"/>
          <w:szCs w:val="24"/>
        </w:rPr>
      </w:pPr>
      <w:bookmarkStart w:id="10" w:name="_Toc460059134"/>
      <w:bookmarkStart w:id="11" w:name="_Toc52982708"/>
      <w:r w:rsidRPr="003F00A6">
        <w:rPr>
          <w:rFonts w:ascii="Times New Roman" w:hAnsi="Times New Roman" w:cs="Times New Roman"/>
          <w:b/>
        </w:rPr>
        <w:tab/>
      </w:r>
      <w:bookmarkStart w:id="12" w:name="_Toc55162686"/>
      <w:r w:rsidR="008E4D46" w:rsidRPr="003F00A6">
        <w:rPr>
          <w:rFonts w:ascii="Times New Roman" w:hAnsi="Times New Roman" w:cs="Times New Roman"/>
          <w:b/>
          <w:sz w:val="24"/>
          <w:szCs w:val="24"/>
        </w:rPr>
        <w:t>Kríza firmy</w:t>
      </w:r>
      <w:r w:rsidR="008E4D46" w:rsidRPr="003F00A6">
        <w:rPr>
          <w:rFonts w:ascii="Times New Roman" w:hAnsi="Times New Roman" w:cs="Times New Roman"/>
          <w:sz w:val="24"/>
          <w:szCs w:val="24"/>
        </w:rPr>
        <w:t xml:space="preserve"> je situácia vo firme, ktorá trvale alebo po dlhšiu dobu predstavuje </w:t>
      </w:r>
      <w:r w:rsidR="003F00A6" w:rsidRPr="003F00A6">
        <w:rPr>
          <w:rFonts w:ascii="Times New Roman" w:hAnsi="Times New Roman" w:cs="Times New Roman"/>
          <w:sz w:val="24"/>
          <w:szCs w:val="24"/>
        </w:rPr>
        <w:t>n</w:t>
      </w:r>
      <w:r w:rsidR="008E4D46" w:rsidRPr="003F00A6">
        <w:rPr>
          <w:rFonts w:ascii="Times New Roman" w:hAnsi="Times New Roman" w:cs="Times New Roman"/>
          <w:sz w:val="24"/>
          <w:szCs w:val="24"/>
        </w:rPr>
        <w:t>egatívnu odchýlku od normálneho stavu. Vo vzťahu k firme sa kríza vyznačuje dvoma znakmi</w:t>
      </w:r>
      <w:r w:rsidR="008B29DD" w:rsidRPr="003F00A6">
        <w:rPr>
          <w:rStyle w:val="Odkaznapoznmkupodiarou"/>
          <w:rFonts w:ascii="Times New Roman" w:eastAsia="Times New Roman" w:hAnsi="Times New Roman" w:cs="Times New Roman"/>
          <w:bCs/>
          <w:sz w:val="24"/>
          <w:szCs w:val="24"/>
          <w:lang w:eastAsia="x-none"/>
        </w:rPr>
        <w:footnoteReference w:id="2"/>
      </w:r>
      <w:r w:rsidR="008E4D46" w:rsidRPr="003F00A6">
        <w:rPr>
          <w:rFonts w:ascii="Times New Roman" w:hAnsi="Times New Roman" w:cs="Times New Roman"/>
          <w:sz w:val="24"/>
          <w:szCs w:val="24"/>
        </w:rPr>
        <w:t>:</w:t>
      </w:r>
      <w:bookmarkEnd w:id="12"/>
    </w:p>
    <w:p w:rsidR="008E4D46" w:rsidRPr="003F00A6" w:rsidRDefault="008E4D46" w:rsidP="0015628E">
      <w:pPr>
        <w:pStyle w:val="Odsekzoznamu"/>
        <w:numPr>
          <w:ilvl w:val="0"/>
          <w:numId w:val="23"/>
        </w:numPr>
        <w:spacing w:after="0" w:line="360" w:lineRule="auto"/>
        <w:jc w:val="both"/>
        <w:rPr>
          <w:rFonts w:ascii="Times New Roman" w:hAnsi="Times New Roman" w:cs="Times New Roman"/>
          <w:sz w:val="24"/>
          <w:szCs w:val="24"/>
        </w:rPr>
      </w:pPr>
      <w:bookmarkStart w:id="13" w:name="_Toc55162687"/>
      <w:r w:rsidRPr="003F00A6">
        <w:rPr>
          <w:rFonts w:ascii="Times New Roman" w:hAnsi="Times New Roman" w:cs="Times New Roman"/>
          <w:b/>
          <w:sz w:val="24"/>
          <w:szCs w:val="24"/>
        </w:rPr>
        <w:t>krízy závažné</w:t>
      </w:r>
      <w:r w:rsidRPr="003F00A6">
        <w:rPr>
          <w:rFonts w:ascii="Times New Roman" w:hAnsi="Times New Roman" w:cs="Times New Roman"/>
          <w:sz w:val="24"/>
          <w:szCs w:val="24"/>
        </w:rPr>
        <w:t xml:space="preserve"> – ohrozujú samotnú existenciu firmy,</w:t>
      </w:r>
      <w:bookmarkEnd w:id="13"/>
    </w:p>
    <w:p w:rsidR="008E4D46" w:rsidRPr="003F00A6" w:rsidRDefault="008E4D46" w:rsidP="0015628E">
      <w:pPr>
        <w:pStyle w:val="Odsekzoznamu"/>
        <w:numPr>
          <w:ilvl w:val="0"/>
          <w:numId w:val="23"/>
        </w:numPr>
        <w:spacing w:after="0" w:line="360" w:lineRule="auto"/>
        <w:jc w:val="both"/>
        <w:rPr>
          <w:rFonts w:ascii="Times New Roman" w:hAnsi="Times New Roman" w:cs="Times New Roman"/>
          <w:sz w:val="24"/>
          <w:szCs w:val="24"/>
        </w:rPr>
      </w:pPr>
      <w:bookmarkStart w:id="14" w:name="_Toc55162688"/>
      <w:r w:rsidRPr="003F00A6">
        <w:rPr>
          <w:rFonts w:ascii="Times New Roman" w:hAnsi="Times New Roman" w:cs="Times New Roman"/>
          <w:b/>
          <w:sz w:val="24"/>
          <w:szCs w:val="24"/>
        </w:rPr>
        <w:t>krízy menej závažné</w:t>
      </w:r>
      <w:r w:rsidRPr="003F00A6">
        <w:rPr>
          <w:rFonts w:ascii="Times New Roman" w:hAnsi="Times New Roman" w:cs="Times New Roman"/>
          <w:sz w:val="24"/>
          <w:szCs w:val="24"/>
        </w:rPr>
        <w:t xml:space="preserve"> – dlhodobo ohrozujú základný cieľ firmy</w:t>
      </w:r>
      <w:bookmarkEnd w:id="14"/>
      <w:r w:rsidR="00B15A43" w:rsidRPr="003F00A6">
        <w:rPr>
          <w:rFonts w:ascii="Times New Roman" w:hAnsi="Times New Roman" w:cs="Times New Roman"/>
          <w:sz w:val="24"/>
          <w:szCs w:val="24"/>
        </w:rPr>
        <w:t>.</w:t>
      </w:r>
    </w:p>
    <w:bookmarkEnd w:id="10"/>
    <w:bookmarkEnd w:id="11"/>
    <w:p w:rsidR="008E4D46" w:rsidRPr="003F00A6" w:rsidRDefault="008E4D46" w:rsidP="003F00A6">
      <w:pPr>
        <w:spacing w:after="0" w:line="360" w:lineRule="auto"/>
        <w:ind w:firstLine="708"/>
        <w:jc w:val="both"/>
        <w:rPr>
          <w:rFonts w:ascii="Times New Roman" w:eastAsia="Calibri" w:hAnsi="Times New Roman" w:cs="Times New Roman"/>
          <w:bCs/>
          <w:sz w:val="24"/>
          <w:szCs w:val="24"/>
          <w:lang w:eastAsia="cs-CZ"/>
        </w:rPr>
      </w:pPr>
    </w:p>
    <w:p w:rsidR="008B29DD" w:rsidRPr="003F00A6" w:rsidRDefault="00890793" w:rsidP="003F00A6">
      <w:pPr>
        <w:spacing w:after="0" w:line="360" w:lineRule="auto"/>
        <w:ind w:firstLine="708"/>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lastRenderedPageBreak/>
        <w:t xml:space="preserve">Existujú určité indikátory (vonkajšie a vnútorné), ktoré je možné brať ako </w:t>
      </w:r>
      <w:r w:rsidRPr="003F00A6">
        <w:rPr>
          <w:rFonts w:ascii="Times New Roman" w:hAnsi="Times New Roman" w:cs="Times New Roman"/>
          <w:b/>
        </w:rPr>
        <w:t>príznaky blížiacej sa krízy</w:t>
      </w:r>
      <w:r w:rsidRPr="003F00A6">
        <w:rPr>
          <w:rFonts w:ascii="Times New Roman" w:eastAsia="Calibri" w:hAnsi="Times New Roman" w:cs="Times New Roman"/>
          <w:bCs/>
          <w:sz w:val="24"/>
          <w:szCs w:val="24"/>
          <w:lang w:eastAsia="cs-CZ"/>
        </w:rPr>
        <w:t xml:space="preserve"> v podniku. </w:t>
      </w:r>
      <w:r w:rsidRPr="003F00A6">
        <w:rPr>
          <w:rFonts w:ascii="Times New Roman" w:eastAsia="Cambria" w:hAnsi="Times New Roman" w:cs="Times New Roman"/>
          <w:sz w:val="24"/>
          <w:szCs w:val="24"/>
          <w:lang w:eastAsia="cs-CZ"/>
        </w:rPr>
        <w:t>Tieto indikátory môžu naznačiť firemnému manažmentu, že je potrebné vykonať určité opatrenia na zabránenie krízy ako takej</w:t>
      </w:r>
      <w:r w:rsidR="008B29DD" w:rsidRPr="003F00A6">
        <w:rPr>
          <w:rFonts w:ascii="Times New Roman" w:eastAsia="Cambria" w:hAnsi="Times New Roman" w:cs="Times New Roman"/>
          <w:sz w:val="24"/>
          <w:szCs w:val="24"/>
          <w:lang w:eastAsia="cs-CZ"/>
        </w:rPr>
        <w:t>.</w:t>
      </w:r>
      <w:r w:rsidRPr="003F00A6">
        <w:rPr>
          <w:rFonts w:ascii="Times New Roman" w:eastAsia="Cambria" w:hAnsi="Times New Roman" w:cs="Times New Roman"/>
          <w:sz w:val="24"/>
          <w:szCs w:val="24"/>
          <w:lang w:eastAsia="cs-CZ"/>
        </w:rPr>
        <w:t xml:space="preserve"> </w:t>
      </w:r>
      <w:r w:rsidR="008B29DD" w:rsidRPr="003F00A6">
        <w:rPr>
          <w:rFonts w:ascii="Times New Roman" w:eastAsia="Cambria" w:hAnsi="Times New Roman" w:cs="Times New Roman"/>
          <w:sz w:val="24"/>
          <w:szCs w:val="24"/>
          <w:lang w:eastAsia="cs-CZ"/>
        </w:rPr>
        <w:t>M</w:t>
      </w:r>
      <w:r w:rsidRPr="003F00A6">
        <w:rPr>
          <w:rFonts w:ascii="Times New Roman" w:eastAsia="Cambria" w:hAnsi="Times New Roman" w:cs="Times New Roman"/>
          <w:sz w:val="24"/>
          <w:szCs w:val="24"/>
          <w:lang w:eastAsia="cs-CZ"/>
        </w:rPr>
        <w:t>edzi</w:t>
      </w:r>
      <w:r w:rsidR="008B29DD" w:rsidRPr="003F00A6">
        <w:rPr>
          <w:rFonts w:ascii="Times New Roman" w:eastAsia="Cambria" w:hAnsi="Times New Roman" w:cs="Times New Roman"/>
          <w:sz w:val="24"/>
          <w:szCs w:val="24"/>
          <w:lang w:eastAsia="cs-CZ"/>
        </w:rPr>
        <w:t xml:space="preserve"> základné </w:t>
      </w:r>
      <w:r w:rsidR="008B29DD" w:rsidRPr="003F00A6">
        <w:rPr>
          <w:rFonts w:ascii="Times New Roman" w:eastAsia="Cambria" w:hAnsi="Times New Roman" w:cs="Times New Roman"/>
          <w:b/>
          <w:sz w:val="24"/>
          <w:szCs w:val="24"/>
          <w:lang w:eastAsia="cs-CZ"/>
        </w:rPr>
        <w:t>príznaky</w:t>
      </w:r>
      <w:r w:rsidRPr="003F00A6">
        <w:rPr>
          <w:rFonts w:ascii="Times New Roman" w:eastAsia="Cambria" w:hAnsi="Times New Roman" w:cs="Times New Roman"/>
          <w:b/>
          <w:sz w:val="24"/>
          <w:szCs w:val="24"/>
          <w:lang w:eastAsia="cs-CZ"/>
        </w:rPr>
        <w:t xml:space="preserve"> </w:t>
      </w:r>
      <w:r w:rsidR="008B29DD" w:rsidRPr="003F00A6">
        <w:rPr>
          <w:rFonts w:ascii="Times New Roman" w:eastAsia="Cambria" w:hAnsi="Times New Roman" w:cs="Times New Roman"/>
          <w:b/>
          <w:sz w:val="24"/>
          <w:szCs w:val="24"/>
          <w:lang w:eastAsia="cs-CZ"/>
        </w:rPr>
        <w:t>krízy vo vnútri firmy</w:t>
      </w:r>
      <w:r w:rsidR="008B29DD" w:rsidRPr="003F00A6">
        <w:rPr>
          <w:rFonts w:ascii="Times New Roman" w:eastAsia="Cambria" w:hAnsi="Times New Roman" w:cs="Times New Roman"/>
          <w:sz w:val="24"/>
          <w:szCs w:val="24"/>
          <w:lang w:eastAsia="cs-CZ"/>
        </w:rPr>
        <w:t xml:space="preserve"> patria</w:t>
      </w:r>
      <w:r w:rsidRPr="003F00A6">
        <w:rPr>
          <w:rFonts w:ascii="Times New Roman" w:eastAsia="Calibri" w:hAnsi="Times New Roman" w:cs="Times New Roman"/>
          <w:bCs/>
          <w:sz w:val="24"/>
          <w:szCs w:val="24"/>
          <w:vertAlign w:val="superscript"/>
          <w:lang w:eastAsia="cs-CZ"/>
        </w:rPr>
        <w:footnoteReference w:id="3"/>
      </w:r>
      <w:r w:rsidRPr="003F00A6">
        <w:rPr>
          <w:rFonts w:ascii="Times New Roman" w:eastAsia="Calibri" w:hAnsi="Times New Roman" w:cs="Times New Roman"/>
          <w:bCs/>
          <w:sz w:val="24"/>
          <w:szCs w:val="24"/>
          <w:lang w:eastAsia="cs-CZ"/>
        </w:rPr>
        <w:t xml:space="preserve">: </w:t>
      </w:r>
    </w:p>
    <w:p w:rsidR="001A1A25" w:rsidRPr="003F00A6" w:rsidRDefault="008B29DD"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nedisciplinovanosť a uvoľnenosť finančného riaden</w:t>
      </w:r>
      <w:r w:rsidR="00C41780" w:rsidRPr="003F00A6">
        <w:rPr>
          <w:rFonts w:ascii="Times New Roman" w:eastAsia="Calibri" w:hAnsi="Times New Roman" w:cs="Times New Roman"/>
          <w:bCs/>
          <w:sz w:val="24"/>
          <w:szCs w:val="24"/>
          <w:lang w:eastAsia="cs-CZ"/>
        </w:rPr>
        <w:t>i</w:t>
      </w:r>
      <w:r w:rsidRPr="003F00A6">
        <w:rPr>
          <w:rFonts w:ascii="Times New Roman" w:eastAsia="Calibri" w:hAnsi="Times New Roman" w:cs="Times New Roman"/>
          <w:bCs/>
          <w:sz w:val="24"/>
          <w:szCs w:val="24"/>
          <w:lang w:eastAsia="cs-CZ"/>
        </w:rPr>
        <w:t>a firmy (napr. zvyšujúci sa pomer záväzkov k hodnote aktív</w:t>
      </w:r>
      <w:r w:rsidR="00890793" w:rsidRPr="003F00A6">
        <w:rPr>
          <w:rFonts w:ascii="Times New Roman" w:eastAsia="Calibri" w:hAnsi="Times New Roman" w:cs="Times New Roman"/>
          <w:bCs/>
          <w:sz w:val="24"/>
          <w:szCs w:val="24"/>
          <w:lang w:eastAsia="cs-CZ"/>
        </w:rPr>
        <w:t>,</w:t>
      </w:r>
      <w:r w:rsidRPr="003F00A6">
        <w:rPr>
          <w:rFonts w:ascii="Times New Roman" w:eastAsia="Calibri" w:hAnsi="Times New Roman" w:cs="Times New Roman"/>
          <w:bCs/>
          <w:sz w:val="24"/>
          <w:szCs w:val="24"/>
          <w:lang w:eastAsia="cs-CZ"/>
        </w:rPr>
        <w:t xml:space="preserve"> financovania dlhodobých aktív krátkodobými zdrojmi, predlžovanie doby obratu pohľadávok</w:t>
      </w:r>
      <w:r w:rsidR="001A1A25" w:rsidRPr="003F00A6">
        <w:rPr>
          <w:rFonts w:ascii="Times New Roman" w:eastAsia="Calibri" w:hAnsi="Times New Roman" w:cs="Times New Roman"/>
          <w:bCs/>
          <w:sz w:val="24"/>
          <w:szCs w:val="24"/>
          <w:lang w:eastAsia="cs-CZ"/>
        </w:rPr>
        <w:t>),</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splácanie bankových úverov, ktoré sú preferované pred všetkou ostatnou činnosťou,</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pozastavenie platieb sociálneho a zdravotného poistenia, neplatenie daní,</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predlžovanie  doby splatnosti faktúr,</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nedostatok materiálov pre výrobu,</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nákup zastaranej technológie výroby či služieb,</w:t>
      </w:r>
    </w:p>
    <w:p w:rsidR="00890793" w:rsidRPr="003F00A6" w:rsidRDefault="00890793"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drahá výroba (náklady) v porovnaní s konkurenciou,</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nedostatok voľných finančných prostriedkov pre chod firmy,</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nekvalitná výroba, sl</w:t>
      </w:r>
      <w:r w:rsidR="00AE75DF" w:rsidRPr="003F00A6">
        <w:rPr>
          <w:rFonts w:ascii="Times New Roman" w:eastAsia="Calibri" w:hAnsi="Times New Roman" w:cs="Times New Roman"/>
          <w:bCs/>
          <w:sz w:val="24"/>
          <w:szCs w:val="24"/>
          <w:lang w:eastAsia="cs-CZ"/>
        </w:rPr>
        <w:t>u</w:t>
      </w:r>
      <w:r w:rsidRPr="003F00A6">
        <w:rPr>
          <w:rFonts w:ascii="Times New Roman" w:eastAsia="Calibri" w:hAnsi="Times New Roman" w:cs="Times New Roman"/>
          <w:bCs/>
          <w:sz w:val="24"/>
          <w:szCs w:val="24"/>
          <w:lang w:eastAsia="cs-CZ"/>
        </w:rPr>
        <w:t>žby ( veľký počet reklamácií),</w:t>
      </w:r>
    </w:p>
    <w:p w:rsidR="001A1A25" w:rsidRPr="003F00A6" w:rsidRDefault="001A1A25" w:rsidP="0015628E">
      <w:pPr>
        <w:pStyle w:val="Odsekzoznamu"/>
        <w:numPr>
          <w:ilvl w:val="0"/>
          <w:numId w:val="2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odchod kľúčových zamestnancov.</w:t>
      </w:r>
    </w:p>
    <w:p w:rsidR="001A1A25" w:rsidRPr="003F00A6" w:rsidRDefault="001A1A25"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 xml:space="preserve">Medzi základné </w:t>
      </w:r>
      <w:r w:rsidRPr="003F00A6">
        <w:rPr>
          <w:rFonts w:ascii="Times New Roman" w:eastAsia="Calibri" w:hAnsi="Times New Roman" w:cs="Times New Roman"/>
          <w:b/>
          <w:bCs/>
          <w:sz w:val="24"/>
          <w:szCs w:val="24"/>
          <w:lang w:eastAsia="cs-CZ"/>
        </w:rPr>
        <w:t>príznaky krízy vo vonkajšom prostredí</w:t>
      </w:r>
      <w:r w:rsidRPr="003F00A6">
        <w:rPr>
          <w:rFonts w:ascii="Times New Roman" w:eastAsia="Calibri" w:hAnsi="Times New Roman" w:cs="Times New Roman"/>
          <w:bCs/>
          <w:sz w:val="24"/>
          <w:szCs w:val="24"/>
          <w:lang w:eastAsia="cs-CZ"/>
        </w:rPr>
        <w:t xml:space="preserve"> firmy patria </w:t>
      </w:r>
      <w:r w:rsidR="00AE75DF" w:rsidRPr="003F00A6">
        <w:rPr>
          <w:rStyle w:val="Odkaznapoznmkupodiarou"/>
          <w:rFonts w:ascii="Times New Roman" w:eastAsia="Calibri" w:hAnsi="Times New Roman" w:cs="Times New Roman"/>
          <w:bCs/>
          <w:sz w:val="24"/>
          <w:szCs w:val="24"/>
          <w:lang w:eastAsia="cs-CZ"/>
        </w:rPr>
        <w:footnoteReference w:id="4"/>
      </w:r>
      <w:r w:rsidRPr="003F00A6">
        <w:rPr>
          <w:rFonts w:ascii="Times New Roman" w:eastAsia="Calibri" w:hAnsi="Times New Roman" w:cs="Times New Roman"/>
          <w:bCs/>
          <w:sz w:val="24"/>
          <w:szCs w:val="24"/>
          <w:lang w:eastAsia="cs-CZ"/>
        </w:rPr>
        <w:t>:</w:t>
      </w:r>
    </w:p>
    <w:p w:rsidR="001A1A25" w:rsidRPr="003F00A6" w:rsidRDefault="001A1A25"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trhy na ktorých firma pôsobí, stále viacej stagnujú alebo silne kolí</w:t>
      </w:r>
      <w:r w:rsidR="00AE75DF" w:rsidRPr="003F00A6">
        <w:rPr>
          <w:rFonts w:ascii="Times New Roman" w:eastAsia="Calibri" w:hAnsi="Times New Roman" w:cs="Times New Roman"/>
          <w:bCs/>
          <w:sz w:val="24"/>
          <w:szCs w:val="24"/>
          <w:lang w:eastAsia="cs-CZ"/>
        </w:rPr>
        <w:t>šu</w:t>
      </w:r>
      <w:r w:rsidRPr="003F00A6">
        <w:rPr>
          <w:rFonts w:ascii="Times New Roman" w:eastAsia="Calibri" w:hAnsi="Times New Roman" w:cs="Times New Roman"/>
          <w:bCs/>
          <w:sz w:val="24"/>
          <w:szCs w:val="24"/>
          <w:lang w:eastAsia="cs-CZ"/>
        </w:rPr>
        <w:t>,</w:t>
      </w:r>
    </w:p>
    <w:p w:rsidR="001A1A25" w:rsidRPr="003F00A6" w:rsidRDefault="004378B8"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zosilňuje</w:t>
      </w:r>
      <w:r w:rsidR="001A1A25" w:rsidRPr="003F00A6">
        <w:rPr>
          <w:rFonts w:ascii="Times New Roman" w:eastAsia="Calibri" w:hAnsi="Times New Roman" w:cs="Times New Roman"/>
          <w:bCs/>
          <w:sz w:val="24"/>
          <w:szCs w:val="24"/>
          <w:lang w:eastAsia="cs-CZ"/>
        </w:rPr>
        <w:t xml:space="preserve"> sa tlak konkurencie, konkurencia je stále lepšia,</w:t>
      </w:r>
    </w:p>
    <w:p w:rsidR="001A1A25" w:rsidRPr="003F00A6" w:rsidRDefault="001A1A25"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klesá počet stálych zákazníkov (klesá dopyt po produktoch a službách firmy),</w:t>
      </w:r>
    </w:p>
    <w:p w:rsidR="001A1A25" w:rsidRPr="003F00A6" w:rsidRDefault="001A1A25"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firma je závislá na niekoľkých stálych zákazníkoch,</w:t>
      </w:r>
    </w:p>
    <w:p w:rsidR="00AE75DF" w:rsidRPr="003F00A6" w:rsidRDefault="001A1A25"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prudko kol</w:t>
      </w:r>
      <w:r w:rsidR="00AE75DF" w:rsidRPr="003F00A6">
        <w:rPr>
          <w:rFonts w:ascii="Times New Roman" w:eastAsia="Calibri" w:hAnsi="Times New Roman" w:cs="Times New Roman"/>
          <w:bCs/>
          <w:sz w:val="24"/>
          <w:szCs w:val="24"/>
          <w:lang w:eastAsia="cs-CZ"/>
        </w:rPr>
        <w:t>íšu ceny surovín na trhu,</w:t>
      </w:r>
    </w:p>
    <w:p w:rsidR="00AE75DF" w:rsidRPr="003F00A6" w:rsidRDefault="00AE75DF"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výrobky nie sú konkurencieschopné,</w:t>
      </w:r>
    </w:p>
    <w:p w:rsidR="001A1A25" w:rsidRPr="003F00A6" w:rsidRDefault="00AE75DF" w:rsidP="0015628E">
      <w:pPr>
        <w:pStyle w:val="Odsekzoznamu"/>
        <w:numPr>
          <w:ilvl w:val="0"/>
          <w:numId w:val="21"/>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prejavuje sa negatívny vplyv na zmeny kurzu meny</w:t>
      </w:r>
      <w:r w:rsidR="00130D3E" w:rsidRPr="003F00A6">
        <w:rPr>
          <w:rFonts w:ascii="Times New Roman" w:eastAsia="Calibri" w:hAnsi="Times New Roman" w:cs="Times New Roman"/>
          <w:bCs/>
          <w:sz w:val="24"/>
          <w:szCs w:val="24"/>
          <w:lang w:eastAsia="cs-CZ"/>
        </w:rPr>
        <w:t>.</w:t>
      </w:r>
      <w:r w:rsidRPr="003F00A6">
        <w:rPr>
          <w:rFonts w:ascii="Times New Roman" w:eastAsia="Calibri" w:hAnsi="Times New Roman" w:cs="Times New Roman"/>
          <w:bCs/>
          <w:sz w:val="24"/>
          <w:szCs w:val="24"/>
          <w:lang w:eastAsia="cs-CZ"/>
        </w:rPr>
        <w:t xml:space="preserve"> </w:t>
      </w:r>
    </w:p>
    <w:p w:rsidR="00EA1392" w:rsidRPr="003F00A6" w:rsidRDefault="00EA1392" w:rsidP="003F00A6">
      <w:pPr>
        <w:spacing w:after="0" w:line="360" w:lineRule="auto"/>
        <w:ind w:firstLine="720"/>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Ako možnosti okamžitého riešenia krízy sa ponúkajú nasledujúce možné riešenia</w:t>
      </w:r>
      <w:r w:rsidRPr="003F00A6">
        <w:rPr>
          <w:rFonts w:ascii="Times New Roman" w:eastAsia="Cambria" w:hAnsi="Times New Roman" w:cs="Times New Roman"/>
          <w:sz w:val="24"/>
          <w:szCs w:val="24"/>
          <w:vertAlign w:val="superscript"/>
          <w:lang w:val="cs-CZ" w:eastAsia="cs-CZ"/>
        </w:rPr>
        <w:footnoteReference w:id="5"/>
      </w:r>
      <w:r w:rsidRPr="003F00A6">
        <w:rPr>
          <w:rFonts w:ascii="Times New Roman" w:eastAsia="Cambria" w:hAnsi="Times New Roman" w:cs="Times New Roman"/>
          <w:sz w:val="24"/>
          <w:szCs w:val="24"/>
          <w:lang w:eastAsia="cs-CZ"/>
        </w:rPr>
        <w:t xml:space="preserve">: </w:t>
      </w:r>
      <w:r w:rsidRPr="003F00A6">
        <w:rPr>
          <w:rFonts w:ascii="Times New Roman" w:eastAsia="Cambria" w:hAnsi="Times New Roman" w:cs="Times New Roman"/>
          <w:i/>
          <w:sz w:val="24"/>
          <w:szCs w:val="24"/>
          <w:lang w:eastAsia="cs-CZ"/>
        </w:rPr>
        <w:t>ponúknutie väčších záruk, ponúknutie strojov na vyskúšanie, pristúpenie na platby, ktorých výška závisí od úspešnosti, využitie finančnej sily, pristúpenie na výmenné obchody, nové obchodné modely, odlákanie zákazníka od konkurencie, zvýšenie predajnej výkonnosti firmy, zvýšenie množstva času venovanému kľúčovým predajným činnostiam, špeciálny motivačný program pre zamestnancov</w:t>
      </w:r>
      <w:r w:rsidRPr="003F00A6">
        <w:rPr>
          <w:rFonts w:ascii="Times New Roman" w:eastAsia="Cambria" w:hAnsi="Times New Roman" w:cs="Times New Roman"/>
          <w:sz w:val="24"/>
          <w:szCs w:val="24"/>
          <w:lang w:eastAsia="cs-CZ"/>
        </w:rPr>
        <w:t>, a pod.</w:t>
      </w:r>
    </w:p>
    <w:p w:rsidR="00454C5D" w:rsidRPr="003F00A6" w:rsidRDefault="00454C5D" w:rsidP="0015628E">
      <w:pPr>
        <w:pStyle w:val="Nadpis3"/>
        <w:numPr>
          <w:ilvl w:val="2"/>
          <w:numId w:val="11"/>
        </w:numPr>
        <w:spacing w:before="0" w:line="360" w:lineRule="auto"/>
        <w:jc w:val="both"/>
        <w:rPr>
          <w:rFonts w:eastAsia="Cambria" w:cs="Times New Roman"/>
          <w:lang w:eastAsia="cs-CZ"/>
        </w:rPr>
      </w:pPr>
      <w:bookmarkStart w:id="15" w:name="_Toc55162689"/>
      <w:bookmarkStart w:id="16" w:name="_Toc55861767"/>
      <w:r w:rsidRPr="003F00A6">
        <w:rPr>
          <w:rFonts w:eastAsia="Cambria" w:cs="Times New Roman"/>
          <w:lang w:eastAsia="cs-CZ"/>
        </w:rPr>
        <w:lastRenderedPageBreak/>
        <w:t>Riziko</w:t>
      </w:r>
      <w:bookmarkEnd w:id="15"/>
      <w:bookmarkEnd w:id="16"/>
    </w:p>
    <w:p w:rsidR="00454C5D" w:rsidRPr="003F00A6" w:rsidRDefault="00454C5D" w:rsidP="003F00A6">
      <w:pPr>
        <w:spacing w:after="0" w:line="360" w:lineRule="auto"/>
        <w:ind w:firstLine="426"/>
        <w:jc w:val="both"/>
        <w:rPr>
          <w:rFonts w:ascii="Times New Roman" w:eastAsia="Cambria" w:hAnsi="Times New Roman" w:cs="Times New Roman"/>
          <w:sz w:val="24"/>
          <w:szCs w:val="24"/>
          <w:lang w:eastAsia="cs-CZ"/>
        </w:rPr>
      </w:pPr>
    </w:p>
    <w:p w:rsidR="0040427A" w:rsidRPr="003F00A6" w:rsidRDefault="00AD0CE4"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Každodenne sa všetci stretávame s rizikom. Riziko je významným atribútom väčšiny ľudských aktivít. </w:t>
      </w:r>
      <w:r w:rsidR="0040427A" w:rsidRPr="003F00A6">
        <w:rPr>
          <w:rFonts w:ascii="Times New Roman" w:eastAsia="Cambria" w:hAnsi="Times New Roman" w:cs="Times New Roman"/>
          <w:sz w:val="24"/>
          <w:szCs w:val="24"/>
          <w:lang w:eastAsia="cs-CZ"/>
        </w:rPr>
        <w:t xml:space="preserve">V najširšom slova zmysle je </w:t>
      </w:r>
      <w:r w:rsidR="0040427A" w:rsidRPr="003F00A6">
        <w:rPr>
          <w:rFonts w:ascii="Times New Roman" w:eastAsia="Cambria" w:hAnsi="Times New Roman" w:cs="Times New Roman"/>
          <w:b/>
          <w:sz w:val="24"/>
          <w:szCs w:val="24"/>
          <w:lang w:eastAsia="cs-CZ"/>
        </w:rPr>
        <w:t>riziko</w:t>
      </w:r>
      <w:r w:rsidR="0040427A" w:rsidRPr="003F00A6">
        <w:rPr>
          <w:rFonts w:ascii="Times New Roman" w:eastAsia="Cambria" w:hAnsi="Times New Roman" w:cs="Times New Roman"/>
          <w:sz w:val="24"/>
          <w:szCs w:val="24"/>
          <w:lang w:eastAsia="cs-CZ"/>
        </w:rPr>
        <w:t xml:space="preserve"> definované ako „</w:t>
      </w:r>
      <w:r w:rsidR="0040427A" w:rsidRPr="003F00A6">
        <w:rPr>
          <w:rFonts w:ascii="Times New Roman" w:eastAsia="Cambria" w:hAnsi="Times New Roman" w:cs="Times New Roman"/>
          <w:i/>
          <w:sz w:val="24"/>
          <w:szCs w:val="24"/>
          <w:lang w:eastAsia="cs-CZ"/>
        </w:rPr>
        <w:t>vystavenie nepriaznivým okolnostiam“</w:t>
      </w:r>
      <w:r w:rsidR="0040427A" w:rsidRPr="003F00A6">
        <w:rPr>
          <w:rFonts w:ascii="Times New Roman" w:eastAsia="Cambria" w:hAnsi="Times New Roman" w:cs="Times New Roman"/>
          <w:sz w:val="24"/>
          <w:szCs w:val="24"/>
          <w:lang w:eastAsia="cs-CZ"/>
        </w:rPr>
        <w:t xml:space="preserve"> . Presnejšie definície riziko definujú ako:</w:t>
      </w:r>
      <w:r w:rsidR="0040427A" w:rsidRPr="003F00A6">
        <w:rPr>
          <w:rFonts w:ascii="Times New Roman" w:eastAsia="Cambria" w:hAnsi="Times New Roman" w:cs="Times New Roman"/>
          <w:sz w:val="24"/>
          <w:szCs w:val="24"/>
          <w:vertAlign w:val="superscript"/>
          <w:lang w:eastAsia="cs-CZ"/>
        </w:rPr>
        <w:footnoteReference w:id="6"/>
      </w:r>
      <w:r w:rsidR="0040427A" w:rsidRPr="003F00A6">
        <w:rPr>
          <w:rFonts w:ascii="Times New Roman" w:eastAsia="Cambria" w:hAnsi="Times New Roman" w:cs="Times New Roman"/>
          <w:sz w:val="24"/>
          <w:szCs w:val="24"/>
          <w:lang w:eastAsia="cs-CZ"/>
        </w:rPr>
        <w:t xml:space="preserve"> </w:t>
      </w:r>
    </w:p>
    <w:p w:rsidR="0040427A" w:rsidRPr="003F00A6" w:rsidRDefault="0040427A" w:rsidP="003F00A6">
      <w:pPr>
        <w:numPr>
          <w:ilvl w:val="0"/>
          <w:numId w:val="1"/>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pravdepodobnosť či možnosť vzniku straty, </w:t>
      </w:r>
    </w:p>
    <w:p w:rsidR="0040427A" w:rsidRPr="003F00A6" w:rsidRDefault="0040427A" w:rsidP="003F00A6">
      <w:pPr>
        <w:numPr>
          <w:ilvl w:val="0"/>
          <w:numId w:val="1"/>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variabilitu možných výsledkov a neistotu ich dosiahnutia,</w:t>
      </w:r>
    </w:p>
    <w:p w:rsidR="0040427A" w:rsidRPr="003F00A6" w:rsidRDefault="0040427A" w:rsidP="003F00A6">
      <w:pPr>
        <w:numPr>
          <w:ilvl w:val="0"/>
          <w:numId w:val="1"/>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odchýlenie od dosiahnutých a skutočných výsledkov,</w:t>
      </w:r>
    </w:p>
    <w:p w:rsidR="0040427A" w:rsidRPr="003F00A6" w:rsidRDefault="0040427A" w:rsidP="003F00A6">
      <w:pPr>
        <w:numPr>
          <w:ilvl w:val="0"/>
          <w:numId w:val="1"/>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pravdepodobnosť akéhokoľvek výsledku odlišného od očakávaného, a pod.</w:t>
      </w:r>
    </w:p>
    <w:p w:rsidR="009860CD" w:rsidRPr="003F00A6" w:rsidRDefault="00EC746B"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Za každým rizikom sú ukryté zisky a straty, produkty, nástroje, pracovné miesta, informačné systémy či účtovníctvo. Môže priniesť úspechy ale aj neúspechy.</w:t>
      </w:r>
    </w:p>
    <w:p w:rsidR="009860CD" w:rsidRPr="003F00A6" w:rsidRDefault="009860CD" w:rsidP="003F00A6">
      <w:pPr>
        <w:spacing w:after="0" w:line="360" w:lineRule="auto"/>
        <w:ind w:firstLine="360"/>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Riziká a procesy vo firmách sú riadené ľuďmi. Ľudia sú zase riadení svojimi pocitmi, emóciami, náladou či úmysl</w:t>
      </w:r>
      <w:r w:rsidR="003F00A6">
        <w:rPr>
          <w:rFonts w:ascii="Times New Roman" w:eastAsia="Cambria" w:hAnsi="Times New Roman" w:cs="Times New Roman"/>
          <w:sz w:val="24"/>
          <w:szCs w:val="24"/>
          <w:lang w:eastAsia="cs-CZ"/>
        </w:rPr>
        <w:t>ami</w:t>
      </w:r>
      <w:r w:rsidRPr="003F00A6">
        <w:rPr>
          <w:rFonts w:ascii="Times New Roman" w:eastAsia="Cambria" w:hAnsi="Times New Roman" w:cs="Times New Roman"/>
          <w:sz w:val="24"/>
          <w:szCs w:val="24"/>
          <w:lang w:eastAsia="cs-CZ"/>
        </w:rPr>
        <w:t>. Ľudia sa na základe vymenovaných faktorov rozhodujú v konkrétnych situáciách. Rozhodujú sa, čomu dajú prednosť, čo je pre nich dôležité a čo nie, ako sa vysporiadajú so stresujúcimi situáciami</w:t>
      </w:r>
      <w:r w:rsidR="00055C94" w:rsidRPr="003F00A6">
        <w:rPr>
          <w:rFonts w:ascii="Times New Roman" w:eastAsia="Cambria" w:hAnsi="Times New Roman" w:cs="Times New Roman"/>
          <w:sz w:val="24"/>
          <w:szCs w:val="24"/>
          <w:lang w:eastAsia="cs-CZ"/>
        </w:rPr>
        <w:t>,</w:t>
      </w:r>
      <w:r w:rsidRPr="003F00A6">
        <w:rPr>
          <w:rFonts w:ascii="Times New Roman" w:eastAsia="Cambria" w:hAnsi="Times New Roman" w:cs="Times New Roman"/>
          <w:sz w:val="24"/>
          <w:szCs w:val="24"/>
          <w:lang w:eastAsia="cs-CZ"/>
        </w:rPr>
        <w:t xml:space="preserve"> alebo v akej miere sú ochotní riziko prijať.</w:t>
      </w:r>
      <w:r w:rsidRPr="003F00A6">
        <w:rPr>
          <w:rStyle w:val="Odkaznapoznmkupodiarou"/>
          <w:rFonts w:ascii="Times New Roman" w:eastAsia="Cambria" w:hAnsi="Times New Roman" w:cs="Times New Roman"/>
          <w:sz w:val="24"/>
          <w:szCs w:val="24"/>
          <w:lang w:eastAsia="cs-CZ"/>
        </w:rPr>
        <w:footnoteReference w:id="7"/>
      </w:r>
    </w:p>
    <w:p w:rsidR="00EC746B" w:rsidRPr="003F00A6" w:rsidRDefault="00EC746B" w:rsidP="003F00A6">
      <w:pPr>
        <w:spacing w:after="0" w:line="360" w:lineRule="auto"/>
        <w:ind w:firstLine="360"/>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Finančné riziko</w:t>
      </w:r>
      <w:r w:rsidRPr="003F00A6">
        <w:rPr>
          <w:rFonts w:ascii="Times New Roman" w:eastAsia="Cambria" w:hAnsi="Times New Roman" w:cs="Times New Roman"/>
          <w:sz w:val="24"/>
          <w:szCs w:val="24"/>
          <w:lang w:val="cs-CZ" w:eastAsia="cs-CZ"/>
        </w:rPr>
        <w:t xml:space="preserve"> môže byť definované jako riziko pozostávajúce z cenového rizika, úverového rizika, rizika likvidity, likvidnosti a operatívneho rizika</w:t>
      </w:r>
      <w:r w:rsidR="00C41780" w:rsidRPr="003F00A6">
        <w:rPr>
          <w:rFonts w:ascii="Times New Roman" w:eastAsia="Cambria" w:hAnsi="Times New Roman" w:cs="Times New Roman"/>
          <w:sz w:val="24"/>
          <w:szCs w:val="24"/>
          <w:lang w:val="cs-CZ" w:eastAsia="cs-CZ"/>
        </w:rPr>
        <w:t>.</w:t>
      </w:r>
      <w:r w:rsidRPr="003F00A6">
        <w:rPr>
          <w:rStyle w:val="Odkaznapoznmkupodiarou"/>
          <w:rFonts w:ascii="Times New Roman" w:eastAsia="Cambria" w:hAnsi="Times New Roman" w:cs="Times New Roman"/>
          <w:sz w:val="24"/>
          <w:szCs w:val="24"/>
          <w:lang w:val="cs-CZ" w:eastAsia="cs-CZ"/>
        </w:rPr>
        <w:footnoteReference w:id="8"/>
      </w:r>
    </w:p>
    <w:p w:rsidR="0040427A" w:rsidRPr="003F00A6" w:rsidRDefault="0040427A" w:rsidP="003F00A6">
      <w:pPr>
        <w:spacing w:after="0" w:line="360" w:lineRule="auto"/>
        <w:ind w:firstLine="426"/>
        <w:jc w:val="both"/>
        <w:rPr>
          <w:rFonts w:ascii="Times New Roman" w:eastAsia="Calibri" w:hAnsi="Times New Roman" w:cs="Times New Roman"/>
          <w:i/>
          <w:sz w:val="24"/>
          <w:szCs w:val="24"/>
          <w:lang w:eastAsia="cs-CZ"/>
        </w:rPr>
      </w:pPr>
      <w:r w:rsidRPr="003F00A6">
        <w:rPr>
          <w:rFonts w:ascii="Times New Roman" w:eastAsia="Cambria" w:hAnsi="Times New Roman" w:cs="Times New Roman"/>
          <w:sz w:val="24"/>
          <w:szCs w:val="24"/>
          <w:lang w:eastAsia="cs-CZ"/>
        </w:rPr>
        <w:t xml:space="preserve">Taktiež je potrebné definovať tzv. </w:t>
      </w:r>
      <w:r w:rsidRPr="003F00A6">
        <w:rPr>
          <w:rFonts w:ascii="Times New Roman" w:eastAsia="Cambria" w:hAnsi="Times New Roman" w:cs="Times New Roman"/>
          <w:b/>
          <w:i/>
          <w:sz w:val="24"/>
          <w:szCs w:val="24"/>
          <w:lang w:eastAsia="cs-CZ"/>
        </w:rPr>
        <w:t>podnikateľské</w:t>
      </w:r>
      <w:r w:rsidRPr="003F00A6">
        <w:rPr>
          <w:rFonts w:ascii="Times New Roman" w:eastAsia="Cambria" w:hAnsi="Times New Roman" w:cs="Times New Roman"/>
          <w:b/>
          <w:sz w:val="24"/>
          <w:szCs w:val="24"/>
          <w:lang w:eastAsia="cs-CZ"/>
        </w:rPr>
        <w:t xml:space="preserve"> </w:t>
      </w:r>
      <w:r w:rsidRPr="003F00A6">
        <w:rPr>
          <w:rFonts w:ascii="Times New Roman" w:eastAsia="Cambria" w:hAnsi="Times New Roman" w:cs="Times New Roman"/>
          <w:b/>
          <w:i/>
          <w:sz w:val="24"/>
          <w:szCs w:val="24"/>
          <w:lang w:eastAsia="cs-CZ"/>
        </w:rPr>
        <w:t>riziko</w:t>
      </w:r>
      <w:r w:rsidRPr="003F00A6">
        <w:rPr>
          <w:rFonts w:ascii="Times New Roman" w:eastAsia="Cambria" w:hAnsi="Times New Roman" w:cs="Times New Roman"/>
          <w:sz w:val="24"/>
          <w:szCs w:val="24"/>
          <w:lang w:eastAsia="cs-CZ"/>
        </w:rPr>
        <w:t xml:space="preserve">, ktoré charakterizujeme ako </w:t>
      </w:r>
      <w:r w:rsidRPr="003F00A6">
        <w:rPr>
          <w:rFonts w:ascii="Times New Roman" w:eastAsia="Calibri" w:hAnsi="Times New Roman" w:cs="Times New Roman"/>
          <w:i/>
          <w:sz w:val="24"/>
          <w:szCs w:val="24"/>
          <w:lang w:eastAsia="cs-CZ"/>
        </w:rPr>
        <w:t>riziko predstavujúce možnosť vzniku určitej škody v priebehu určitej doby, u určitého podnikateľského subjektu, a to v dôsledku anomálie (poruchy) v jeho bežnom, normálnom, bezporuchovom vývoji.</w:t>
      </w:r>
      <w:r w:rsidRPr="003F00A6">
        <w:rPr>
          <w:rFonts w:ascii="Times New Roman" w:eastAsia="Calibri" w:hAnsi="Times New Roman" w:cs="Times New Roman"/>
          <w:sz w:val="24"/>
          <w:szCs w:val="24"/>
          <w:vertAlign w:val="superscript"/>
          <w:lang w:eastAsia="cs-CZ"/>
        </w:rPr>
        <w:footnoteReference w:id="9"/>
      </w:r>
    </w:p>
    <w:p w:rsidR="00C41780" w:rsidRPr="003F00A6" w:rsidRDefault="00C41780" w:rsidP="003F00A6">
      <w:pPr>
        <w:spacing w:after="0" w:line="360" w:lineRule="auto"/>
        <w:ind w:firstLine="426"/>
        <w:jc w:val="both"/>
        <w:rPr>
          <w:rFonts w:ascii="Times New Roman" w:eastAsia="Calibri" w:hAnsi="Times New Roman" w:cs="Times New Roman"/>
          <w:sz w:val="24"/>
          <w:szCs w:val="24"/>
          <w:lang w:eastAsia="cs-CZ"/>
        </w:rPr>
      </w:pPr>
      <w:r w:rsidRPr="003F00A6">
        <w:rPr>
          <w:rFonts w:ascii="Times New Roman" w:eastAsia="Calibri" w:hAnsi="Times New Roman" w:cs="Times New Roman"/>
          <w:sz w:val="24"/>
          <w:szCs w:val="24"/>
          <w:lang w:eastAsia="cs-CZ"/>
        </w:rPr>
        <w:t>Organizáci</w:t>
      </w:r>
      <w:r w:rsidR="00454C5D" w:rsidRPr="003F00A6">
        <w:rPr>
          <w:rFonts w:ascii="Times New Roman" w:eastAsia="Calibri" w:hAnsi="Times New Roman" w:cs="Times New Roman"/>
          <w:sz w:val="24"/>
          <w:szCs w:val="24"/>
          <w:lang w:eastAsia="cs-CZ"/>
        </w:rPr>
        <w:t>a by mala identifikovať potencioná</w:t>
      </w:r>
      <w:r w:rsidRPr="003F00A6">
        <w:rPr>
          <w:rFonts w:ascii="Times New Roman" w:eastAsia="Calibri" w:hAnsi="Times New Roman" w:cs="Times New Roman"/>
          <w:sz w:val="24"/>
          <w:szCs w:val="24"/>
          <w:lang w:eastAsia="cs-CZ"/>
        </w:rPr>
        <w:t>lne udalosti, ktoré by mohli byť zdrojmi rizík. Identifikovať by sa mali aj oblasti vplyvu. Základným výstupom tohto kroku je vytvorenie rozsiahleho listu rizík, ktorý je založený na udalostiach, ktoré môžu vytvoriť, zlepšiť, predvídať, urýchliť alebo naopak oddialiť alebo degradovať dosiahnutie podnikových cieľov.</w:t>
      </w:r>
      <w:r w:rsidRPr="003F00A6">
        <w:rPr>
          <w:rStyle w:val="Odkaznapoznmkupodiarou"/>
          <w:rFonts w:ascii="Times New Roman" w:eastAsia="Calibri" w:hAnsi="Times New Roman" w:cs="Times New Roman"/>
          <w:sz w:val="24"/>
          <w:szCs w:val="24"/>
          <w:lang w:eastAsia="cs-CZ"/>
        </w:rPr>
        <w:footnoteReference w:id="10"/>
      </w:r>
      <w:r w:rsidR="00804392" w:rsidRPr="003F00A6">
        <w:rPr>
          <w:rFonts w:ascii="Times New Roman" w:eastAsia="Calibri" w:hAnsi="Times New Roman" w:cs="Times New Roman"/>
          <w:sz w:val="24"/>
          <w:szCs w:val="24"/>
          <w:lang w:eastAsia="cs-CZ"/>
        </w:rPr>
        <w:t xml:space="preserve"> </w:t>
      </w:r>
    </w:p>
    <w:p w:rsidR="0040427A" w:rsidRPr="003F00A6" w:rsidRDefault="0040427A"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libri" w:hAnsi="Times New Roman" w:cs="Times New Roman"/>
          <w:sz w:val="24"/>
          <w:szCs w:val="24"/>
          <w:lang w:eastAsia="cs-CZ"/>
        </w:rPr>
        <w:t xml:space="preserve">Na vyše uvedené nadväzuje široko poňatá definícia </w:t>
      </w:r>
      <w:r w:rsidRPr="003F00A6">
        <w:rPr>
          <w:rFonts w:ascii="Times New Roman" w:eastAsia="Calibri" w:hAnsi="Times New Roman" w:cs="Times New Roman"/>
          <w:i/>
          <w:sz w:val="24"/>
          <w:szCs w:val="24"/>
          <w:lang w:eastAsia="cs-CZ"/>
        </w:rPr>
        <w:t xml:space="preserve">krízovej situácie, kedy ide o </w:t>
      </w:r>
      <w:r w:rsidRPr="003F00A6">
        <w:rPr>
          <w:rFonts w:ascii="Times New Roman" w:eastAsia="Calibri" w:hAnsi="Times New Roman" w:cs="Times New Roman"/>
          <w:bCs/>
          <w:i/>
          <w:sz w:val="24"/>
          <w:szCs w:val="24"/>
          <w:lang w:eastAsia="cs-CZ"/>
        </w:rPr>
        <w:t xml:space="preserve">nepredvídateľný alebo ťažko predvídateľný priebeh skutočností po narušení rovnovážnych </w:t>
      </w:r>
      <w:r w:rsidRPr="003F00A6">
        <w:rPr>
          <w:rFonts w:ascii="Times New Roman" w:eastAsia="Calibri" w:hAnsi="Times New Roman" w:cs="Times New Roman"/>
          <w:bCs/>
          <w:i/>
          <w:sz w:val="24"/>
          <w:szCs w:val="24"/>
          <w:lang w:eastAsia="cs-CZ"/>
        </w:rPr>
        <w:lastRenderedPageBreak/>
        <w:t>stavov prírodných, technologických a spoločenských systémov ohrozujúcich životy ľudí, životné prostredie, ekonomiku a hmotné štátne statky a samozrejme tiež obyvateľstvo</w:t>
      </w:r>
      <w:r w:rsidRPr="003F00A6">
        <w:rPr>
          <w:rFonts w:ascii="Times New Roman" w:eastAsia="Calibri" w:hAnsi="Times New Roman" w:cs="Times New Roman"/>
          <w:sz w:val="24"/>
          <w:szCs w:val="24"/>
          <w:vertAlign w:val="superscript"/>
          <w:lang w:eastAsia="cs-CZ"/>
        </w:rPr>
        <w:footnoteReference w:id="11"/>
      </w:r>
      <w:r w:rsidRPr="003F00A6">
        <w:rPr>
          <w:rFonts w:ascii="Times New Roman" w:eastAsia="Calibri" w:hAnsi="Times New Roman" w:cs="Times New Roman"/>
          <w:bCs/>
          <w:sz w:val="24"/>
          <w:szCs w:val="24"/>
          <w:lang w:eastAsia="cs-CZ"/>
        </w:rPr>
        <w:t>.</w:t>
      </w:r>
      <w:r w:rsidRPr="003F00A6">
        <w:rPr>
          <w:rFonts w:ascii="Times New Roman" w:eastAsia="Cambria" w:hAnsi="Times New Roman" w:cs="Times New Roman"/>
          <w:sz w:val="24"/>
          <w:szCs w:val="24"/>
          <w:lang w:eastAsia="cs-CZ"/>
        </w:rPr>
        <w:t xml:space="preserve"> </w:t>
      </w:r>
    </w:p>
    <w:p w:rsidR="0040427A" w:rsidRPr="003F00A6" w:rsidRDefault="0040427A" w:rsidP="003F00A6">
      <w:pPr>
        <w:spacing w:after="0" w:line="360" w:lineRule="auto"/>
        <w:ind w:firstLine="426"/>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 V neposlednom rade je vhodné taktiež uviesť aj pojem </w:t>
      </w:r>
      <w:r w:rsidRPr="003F00A6">
        <w:rPr>
          <w:rFonts w:ascii="Times New Roman" w:eastAsia="Cambria" w:hAnsi="Times New Roman" w:cs="Times New Roman"/>
          <w:i/>
          <w:sz w:val="24"/>
          <w:szCs w:val="24"/>
          <w:lang w:eastAsia="cs-CZ"/>
        </w:rPr>
        <w:t>p</w:t>
      </w:r>
      <w:r w:rsidRPr="003F00A6">
        <w:rPr>
          <w:rFonts w:ascii="Times New Roman" w:eastAsia="Cambria" w:hAnsi="Times New Roman" w:cs="Times New Roman"/>
          <w:bCs/>
          <w:i/>
          <w:sz w:val="24"/>
          <w:szCs w:val="24"/>
          <w:lang w:eastAsia="cs-CZ"/>
        </w:rPr>
        <w:t xml:space="preserve">revencia, pod ktorou sa myslia </w:t>
      </w:r>
      <w:r w:rsidRPr="003F00A6">
        <w:rPr>
          <w:rFonts w:ascii="Times New Roman" w:eastAsia="Cambria" w:hAnsi="Times New Roman" w:cs="Times New Roman"/>
          <w:i/>
          <w:sz w:val="24"/>
          <w:szCs w:val="24"/>
          <w:lang w:eastAsia="cs-CZ"/>
        </w:rPr>
        <w:t>činnosti vytvárajúce ochranu proti krízam či katastrofám a prípravu zmiernení ich následkov</w:t>
      </w:r>
      <w:r w:rsidRPr="003F00A6">
        <w:rPr>
          <w:rFonts w:ascii="Times New Roman" w:eastAsia="Cambria" w:hAnsi="Times New Roman" w:cs="Times New Roman"/>
          <w:sz w:val="24"/>
          <w:szCs w:val="24"/>
          <w:vertAlign w:val="superscript"/>
          <w:lang w:eastAsia="cs-CZ"/>
        </w:rPr>
        <w:footnoteReference w:id="12"/>
      </w:r>
      <w:r w:rsidRPr="003F00A6">
        <w:rPr>
          <w:rFonts w:ascii="Times New Roman" w:eastAsia="Cambria" w:hAnsi="Times New Roman" w:cs="Times New Roman"/>
          <w:i/>
          <w:sz w:val="24"/>
          <w:szCs w:val="24"/>
          <w:lang w:eastAsia="cs-CZ"/>
        </w:rPr>
        <w:t>,</w:t>
      </w:r>
      <w:r w:rsidRPr="003F00A6">
        <w:rPr>
          <w:rFonts w:ascii="Times New Roman" w:eastAsia="Cambria" w:hAnsi="Times New Roman" w:cs="Times New Roman"/>
          <w:sz w:val="24"/>
          <w:szCs w:val="24"/>
          <w:lang w:eastAsia="cs-CZ"/>
        </w:rPr>
        <w:t xml:space="preserve"> čo platí samozrejme aj vo firmách a iných organizáciách.</w:t>
      </w:r>
    </w:p>
    <w:p w:rsidR="0040427A" w:rsidRPr="003F00A6" w:rsidRDefault="0040427A" w:rsidP="003F00A6">
      <w:pPr>
        <w:spacing w:after="0" w:line="360" w:lineRule="auto"/>
        <w:jc w:val="both"/>
        <w:rPr>
          <w:rFonts w:ascii="Times New Roman" w:eastAsia="Calibri" w:hAnsi="Times New Roman" w:cs="Times New Roman"/>
          <w:bCs/>
          <w:sz w:val="24"/>
          <w:szCs w:val="24"/>
          <w:lang w:eastAsia="cs-CZ"/>
        </w:rPr>
      </w:pPr>
    </w:p>
    <w:p w:rsidR="00B96A65" w:rsidRPr="003F00A6" w:rsidRDefault="00B96A65" w:rsidP="0015628E">
      <w:pPr>
        <w:pStyle w:val="Nadpis2"/>
        <w:numPr>
          <w:ilvl w:val="1"/>
          <w:numId w:val="11"/>
        </w:numPr>
        <w:spacing w:before="0" w:line="360" w:lineRule="auto"/>
        <w:jc w:val="both"/>
        <w:rPr>
          <w:rFonts w:eastAsia="Calibri" w:cs="Times New Roman"/>
          <w:lang w:eastAsia="cs-CZ"/>
        </w:rPr>
      </w:pPr>
      <w:bookmarkStart w:id="17" w:name="_Toc55162690"/>
      <w:bookmarkStart w:id="18" w:name="_Toc55861768"/>
      <w:r w:rsidRPr="003F00A6">
        <w:rPr>
          <w:rFonts w:eastAsia="Calibri" w:cs="Times New Roman"/>
          <w:lang w:eastAsia="cs-CZ"/>
        </w:rPr>
        <w:t>Riadenie rizík</w:t>
      </w:r>
      <w:bookmarkEnd w:id="17"/>
      <w:bookmarkEnd w:id="18"/>
    </w:p>
    <w:p w:rsidR="00055C94" w:rsidRPr="003F00A6" w:rsidRDefault="00055C94" w:rsidP="003F00A6">
      <w:pPr>
        <w:spacing w:after="0" w:line="360" w:lineRule="auto"/>
        <w:jc w:val="both"/>
        <w:rPr>
          <w:rFonts w:ascii="Times New Roman" w:eastAsia="Calibri" w:hAnsi="Times New Roman" w:cs="Times New Roman"/>
          <w:bCs/>
          <w:sz w:val="24"/>
          <w:szCs w:val="24"/>
          <w:lang w:eastAsia="cs-CZ"/>
        </w:rPr>
      </w:pPr>
    </w:p>
    <w:p w:rsidR="00B96A65" w:rsidRPr="003F00A6" w:rsidRDefault="00B7339E" w:rsidP="003F00A6">
      <w:pPr>
        <w:spacing w:after="0" w:line="360" w:lineRule="auto"/>
        <w:ind w:firstLine="360"/>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K</w:t>
      </w:r>
      <w:r w:rsidR="0091159C" w:rsidRPr="003F00A6">
        <w:rPr>
          <w:rFonts w:ascii="Times New Roman" w:eastAsia="Calibri" w:hAnsi="Times New Roman" w:cs="Times New Roman"/>
          <w:bCs/>
          <w:sz w:val="24"/>
          <w:szCs w:val="24"/>
          <w:lang w:eastAsia="cs-CZ"/>
        </w:rPr>
        <w:t>valitný manažment rizík</w:t>
      </w:r>
      <w:r w:rsidRPr="003F00A6">
        <w:rPr>
          <w:rFonts w:ascii="Times New Roman" w:eastAsia="Calibri" w:hAnsi="Times New Roman" w:cs="Times New Roman"/>
          <w:bCs/>
          <w:sz w:val="24"/>
          <w:szCs w:val="24"/>
          <w:lang w:eastAsia="cs-CZ"/>
        </w:rPr>
        <w:t xml:space="preserve"> vyžaduje</w:t>
      </w:r>
      <w:r w:rsidR="0091159C" w:rsidRPr="003F00A6">
        <w:rPr>
          <w:rFonts w:ascii="Times New Roman" w:eastAsia="Calibri" w:hAnsi="Times New Roman" w:cs="Times New Roman"/>
          <w:bCs/>
          <w:sz w:val="24"/>
          <w:szCs w:val="24"/>
          <w:lang w:eastAsia="cs-CZ"/>
        </w:rPr>
        <w:t xml:space="preserve"> "strategické zameranie, myslenie</w:t>
      </w:r>
      <w:r w:rsidRPr="003F00A6">
        <w:rPr>
          <w:rFonts w:ascii="Times New Roman" w:eastAsia="Calibri" w:hAnsi="Times New Roman" w:cs="Times New Roman"/>
          <w:bCs/>
          <w:sz w:val="24"/>
          <w:szCs w:val="24"/>
          <w:lang w:eastAsia="cs-CZ"/>
        </w:rPr>
        <w:t xml:space="preserve"> </w:t>
      </w:r>
      <w:r w:rsidR="0091159C" w:rsidRPr="003F00A6">
        <w:rPr>
          <w:rFonts w:ascii="Times New Roman" w:eastAsia="Calibri" w:hAnsi="Times New Roman" w:cs="Times New Roman"/>
          <w:bCs/>
          <w:sz w:val="24"/>
          <w:szCs w:val="24"/>
          <w:lang w:eastAsia="cs-CZ"/>
        </w:rPr>
        <w:t>orientované na budúcnosť, zvažovan</w:t>
      </w:r>
      <w:r w:rsidRPr="003F00A6">
        <w:rPr>
          <w:rFonts w:ascii="Times New Roman" w:eastAsia="Calibri" w:hAnsi="Times New Roman" w:cs="Times New Roman"/>
          <w:bCs/>
          <w:sz w:val="24"/>
          <w:szCs w:val="24"/>
          <w:lang w:eastAsia="cs-CZ"/>
        </w:rPr>
        <w:t>ie</w:t>
      </w:r>
      <w:r w:rsidR="0091159C" w:rsidRPr="003F00A6">
        <w:rPr>
          <w:rFonts w:ascii="Times New Roman" w:eastAsia="Calibri" w:hAnsi="Times New Roman" w:cs="Times New Roman"/>
          <w:bCs/>
          <w:sz w:val="24"/>
          <w:szCs w:val="24"/>
          <w:lang w:eastAsia="cs-CZ"/>
        </w:rPr>
        <w:t xml:space="preserve"> prínosov</w:t>
      </w:r>
      <w:r w:rsidRPr="003F00A6">
        <w:rPr>
          <w:rFonts w:ascii="Times New Roman" w:eastAsia="Calibri" w:hAnsi="Times New Roman" w:cs="Times New Roman"/>
          <w:bCs/>
          <w:sz w:val="24"/>
          <w:szCs w:val="24"/>
          <w:lang w:eastAsia="cs-CZ"/>
        </w:rPr>
        <w:t xml:space="preserve">, </w:t>
      </w:r>
      <w:r w:rsidR="0091159C" w:rsidRPr="003F00A6">
        <w:rPr>
          <w:rFonts w:ascii="Times New Roman" w:eastAsia="Calibri" w:hAnsi="Times New Roman" w:cs="Times New Roman"/>
          <w:bCs/>
          <w:sz w:val="24"/>
          <w:szCs w:val="24"/>
          <w:lang w:eastAsia="cs-CZ"/>
        </w:rPr>
        <w:t xml:space="preserve"> realizáci</w:t>
      </w:r>
      <w:r w:rsidRPr="003F00A6">
        <w:rPr>
          <w:rFonts w:ascii="Times New Roman" w:eastAsia="Calibri" w:hAnsi="Times New Roman" w:cs="Times New Roman"/>
          <w:bCs/>
          <w:sz w:val="24"/>
          <w:szCs w:val="24"/>
          <w:lang w:eastAsia="cs-CZ"/>
        </w:rPr>
        <w:t>u</w:t>
      </w:r>
      <w:r w:rsidR="0091159C" w:rsidRPr="003F00A6">
        <w:rPr>
          <w:rFonts w:ascii="Times New Roman" w:eastAsia="Calibri" w:hAnsi="Times New Roman" w:cs="Times New Roman"/>
          <w:bCs/>
          <w:sz w:val="24"/>
          <w:szCs w:val="24"/>
          <w:lang w:eastAsia="cs-CZ"/>
        </w:rPr>
        <w:t xml:space="preserve"> opatrení na zníženie riz</w:t>
      </w:r>
      <w:r w:rsidRPr="003F00A6">
        <w:rPr>
          <w:rFonts w:ascii="Times New Roman" w:eastAsia="Calibri" w:hAnsi="Times New Roman" w:cs="Times New Roman"/>
          <w:bCs/>
          <w:sz w:val="24"/>
          <w:szCs w:val="24"/>
          <w:lang w:eastAsia="cs-CZ"/>
        </w:rPr>
        <w:t>í</w:t>
      </w:r>
      <w:r w:rsidR="0091159C" w:rsidRPr="003F00A6">
        <w:rPr>
          <w:rFonts w:ascii="Times New Roman" w:eastAsia="Calibri" w:hAnsi="Times New Roman" w:cs="Times New Roman"/>
          <w:bCs/>
          <w:sz w:val="24"/>
          <w:szCs w:val="24"/>
          <w:lang w:eastAsia="cs-CZ"/>
        </w:rPr>
        <w:t xml:space="preserve">k aj </w:t>
      </w:r>
      <w:r w:rsidRPr="003F00A6">
        <w:rPr>
          <w:rFonts w:ascii="Times New Roman" w:eastAsia="Calibri" w:hAnsi="Times New Roman" w:cs="Times New Roman"/>
          <w:bCs/>
          <w:sz w:val="24"/>
          <w:szCs w:val="24"/>
          <w:lang w:eastAsia="cs-CZ"/>
        </w:rPr>
        <w:t xml:space="preserve">ich </w:t>
      </w:r>
      <w:r w:rsidR="0091159C" w:rsidRPr="003F00A6">
        <w:rPr>
          <w:rFonts w:ascii="Times New Roman" w:eastAsia="Calibri" w:hAnsi="Times New Roman" w:cs="Times New Roman"/>
          <w:bCs/>
          <w:sz w:val="24"/>
          <w:szCs w:val="24"/>
          <w:lang w:eastAsia="cs-CZ"/>
        </w:rPr>
        <w:t>nákladov a prípravu plánov na rýchle</w:t>
      </w:r>
      <w:r w:rsidRPr="003F00A6">
        <w:rPr>
          <w:rFonts w:ascii="Times New Roman" w:eastAsia="Calibri" w:hAnsi="Times New Roman" w:cs="Times New Roman"/>
          <w:bCs/>
          <w:sz w:val="24"/>
          <w:szCs w:val="24"/>
          <w:lang w:eastAsia="cs-CZ"/>
        </w:rPr>
        <w:t>,</w:t>
      </w:r>
      <w:r w:rsidR="0091159C" w:rsidRPr="003F00A6">
        <w:rPr>
          <w:rFonts w:ascii="Times New Roman" w:eastAsia="Calibri" w:hAnsi="Times New Roman" w:cs="Times New Roman"/>
          <w:bCs/>
          <w:sz w:val="24"/>
          <w:szCs w:val="24"/>
          <w:lang w:eastAsia="cs-CZ"/>
        </w:rPr>
        <w:t xml:space="preserve"> nákladovo efektívne reakcie na závažné</w:t>
      </w:r>
      <w:r w:rsidRPr="003F00A6">
        <w:rPr>
          <w:rFonts w:ascii="Times New Roman" w:eastAsia="Calibri" w:hAnsi="Times New Roman" w:cs="Times New Roman"/>
          <w:bCs/>
          <w:sz w:val="24"/>
          <w:szCs w:val="24"/>
          <w:lang w:eastAsia="cs-CZ"/>
        </w:rPr>
        <w:t xml:space="preserve"> riziká“.</w:t>
      </w:r>
      <w:r w:rsidRPr="003F00A6">
        <w:rPr>
          <w:rStyle w:val="Odkaznapoznmkupodiarou"/>
          <w:rFonts w:ascii="Times New Roman" w:eastAsia="Calibri" w:hAnsi="Times New Roman" w:cs="Times New Roman"/>
          <w:bCs/>
          <w:sz w:val="24"/>
          <w:szCs w:val="24"/>
          <w:lang w:eastAsia="cs-CZ"/>
        </w:rPr>
        <w:footnoteReference w:id="13"/>
      </w:r>
    </w:p>
    <w:p w:rsidR="00B96A65" w:rsidRPr="003F00A6" w:rsidRDefault="00B96A65" w:rsidP="003F00A6">
      <w:pPr>
        <w:spacing w:after="0" w:line="360" w:lineRule="auto"/>
        <w:jc w:val="both"/>
        <w:rPr>
          <w:rFonts w:ascii="Times New Roman" w:eastAsia="Calibri" w:hAnsi="Times New Roman" w:cs="Times New Roman"/>
          <w:b/>
          <w:bCs/>
          <w:sz w:val="24"/>
          <w:szCs w:val="24"/>
          <w:lang w:eastAsia="cs-CZ"/>
        </w:rPr>
      </w:pPr>
    </w:p>
    <w:p w:rsidR="00105AB5" w:rsidRPr="003F00A6" w:rsidRDefault="00105AB5" w:rsidP="000E4360">
      <w:pPr>
        <w:spacing w:after="0" w:line="360" w:lineRule="auto"/>
        <w:jc w:val="center"/>
        <w:rPr>
          <w:rFonts w:ascii="Times New Roman" w:eastAsia="Calibri" w:hAnsi="Times New Roman" w:cs="Times New Roman"/>
          <w:b/>
          <w:bCs/>
          <w:sz w:val="24"/>
          <w:szCs w:val="24"/>
          <w:lang w:eastAsia="cs-CZ"/>
        </w:rPr>
      </w:pPr>
      <w:r w:rsidRPr="003F00A6">
        <w:rPr>
          <w:rFonts w:ascii="Times New Roman" w:hAnsi="Times New Roman" w:cs="Times New Roman"/>
          <w:noProof/>
          <w:lang w:eastAsia="sk-SK"/>
        </w:rPr>
        <w:drawing>
          <wp:inline distT="0" distB="0" distL="0" distR="0" wp14:anchorId="6B0B7292" wp14:editId="313747F2">
            <wp:extent cx="4344399" cy="3156956"/>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0225" cy="3161189"/>
                    </a:xfrm>
                    <a:prstGeom prst="rect">
                      <a:avLst/>
                    </a:prstGeom>
                  </pic:spPr>
                </pic:pic>
              </a:graphicData>
            </a:graphic>
          </wp:inline>
        </w:drawing>
      </w:r>
    </w:p>
    <w:p w:rsidR="00105AB5" w:rsidRPr="003F00A6" w:rsidRDefault="00105AB5" w:rsidP="000E4360">
      <w:pPr>
        <w:spacing w:after="0" w:line="360" w:lineRule="auto"/>
        <w:jc w:val="center"/>
        <w:rPr>
          <w:rFonts w:ascii="Times New Roman" w:hAnsi="Times New Roman" w:cs="Times New Roman"/>
          <w:b/>
          <w:sz w:val="20"/>
          <w:szCs w:val="20"/>
        </w:rPr>
      </w:pPr>
      <w:bookmarkStart w:id="19" w:name="_Toc55162691"/>
      <w:r w:rsidRPr="003F00A6">
        <w:rPr>
          <w:rFonts w:ascii="Times New Roman" w:hAnsi="Times New Roman" w:cs="Times New Roman"/>
          <w:sz w:val="20"/>
          <w:szCs w:val="20"/>
        </w:rPr>
        <w:t>Obr. 1 Proces riadenia rizík, zdroj ISO 31 000</w:t>
      </w:r>
      <w:bookmarkEnd w:id="19"/>
    </w:p>
    <w:p w:rsidR="00105AB5" w:rsidRPr="003F00A6" w:rsidRDefault="00105AB5" w:rsidP="003F00A6">
      <w:pPr>
        <w:spacing w:after="0" w:line="360" w:lineRule="auto"/>
        <w:jc w:val="both"/>
        <w:rPr>
          <w:rFonts w:ascii="Times New Roman" w:eastAsia="Calibri" w:hAnsi="Times New Roman" w:cs="Times New Roman"/>
          <w:b/>
          <w:bCs/>
          <w:sz w:val="24"/>
          <w:szCs w:val="24"/>
          <w:lang w:eastAsia="cs-CZ"/>
        </w:rPr>
      </w:pPr>
    </w:p>
    <w:p w:rsidR="00105AB5" w:rsidRPr="003F00A6" w:rsidRDefault="00105AB5" w:rsidP="003F00A6">
      <w:pPr>
        <w:spacing w:after="0" w:line="360" w:lineRule="auto"/>
        <w:jc w:val="both"/>
        <w:rPr>
          <w:rFonts w:ascii="Times New Roman" w:eastAsia="Calibri" w:hAnsi="Times New Roman" w:cs="Times New Roman"/>
          <w:b/>
          <w:bCs/>
          <w:sz w:val="24"/>
          <w:szCs w:val="24"/>
          <w:lang w:eastAsia="cs-CZ"/>
        </w:rPr>
      </w:pPr>
    </w:p>
    <w:p w:rsidR="00105AB5" w:rsidRPr="003F00A6" w:rsidRDefault="00105AB5" w:rsidP="003F00A6">
      <w:pPr>
        <w:spacing w:after="0" w:line="360" w:lineRule="auto"/>
        <w:jc w:val="both"/>
        <w:rPr>
          <w:rFonts w:ascii="Times New Roman" w:eastAsia="Calibri" w:hAnsi="Times New Roman" w:cs="Times New Roman"/>
          <w:b/>
          <w:bCs/>
          <w:sz w:val="24"/>
          <w:szCs w:val="24"/>
          <w:lang w:eastAsia="cs-CZ"/>
        </w:rPr>
      </w:pPr>
    </w:p>
    <w:p w:rsidR="00105AB5" w:rsidRPr="003F00A6" w:rsidRDefault="00105AB5" w:rsidP="0015628E">
      <w:pPr>
        <w:pStyle w:val="Nadpis3"/>
        <w:numPr>
          <w:ilvl w:val="2"/>
          <w:numId w:val="11"/>
        </w:numPr>
        <w:spacing w:before="0" w:line="360" w:lineRule="auto"/>
        <w:jc w:val="both"/>
        <w:rPr>
          <w:rFonts w:cs="Times New Roman"/>
        </w:rPr>
      </w:pPr>
      <w:bookmarkStart w:id="20" w:name="_Toc55162692"/>
      <w:bookmarkStart w:id="21" w:name="_Toc55861769"/>
      <w:r w:rsidRPr="003F00A6">
        <w:rPr>
          <w:rFonts w:cs="Times New Roman"/>
        </w:rPr>
        <w:t>Základné a pojmy a vzťahy pri riadení rizík</w:t>
      </w:r>
      <w:bookmarkEnd w:id="20"/>
      <w:bookmarkEnd w:id="21"/>
    </w:p>
    <w:p w:rsidR="000D6BD2" w:rsidRPr="003F00A6" w:rsidRDefault="000D6BD2" w:rsidP="003F00A6">
      <w:pPr>
        <w:spacing w:after="0" w:line="360" w:lineRule="auto"/>
        <w:jc w:val="both"/>
        <w:rPr>
          <w:rFonts w:ascii="Times New Roman" w:eastAsia="Calibri" w:hAnsi="Times New Roman" w:cs="Times New Roman"/>
          <w:bCs/>
          <w:sz w:val="24"/>
          <w:szCs w:val="24"/>
          <w:lang w:eastAsia="cs-CZ"/>
        </w:rPr>
      </w:pPr>
    </w:p>
    <w:p w:rsidR="00105AB5" w:rsidRPr="003F00A6" w:rsidRDefault="000D6BD2" w:rsidP="003F00A6">
      <w:pPr>
        <w:spacing w:after="0" w:line="360" w:lineRule="auto"/>
        <w:jc w:val="both"/>
        <w:rPr>
          <w:rFonts w:ascii="Times New Roman" w:hAnsi="Times New Roman" w:cs="Times New Roman"/>
        </w:rPr>
      </w:pPr>
      <w:r w:rsidRPr="003F00A6">
        <w:rPr>
          <w:rFonts w:ascii="Times New Roman" w:eastAsia="Calibri" w:hAnsi="Times New Roman" w:cs="Times New Roman"/>
          <w:bCs/>
          <w:sz w:val="24"/>
          <w:szCs w:val="24"/>
          <w:lang w:eastAsia="cs-CZ"/>
        </w:rPr>
        <w:lastRenderedPageBreak/>
        <w:t>Medzi základné pojmy analýzy rizík patria aktíva, hrozby, zraniteľnosť, protiopatrenia.</w:t>
      </w:r>
    </w:p>
    <w:p w:rsidR="00105AB5" w:rsidRPr="003F00A6" w:rsidRDefault="00105AB5" w:rsidP="003F00A6">
      <w:pPr>
        <w:spacing w:after="0" w:line="360" w:lineRule="auto"/>
        <w:jc w:val="both"/>
        <w:rPr>
          <w:rFonts w:ascii="Times New Roman" w:hAnsi="Times New Roman" w:cs="Times New Roman"/>
        </w:rPr>
      </w:pPr>
      <w:r w:rsidRPr="003F00A6">
        <w:rPr>
          <w:rFonts w:ascii="Times New Roman" w:hAnsi="Times New Roman" w:cs="Times New Roman"/>
          <w:noProof/>
          <w:lang w:eastAsia="sk-SK"/>
        </w:rPr>
        <w:drawing>
          <wp:inline distT="0" distB="0" distL="0" distR="0" wp14:anchorId="30CFE0F6" wp14:editId="31F6133C">
            <wp:extent cx="5347993" cy="3099030"/>
            <wp:effectExtent l="0" t="0" r="5080" b="635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49145" cy="3099698"/>
                    </a:xfrm>
                    <a:prstGeom prst="rect">
                      <a:avLst/>
                    </a:prstGeom>
                  </pic:spPr>
                </pic:pic>
              </a:graphicData>
            </a:graphic>
          </wp:inline>
        </w:drawing>
      </w:r>
    </w:p>
    <w:p w:rsidR="00105AB5" w:rsidRPr="003F00A6" w:rsidRDefault="00105AB5" w:rsidP="006C709C">
      <w:pPr>
        <w:spacing w:after="0" w:line="360" w:lineRule="auto"/>
        <w:jc w:val="center"/>
        <w:rPr>
          <w:rFonts w:ascii="Times New Roman" w:hAnsi="Times New Roman" w:cs="Times New Roman"/>
        </w:rPr>
      </w:pPr>
      <w:r w:rsidRPr="003F00A6">
        <w:rPr>
          <w:rFonts w:ascii="Times New Roman" w:eastAsia="Calibri" w:hAnsi="Times New Roman" w:cs="Times New Roman"/>
          <w:bCs/>
          <w:sz w:val="20"/>
          <w:szCs w:val="20"/>
          <w:lang w:eastAsia="cs-CZ"/>
        </w:rPr>
        <w:t>Obr</w:t>
      </w:r>
      <w:r w:rsidR="006C709C">
        <w:rPr>
          <w:rFonts w:ascii="Times New Roman" w:eastAsia="Calibri" w:hAnsi="Times New Roman" w:cs="Times New Roman"/>
          <w:bCs/>
          <w:sz w:val="20"/>
          <w:szCs w:val="20"/>
          <w:lang w:eastAsia="cs-CZ"/>
        </w:rPr>
        <w:t>.</w:t>
      </w:r>
      <w:r w:rsidRPr="003F00A6">
        <w:rPr>
          <w:rFonts w:ascii="Times New Roman" w:eastAsia="Calibri" w:hAnsi="Times New Roman" w:cs="Times New Roman"/>
          <w:bCs/>
          <w:sz w:val="20"/>
          <w:szCs w:val="20"/>
          <w:lang w:eastAsia="cs-CZ"/>
        </w:rPr>
        <w:t xml:space="preserve"> </w:t>
      </w:r>
      <w:r w:rsidR="006C709C">
        <w:rPr>
          <w:rFonts w:ascii="Times New Roman" w:eastAsia="Calibri" w:hAnsi="Times New Roman" w:cs="Times New Roman"/>
          <w:bCs/>
          <w:sz w:val="20"/>
          <w:szCs w:val="20"/>
          <w:lang w:eastAsia="cs-CZ"/>
        </w:rPr>
        <w:t xml:space="preserve">2 </w:t>
      </w:r>
      <w:r w:rsidRPr="003F00A6">
        <w:rPr>
          <w:rFonts w:ascii="Times New Roman" w:eastAsia="Calibri" w:hAnsi="Times New Roman" w:cs="Times New Roman"/>
          <w:bCs/>
          <w:sz w:val="20"/>
          <w:szCs w:val="20"/>
          <w:lang w:eastAsia="cs-CZ"/>
        </w:rPr>
        <w:t xml:space="preserve"> Vzťahy pri riadení rizík</w:t>
      </w:r>
      <w:r w:rsidRPr="003F00A6">
        <w:rPr>
          <w:rStyle w:val="Odkaznapoznmkupodiarou"/>
          <w:rFonts w:ascii="Times New Roman" w:eastAsia="Calibri" w:hAnsi="Times New Roman" w:cs="Times New Roman"/>
          <w:bCs/>
          <w:sz w:val="20"/>
          <w:szCs w:val="20"/>
          <w:lang w:eastAsia="cs-CZ"/>
        </w:rPr>
        <w:footnoteReference w:id="14"/>
      </w:r>
    </w:p>
    <w:p w:rsidR="000D6BD2" w:rsidRPr="003F00A6" w:rsidRDefault="000D6BD2" w:rsidP="003F00A6">
      <w:pPr>
        <w:pStyle w:val="Nadpis3"/>
        <w:spacing w:before="0" w:line="360" w:lineRule="auto"/>
        <w:jc w:val="both"/>
        <w:rPr>
          <w:rFonts w:eastAsia="Calibri" w:cs="Times New Roman"/>
          <w:lang w:eastAsia="cs-CZ"/>
        </w:rPr>
      </w:pPr>
    </w:p>
    <w:p w:rsidR="000D6BD2" w:rsidRPr="003F00A6" w:rsidRDefault="000D6BD2"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 xml:space="preserve">Pod  pojmom </w:t>
      </w:r>
      <w:r w:rsidRPr="003F00A6">
        <w:rPr>
          <w:rFonts w:ascii="Times New Roman" w:eastAsia="Calibri" w:hAnsi="Times New Roman" w:cs="Times New Roman"/>
          <w:b/>
          <w:bCs/>
          <w:sz w:val="24"/>
          <w:szCs w:val="24"/>
          <w:lang w:eastAsia="cs-CZ"/>
        </w:rPr>
        <w:t>aktíva</w:t>
      </w:r>
      <w:r w:rsidRPr="003F00A6">
        <w:rPr>
          <w:rFonts w:ascii="Times New Roman" w:eastAsia="Calibri" w:hAnsi="Times New Roman" w:cs="Times New Roman"/>
          <w:bCs/>
          <w:sz w:val="24"/>
          <w:szCs w:val="24"/>
          <w:lang w:eastAsia="cs-CZ"/>
        </w:rPr>
        <w:t xml:space="preserve"> si možno predstaviť čokoľvek, čo má pre firmu hodnotu a pôsobením hrozieb môže byť táto hodnota znížená. Takéto aktíva môžu byť buď hmotné, napríklad budovy, stroje, vybavenie, nehmotné, napríklad licencie, dáta či vedomosti. </w:t>
      </w:r>
    </w:p>
    <w:p w:rsidR="000D6BD2" w:rsidRPr="003F00A6" w:rsidRDefault="000D6BD2"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Ďalším pojmom je hrozba. "</w:t>
      </w:r>
      <w:r w:rsidRPr="003F00A6">
        <w:rPr>
          <w:rFonts w:ascii="Times New Roman" w:eastAsia="Calibri" w:hAnsi="Times New Roman" w:cs="Times New Roman"/>
          <w:b/>
          <w:bCs/>
          <w:i/>
          <w:sz w:val="24"/>
          <w:szCs w:val="24"/>
          <w:lang w:eastAsia="cs-CZ"/>
        </w:rPr>
        <w:t>Hrozba</w:t>
      </w:r>
      <w:r w:rsidRPr="003F00A6">
        <w:rPr>
          <w:rFonts w:ascii="Times New Roman" w:eastAsia="Calibri" w:hAnsi="Times New Roman" w:cs="Times New Roman"/>
          <w:bCs/>
          <w:i/>
          <w:sz w:val="24"/>
          <w:szCs w:val="24"/>
          <w:lang w:eastAsia="cs-CZ"/>
        </w:rPr>
        <w:t xml:space="preserve"> je sila, udalosť, aktivita alebo osoba, ktorá má nežiaduci vplyv na aktíva alebo môže spôsobiť škodu, resp. poškodiť organizáciu ako celok. "</w:t>
      </w:r>
      <w:r w:rsidRPr="003F00A6">
        <w:rPr>
          <w:rFonts w:ascii="Times New Roman" w:eastAsia="Calibri" w:hAnsi="Times New Roman" w:cs="Times New Roman"/>
          <w:bCs/>
          <w:sz w:val="24"/>
          <w:szCs w:val="24"/>
          <w:lang w:eastAsia="cs-CZ"/>
        </w:rPr>
        <w:t xml:space="preserve">Takáto hrozba môže pochádzať zvonku aj zvnútra podniku. Môže byť rôznej povahy, napríklad prírodná alebo vyvolaná ľudskou činnosťou. </w:t>
      </w:r>
    </w:p>
    <w:p w:rsidR="000D6BD2" w:rsidRPr="003F00A6" w:rsidRDefault="000D6BD2"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w:t>
      </w:r>
      <w:r w:rsidRPr="003F00A6">
        <w:rPr>
          <w:rFonts w:ascii="Times New Roman" w:eastAsia="Calibri" w:hAnsi="Times New Roman" w:cs="Times New Roman"/>
          <w:b/>
          <w:bCs/>
          <w:i/>
          <w:sz w:val="24"/>
          <w:szCs w:val="24"/>
          <w:lang w:eastAsia="cs-CZ"/>
        </w:rPr>
        <w:t>Zraniteľnosť</w:t>
      </w:r>
      <w:r w:rsidRPr="003F00A6">
        <w:rPr>
          <w:rFonts w:ascii="Times New Roman" w:eastAsia="Calibri" w:hAnsi="Times New Roman" w:cs="Times New Roman"/>
          <w:bCs/>
          <w:i/>
          <w:sz w:val="24"/>
          <w:szCs w:val="24"/>
          <w:lang w:eastAsia="cs-CZ"/>
        </w:rPr>
        <w:t xml:space="preserve"> je nedostatok, slabina alebo stav analyzovaného aktíva (prípadne subjektu alebo jeho časti), ktorý môže hrozba využiť pre uplatnenie svojho nežiaduceho vplyvu. Táto veličina je vlastnosťou aktíva a vyjadruje, ako citlivé je aktívum na pôsobenie danej hrozby</w:t>
      </w:r>
      <w:r w:rsidRPr="003F00A6">
        <w:rPr>
          <w:rFonts w:ascii="Times New Roman" w:eastAsia="Calibri" w:hAnsi="Times New Roman" w:cs="Times New Roman"/>
          <w:bCs/>
          <w:sz w:val="24"/>
          <w:szCs w:val="24"/>
          <w:lang w:eastAsia="cs-CZ"/>
        </w:rPr>
        <w:t>. "</w:t>
      </w:r>
    </w:p>
    <w:p w:rsidR="000D6BD2" w:rsidRPr="003F00A6" w:rsidRDefault="000D6BD2"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w:t>
      </w:r>
      <w:r w:rsidRPr="003F00A6">
        <w:rPr>
          <w:rFonts w:ascii="Times New Roman" w:eastAsia="Calibri" w:hAnsi="Times New Roman" w:cs="Times New Roman"/>
          <w:b/>
          <w:bCs/>
          <w:i/>
          <w:sz w:val="24"/>
          <w:szCs w:val="24"/>
          <w:lang w:eastAsia="cs-CZ"/>
        </w:rPr>
        <w:t>Protiopatrenia</w:t>
      </w:r>
      <w:r w:rsidRPr="003F00A6">
        <w:rPr>
          <w:rFonts w:ascii="Times New Roman" w:eastAsia="Calibri" w:hAnsi="Times New Roman" w:cs="Times New Roman"/>
          <w:bCs/>
          <w:i/>
          <w:sz w:val="24"/>
          <w:szCs w:val="24"/>
          <w:lang w:eastAsia="cs-CZ"/>
        </w:rPr>
        <w:t xml:space="preserve"> je postup, proces, procedúra, technický prostriedok alebo čokoľvek, čo bolo špeciálne navrhnuté pre zmiernenie pôsobenia hrozby, zníženie zraniteľnosti alebo dopadu hrozby</w:t>
      </w:r>
      <w:r w:rsidRPr="003F00A6">
        <w:rPr>
          <w:rFonts w:ascii="Times New Roman" w:eastAsia="Calibri" w:hAnsi="Times New Roman" w:cs="Times New Roman"/>
          <w:bCs/>
          <w:sz w:val="24"/>
          <w:szCs w:val="24"/>
          <w:lang w:eastAsia="cs-CZ"/>
        </w:rPr>
        <w:t>. " Takéto protiopatrenia môžu mať dvojaký účel. Buďto sú zacielené na úplné odstránenie hrozby, alebo sa len snažia zabezpečiť čo najnižší dopad. Podstatné pre výber konkrétneho protiopatrenia je jeho efektivita a náklady. Efektivitou sa snažíme znížiť účinok hrozby. Náklady potom zahŕňajú všetky náklady spojené s prijatými opatreniami.</w:t>
      </w:r>
      <w:r w:rsidRPr="003F00A6">
        <w:rPr>
          <w:rStyle w:val="Odkaznapoznmkupodiarou"/>
          <w:rFonts w:ascii="Times New Roman" w:eastAsia="Calibri" w:hAnsi="Times New Roman" w:cs="Times New Roman"/>
          <w:bCs/>
          <w:sz w:val="24"/>
          <w:szCs w:val="24"/>
          <w:lang w:eastAsia="cs-CZ"/>
        </w:rPr>
        <w:footnoteReference w:id="15"/>
      </w:r>
    </w:p>
    <w:p w:rsidR="000D6BD2" w:rsidRPr="003F00A6" w:rsidRDefault="000D6BD2" w:rsidP="003F00A6">
      <w:pPr>
        <w:spacing w:after="0" w:line="360" w:lineRule="auto"/>
        <w:jc w:val="both"/>
        <w:rPr>
          <w:rFonts w:ascii="Times New Roman" w:hAnsi="Times New Roman" w:cs="Times New Roman"/>
          <w:lang w:eastAsia="cs-CZ"/>
        </w:rPr>
      </w:pPr>
    </w:p>
    <w:p w:rsidR="00E520DE" w:rsidRPr="003F00A6" w:rsidRDefault="00105AB5" w:rsidP="0015628E">
      <w:pPr>
        <w:pStyle w:val="Nadpis3"/>
        <w:numPr>
          <w:ilvl w:val="2"/>
          <w:numId w:val="11"/>
        </w:numPr>
        <w:spacing w:before="0" w:line="360" w:lineRule="auto"/>
        <w:jc w:val="both"/>
        <w:rPr>
          <w:rFonts w:cs="Times New Roman"/>
        </w:rPr>
      </w:pPr>
      <w:bookmarkStart w:id="22" w:name="_Toc55162693"/>
      <w:bookmarkStart w:id="23" w:name="_Toc55861770"/>
      <w:r w:rsidRPr="003F00A6">
        <w:rPr>
          <w:rFonts w:cs="Times New Roman"/>
        </w:rPr>
        <w:lastRenderedPageBreak/>
        <w:t>Analýza rizík</w:t>
      </w:r>
      <w:bookmarkEnd w:id="22"/>
      <w:bookmarkEnd w:id="23"/>
    </w:p>
    <w:p w:rsidR="00105AB5" w:rsidRPr="003F00A6" w:rsidRDefault="00105AB5" w:rsidP="003F00A6">
      <w:pPr>
        <w:spacing w:after="0" w:line="360" w:lineRule="auto"/>
        <w:ind w:firstLine="360"/>
        <w:jc w:val="both"/>
        <w:rPr>
          <w:rFonts w:ascii="Times New Roman" w:eastAsia="Calibri" w:hAnsi="Times New Roman" w:cs="Times New Roman"/>
          <w:bCs/>
          <w:sz w:val="24"/>
          <w:szCs w:val="24"/>
          <w:lang w:eastAsia="cs-CZ"/>
        </w:rPr>
      </w:pPr>
    </w:p>
    <w:p w:rsidR="00E520DE" w:rsidRPr="003F00A6" w:rsidRDefault="00BB6DB3" w:rsidP="003F00A6">
      <w:pPr>
        <w:spacing w:after="0" w:line="360" w:lineRule="auto"/>
        <w:ind w:firstLine="360"/>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 xml:space="preserve">Aby vedela firma dobre riadiť svoje činnosti musí </w:t>
      </w:r>
      <w:r w:rsidR="000729C7" w:rsidRPr="003F00A6">
        <w:rPr>
          <w:rFonts w:ascii="Times New Roman" w:eastAsia="Calibri" w:hAnsi="Times New Roman" w:cs="Times New Roman"/>
          <w:bCs/>
          <w:sz w:val="24"/>
          <w:szCs w:val="24"/>
          <w:lang w:eastAsia="cs-CZ"/>
        </w:rPr>
        <w:t>svoje riziká</w:t>
      </w:r>
      <w:r w:rsidRPr="003F00A6">
        <w:rPr>
          <w:rFonts w:ascii="Times New Roman" w:eastAsia="Calibri" w:hAnsi="Times New Roman" w:cs="Times New Roman"/>
          <w:bCs/>
          <w:sz w:val="24"/>
          <w:szCs w:val="24"/>
          <w:lang w:eastAsia="cs-CZ"/>
        </w:rPr>
        <w:t xml:space="preserve"> a</w:t>
      </w:r>
      <w:r w:rsidR="000729C7" w:rsidRPr="003F00A6">
        <w:rPr>
          <w:rFonts w:ascii="Times New Roman" w:eastAsia="Calibri" w:hAnsi="Times New Roman" w:cs="Times New Roman"/>
          <w:bCs/>
          <w:sz w:val="24"/>
          <w:szCs w:val="24"/>
          <w:lang w:eastAsia="cs-CZ"/>
        </w:rPr>
        <w:t>nalyzovať. Takému procesu sa hovorí analýza rizík. Tento proces sa obvykle skladá z identifikácie rizík</w:t>
      </w:r>
      <w:r w:rsidRPr="003F00A6">
        <w:rPr>
          <w:rFonts w:ascii="Times New Roman" w:eastAsia="Calibri" w:hAnsi="Times New Roman" w:cs="Times New Roman"/>
          <w:bCs/>
          <w:sz w:val="24"/>
          <w:szCs w:val="24"/>
          <w:lang w:eastAsia="cs-CZ"/>
        </w:rPr>
        <w:t>, stanovenie ich pravdepodobnosti</w:t>
      </w:r>
      <w:r w:rsidR="000729C7" w:rsidRPr="003F00A6">
        <w:rPr>
          <w:rFonts w:ascii="Times New Roman" w:eastAsia="Calibri" w:hAnsi="Times New Roman" w:cs="Times New Roman"/>
          <w:bCs/>
          <w:sz w:val="24"/>
          <w:szCs w:val="24"/>
          <w:lang w:eastAsia="cs-CZ"/>
        </w:rPr>
        <w:t xml:space="preserve"> a možných dopadov. Potom sa môže pristúpiť k riadeniu týchto rizík v závislosti na ich závažnosti.</w:t>
      </w:r>
    </w:p>
    <w:p w:rsidR="00D17502" w:rsidRPr="003F00A6" w:rsidRDefault="00D17502" w:rsidP="003F00A6">
      <w:p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Analýza rizík</w:t>
      </w:r>
      <w:r w:rsidRPr="003F00A6">
        <w:rPr>
          <w:rFonts w:ascii="Times New Roman" w:eastAsia="Calibri" w:hAnsi="Times New Roman" w:cs="Times New Roman"/>
          <w:bCs/>
          <w:sz w:val="24"/>
          <w:szCs w:val="24"/>
          <w:lang w:eastAsia="cs-CZ"/>
        </w:rPr>
        <w:t xml:space="preserve"> zahŕňa:</w:t>
      </w:r>
      <w:r w:rsidR="00C77628" w:rsidRPr="003F00A6">
        <w:rPr>
          <w:rStyle w:val="Odkaznapoznmkupodiarou"/>
          <w:rFonts w:ascii="Times New Roman" w:eastAsia="Calibri" w:hAnsi="Times New Roman" w:cs="Times New Roman"/>
          <w:bCs/>
          <w:sz w:val="24"/>
          <w:szCs w:val="24"/>
          <w:lang w:eastAsia="cs-CZ"/>
        </w:rPr>
        <w:footnoteReference w:id="16"/>
      </w:r>
    </w:p>
    <w:p w:rsidR="00D17502" w:rsidRPr="003F00A6" w:rsidRDefault="00D17502" w:rsidP="0015628E">
      <w:pPr>
        <w:pStyle w:val="Odsekzoznamu"/>
        <w:numPr>
          <w:ilvl w:val="0"/>
          <w:numId w:val="1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Identifikáciu aktív</w:t>
      </w:r>
      <w:r w:rsidRPr="003F00A6">
        <w:rPr>
          <w:rFonts w:ascii="Times New Roman" w:eastAsia="Calibri" w:hAnsi="Times New Roman" w:cs="Times New Roman"/>
          <w:bCs/>
          <w:sz w:val="24"/>
          <w:szCs w:val="24"/>
          <w:lang w:eastAsia="cs-CZ"/>
        </w:rPr>
        <w:t xml:space="preserve"> - tj. vymedzenie aktív, ktoré vlastní posudzovaný subjekt,</w:t>
      </w:r>
    </w:p>
    <w:p w:rsidR="00C77628" w:rsidRPr="003F00A6" w:rsidRDefault="00D17502" w:rsidP="0015628E">
      <w:pPr>
        <w:pStyle w:val="Odsekzoznamu"/>
        <w:numPr>
          <w:ilvl w:val="0"/>
          <w:numId w:val="1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Stanovenie hodnoty aktív</w:t>
      </w:r>
      <w:r w:rsidRPr="003F00A6">
        <w:rPr>
          <w:rFonts w:ascii="Times New Roman" w:eastAsia="Calibri" w:hAnsi="Times New Roman" w:cs="Times New Roman"/>
          <w:bCs/>
          <w:sz w:val="24"/>
          <w:szCs w:val="24"/>
          <w:lang w:eastAsia="cs-CZ"/>
        </w:rPr>
        <w:t xml:space="preserve"> - ohodnotenie aktív, ich význame a prípadného dopadu</w:t>
      </w:r>
      <w:r w:rsidR="00C77628" w:rsidRPr="003F00A6">
        <w:rPr>
          <w:rFonts w:ascii="Times New Roman" w:eastAsia="Calibri" w:hAnsi="Times New Roman" w:cs="Times New Roman"/>
          <w:bCs/>
          <w:sz w:val="24"/>
          <w:szCs w:val="24"/>
          <w:lang w:eastAsia="cs-CZ"/>
        </w:rPr>
        <w:t xml:space="preserve"> </w:t>
      </w:r>
      <w:r w:rsidRPr="003F00A6">
        <w:rPr>
          <w:rFonts w:ascii="Times New Roman" w:eastAsia="Calibri" w:hAnsi="Times New Roman" w:cs="Times New Roman"/>
          <w:bCs/>
          <w:sz w:val="24"/>
          <w:szCs w:val="24"/>
          <w:lang w:eastAsia="cs-CZ"/>
        </w:rPr>
        <w:t>zmeny na pôsobenie subjektu,</w:t>
      </w:r>
    </w:p>
    <w:p w:rsidR="00C77628" w:rsidRPr="003F00A6" w:rsidRDefault="00D17502" w:rsidP="0015628E">
      <w:pPr>
        <w:pStyle w:val="Odsekzoznamu"/>
        <w:numPr>
          <w:ilvl w:val="0"/>
          <w:numId w:val="1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Identifikáciu hrozieb a slabín</w:t>
      </w:r>
      <w:r w:rsidRPr="003F00A6">
        <w:rPr>
          <w:rFonts w:ascii="Times New Roman" w:eastAsia="Calibri" w:hAnsi="Times New Roman" w:cs="Times New Roman"/>
          <w:bCs/>
          <w:sz w:val="24"/>
          <w:szCs w:val="24"/>
          <w:lang w:eastAsia="cs-CZ"/>
        </w:rPr>
        <w:t xml:space="preserve"> - určenie slabých miest a hrozieb subjekt, ktoré môžu</w:t>
      </w:r>
      <w:r w:rsidR="00C77628" w:rsidRPr="003F00A6">
        <w:rPr>
          <w:rFonts w:ascii="Times New Roman" w:eastAsia="Calibri" w:hAnsi="Times New Roman" w:cs="Times New Roman"/>
          <w:bCs/>
          <w:sz w:val="24"/>
          <w:szCs w:val="24"/>
          <w:lang w:eastAsia="cs-CZ"/>
        </w:rPr>
        <w:t xml:space="preserve"> </w:t>
      </w:r>
      <w:r w:rsidRPr="003F00A6">
        <w:rPr>
          <w:rFonts w:ascii="Times New Roman" w:eastAsia="Calibri" w:hAnsi="Times New Roman" w:cs="Times New Roman"/>
          <w:bCs/>
          <w:sz w:val="24"/>
          <w:szCs w:val="24"/>
          <w:lang w:eastAsia="cs-CZ"/>
        </w:rPr>
        <w:t>negatívne pôsobiť na hodnotu aktív,</w:t>
      </w:r>
    </w:p>
    <w:p w:rsidR="00D17502" w:rsidRPr="003F00A6" w:rsidRDefault="00F3046E" w:rsidP="0015628E">
      <w:pPr>
        <w:pStyle w:val="Odsekzoznamu"/>
        <w:numPr>
          <w:ilvl w:val="0"/>
          <w:numId w:val="1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S</w:t>
      </w:r>
      <w:r w:rsidR="00D17502" w:rsidRPr="003F00A6">
        <w:rPr>
          <w:rFonts w:ascii="Times New Roman" w:eastAsia="Calibri" w:hAnsi="Times New Roman" w:cs="Times New Roman"/>
          <w:b/>
          <w:bCs/>
          <w:sz w:val="24"/>
          <w:szCs w:val="24"/>
          <w:lang w:eastAsia="cs-CZ"/>
        </w:rPr>
        <w:t>tanovenie závažnosti hrozieb a miery zraniteľnosti</w:t>
      </w:r>
      <w:r w:rsidR="00D17502" w:rsidRPr="003F00A6">
        <w:rPr>
          <w:rFonts w:ascii="Times New Roman" w:eastAsia="Calibri" w:hAnsi="Times New Roman" w:cs="Times New Roman"/>
          <w:bCs/>
          <w:sz w:val="24"/>
          <w:szCs w:val="24"/>
          <w:lang w:eastAsia="cs-CZ"/>
        </w:rPr>
        <w:t xml:space="preserve"> - predstavuje pravdepodobnosť,</w:t>
      </w:r>
      <w:r w:rsidR="00C77628" w:rsidRPr="003F00A6">
        <w:rPr>
          <w:rFonts w:ascii="Times New Roman" w:eastAsia="Calibri" w:hAnsi="Times New Roman" w:cs="Times New Roman"/>
          <w:bCs/>
          <w:sz w:val="24"/>
          <w:szCs w:val="24"/>
          <w:lang w:eastAsia="cs-CZ"/>
        </w:rPr>
        <w:t xml:space="preserve"> </w:t>
      </w:r>
      <w:r w:rsidR="00D17502" w:rsidRPr="003F00A6">
        <w:rPr>
          <w:rFonts w:ascii="Times New Roman" w:eastAsia="Calibri" w:hAnsi="Times New Roman" w:cs="Times New Roman"/>
          <w:bCs/>
          <w:sz w:val="24"/>
          <w:szCs w:val="24"/>
          <w:lang w:eastAsia="cs-CZ"/>
        </w:rPr>
        <w:t>s akou môže dôjsť k výskytu hrozieb a veľkosť miery zraniteľnosti subjektu k</w:t>
      </w:r>
      <w:r w:rsidR="00C77628" w:rsidRPr="003F00A6">
        <w:rPr>
          <w:rFonts w:ascii="Times New Roman" w:eastAsia="Calibri" w:hAnsi="Times New Roman" w:cs="Times New Roman"/>
          <w:bCs/>
          <w:sz w:val="24"/>
          <w:szCs w:val="24"/>
          <w:lang w:eastAsia="cs-CZ"/>
        </w:rPr>
        <w:t> </w:t>
      </w:r>
      <w:r w:rsidR="00D17502" w:rsidRPr="003F00A6">
        <w:rPr>
          <w:rFonts w:ascii="Times New Roman" w:eastAsia="Calibri" w:hAnsi="Times New Roman" w:cs="Times New Roman"/>
          <w:bCs/>
          <w:sz w:val="24"/>
          <w:szCs w:val="24"/>
          <w:lang w:eastAsia="cs-CZ"/>
        </w:rPr>
        <w:t>danej</w:t>
      </w:r>
      <w:r w:rsidR="00C77628" w:rsidRPr="003F00A6">
        <w:rPr>
          <w:rFonts w:ascii="Times New Roman" w:eastAsia="Calibri" w:hAnsi="Times New Roman" w:cs="Times New Roman"/>
          <w:bCs/>
          <w:sz w:val="24"/>
          <w:szCs w:val="24"/>
          <w:lang w:eastAsia="cs-CZ"/>
        </w:rPr>
        <w:t xml:space="preserve"> </w:t>
      </w:r>
      <w:r w:rsidR="00D17502" w:rsidRPr="003F00A6">
        <w:rPr>
          <w:rFonts w:ascii="Times New Roman" w:eastAsia="Calibri" w:hAnsi="Times New Roman" w:cs="Times New Roman"/>
          <w:bCs/>
          <w:sz w:val="24"/>
          <w:szCs w:val="24"/>
          <w:lang w:eastAsia="cs-CZ"/>
        </w:rPr>
        <w:t>hrozbe</w:t>
      </w:r>
      <w:r w:rsidR="00C77628" w:rsidRPr="003F00A6">
        <w:rPr>
          <w:rFonts w:ascii="Times New Roman" w:eastAsia="Calibri" w:hAnsi="Times New Roman" w:cs="Times New Roman"/>
          <w:bCs/>
          <w:sz w:val="24"/>
          <w:szCs w:val="24"/>
          <w:lang w:eastAsia="cs-CZ"/>
        </w:rPr>
        <w:t>,</w:t>
      </w:r>
    </w:p>
    <w:p w:rsidR="00C77628" w:rsidRPr="003F00A6" w:rsidRDefault="00C77628" w:rsidP="0015628E">
      <w:pPr>
        <w:pStyle w:val="Odsekzoznamu"/>
        <w:numPr>
          <w:ilvl w:val="0"/>
          <w:numId w:val="12"/>
        </w:numPr>
        <w:spacing w:after="0" w:line="360" w:lineRule="auto"/>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
          <w:bCs/>
          <w:sz w:val="24"/>
          <w:szCs w:val="24"/>
          <w:lang w:eastAsia="cs-CZ"/>
        </w:rPr>
        <w:t>Posúdenie dopadov</w:t>
      </w:r>
      <w:r w:rsidRPr="003F00A6">
        <w:rPr>
          <w:rFonts w:ascii="Times New Roman" w:eastAsia="Calibri" w:hAnsi="Times New Roman" w:cs="Times New Roman"/>
          <w:bCs/>
          <w:sz w:val="24"/>
          <w:szCs w:val="24"/>
          <w:lang w:eastAsia="cs-CZ"/>
        </w:rPr>
        <w:t xml:space="preserve"> naplnenia hrozieb na konkrétne aktíva, činnosť organizácie</w:t>
      </w:r>
    </w:p>
    <w:p w:rsidR="00C77628" w:rsidRPr="003F00A6" w:rsidRDefault="00C77628" w:rsidP="0015628E">
      <w:pPr>
        <w:pStyle w:val="Odsekzoznamu"/>
        <w:numPr>
          <w:ilvl w:val="0"/>
          <w:numId w:val="12"/>
        </w:numPr>
        <w:spacing w:after="0" w:line="360" w:lineRule="auto"/>
        <w:jc w:val="both"/>
        <w:rPr>
          <w:rFonts w:ascii="Times New Roman" w:eastAsia="Calibri" w:hAnsi="Times New Roman" w:cs="Times New Roman"/>
          <w:b/>
          <w:bCs/>
          <w:sz w:val="24"/>
          <w:szCs w:val="24"/>
          <w:lang w:eastAsia="cs-CZ"/>
        </w:rPr>
      </w:pPr>
      <w:r w:rsidRPr="003F00A6">
        <w:rPr>
          <w:rFonts w:ascii="Times New Roman" w:eastAsia="Calibri" w:hAnsi="Times New Roman" w:cs="Times New Roman"/>
          <w:b/>
          <w:bCs/>
          <w:sz w:val="24"/>
          <w:szCs w:val="24"/>
          <w:lang w:eastAsia="cs-CZ"/>
        </w:rPr>
        <w:t>Stanovenie úrovne rizík</w:t>
      </w:r>
    </w:p>
    <w:p w:rsidR="00FE5F3E" w:rsidRPr="003F00A6" w:rsidRDefault="00C77628" w:rsidP="003F00A6">
      <w:pPr>
        <w:spacing w:after="0" w:line="360" w:lineRule="auto"/>
        <w:ind w:firstLine="360"/>
        <w:jc w:val="both"/>
        <w:rPr>
          <w:rFonts w:ascii="Times New Roman" w:eastAsia="Calibri" w:hAnsi="Times New Roman" w:cs="Times New Roman"/>
          <w:bCs/>
          <w:sz w:val="24"/>
          <w:szCs w:val="24"/>
          <w:lang w:eastAsia="cs-CZ"/>
        </w:rPr>
      </w:pPr>
      <w:r w:rsidRPr="003F00A6">
        <w:rPr>
          <w:rFonts w:ascii="Times New Roman" w:eastAsia="Calibri" w:hAnsi="Times New Roman" w:cs="Times New Roman"/>
          <w:bCs/>
          <w:sz w:val="24"/>
          <w:szCs w:val="24"/>
          <w:lang w:eastAsia="cs-CZ"/>
        </w:rPr>
        <w:t xml:space="preserve">Cieľom analýzy rizík musí byť identifikácia koreňových príčin rizík a zlyhania a nezameranie sa len na </w:t>
      </w:r>
      <w:r w:rsidR="008B1CB7" w:rsidRPr="003F00A6">
        <w:rPr>
          <w:rFonts w:ascii="Times New Roman" w:eastAsia="Calibri" w:hAnsi="Times New Roman" w:cs="Times New Roman"/>
          <w:bCs/>
          <w:sz w:val="24"/>
          <w:szCs w:val="24"/>
          <w:lang w:eastAsia="cs-CZ"/>
        </w:rPr>
        <w:t xml:space="preserve">ich </w:t>
      </w:r>
      <w:r w:rsidRPr="003F00A6">
        <w:rPr>
          <w:rFonts w:ascii="Times New Roman" w:eastAsia="Calibri" w:hAnsi="Times New Roman" w:cs="Times New Roman"/>
          <w:bCs/>
          <w:sz w:val="24"/>
          <w:szCs w:val="24"/>
          <w:lang w:eastAsia="cs-CZ"/>
        </w:rPr>
        <w:t>symptómy.</w:t>
      </w:r>
      <w:r w:rsidRPr="003F00A6">
        <w:rPr>
          <w:rStyle w:val="Odkaznapoznmkupodiarou"/>
          <w:rFonts w:ascii="Times New Roman" w:eastAsia="Calibri" w:hAnsi="Times New Roman" w:cs="Times New Roman"/>
          <w:bCs/>
          <w:sz w:val="24"/>
          <w:szCs w:val="24"/>
          <w:lang w:eastAsia="cs-CZ"/>
        </w:rPr>
        <w:footnoteReference w:id="17"/>
      </w:r>
      <w:r w:rsidRPr="003F00A6">
        <w:rPr>
          <w:rFonts w:ascii="Times New Roman" w:eastAsia="Calibri" w:hAnsi="Times New Roman" w:cs="Times New Roman"/>
          <w:bCs/>
          <w:sz w:val="24"/>
          <w:szCs w:val="24"/>
          <w:lang w:eastAsia="cs-CZ"/>
        </w:rPr>
        <w:t xml:space="preserve"> Snahou analýzy rizík je </w:t>
      </w:r>
      <w:r w:rsidR="00FE5F3E" w:rsidRPr="003F00A6">
        <w:rPr>
          <w:rFonts w:ascii="Times New Roman" w:eastAsia="Calibri" w:hAnsi="Times New Roman" w:cs="Times New Roman"/>
          <w:bCs/>
          <w:sz w:val="24"/>
          <w:szCs w:val="24"/>
          <w:lang w:eastAsia="cs-CZ"/>
        </w:rPr>
        <w:t>zamedzenie potenciálnym stratám podniku, ešte pred ich vznikom a hľadanie rôznorodých prostriedkov slúžiacich pre prípad realizácie katastrofických strát spôsobených vyššou mocou alebo ľudským správaním. Zameriava sa teda na identifikáciu, kontrolu, elimináciu a zníženie závažnosti možných strát.</w:t>
      </w:r>
    </w:p>
    <w:p w:rsidR="00764857" w:rsidRPr="003F00A6" w:rsidRDefault="00764857" w:rsidP="003F00A6">
      <w:pPr>
        <w:spacing w:after="0" w:line="360" w:lineRule="auto"/>
        <w:ind w:firstLine="357"/>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 xml:space="preserve">Medzi najčastejšie nástroje </w:t>
      </w:r>
      <w:r w:rsidRPr="003F00A6">
        <w:rPr>
          <w:rFonts w:ascii="Times New Roman" w:eastAsia="Cambria" w:hAnsi="Times New Roman" w:cs="Times New Roman"/>
          <w:b/>
          <w:sz w:val="24"/>
          <w:szCs w:val="24"/>
          <w:lang w:val="cs-CZ" w:eastAsia="cs-CZ"/>
        </w:rPr>
        <w:t>identifikácie</w:t>
      </w:r>
      <w:r w:rsidR="001F1D64" w:rsidRPr="003F00A6">
        <w:rPr>
          <w:rFonts w:ascii="Times New Roman" w:eastAsia="Cambria" w:hAnsi="Times New Roman" w:cs="Times New Roman"/>
          <w:b/>
          <w:sz w:val="24"/>
          <w:szCs w:val="24"/>
          <w:lang w:val="cs-CZ" w:eastAsia="cs-CZ"/>
        </w:rPr>
        <w:t xml:space="preserve"> príčin a následkov</w:t>
      </w:r>
      <w:r w:rsidR="001F1D64" w:rsidRPr="003F00A6">
        <w:rPr>
          <w:rFonts w:ascii="Times New Roman" w:eastAsia="Cambria" w:hAnsi="Times New Roman" w:cs="Times New Roman"/>
          <w:sz w:val="24"/>
          <w:szCs w:val="24"/>
          <w:lang w:val="cs-CZ" w:eastAsia="cs-CZ"/>
        </w:rPr>
        <w:t xml:space="preserve"> všetkých rizík </w:t>
      </w:r>
      <w:r w:rsidRPr="003F00A6">
        <w:rPr>
          <w:rFonts w:ascii="Times New Roman" w:eastAsia="Cambria" w:hAnsi="Times New Roman" w:cs="Times New Roman"/>
          <w:sz w:val="24"/>
          <w:szCs w:val="24"/>
          <w:lang w:val="cs-CZ" w:eastAsia="cs-CZ"/>
        </w:rPr>
        <w:t>patr</w:t>
      </w:r>
      <w:r w:rsidR="002C6966" w:rsidRPr="003F00A6">
        <w:rPr>
          <w:rFonts w:ascii="Times New Roman" w:eastAsia="Cambria" w:hAnsi="Times New Roman" w:cs="Times New Roman"/>
          <w:sz w:val="24"/>
          <w:szCs w:val="24"/>
          <w:lang w:val="cs-CZ" w:eastAsia="cs-CZ"/>
        </w:rPr>
        <w:t>ia</w:t>
      </w:r>
      <w:r w:rsidRPr="003F00A6">
        <w:rPr>
          <w:rFonts w:ascii="Times New Roman" w:eastAsia="Cambria" w:hAnsi="Times New Roman" w:cs="Times New Roman"/>
          <w:sz w:val="24"/>
          <w:szCs w:val="24"/>
          <w:lang w:val="cs-CZ" w:eastAsia="cs-CZ"/>
        </w:rPr>
        <w:t>:</w:t>
      </w:r>
      <w:r w:rsidR="002C6966" w:rsidRPr="003F00A6">
        <w:rPr>
          <w:rStyle w:val="Odkaznapoznmkupodiarou"/>
          <w:rFonts w:ascii="Times New Roman" w:eastAsia="Cambria" w:hAnsi="Times New Roman" w:cs="Times New Roman"/>
          <w:sz w:val="24"/>
          <w:szCs w:val="24"/>
          <w:lang w:val="cs-CZ" w:eastAsia="cs-CZ"/>
        </w:rPr>
        <w:footnoteReference w:id="18"/>
      </w:r>
      <w:r w:rsidRPr="003F00A6">
        <w:rPr>
          <w:rFonts w:ascii="Times New Roman" w:eastAsia="Cambria" w:hAnsi="Times New Roman" w:cs="Times New Roman"/>
          <w:sz w:val="24"/>
          <w:szCs w:val="24"/>
          <w:lang w:val="cs-CZ" w:eastAsia="cs-CZ"/>
        </w:rPr>
        <w:t xml:space="preserve"> </w:t>
      </w:r>
    </w:p>
    <w:p w:rsidR="001F1D64" w:rsidRPr="003F00A6" w:rsidRDefault="00764857" w:rsidP="0015628E">
      <w:pPr>
        <w:pStyle w:val="Odsekzoznamu"/>
        <w:numPr>
          <w:ilvl w:val="0"/>
          <w:numId w:val="13"/>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Rozhovory</w:t>
      </w:r>
      <w:r w:rsidR="00F3046E"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 xml:space="preserve"> majú najčastejšie formu brainstormingu. </w:t>
      </w:r>
      <w:r w:rsidR="001F1D64" w:rsidRPr="003F00A6">
        <w:rPr>
          <w:rFonts w:ascii="Times New Roman" w:eastAsia="Cambria" w:hAnsi="Times New Roman" w:cs="Times New Roman"/>
          <w:sz w:val="24"/>
          <w:szCs w:val="24"/>
          <w:lang w:val="cs-CZ" w:eastAsia="cs-CZ"/>
        </w:rPr>
        <w:t>S</w:t>
      </w:r>
      <w:r w:rsidRPr="003F00A6">
        <w:rPr>
          <w:rFonts w:ascii="Times New Roman" w:eastAsia="Cambria" w:hAnsi="Times New Roman" w:cs="Times New Roman"/>
          <w:sz w:val="24"/>
          <w:szCs w:val="24"/>
          <w:lang w:val="cs-CZ" w:eastAsia="cs-CZ"/>
        </w:rPr>
        <w:t xml:space="preserve">kupina </w:t>
      </w:r>
      <w:proofErr w:type="gramStart"/>
      <w:r w:rsidRPr="003F00A6">
        <w:rPr>
          <w:rFonts w:ascii="Times New Roman" w:eastAsia="Cambria" w:hAnsi="Times New Roman" w:cs="Times New Roman"/>
          <w:sz w:val="24"/>
          <w:szCs w:val="24"/>
          <w:lang w:val="cs-CZ" w:eastAsia="cs-CZ"/>
        </w:rPr>
        <w:t>by</w:t>
      </w:r>
      <w:proofErr w:type="gramEnd"/>
      <w:r w:rsidR="001F1D64"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 xml:space="preserve">mala byť </w:t>
      </w:r>
      <w:proofErr w:type="gramStart"/>
      <w:r w:rsidRPr="003F00A6">
        <w:rPr>
          <w:rFonts w:ascii="Times New Roman" w:eastAsia="Cambria" w:hAnsi="Times New Roman" w:cs="Times New Roman"/>
          <w:sz w:val="24"/>
          <w:szCs w:val="24"/>
          <w:lang w:val="cs-CZ" w:eastAsia="cs-CZ"/>
        </w:rPr>
        <w:t>čo</w:t>
      </w:r>
      <w:proofErr w:type="gramEnd"/>
      <w:r w:rsidRPr="003F00A6">
        <w:rPr>
          <w:rFonts w:ascii="Times New Roman" w:eastAsia="Cambria" w:hAnsi="Times New Roman" w:cs="Times New Roman"/>
          <w:sz w:val="24"/>
          <w:szCs w:val="24"/>
          <w:lang w:val="cs-CZ" w:eastAsia="cs-CZ"/>
        </w:rPr>
        <w:t xml:space="preserve"> možno najviac diferencovaná a diskusiu by mal viesť človek </w:t>
      </w:r>
      <w:r w:rsidR="001F1D64" w:rsidRPr="003F00A6">
        <w:rPr>
          <w:rFonts w:ascii="Times New Roman" w:eastAsia="Cambria" w:hAnsi="Times New Roman" w:cs="Times New Roman"/>
          <w:sz w:val="24"/>
          <w:szCs w:val="24"/>
          <w:lang w:val="cs-CZ" w:eastAsia="cs-CZ"/>
        </w:rPr>
        <w:t xml:space="preserve">so </w:t>
      </w:r>
      <w:r w:rsidR="002C6966" w:rsidRPr="003F00A6">
        <w:rPr>
          <w:rFonts w:ascii="Times New Roman" w:eastAsia="Cambria" w:hAnsi="Times New Roman" w:cs="Times New Roman"/>
          <w:sz w:val="24"/>
          <w:szCs w:val="24"/>
          <w:lang w:val="cs-CZ" w:eastAsia="cs-CZ"/>
        </w:rPr>
        <w:t>skúsenosťami,</w:t>
      </w:r>
    </w:p>
    <w:p w:rsidR="001F1D64" w:rsidRPr="003F00A6" w:rsidRDefault="00764857" w:rsidP="0015628E">
      <w:pPr>
        <w:pStyle w:val="Odsekzoznamu"/>
        <w:numPr>
          <w:ilvl w:val="0"/>
          <w:numId w:val="13"/>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Nástroje strategických analýz</w:t>
      </w:r>
      <w:r w:rsidRPr="003F00A6">
        <w:rPr>
          <w:rFonts w:ascii="Times New Roman" w:eastAsia="Cambria" w:hAnsi="Times New Roman" w:cs="Times New Roman"/>
          <w:sz w:val="24"/>
          <w:szCs w:val="24"/>
          <w:lang w:val="cs-CZ" w:eastAsia="cs-CZ"/>
        </w:rPr>
        <w:t xml:space="preserve"> - </w:t>
      </w:r>
      <w:r w:rsidR="00EF6C1D" w:rsidRPr="003F00A6">
        <w:rPr>
          <w:rFonts w:ascii="Times New Roman" w:eastAsia="Cambria" w:hAnsi="Times New Roman" w:cs="Times New Roman"/>
          <w:sz w:val="24"/>
          <w:szCs w:val="24"/>
          <w:lang w:val="cs-CZ" w:eastAsia="cs-CZ"/>
        </w:rPr>
        <w:t>m</w:t>
      </w:r>
      <w:r w:rsidRPr="003F00A6">
        <w:rPr>
          <w:rFonts w:ascii="Times New Roman" w:eastAsia="Cambria" w:hAnsi="Times New Roman" w:cs="Times New Roman"/>
          <w:sz w:val="24"/>
          <w:szCs w:val="24"/>
          <w:lang w:val="cs-CZ" w:eastAsia="cs-CZ"/>
        </w:rPr>
        <w:t>edzi najznámejšie analýzy patrí SWOT</w:t>
      </w:r>
      <w:r w:rsidR="001F1D64"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analýza, PEST analýza</w:t>
      </w:r>
      <w:r w:rsidR="001F1D64" w:rsidRPr="003F00A6">
        <w:rPr>
          <w:rFonts w:ascii="Times New Roman" w:eastAsia="Cambria" w:hAnsi="Times New Roman" w:cs="Times New Roman"/>
          <w:sz w:val="24"/>
          <w:szCs w:val="24"/>
          <w:lang w:val="cs-CZ" w:eastAsia="cs-CZ"/>
        </w:rPr>
        <w:t>,</w:t>
      </w:r>
      <w:r w:rsidRPr="003F00A6">
        <w:rPr>
          <w:rFonts w:ascii="Times New Roman" w:eastAsia="Cambria" w:hAnsi="Times New Roman" w:cs="Times New Roman"/>
          <w:sz w:val="24"/>
          <w:szCs w:val="24"/>
          <w:lang w:val="cs-CZ" w:eastAsia="cs-CZ"/>
        </w:rPr>
        <w:t xml:space="preserve"> alebo Porterov model</w:t>
      </w:r>
      <w:r w:rsidR="001F1D64" w:rsidRPr="003F00A6">
        <w:rPr>
          <w:rFonts w:ascii="Times New Roman" w:eastAsia="Cambria" w:hAnsi="Times New Roman" w:cs="Times New Roman"/>
          <w:sz w:val="24"/>
          <w:szCs w:val="24"/>
          <w:lang w:val="cs-CZ" w:eastAsia="cs-CZ"/>
        </w:rPr>
        <w:t xml:space="preserve"> 5S</w:t>
      </w:r>
      <w:r w:rsidR="00EF6C1D" w:rsidRPr="003F00A6">
        <w:rPr>
          <w:rFonts w:ascii="Times New Roman" w:eastAsia="Cambria" w:hAnsi="Times New Roman" w:cs="Times New Roman"/>
          <w:sz w:val="24"/>
          <w:szCs w:val="24"/>
          <w:lang w:val="cs-CZ" w:eastAsia="cs-CZ"/>
        </w:rPr>
        <w:t>,</w:t>
      </w:r>
      <w:r w:rsidR="002C6966" w:rsidRPr="003F00A6">
        <w:rPr>
          <w:rFonts w:ascii="Times New Roman" w:eastAsia="Cambria" w:hAnsi="Times New Roman" w:cs="Times New Roman"/>
          <w:sz w:val="24"/>
          <w:szCs w:val="24"/>
          <w:lang w:val="cs-CZ" w:eastAsia="cs-CZ"/>
        </w:rPr>
        <w:t xml:space="preserve"> ktoré podporujú identifikáciu predovšetkým externých rizík,</w:t>
      </w:r>
    </w:p>
    <w:p w:rsidR="001F1D64" w:rsidRPr="003F00A6" w:rsidRDefault="00764857" w:rsidP="0015628E">
      <w:pPr>
        <w:pStyle w:val="Odsekzoznamu"/>
        <w:numPr>
          <w:ilvl w:val="0"/>
          <w:numId w:val="13"/>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Kognitívne mapy</w:t>
      </w:r>
      <w:r w:rsidRPr="003F00A6">
        <w:rPr>
          <w:rFonts w:ascii="Times New Roman" w:eastAsia="Cambria" w:hAnsi="Times New Roman" w:cs="Times New Roman"/>
          <w:sz w:val="24"/>
          <w:szCs w:val="24"/>
          <w:lang w:val="cs-CZ" w:eastAsia="cs-CZ"/>
        </w:rPr>
        <w:t xml:space="preserve"> - </w:t>
      </w:r>
      <w:r w:rsidR="00EF6C1D" w:rsidRPr="003F00A6">
        <w:rPr>
          <w:rFonts w:ascii="Times New Roman" w:eastAsia="Cambria" w:hAnsi="Times New Roman" w:cs="Times New Roman"/>
          <w:sz w:val="24"/>
          <w:szCs w:val="24"/>
          <w:lang w:val="cs-CZ" w:eastAsia="cs-CZ"/>
        </w:rPr>
        <w:t>ide</w:t>
      </w:r>
      <w:r w:rsidRPr="003F00A6">
        <w:rPr>
          <w:rFonts w:ascii="Times New Roman" w:eastAsia="Cambria" w:hAnsi="Times New Roman" w:cs="Times New Roman"/>
          <w:sz w:val="24"/>
          <w:szCs w:val="24"/>
          <w:lang w:val="cs-CZ" w:eastAsia="cs-CZ"/>
        </w:rPr>
        <w:t xml:space="preserve"> o grafické znázornenie rizík</w:t>
      </w:r>
      <w:r w:rsidR="00EF6C1D" w:rsidRPr="003F00A6">
        <w:rPr>
          <w:rFonts w:ascii="Times New Roman" w:eastAsia="Cambria" w:hAnsi="Times New Roman" w:cs="Times New Roman"/>
          <w:sz w:val="24"/>
          <w:szCs w:val="24"/>
          <w:lang w:val="cs-CZ" w:eastAsia="cs-CZ"/>
        </w:rPr>
        <w:t>,</w:t>
      </w:r>
      <w:r w:rsidRPr="003F00A6">
        <w:rPr>
          <w:rFonts w:ascii="Times New Roman" w:eastAsia="Cambria" w:hAnsi="Times New Roman" w:cs="Times New Roman"/>
          <w:sz w:val="24"/>
          <w:szCs w:val="24"/>
          <w:lang w:val="cs-CZ" w:eastAsia="cs-CZ"/>
        </w:rPr>
        <w:t xml:space="preserve"> ich príčin a</w:t>
      </w:r>
      <w:r w:rsidR="001F1D64"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následkov. Výstupy sa zapisujú na papier a k nim sú dopisovan</w:t>
      </w:r>
      <w:r w:rsidR="001F1D64" w:rsidRPr="003F00A6">
        <w:rPr>
          <w:rFonts w:ascii="Times New Roman" w:eastAsia="Cambria" w:hAnsi="Times New Roman" w:cs="Times New Roman"/>
          <w:sz w:val="24"/>
          <w:szCs w:val="24"/>
          <w:lang w:val="cs-CZ" w:eastAsia="cs-CZ"/>
        </w:rPr>
        <w:t>é</w:t>
      </w:r>
      <w:r w:rsidRPr="003F00A6">
        <w:rPr>
          <w:rFonts w:ascii="Times New Roman" w:eastAsia="Cambria" w:hAnsi="Times New Roman" w:cs="Times New Roman"/>
          <w:sz w:val="24"/>
          <w:szCs w:val="24"/>
          <w:lang w:val="cs-CZ" w:eastAsia="cs-CZ"/>
        </w:rPr>
        <w:t xml:space="preserve"> spojnice</w:t>
      </w:r>
      <w:r w:rsidR="001F1D64"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s naznačenými vzťah</w:t>
      </w:r>
      <w:r w:rsidR="001F1D64" w:rsidRPr="003F00A6">
        <w:rPr>
          <w:rFonts w:ascii="Times New Roman" w:eastAsia="Cambria" w:hAnsi="Times New Roman" w:cs="Times New Roman"/>
          <w:sz w:val="24"/>
          <w:szCs w:val="24"/>
          <w:lang w:val="cs-CZ" w:eastAsia="cs-CZ"/>
        </w:rPr>
        <w:t>mi</w:t>
      </w:r>
      <w:r w:rsidR="00EF6C1D" w:rsidRPr="003F00A6">
        <w:rPr>
          <w:rFonts w:ascii="Times New Roman" w:eastAsia="Cambria" w:hAnsi="Times New Roman" w:cs="Times New Roman"/>
          <w:sz w:val="24"/>
          <w:szCs w:val="24"/>
          <w:lang w:val="cs-CZ" w:eastAsia="cs-CZ"/>
        </w:rPr>
        <w:t>,</w:t>
      </w:r>
    </w:p>
    <w:p w:rsidR="00764857" w:rsidRPr="003F00A6" w:rsidRDefault="00EF6C1D" w:rsidP="0015628E">
      <w:pPr>
        <w:pStyle w:val="Odsekzoznamu"/>
        <w:numPr>
          <w:ilvl w:val="0"/>
          <w:numId w:val="13"/>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lastRenderedPageBreak/>
        <w:t>Kontrolný zoznam</w:t>
      </w:r>
      <w:r w:rsidRPr="003F00A6">
        <w:rPr>
          <w:rFonts w:ascii="Times New Roman" w:eastAsia="Cambria" w:hAnsi="Times New Roman" w:cs="Times New Roman"/>
          <w:sz w:val="24"/>
          <w:szCs w:val="24"/>
          <w:lang w:val="cs-CZ" w:eastAsia="cs-CZ"/>
        </w:rPr>
        <w:t xml:space="preserve"> - k</w:t>
      </w:r>
      <w:r w:rsidR="00764857" w:rsidRPr="003F00A6">
        <w:rPr>
          <w:rFonts w:ascii="Times New Roman" w:eastAsia="Cambria" w:hAnsi="Times New Roman" w:cs="Times New Roman"/>
          <w:sz w:val="24"/>
          <w:szCs w:val="24"/>
          <w:lang w:val="cs-CZ" w:eastAsia="cs-CZ"/>
        </w:rPr>
        <w:t>ontrolný zoznam zamedzuj</w:t>
      </w:r>
      <w:r w:rsidR="001F1D64" w:rsidRPr="003F00A6">
        <w:rPr>
          <w:rFonts w:ascii="Times New Roman" w:eastAsia="Cambria" w:hAnsi="Times New Roman" w:cs="Times New Roman"/>
          <w:sz w:val="24"/>
          <w:szCs w:val="24"/>
          <w:lang w:val="cs-CZ" w:eastAsia="cs-CZ"/>
        </w:rPr>
        <w:t xml:space="preserve">e zabudnutia niektorého z rizík, </w:t>
      </w:r>
      <w:r w:rsidR="00764857" w:rsidRPr="003F00A6">
        <w:rPr>
          <w:rFonts w:ascii="Times New Roman" w:eastAsia="Cambria" w:hAnsi="Times New Roman" w:cs="Times New Roman"/>
          <w:sz w:val="24"/>
          <w:szCs w:val="24"/>
          <w:lang w:val="cs-CZ" w:eastAsia="cs-CZ"/>
        </w:rPr>
        <w:t>pretože podáva ich vyčerpávajúci zoznam.</w:t>
      </w:r>
    </w:p>
    <w:p w:rsidR="00D82D03" w:rsidRPr="003F00A6" w:rsidRDefault="005E5918"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 xml:space="preserve">Dôležitou súčasťou </w:t>
      </w:r>
      <w:r w:rsidR="00853907" w:rsidRPr="003F00A6">
        <w:rPr>
          <w:rFonts w:ascii="Times New Roman" w:eastAsia="Cambria" w:hAnsi="Times New Roman" w:cs="Times New Roman"/>
          <w:sz w:val="24"/>
          <w:szCs w:val="24"/>
          <w:lang w:val="cs-CZ" w:eastAsia="cs-CZ"/>
        </w:rPr>
        <w:t>identifikácie všetkých</w:t>
      </w:r>
      <w:r w:rsidRPr="003F00A6">
        <w:rPr>
          <w:rFonts w:ascii="Times New Roman" w:eastAsia="Cambria" w:hAnsi="Times New Roman" w:cs="Times New Roman"/>
          <w:sz w:val="24"/>
          <w:szCs w:val="24"/>
          <w:lang w:val="cs-CZ" w:eastAsia="cs-CZ"/>
        </w:rPr>
        <w:t xml:space="preserve"> rizík je </w:t>
      </w:r>
      <w:r w:rsidRPr="001271EB">
        <w:rPr>
          <w:rFonts w:ascii="Times New Roman" w:eastAsia="Cambria" w:hAnsi="Times New Roman" w:cs="Times New Roman"/>
          <w:b/>
          <w:sz w:val="24"/>
          <w:szCs w:val="24"/>
          <w:lang w:val="cs-CZ" w:eastAsia="cs-CZ"/>
        </w:rPr>
        <w:t>finančná analýza</w:t>
      </w:r>
      <w:r w:rsidRPr="003F00A6">
        <w:rPr>
          <w:rFonts w:ascii="Times New Roman" w:eastAsia="Cambria" w:hAnsi="Times New Roman" w:cs="Times New Roman"/>
          <w:sz w:val="24"/>
          <w:szCs w:val="24"/>
          <w:lang w:val="cs-CZ" w:eastAsia="cs-CZ"/>
        </w:rPr>
        <w:t>, ktorá</w:t>
      </w:r>
      <w:r w:rsidR="00D82D03" w:rsidRPr="003F00A6">
        <w:rPr>
          <w:rFonts w:ascii="Times New Roman" w:eastAsia="Cambria" w:hAnsi="Times New Roman" w:cs="Times New Roman"/>
          <w:sz w:val="24"/>
          <w:szCs w:val="24"/>
          <w:lang w:val="cs-CZ" w:eastAsia="cs-CZ"/>
        </w:rPr>
        <w:t xml:space="preserve"> je jedným z nástrojov slúžiac</w:t>
      </w:r>
      <w:r w:rsidR="00853907" w:rsidRPr="003F00A6">
        <w:rPr>
          <w:rFonts w:ascii="Times New Roman" w:eastAsia="Cambria" w:hAnsi="Times New Roman" w:cs="Times New Roman"/>
          <w:sz w:val="24"/>
          <w:szCs w:val="24"/>
          <w:lang w:val="cs-CZ" w:eastAsia="cs-CZ"/>
        </w:rPr>
        <w:t>im</w:t>
      </w:r>
      <w:r w:rsidR="00D82D03" w:rsidRPr="003F00A6">
        <w:rPr>
          <w:rFonts w:ascii="Times New Roman" w:eastAsia="Cambria" w:hAnsi="Times New Roman" w:cs="Times New Roman"/>
          <w:sz w:val="24"/>
          <w:szCs w:val="24"/>
          <w:lang w:val="cs-CZ" w:eastAsia="cs-CZ"/>
        </w:rPr>
        <w:t xml:space="preserve"> na zisťovanie stavu podniku. Každé finančné rozhodovanie by malo byť podložené </w:t>
      </w:r>
      <w:r w:rsidRPr="003F00A6">
        <w:rPr>
          <w:rFonts w:ascii="Times New Roman" w:eastAsia="Cambria" w:hAnsi="Times New Roman" w:cs="Times New Roman"/>
          <w:sz w:val="24"/>
          <w:szCs w:val="24"/>
          <w:lang w:val="cs-CZ" w:eastAsia="cs-CZ"/>
        </w:rPr>
        <w:t>touto</w:t>
      </w:r>
      <w:r w:rsidR="00D82D03" w:rsidRPr="003F00A6">
        <w:rPr>
          <w:rFonts w:ascii="Times New Roman" w:eastAsia="Cambria" w:hAnsi="Times New Roman" w:cs="Times New Roman"/>
          <w:sz w:val="24"/>
          <w:szCs w:val="24"/>
          <w:lang w:val="cs-CZ" w:eastAsia="cs-CZ"/>
        </w:rPr>
        <w:t xml:space="preserve"> analýzou. Jej hlavnou úlohou je poskytovať informácie o finančnom zdraví podniku. Túto analýzu vykonávajú finanční manažéri ako aj vrcholové vedenie podniku. Môžeme ju nazvať interná analýza. Externá analýza je prevádzaná z vonku bankami, investormi, obchodnými partnermi, konkurenciou</w:t>
      </w:r>
      <w:r w:rsidR="00D82D03" w:rsidRPr="003F00A6">
        <w:rPr>
          <w:rFonts w:ascii="Times New Roman" w:eastAsia="Cambria" w:hAnsi="Times New Roman" w:cs="Times New Roman"/>
          <w:sz w:val="24"/>
          <w:szCs w:val="24"/>
          <w:vertAlign w:val="superscript"/>
          <w:lang w:val="cs-CZ" w:eastAsia="cs-CZ"/>
        </w:rPr>
        <w:footnoteReference w:id="19"/>
      </w:r>
      <w:r w:rsidR="00D82D03" w:rsidRPr="003F00A6">
        <w:rPr>
          <w:rFonts w:ascii="Times New Roman" w:eastAsia="Cambria" w:hAnsi="Times New Roman" w:cs="Times New Roman"/>
          <w:sz w:val="24"/>
          <w:szCs w:val="24"/>
          <w:lang w:val="cs-CZ" w:eastAsia="cs-CZ"/>
        </w:rPr>
        <w:t>.</w:t>
      </w:r>
    </w:p>
    <w:p w:rsidR="00275694" w:rsidRPr="003F00A6" w:rsidRDefault="00275694" w:rsidP="003F00A6">
      <w:pPr>
        <w:spacing w:after="0" w:line="360" w:lineRule="auto"/>
        <w:jc w:val="both"/>
        <w:rPr>
          <w:rFonts w:ascii="Times New Roman" w:hAnsi="Times New Roman" w:cs="Times New Roman"/>
          <w:sz w:val="24"/>
          <w:szCs w:val="24"/>
          <w:lang w:eastAsia="cs-CZ"/>
        </w:rPr>
      </w:pPr>
      <w:bookmarkStart w:id="24" w:name="_Toc52982709"/>
      <w:bookmarkStart w:id="25" w:name="_Toc55162694"/>
      <w:r w:rsidRPr="003F00A6">
        <w:rPr>
          <w:rFonts w:ascii="Times New Roman" w:hAnsi="Times New Roman" w:cs="Times New Roman"/>
          <w:sz w:val="24"/>
          <w:szCs w:val="24"/>
          <w:lang w:eastAsia="cs-CZ"/>
        </w:rPr>
        <w:t xml:space="preserve">Medzi najčastejšie používané </w:t>
      </w:r>
      <w:r w:rsidRPr="003F00A6">
        <w:rPr>
          <w:rFonts w:ascii="Times New Roman" w:hAnsi="Times New Roman" w:cs="Times New Roman"/>
          <w:b/>
          <w:sz w:val="24"/>
          <w:szCs w:val="24"/>
          <w:lang w:eastAsia="cs-CZ"/>
        </w:rPr>
        <w:t>metódy  analýzy rizík</w:t>
      </w:r>
      <w:r w:rsidR="008E1053" w:rsidRPr="003F00A6">
        <w:rPr>
          <w:rFonts w:ascii="Times New Roman" w:hAnsi="Times New Roman" w:cs="Times New Roman"/>
          <w:sz w:val="24"/>
          <w:szCs w:val="24"/>
          <w:lang w:eastAsia="cs-CZ"/>
        </w:rPr>
        <w:t xml:space="preserve"> patria</w:t>
      </w:r>
      <w:r w:rsidR="002022C8" w:rsidRPr="003F00A6">
        <w:rPr>
          <w:rFonts w:ascii="Times New Roman" w:eastAsia="Calibri" w:hAnsi="Times New Roman" w:cs="Times New Roman"/>
          <w:bCs/>
          <w:sz w:val="24"/>
          <w:szCs w:val="24"/>
        </w:rPr>
        <w:t>:</w:t>
      </w:r>
      <w:r w:rsidRPr="003F00A6">
        <w:rPr>
          <w:rStyle w:val="Odkaznapoznmkupodiarou"/>
          <w:rFonts w:ascii="Times New Roman" w:eastAsia="Calibri" w:hAnsi="Times New Roman" w:cs="Times New Roman"/>
          <w:bCs/>
          <w:sz w:val="24"/>
          <w:szCs w:val="24"/>
          <w:lang w:eastAsia="x-none"/>
        </w:rPr>
        <w:footnoteReference w:id="20"/>
      </w:r>
      <w:bookmarkEnd w:id="25"/>
    </w:p>
    <w:p w:rsidR="0052145D" w:rsidRPr="003F00A6" w:rsidRDefault="0052145D" w:rsidP="0015628E">
      <w:pPr>
        <w:pStyle w:val="Odsekzoznamu"/>
        <w:numPr>
          <w:ilvl w:val="0"/>
          <w:numId w:val="24"/>
        </w:numPr>
        <w:spacing w:after="0" w:line="360" w:lineRule="auto"/>
        <w:jc w:val="both"/>
        <w:rPr>
          <w:rFonts w:ascii="Times New Roman" w:eastAsia="Calibri" w:hAnsi="Times New Roman" w:cs="Times New Roman"/>
          <w:bCs/>
          <w:sz w:val="24"/>
          <w:szCs w:val="24"/>
        </w:rPr>
      </w:pPr>
      <w:bookmarkStart w:id="26" w:name="_Toc55162695"/>
      <w:r w:rsidRPr="003F00A6">
        <w:rPr>
          <w:rFonts w:ascii="Times New Roman" w:eastAsia="Calibri" w:hAnsi="Times New Roman" w:cs="Times New Roman"/>
          <w:b/>
          <w:bCs/>
          <w:sz w:val="24"/>
          <w:szCs w:val="24"/>
        </w:rPr>
        <w:t>Delphi</w:t>
      </w:r>
      <w:r w:rsidRPr="003F00A6">
        <w:rPr>
          <w:rFonts w:ascii="Times New Roman" w:eastAsia="Calibri" w:hAnsi="Times New Roman" w:cs="Times New Roman"/>
          <w:bCs/>
          <w:sz w:val="24"/>
          <w:szCs w:val="24"/>
        </w:rPr>
        <w:t xml:space="preserve"> </w:t>
      </w:r>
      <w:r w:rsidR="00764857" w:rsidRPr="003F00A6">
        <w:rPr>
          <w:rFonts w:ascii="Times New Roman" w:eastAsia="Calibri" w:hAnsi="Times New Roman" w:cs="Times New Roman"/>
          <w:bCs/>
          <w:sz w:val="24"/>
          <w:szCs w:val="24"/>
        </w:rPr>
        <w:t>–</w:t>
      </w:r>
      <w:r w:rsidRPr="003F00A6">
        <w:rPr>
          <w:rFonts w:ascii="Times New Roman" w:eastAsia="Calibri" w:hAnsi="Times New Roman" w:cs="Times New Roman"/>
          <w:bCs/>
          <w:sz w:val="24"/>
          <w:szCs w:val="24"/>
        </w:rPr>
        <w:t xml:space="preserve"> </w:t>
      </w:r>
      <w:r w:rsidR="00764857" w:rsidRPr="003F00A6">
        <w:rPr>
          <w:rFonts w:ascii="Times New Roman" w:eastAsia="Calibri" w:hAnsi="Times New Roman" w:cs="Times New Roman"/>
          <w:bCs/>
          <w:sz w:val="24"/>
          <w:szCs w:val="24"/>
        </w:rPr>
        <w:t>metóda účelových intervii, používa rizikovú analýzu súboru otázok, prediskutovaných na účelových pohovoroch</w:t>
      </w:r>
      <w:bookmarkEnd w:id="26"/>
    </w:p>
    <w:p w:rsidR="00EA0083" w:rsidRPr="003F00A6" w:rsidRDefault="00EA0083" w:rsidP="0015628E">
      <w:pPr>
        <w:pStyle w:val="Odsekzoznamu"/>
        <w:numPr>
          <w:ilvl w:val="0"/>
          <w:numId w:val="14"/>
        </w:numPr>
        <w:spacing w:after="0" w:line="360" w:lineRule="auto"/>
        <w:jc w:val="both"/>
        <w:rPr>
          <w:rFonts w:ascii="Times New Roman" w:hAnsi="Times New Roman" w:cs="Times New Roman"/>
          <w:sz w:val="24"/>
          <w:szCs w:val="24"/>
        </w:rPr>
      </w:pPr>
      <w:r w:rsidRPr="003F00A6">
        <w:rPr>
          <w:rFonts w:ascii="Times New Roman" w:hAnsi="Times New Roman" w:cs="Times New Roman"/>
          <w:b/>
          <w:sz w:val="24"/>
          <w:szCs w:val="24"/>
        </w:rPr>
        <w:t>What - If Analysis</w:t>
      </w:r>
      <w:r w:rsidRPr="003F00A6">
        <w:rPr>
          <w:rFonts w:ascii="Times New Roman" w:hAnsi="Times New Roman" w:cs="Times New Roman"/>
          <w:sz w:val="24"/>
          <w:szCs w:val="24"/>
        </w:rPr>
        <w:t xml:space="preserve"> </w:t>
      </w:r>
      <w:r w:rsidR="0052145D" w:rsidRPr="003F00A6">
        <w:rPr>
          <w:rFonts w:ascii="Times New Roman" w:hAnsi="Times New Roman" w:cs="Times New Roman"/>
          <w:sz w:val="24"/>
          <w:szCs w:val="24"/>
        </w:rPr>
        <w:t>- i</w:t>
      </w:r>
      <w:r w:rsidRPr="003F00A6">
        <w:rPr>
          <w:rFonts w:ascii="Times New Roman" w:hAnsi="Times New Roman" w:cs="Times New Roman"/>
          <w:sz w:val="24"/>
          <w:szCs w:val="24"/>
        </w:rPr>
        <w:t>de o málo štruktúrovanou expertnú metódu, ktorá sa spravidla realizuje riadenými diskusiami v tímoch o možných nehodách, ich príčinách a následkoch (čo by nastalo, keby)</w:t>
      </w:r>
      <w:r w:rsidR="0052145D" w:rsidRPr="003F00A6">
        <w:rPr>
          <w:rFonts w:ascii="Times New Roman" w:hAnsi="Times New Roman" w:cs="Times New Roman"/>
          <w:sz w:val="24"/>
          <w:szCs w:val="24"/>
        </w:rPr>
        <w:t>,</w:t>
      </w:r>
    </w:p>
    <w:p w:rsidR="00EA0083" w:rsidRPr="003F00A6" w:rsidRDefault="00EA0083" w:rsidP="0015628E">
      <w:pPr>
        <w:pStyle w:val="Odsekzoznamu"/>
        <w:numPr>
          <w:ilvl w:val="0"/>
          <w:numId w:val="14"/>
        </w:numPr>
        <w:spacing w:after="0" w:line="360" w:lineRule="auto"/>
        <w:jc w:val="both"/>
        <w:rPr>
          <w:rFonts w:ascii="Times New Roman" w:hAnsi="Times New Roman" w:cs="Times New Roman"/>
          <w:sz w:val="24"/>
          <w:szCs w:val="24"/>
        </w:rPr>
      </w:pPr>
      <w:r w:rsidRPr="003F00A6">
        <w:rPr>
          <w:rFonts w:ascii="Times New Roman" w:hAnsi="Times New Roman" w:cs="Times New Roman"/>
          <w:b/>
          <w:sz w:val="24"/>
          <w:szCs w:val="24"/>
        </w:rPr>
        <w:t>Hazard Operation Process – HAZOP</w:t>
      </w:r>
      <w:r w:rsidRPr="003F00A6">
        <w:rPr>
          <w:rFonts w:ascii="Times New Roman" w:hAnsi="Times New Roman" w:cs="Times New Roman"/>
          <w:sz w:val="24"/>
          <w:szCs w:val="24"/>
        </w:rPr>
        <w:t xml:space="preserve"> analýzou prevádzkyschopnosti a rizík sa zaoberajú tímy, ktoré sa snažia prísť nielen na následky a škody, ale tiež na príčiny, a to najmä p</w:t>
      </w:r>
      <w:r w:rsidR="0052145D" w:rsidRPr="003F00A6">
        <w:rPr>
          <w:rFonts w:ascii="Times New Roman" w:hAnsi="Times New Roman" w:cs="Times New Roman"/>
          <w:sz w:val="24"/>
          <w:szCs w:val="24"/>
        </w:rPr>
        <w:t>reto, aby im bolo možné predísť,</w:t>
      </w:r>
      <w:r w:rsidRPr="003F00A6">
        <w:rPr>
          <w:rFonts w:ascii="Times New Roman" w:hAnsi="Times New Roman" w:cs="Times New Roman"/>
          <w:sz w:val="24"/>
          <w:szCs w:val="24"/>
        </w:rPr>
        <w:t xml:space="preserve"> </w:t>
      </w:r>
    </w:p>
    <w:p w:rsidR="00EA0083" w:rsidRPr="003F00A6" w:rsidRDefault="00EA0083" w:rsidP="0015628E">
      <w:pPr>
        <w:pStyle w:val="Odsekzoznamu"/>
        <w:numPr>
          <w:ilvl w:val="0"/>
          <w:numId w:val="14"/>
        </w:numPr>
        <w:spacing w:after="0" w:line="360" w:lineRule="auto"/>
        <w:jc w:val="both"/>
        <w:rPr>
          <w:rFonts w:ascii="Times New Roman" w:hAnsi="Times New Roman" w:cs="Times New Roman"/>
          <w:sz w:val="24"/>
          <w:szCs w:val="24"/>
        </w:rPr>
      </w:pPr>
      <w:r w:rsidRPr="003F00A6">
        <w:rPr>
          <w:rFonts w:ascii="Times New Roman" w:hAnsi="Times New Roman" w:cs="Times New Roman"/>
          <w:b/>
          <w:sz w:val="24"/>
          <w:szCs w:val="24"/>
        </w:rPr>
        <w:t>Event Tree Analysis – ETA</w:t>
      </w:r>
      <w:r w:rsidRPr="003F00A6">
        <w:rPr>
          <w:rFonts w:ascii="Times New Roman" w:hAnsi="Times New Roman" w:cs="Times New Roman"/>
          <w:sz w:val="24"/>
          <w:szCs w:val="24"/>
        </w:rPr>
        <w:t xml:space="preserve"> je analýzou stromu udalostí v ktorom je zaznamenaný proces od počiatočných krokov, cez ďalšie udalosti až po finálne. Finálny výstup predstavuje grafické spracovanie procesu s možnými následkami, ktoré sa v celom priebehu môžu objaviť</w:t>
      </w:r>
      <w:r w:rsidR="0052145D" w:rsidRPr="003F00A6">
        <w:rPr>
          <w:rFonts w:ascii="Times New Roman" w:hAnsi="Times New Roman" w:cs="Times New Roman"/>
          <w:sz w:val="24"/>
          <w:szCs w:val="24"/>
        </w:rPr>
        <w:t>,</w:t>
      </w:r>
    </w:p>
    <w:p w:rsidR="000729C7" w:rsidRPr="003F00A6" w:rsidRDefault="00EA0083" w:rsidP="0015628E">
      <w:pPr>
        <w:pStyle w:val="Odsekzoznamu"/>
        <w:numPr>
          <w:ilvl w:val="0"/>
          <w:numId w:val="14"/>
        </w:numPr>
        <w:spacing w:after="0" w:line="360" w:lineRule="auto"/>
        <w:jc w:val="both"/>
        <w:rPr>
          <w:rFonts w:ascii="Times New Roman" w:hAnsi="Times New Roman" w:cs="Times New Roman"/>
          <w:sz w:val="24"/>
          <w:szCs w:val="24"/>
        </w:rPr>
      </w:pPr>
      <w:r w:rsidRPr="003F00A6">
        <w:rPr>
          <w:rFonts w:ascii="Times New Roman" w:hAnsi="Times New Roman" w:cs="Times New Roman"/>
          <w:b/>
          <w:sz w:val="24"/>
          <w:szCs w:val="24"/>
        </w:rPr>
        <w:t>Ishikawa diagram</w:t>
      </w:r>
      <w:r w:rsidRPr="003F00A6">
        <w:rPr>
          <w:rFonts w:ascii="Times New Roman" w:hAnsi="Times New Roman" w:cs="Times New Roman"/>
          <w:sz w:val="24"/>
          <w:szCs w:val="24"/>
        </w:rPr>
        <w:t>, čiže diagram rybej kosti (názov odvodený od vzhľadu diagramu) je grafické znázornenie príčin a následkov a ich vzťahov. Diagram vychádza z predpokladu, že každý následok má aj príčinu, prípadne príčiny. Tento diagram má za cieľ určiť práve tie príčiny, ktoré sú najviac pravdepodobné a vďaka tomu môže podnik predchádza</w:t>
      </w:r>
      <w:r w:rsidR="0052145D" w:rsidRPr="003F00A6">
        <w:rPr>
          <w:rFonts w:ascii="Times New Roman" w:hAnsi="Times New Roman" w:cs="Times New Roman"/>
          <w:sz w:val="24"/>
          <w:szCs w:val="24"/>
        </w:rPr>
        <w:t>ť, prípadne eliminovať následky,</w:t>
      </w:r>
      <w:r w:rsidRPr="003F00A6">
        <w:rPr>
          <w:rFonts w:ascii="Times New Roman" w:hAnsi="Times New Roman" w:cs="Times New Roman"/>
          <w:sz w:val="24"/>
          <w:szCs w:val="24"/>
        </w:rPr>
        <w:t xml:space="preserve"> </w:t>
      </w:r>
    </w:p>
    <w:p w:rsidR="00EA0083" w:rsidRPr="003F00A6" w:rsidRDefault="00EA0083" w:rsidP="0015628E">
      <w:pPr>
        <w:pStyle w:val="Odsekzoznamu"/>
        <w:numPr>
          <w:ilvl w:val="0"/>
          <w:numId w:val="15"/>
        </w:numPr>
        <w:spacing w:after="0" w:line="360" w:lineRule="auto"/>
        <w:jc w:val="both"/>
        <w:rPr>
          <w:rFonts w:ascii="Times New Roman" w:hAnsi="Times New Roman" w:cs="Times New Roman"/>
          <w:sz w:val="24"/>
          <w:szCs w:val="24"/>
        </w:rPr>
      </w:pPr>
      <w:r w:rsidRPr="003F00A6">
        <w:rPr>
          <w:rFonts w:ascii="Times New Roman" w:hAnsi="Times New Roman" w:cs="Times New Roman"/>
          <w:b/>
          <w:sz w:val="24"/>
          <w:szCs w:val="24"/>
        </w:rPr>
        <w:t>FMEA</w:t>
      </w:r>
      <w:r w:rsidR="0052145D" w:rsidRPr="003F00A6">
        <w:rPr>
          <w:rFonts w:ascii="Times New Roman" w:hAnsi="Times New Roman" w:cs="Times New Roman"/>
          <w:sz w:val="24"/>
          <w:szCs w:val="24"/>
        </w:rPr>
        <w:t xml:space="preserve">  -analýza možných chýb a ich následkov (Failure Mode and Effects Analysis)</w:t>
      </w:r>
    </w:p>
    <w:bookmarkEnd w:id="24"/>
    <w:p w:rsidR="000729C7" w:rsidRPr="003F00A6" w:rsidRDefault="000729C7" w:rsidP="003F00A6">
      <w:pPr>
        <w:keepNext/>
        <w:numPr>
          <w:ilvl w:val="2"/>
          <w:numId w:val="0"/>
        </w:numPr>
        <w:tabs>
          <w:tab w:val="left" w:pos="142"/>
        </w:tabs>
        <w:spacing w:after="0" w:line="360" w:lineRule="auto"/>
        <w:ind w:left="720" w:hanging="720"/>
        <w:jc w:val="both"/>
        <w:outlineLvl w:val="2"/>
        <w:rPr>
          <w:rFonts w:ascii="Times New Roman" w:eastAsia="Times New Roman" w:hAnsi="Times New Roman" w:cs="Times New Roman"/>
          <w:bCs/>
          <w:sz w:val="20"/>
          <w:szCs w:val="20"/>
          <w:lang w:eastAsia="x-none"/>
        </w:rPr>
      </w:pPr>
      <w:r w:rsidRPr="003F00A6">
        <w:rPr>
          <w:rFonts w:ascii="Times New Roman" w:eastAsia="Times New Roman" w:hAnsi="Times New Roman" w:cs="Times New Roman"/>
          <w:bCs/>
          <w:sz w:val="24"/>
          <w:szCs w:val="24"/>
          <w:lang w:eastAsia="x-none"/>
        </w:rPr>
        <w:tab/>
      </w:r>
      <w:r w:rsidRPr="003F00A6">
        <w:rPr>
          <w:rFonts w:ascii="Times New Roman" w:eastAsia="Times New Roman" w:hAnsi="Times New Roman" w:cs="Times New Roman"/>
          <w:b/>
          <w:bCs/>
          <w:sz w:val="24"/>
          <w:szCs w:val="24"/>
          <w:lang w:eastAsia="x-none"/>
        </w:rPr>
        <w:tab/>
      </w:r>
      <w:r w:rsidRPr="003F00A6">
        <w:rPr>
          <w:rFonts w:ascii="Times New Roman" w:eastAsia="Times New Roman" w:hAnsi="Times New Roman" w:cs="Times New Roman"/>
          <w:b/>
          <w:bCs/>
          <w:sz w:val="24"/>
          <w:szCs w:val="24"/>
          <w:lang w:eastAsia="x-none"/>
        </w:rPr>
        <w:tab/>
      </w:r>
      <w:r w:rsidRPr="003F00A6">
        <w:rPr>
          <w:rFonts w:ascii="Times New Roman" w:eastAsia="Times New Roman" w:hAnsi="Times New Roman" w:cs="Times New Roman"/>
          <w:b/>
          <w:bCs/>
          <w:sz w:val="24"/>
          <w:szCs w:val="24"/>
          <w:lang w:eastAsia="x-none"/>
        </w:rPr>
        <w:tab/>
      </w:r>
      <w:r w:rsidRPr="003F00A6">
        <w:rPr>
          <w:rFonts w:ascii="Times New Roman" w:eastAsia="Times New Roman" w:hAnsi="Times New Roman" w:cs="Times New Roman"/>
          <w:b/>
          <w:bCs/>
          <w:sz w:val="24"/>
          <w:szCs w:val="24"/>
          <w:lang w:eastAsia="x-none"/>
        </w:rPr>
        <w:tab/>
      </w:r>
    </w:p>
    <w:p w:rsidR="00D977B3" w:rsidRPr="003F00A6" w:rsidRDefault="003B5A33" w:rsidP="0015628E">
      <w:pPr>
        <w:pStyle w:val="Nadpis3"/>
        <w:numPr>
          <w:ilvl w:val="2"/>
          <w:numId w:val="11"/>
        </w:numPr>
        <w:spacing w:before="0" w:line="360" w:lineRule="auto"/>
        <w:jc w:val="both"/>
        <w:rPr>
          <w:rFonts w:eastAsia="Calibri" w:cs="Times New Roman"/>
          <w:lang w:eastAsia="x-none"/>
        </w:rPr>
      </w:pPr>
      <w:bookmarkStart w:id="27" w:name="_Toc55162696"/>
      <w:bookmarkStart w:id="28" w:name="_Toc55861771"/>
      <w:r w:rsidRPr="003F00A6">
        <w:rPr>
          <w:rFonts w:cs="Times New Roman"/>
        </w:rPr>
        <w:t xml:space="preserve">Opatrenia proti rizikám - </w:t>
      </w:r>
      <w:r w:rsidR="00D977B3" w:rsidRPr="003F00A6">
        <w:rPr>
          <w:rFonts w:eastAsia="Calibri" w:cs="Times New Roman"/>
          <w:lang w:eastAsia="x-none"/>
        </w:rPr>
        <w:t>Možnosti zníženia rizika</w:t>
      </w:r>
      <w:bookmarkEnd w:id="27"/>
      <w:bookmarkEnd w:id="28"/>
    </w:p>
    <w:p w:rsidR="00853907" w:rsidRPr="003F00A6" w:rsidRDefault="00853907" w:rsidP="003F00A6">
      <w:pPr>
        <w:spacing w:after="0" w:line="360" w:lineRule="auto"/>
        <w:ind w:firstLine="708"/>
        <w:jc w:val="both"/>
        <w:rPr>
          <w:rFonts w:ascii="Times New Roman" w:eastAsia="Cambria" w:hAnsi="Times New Roman" w:cs="Times New Roman"/>
          <w:sz w:val="24"/>
          <w:szCs w:val="24"/>
          <w:lang w:eastAsia="cs-CZ"/>
        </w:rPr>
      </w:pPr>
    </w:p>
    <w:p w:rsidR="0040427A" w:rsidRPr="003F00A6" w:rsidRDefault="0040427A" w:rsidP="003F00A6">
      <w:pPr>
        <w:spacing w:after="0" w:line="360" w:lineRule="auto"/>
        <w:ind w:firstLine="708"/>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lastRenderedPageBreak/>
        <w:t>Je zrejmé, že existujú taktiež možnosti zníženia rizika, avšak nie je možné sa nikdy samotnému riziku vyhnúť, pričom existujú tieto možné spôsoby</w:t>
      </w:r>
      <w:r w:rsidRPr="003F00A6">
        <w:rPr>
          <w:rFonts w:ascii="Times New Roman" w:eastAsia="Cambria" w:hAnsi="Times New Roman" w:cs="Times New Roman"/>
          <w:sz w:val="24"/>
          <w:szCs w:val="24"/>
          <w:vertAlign w:val="superscript"/>
          <w:lang w:eastAsia="cs-CZ"/>
        </w:rPr>
        <w:footnoteReference w:id="21"/>
      </w:r>
      <w:r w:rsidRPr="003F00A6">
        <w:rPr>
          <w:rFonts w:ascii="Times New Roman" w:eastAsia="Cambria" w:hAnsi="Times New Roman" w:cs="Times New Roman"/>
          <w:sz w:val="24"/>
          <w:szCs w:val="24"/>
          <w:lang w:eastAsia="cs-CZ"/>
        </w:rPr>
        <w:t>:</w:t>
      </w:r>
    </w:p>
    <w:p w:rsidR="0040427A" w:rsidRPr="003F00A6" w:rsidRDefault="0040427A" w:rsidP="003F00A6">
      <w:pPr>
        <w:numPr>
          <w:ilvl w:val="0"/>
          <w:numId w:val="2"/>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prenesenie rizika poistením (nákladné a nerieši dobré meno podnikateľa),</w:t>
      </w:r>
    </w:p>
    <w:p w:rsidR="0040427A" w:rsidRPr="003F00A6" w:rsidRDefault="0040427A" w:rsidP="003F00A6">
      <w:pPr>
        <w:numPr>
          <w:ilvl w:val="0"/>
          <w:numId w:val="2"/>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podstúpenie (retencia) rizika, </w:t>
      </w:r>
    </w:p>
    <w:p w:rsidR="0040427A" w:rsidRPr="003F00A6" w:rsidRDefault="0040427A" w:rsidP="003F00A6">
      <w:pPr>
        <w:numPr>
          <w:ilvl w:val="0"/>
          <w:numId w:val="2"/>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vyhnutie sa riziku, tzn. neuzatvorení obchodu za určitých podmienok, </w:t>
      </w:r>
    </w:p>
    <w:p w:rsidR="0040427A" w:rsidRPr="003F00A6" w:rsidRDefault="0040427A" w:rsidP="003F00A6">
      <w:pPr>
        <w:numPr>
          <w:ilvl w:val="0"/>
          <w:numId w:val="2"/>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redukcia rizika, kedy ide v podstate o vybudovanie záložnej prevádzky (najnákladnejšie) vo svojich objektoch, </w:t>
      </w:r>
    </w:p>
    <w:p w:rsidR="0040427A" w:rsidRPr="003F00A6" w:rsidRDefault="0040427A" w:rsidP="003F00A6">
      <w:pPr>
        <w:numPr>
          <w:ilvl w:val="0"/>
          <w:numId w:val="2"/>
        </w:num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presunutie rizika, kedy ide o vytvorenie náhradnej prevádzky (záložného) napr. v prenajatých objektoch, a pod. </w:t>
      </w:r>
    </w:p>
    <w:p w:rsidR="0000070C" w:rsidRPr="003F00A6" w:rsidRDefault="0000070C" w:rsidP="003F00A6">
      <w:pPr>
        <w:spacing w:after="0" w:line="360" w:lineRule="auto"/>
        <w:ind w:left="1428"/>
        <w:jc w:val="both"/>
        <w:rPr>
          <w:rFonts w:ascii="Times New Roman" w:eastAsia="Cambria" w:hAnsi="Times New Roman" w:cs="Times New Roman"/>
          <w:sz w:val="24"/>
          <w:szCs w:val="24"/>
          <w:lang w:eastAsia="cs-CZ"/>
        </w:rPr>
      </w:pPr>
    </w:p>
    <w:tbl>
      <w:tblPr>
        <w:tblStyle w:val="Svetlpodfarbenie"/>
        <w:tblW w:w="0" w:type="auto"/>
        <w:tblLook w:val="04A0" w:firstRow="1" w:lastRow="0" w:firstColumn="1" w:lastColumn="0" w:noHBand="0" w:noVBand="1"/>
      </w:tblPr>
      <w:tblGrid>
        <w:gridCol w:w="1842"/>
        <w:gridCol w:w="3261"/>
        <w:gridCol w:w="3651"/>
      </w:tblGrid>
      <w:tr w:rsidR="001A4AE6" w:rsidRPr="003F00A6" w:rsidTr="001A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1A4AE6" w:rsidRPr="003F00A6" w:rsidRDefault="001A4AE6" w:rsidP="003F00A6">
            <w:pPr>
              <w:spacing w:line="360" w:lineRule="auto"/>
              <w:jc w:val="both"/>
              <w:rPr>
                <w:rFonts w:ascii="Times New Roman" w:eastAsia="Cambria" w:hAnsi="Times New Roman" w:cs="Times New Roman"/>
                <w:sz w:val="24"/>
                <w:szCs w:val="24"/>
                <w:lang w:eastAsia="cs-CZ"/>
              </w:rPr>
            </w:pPr>
          </w:p>
        </w:tc>
        <w:tc>
          <w:tcPr>
            <w:tcW w:w="3261" w:type="dxa"/>
          </w:tcPr>
          <w:p w:rsidR="001A4AE6" w:rsidRPr="003F00A6" w:rsidRDefault="001A4AE6" w:rsidP="003F00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Vysoká pravdepodobnosť</w:t>
            </w:r>
          </w:p>
        </w:tc>
        <w:tc>
          <w:tcPr>
            <w:tcW w:w="3651" w:type="dxa"/>
          </w:tcPr>
          <w:p w:rsidR="001A4AE6" w:rsidRPr="003F00A6" w:rsidRDefault="001A4AE6" w:rsidP="003F00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Nízka pravdepodobnosť</w:t>
            </w:r>
          </w:p>
        </w:tc>
      </w:tr>
      <w:tr w:rsidR="001A4AE6" w:rsidRPr="003F00A6" w:rsidTr="001A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1A4AE6" w:rsidRPr="003F00A6" w:rsidRDefault="001A4AE6" w:rsidP="003F00A6">
            <w:pPr>
              <w:spacing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Vysoká tvrdosť</w:t>
            </w:r>
          </w:p>
        </w:tc>
        <w:tc>
          <w:tcPr>
            <w:tcW w:w="3261" w:type="dxa"/>
          </w:tcPr>
          <w:p w:rsidR="001A4AE6" w:rsidRPr="003F00A6" w:rsidRDefault="001A4AE6" w:rsidP="003F00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Redukcia, vyhnutie sa riziku</w:t>
            </w:r>
          </w:p>
        </w:tc>
        <w:tc>
          <w:tcPr>
            <w:tcW w:w="3651" w:type="dxa"/>
          </w:tcPr>
          <w:p w:rsidR="001A4AE6" w:rsidRPr="003F00A6" w:rsidRDefault="001A4AE6" w:rsidP="003F00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Prenesenie rizika</w:t>
            </w:r>
          </w:p>
        </w:tc>
      </w:tr>
      <w:tr w:rsidR="001A4AE6" w:rsidRPr="003F00A6" w:rsidTr="001A4AE6">
        <w:tc>
          <w:tcPr>
            <w:cnfStyle w:val="001000000000" w:firstRow="0" w:lastRow="0" w:firstColumn="1" w:lastColumn="0" w:oddVBand="0" w:evenVBand="0" w:oddHBand="0" w:evenHBand="0" w:firstRowFirstColumn="0" w:firstRowLastColumn="0" w:lastRowFirstColumn="0" w:lastRowLastColumn="0"/>
            <w:tcW w:w="1842" w:type="dxa"/>
          </w:tcPr>
          <w:p w:rsidR="001A4AE6" w:rsidRPr="003F00A6" w:rsidRDefault="001A4AE6" w:rsidP="003F00A6">
            <w:pPr>
              <w:spacing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Nízka tvrdosť</w:t>
            </w:r>
          </w:p>
        </w:tc>
        <w:tc>
          <w:tcPr>
            <w:tcW w:w="3261" w:type="dxa"/>
          </w:tcPr>
          <w:p w:rsidR="001A4AE6" w:rsidRPr="003F00A6" w:rsidRDefault="001A4AE6" w:rsidP="003F00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Retencie a redukcia</w:t>
            </w:r>
          </w:p>
        </w:tc>
        <w:tc>
          <w:tcPr>
            <w:tcW w:w="3651" w:type="dxa"/>
          </w:tcPr>
          <w:p w:rsidR="001A4AE6" w:rsidRPr="003F00A6" w:rsidRDefault="001A4AE6" w:rsidP="003F00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Retencia</w:t>
            </w:r>
          </w:p>
        </w:tc>
      </w:tr>
    </w:tbl>
    <w:p w:rsidR="001A4AE6" w:rsidRPr="003F00A6" w:rsidRDefault="001A4AE6" w:rsidP="003F00A6">
      <w:pPr>
        <w:spacing w:after="0" w:line="360" w:lineRule="auto"/>
        <w:ind w:left="1428"/>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0"/>
          <w:szCs w:val="20"/>
          <w:lang w:eastAsia="cs-CZ"/>
        </w:rPr>
        <w:t>Tab. č.1: Doporučené metódy pre všeobecné riešenie problému rizika vo firme</w:t>
      </w:r>
      <w:r w:rsidRPr="003F00A6">
        <w:rPr>
          <w:rStyle w:val="Odkaznapoznmkupodiarou"/>
          <w:rFonts w:ascii="Times New Roman" w:eastAsia="Cambria" w:hAnsi="Times New Roman" w:cs="Times New Roman"/>
          <w:sz w:val="24"/>
          <w:szCs w:val="24"/>
          <w:lang w:eastAsia="cs-CZ"/>
        </w:rPr>
        <w:footnoteReference w:id="22"/>
      </w:r>
    </w:p>
    <w:p w:rsidR="001A4AE6" w:rsidRPr="003F00A6" w:rsidRDefault="001A4AE6" w:rsidP="003F00A6">
      <w:pPr>
        <w:spacing w:after="0" w:line="360" w:lineRule="auto"/>
        <w:ind w:firstLine="708"/>
        <w:jc w:val="both"/>
        <w:rPr>
          <w:rFonts w:ascii="Times New Roman" w:eastAsia="Cambria" w:hAnsi="Times New Roman" w:cs="Times New Roman"/>
          <w:sz w:val="24"/>
          <w:szCs w:val="24"/>
          <w:lang w:val="cs-CZ" w:eastAsia="cs-CZ"/>
        </w:rPr>
      </w:pPr>
    </w:p>
    <w:p w:rsidR="0040427A" w:rsidRPr="003F00A6" w:rsidRDefault="00D977B3"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 xml:space="preserve">Ak použijeme inú terminológiu, rozhodovateľ vo svojej podstate volí zo 4 stratégií, ako s daným rizikom naloží, keď je mu známa jeho podoba. Zjednodušene sú tieto </w:t>
      </w:r>
      <w:r w:rsidRPr="001271EB">
        <w:rPr>
          <w:rFonts w:ascii="Times New Roman" w:eastAsia="Cambria" w:hAnsi="Times New Roman" w:cs="Times New Roman"/>
          <w:b/>
          <w:sz w:val="24"/>
          <w:szCs w:val="24"/>
          <w:lang w:val="cs-CZ" w:eastAsia="cs-CZ"/>
        </w:rPr>
        <w:t>stratégie označené ako 4T</w:t>
      </w:r>
      <w:r w:rsidRPr="003F00A6">
        <w:rPr>
          <w:rFonts w:ascii="Times New Roman" w:eastAsia="Cambria" w:hAnsi="Times New Roman" w:cs="Times New Roman"/>
          <w:sz w:val="24"/>
          <w:szCs w:val="24"/>
          <w:lang w:val="cs-CZ" w:eastAsia="cs-CZ"/>
        </w:rPr>
        <w:t>.</w:t>
      </w:r>
      <w:r w:rsidRPr="003F00A6">
        <w:rPr>
          <w:rStyle w:val="Odkaznapoznmkupodiarou"/>
          <w:rFonts w:ascii="Times New Roman" w:eastAsia="Cambria" w:hAnsi="Times New Roman" w:cs="Times New Roman"/>
          <w:sz w:val="24"/>
          <w:szCs w:val="24"/>
          <w:lang w:val="cs-CZ" w:eastAsia="cs-CZ"/>
        </w:rPr>
        <w:footnoteReference w:id="23"/>
      </w:r>
      <w:r w:rsidR="003B5A33" w:rsidRPr="003F00A6">
        <w:rPr>
          <w:rFonts w:ascii="Times New Roman" w:hAnsi="Times New Roman" w:cs="Times New Roman"/>
        </w:rPr>
        <w:t xml:space="preserve"> </w:t>
      </w:r>
      <w:r w:rsidR="003B5A33" w:rsidRPr="003F00A6">
        <w:rPr>
          <w:rFonts w:ascii="Times New Roman" w:eastAsia="Cambria" w:hAnsi="Times New Roman" w:cs="Times New Roman"/>
          <w:sz w:val="24"/>
          <w:szCs w:val="24"/>
          <w:lang w:val="cs-CZ" w:eastAsia="cs-CZ"/>
        </w:rPr>
        <w:t>Ide o stratégie prevzatia rizika („Take“), ošetrenia rizika („Treat“), presunu rizika („Transfer“) a eliminácie rizika ukončením projektu („Terminate“).</w:t>
      </w:r>
    </w:p>
    <w:p w:rsidR="00B7339E" w:rsidRPr="003F00A6" w:rsidRDefault="00B7339E"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 xml:space="preserve">Rozhodovanie o riziku je posudzované na </w:t>
      </w:r>
      <w:proofErr w:type="gramStart"/>
      <w:r w:rsidRPr="003F00A6">
        <w:rPr>
          <w:rFonts w:ascii="Times New Roman" w:eastAsia="Cambria" w:hAnsi="Times New Roman" w:cs="Times New Roman"/>
          <w:sz w:val="24"/>
          <w:szCs w:val="24"/>
          <w:lang w:val="cs-CZ" w:eastAsia="cs-CZ"/>
        </w:rPr>
        <w:t>základe</w:t>
      </w:r>
      <w:proofErr w:type="gramEnd"/>
      <w:r w:rsidRPr="003F00A6">
        <w:rPr>
          <w:rFonts w:ascii="Times New Roman" w:eastAsia="Cambria" w:hAnsi="Times New Roman" w:cs="Times New Roman"/>
          <w:sz w:val="24"/>
          <w:szCs w:val="24"/>
          <w:lang w:val="cs-CZ" w:eastAsia="cs-CZ"/>
        </w:rPr>
        <w:t xml:space="preserve"> akceptovania rizika alebo spôsoboch jeho zvládani</w:t>
      </w:r>
      <w:r w:rsidR="00F3046E" w:rsidRPr="003F00A6">
        <w:rPr>
          <w:rFonts w:ascii="Times New Roman" w:eastAsia="Cambria" w:hAnsi="Times New Roman" w:cs="Times New Roman"/>
          <w:sz w:val="24"/>
          <w:szCs w:val="24"/>
          <w:lang w:val="cs-CZ" w:eastAsia="cs-CZ"/>
        </w:rPr>
        <w:t>a</w:t>
      </w:r>
      <w:r w:rsidRPr="003F00A6">
        <w:rPr>
          <w:rFonts w:ascii="Times New Roman" w:eastAsia="Cambria" w:hAnsi="Times New Roman" w:cs="Times New Roman"/>
          <w:sz w:val="24"/>
          <w:szCs w:val="24"/>
          <w:lang w:val="cs-CZ" w:eastAsia="cs-CZ"/>
        </w:rPr>
        <w:t>. Využívajú sa výsledky merania, ktoré sa porovnávajú k stanovenej rizikovej toleranci</w:t>
      </w:r>
      <w:r w:rsidR="00EA1392" w:rsidRPr="003F00A6">
        <w:rPr>
          <w:rFonts w:ascii="Times New Roman" w:eastAsia="Cambria" w:hAnsi="Times New Roman" w:cs="Times New Roman"/>
          <w:sz w:val="24"/>
          <w:szCs w:val="24"/>
          <w:lang w:val="cs-CZ" w:eastAsia="cs-CZ"/>
        </w:rPr>
        <w:t>i</w:t>
      </w:r>
      <w:r w:rsidRPr="003F00A6">
        <w:rPr>
          <w:rFonts w:ascii="Times New Roman" w:eastAsia="Cambria" w:hAnsi="Times New Roman" w:cs="Times New Roman"/>
          <w:sz w:val="24"/>
          <w:szCs w:val="24"/>
          <w:lang w:val="cs-CZ" w:eastAsia="cs-CZ"/>
        </w:rPr>
        <w:t>. Riziková tolerancia predstavuje výšku rizika, ktorú je organizácia ochotná</w:t>
      </w:r>
      <w:r w:rsidR="00EA1392"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prijať. Ak riziko nepresahuje rizikovú toleranciu, riziko je firmou prijímané bez</w:t>
      </w:r>
      <w:r w:rsidR="00EA1392"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realizácia opatrení vhodného pre zníženie rizika. U neprijateľného rizika sa spoločnosť</w:t>
      </w:r>
      <w:r w:rsidR="00EA1392"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riziku vyhýba (odstupuje od neho) alebo sa snaž</w:t>
      </w:r>
      <w:r w:rsidR="00EA1392" w:rsidRPr="003F00A6">
        <w:rPr>
          <w:rFonts w:ascii="Times New Roman" w:eastAsia="Cambria" w:hAnsi="Times New Roman" w:cs="Times New Roman"/>
          <w:sz w:val="24"/>
          <w:szCs w:val="24"/>
          <w:lang w:val="cs-CZ" w:eastAsia="cs-CZ"/>
        </w:rPr>
        <w:t>í</w:t>
      </w:r>
      <w:r w:rsidRPr="003F00A6">
        <w:rPr>
          <w:rFonts w:ascii="Times New Roman" w:eastAsia="Cambria" w:hAnsi="Times New Roman" w:cs="Times New Roman"/>
          <w:sz w:val="24"/>
          <w:szCs w:val="24"/>
          <w:lang w:val="cs-CZ" w:eastAsia="cs-CZ"/>
        </w:rPr>
        <w:t xml:space="preserve"> pomocou vhodnej stratégie dosiahnuť jeho</w:t>
      </w:r>
      <w:r w:rsidR="00EA1392"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znížen</w:t>
      </w:r>
      <w:r w:rsidR="00EA1392" w:rsidRPr="003F00A6">
        <w:rPr>
          <w:rFonts w:ascii="Times New Roman" w:eastAsia="Cambria" w:hAnsi="Times New Roman" w:cs="Times New Roman"/>
          <w:sz w:val="24"/>
          <w:szCs w:val="24"/>
          <w:lang w:val="cs-CZ" w:eastAsia="cs-CZ"/>
        </w:rPr>
        <w:t>ie.</w:t>
      </w:r>
      <w:r w:rsidR="00EA1392" w:rsidRPr="003F00A6">
        <w:rPr>
          <w:rStyle w:val="Odkaznapoznmkupodiarou"/>
          <w:rFonts w:ascii="Times New Roman" w:eastAsia="Cambria" w:hAnsi="Times New Roman" w:cs="Times New Roman"/>
          <w:sz w:val="24"/>
          <w:szCs w:val="24"/>
          <w:lang w:val="cs-CZ" w:eastAsia="cs-CZ"/>
        </w:rPr>
        <w:footnoteReference w:id="24"/>
      </w:r>
    </w:p>
    <w:p w:rsidR="00D43B24" w:rsidRDefault="00853907" w:rsidP="003F00A6">
      <w:pPr>
        <w:spacing w:after="0" w:line="360" w:lineRule="auto"/>
        <w:ind w:firstLine="720"/>
        <w:jc w:val="both"/>
        <w:rPr>
          <w:rFonts w:ascii="Times New Roman" w:eastAsia="Cambria" w:hAnsi="Times New Roman" w:cs="Times New Roman"/>
          <w:sz w:val="24"/>
          <w:szCs w:val="24"/>
          <w:lang w:eastAsia="cs-CZ"/>
        </w:rPr>
      </w:pPr>
      <w:bookmarkStart w:id="29" w:name="_Toc52982711"/>
      <w:r w:rsidRPr="003F00A6">
        <w:rPr>
          <w:rFonts w:ascii="Times New Roman" w:eastAsia="Cambria" w:hAnsi="Times New Roman" w:cs="Times New Roman"/>
          <w:sz w:val="24"/>
          <w:szCs w:val="24"/>
          <w:lang w:eastAsia="cs-CZ"/>
        </w:rPr>
        <w:t>Pre mana</w:t>
      </w:r>
      <w:r w:rsidR="0074584F">
        <w:rPr>
          <w:rFonts w:ascii="Times New Roman" w:eastAsia="Cambria" w:hAnsi="Times New Roman" w:cs="Times New Roman"/>
          <w:sz w:val="24"/>
          <w:szCs w:val="24"/>
          <w:lang w:eastAsia="cs-CZ"/>
        </w:rPr>
        <w:t>žment</w:t>
      </w:r>
      <w:r w:rsidRPr="003F00A6">
        <w:rPr>
          <w:rFonts w:ascii="Times New Roman" w:eastAsia="Cambria" w:hAnsi="Times New Roman" w:cs="Times New Roman"/>
          <w:sz w:val="24"/>
          <w:szCs w:val="24"/>
          <w:lang w:eastAsia="cs-CZ"/>
        </w:rPr>
        <w:t xml:space="preserve"> firmy je  dôležité </w:t>
      </w:r>
      <w:r w:rsidR="0074584F">
        <w:rPr>
          <w:rFonts w:ascii="Times New Roman" w:eastAsia="Cambria" w:hAnsi="Times New Roman" w:cs="Times New Roman"/>
          <w:sz w:val="24"/>
          <w:szCs w:val="24"/>
          <w:lang w:eastAsia="cs-CZ"/>
        </w:rPr>
        <w:t xml:space="preserve">z hľadiska riadenia rizík </w:t>
      </w:r>
      <w:r w:rsidRPr="003F00A6">
        <w:rPr>
          <w:rFonts w:ascii="Times New Roman" w:eastAsia="Cambria" w:hAnsi="Times New Roman" w:cs="Times New Roman"/>
          <w:sz w:val="24"/>
          <w:szCs w:val="24"/>
          <w:lang w:eastAsia="cs-CZ"/>
        </w:rPr>
        <w:t>definovať zmenu stratégie</w:t>
      </w:r>
      <w:r w:rsidR="0074584F">
        <w:rPr>
          <w:rFonts w:ascii="Times New Roman" w:eastAsia="Cambria" w:hAnsi="Times New Roman" w:cs="Times New Roman"/>
          <w:sz w:val="24"/>
          <w:szCs w:val="24"/>
          <w:lang w:eastAsia="cs-CZ"/>
        </w:rPr>
        <w:t xml:space="preserve"> riadenia rizika</w:t>
      </w:r>
      <w:r w:rsidRPr="003F00A6">
        <w:rPr>
          <w:rFonts w:ascii="Times New Roman" w:eastAsia="Cambria" w:hAnsi="Times New Roman" w:cs="Times New Roman"/>
          <w:sz w:val="24"/>
          <w:szCs w:val="24"/>
          <w:lang w:eastAsia="cs-CZ"/>
        </w:rPr>
        <w:t xml:space="preserve">. </w:t>
      </w:r>
      <w:r w:rsidR="00D43B24" w:rsidRPr="003F00A6">
        <w:rPr>
          <w:rFonts w:ascii="Times New Roman" w:eastAsia="Cambria" w:hAnsi="Times New Roman" w:cs="Times New Roman"/>
          <w:i/>
          <w:sz w:val="24"/>
          <w:szCs w:val="24"/>
          <w:lang w:eastAsia="cs-CZ"/>
        </w:rPr>
        <w:t xml:space="preserve">Zmena je nepretržitý a čiastočne aj nepredvídateľný a nejednoznačný proces, prostredníctvom ktorého sa firma vyrovnáva nielen so zmenami </w:t>
      </w:r>
      <w:r w:rsidRPr="003F00A6">
        <w:rPr>
          <w:rFonts w:ascii="Times New Roman" w:eastAsia="Cambria" w:hAnsi="Times New Roman" w:cs="Times New Roman"/>
          <w:i/>
          <w:sz w:val="24"/>
          <w:szCs w:val="24"/>
          <w:lang w:eastAsia="cs-CZ"/>
        </w:rPr>
        <w:t xml:space="preserve">vonkajšieho </w:t>
      </w:r>
      <w:r w:rsidR="00D43B24" w:rsidRPr="003F00A6">
        <w:rPr>
          <w:rFonts w:ascii="Times New Roman" w:eastAsia="Cambria" w:hAnsi="Times New Roman" w:cs="Times New Roman"/>
          <w:i/>
          <w:sz w:val="24"/>
          <w:szCs w:val="24"/>
          <w:lang w:eastAsia="cs-CZ"/>
        </w:rPr>
        <w:t>prostredia, ale aj so zmenou vnútorného prostredia</w:t>
      </w:r>
      <w:r w:rsidR="00D43B24" w:rsidRPr="003F00A6">
        <w:rPr>
          <w:rFonts w:ascii="Times New Roman" w:eastAsia="Cambria" w:hAnsi="Times New Roman" w:cs="Times New Roman"/>
          <w:sz w:val="24"/>
          <w:szCs w:val="24"/>
          <w:vertAlign w:val="superscript"/>
          <w:lang w:eastAsia="cs-CZ"/>
        </w:rPr>
        <w:footnoteReference w:id="25"/>
      </w:r>
      <w:r w:rsidR="00D43B24" w:rsidRPr="003F00A6">
        <w:rPr>
          <w:rFonts w:ascii="Times New Roman" w:eastAsia="Cambria" w:hAnsi="Times New Roman" w:cs="Times New Roman"/>
          <w:i/>
          <w:sz w:val="24"/>
          <w:szCs w:val="24"/>
          <w:lang w:eastAsia="cs-CZ"/>
        </w:rPr>
        <w:t xml:space="preserve">. </w:t>
      </w:r>
      <w:r w:rsidR="00D43B24" w:rsidRPr="003F00A6">
        <w:rPr>
          <w:rFonts w:ascii="Times New Roman" w:eastAsia="Cambria" w:hAnsi="Times New Roman" w:cs="Times New Roman"/>
          <w:sz w:val="24"/>
          <w:szCs w:val="24"/>
          <w:lang w:eastAsia="cs-CZ"/>
        </w:rPr>
        <w:t xml:space="preserve">V prípade manažmentu zmien sa využívajú určité </w:t>
      </w:r>
      <w:r w:rsidR="00D43B24" w:rsidRPr="003F00A6">
        <w:rPr>
          <w:rFonts w:ascii="Times New Roman" w:eastAsia="Cambria" w:hAnsi="Times New Roman" w:cs="Times New Roman"/>
          <w:sz w:val="24"/>
          <w:szCs w:val="24"/>
          <w:lang w:eastAsia="cs-CZ"/>
        </w:rPr>
        <w:lastRenderedPageBreak/>
        <w:t xml:space="preserve">modely, pričom ako jeden z najviac uvádzaných (subjektívne) sa javí </w:t>
      </w:r>
      <w:r w:rsidR="00D43B24" w:rsidRPr="0026323D">
        <w:rPr>
          <w:rFonts w:ascii="Times New Roman" w:eastAsia="Cambria" w:hAnsi="Times New Roman" w:cs="Times New Roman"/>
          <w:b/>
          <w:sz w:val="24"/>
          <w:szCs w:val="24"/>
          <w:lang w:eastAsia="cs-CZ"/>
        </w:rPr>
        <w:t xml:space="preserve">univerzálny </w:t>
      </w:r>
      <w:r w:rsidR="00A53F54" w:rsidRPr="0026323D">
        <w:rPr>
          <w:rFonts w:ascii="Times New Roman" w:eastAsia="Cambria" w:hAnsi="Times New Roman" w:cs="Times New Roman"/>
          <w:b/>
          <w:sz w:val="24"/>
          <w:szCs w:val="24"/>
          <w:lang w:eastAsia="cs-CZ"/>
        </w:rPr>
        <w:t xml:space="preserve">Kotterov </w:t>
      </w:r>
      <w:r w:rsidR="00D43B24" w:rsidRPr="0026323D">
        <w:rPr>
          <w:rFonts w:ascii="Times New Roman" w:eastAsia="Cambria" w:hAnsi="Times New Roman" w:cs="Times New Roman"/>
          <w:b/>
          <w:sz w:val="24"/>
          <w:szCs w:val="24"/>
          <w:lang w:eastAsia="cs-CZ"/>
        </w:rPr>
        <w:t>osembodový model pre nevratnú zmenu</w:t>
      </w:r>
      <w:r w:rsidR="00D43B24" w:rsidRPr="003F00A6">
        <w:rPr>
          <w:rFonts w:ascii="Times New Roman" w:eastAsia="Cambria" w:hAnsi="Times New Roman" w:cs="Times New Roman"/>
          <w:sz w:val="24"/>
          <w:szCs w:val="24"/>
          <w:lang w:eastAsia="cs-CZ"/>
        </w:rPr>
        <w:t>, ktorý je založený na všeobecnom poznatku, kedy realizácia výrazn</w:t>
      </w:r>
      <w:r w:rsidR="00105AB5" w:rsidRPr="003F00A6">
        <w:rPr>
          <w:rFonts w:ascii="Times New Roman" w:eastAsia="Cambria" w:hAnsi="Times New Roman" w:cs="Times New Roman"/>
          <w:sz w:val="24"/>
          <w:szCs w:val="24"/>
          <w:lang w:eastAsia="cs-CZ"/>
        </w:rPr>
        <w:t>ej</w:t>
      </w:r>
      <w:r w:rsidR="00D43B24" w:rsidRPr="003F00A6">
        <w:rPr>
          <w:rFonts w:ascii="Times New Roman" w:eastAsia="Cambria" w:hAnsi="Times New Roman" w:cs="Times New Roman"/>
          <w:sz w:val="24"/>
          <w:szCs w:val="24"/>
          <w:lang w:eastAsia="cs-CZ"/>
        </w:rPr>
        <w:t xml:space="preserve"> zmeny nie je ľahká</w:t>
      </w:r>
      <w:r w:rsidR="00D43B24" w:rsidRPr="003F00A6">
        <w:rPr>
          <w:rFonts w:ascii="Times New Roman" w:eastAsia="Cambria" w:hAnsi="Times New Roman" w:cs="Times New Roman"/>
          <w:sz w:val="24"/>
          <w:szCs w:val="24"/>
          <w:vertAlign w:val="superscript"/>
          <w:lang w:eastAsia="cs-CZ"/>
        </w:rPr>
        <w:footnoteReference w:id="26"/>
      </w:r>
      <w:r w:rsidR="00D43B24" w:rsidRPr="003F00A6">
        <w:rPr>
          <w:rFonts w:ascii="Times New Roman" w:eastAsia="Cambria" w:hAnsi="Times New Roman" w:cs="Times New Roman"/>
          <w:sz w:val="24"/>
          <w:szCs w:val="24"/>
          <w:lang w:eastAsia="cs-CZ"/>
        </w:rPr>
        <w:t xml:space="preserve"> a postup podľa modelu je nutné následne striktne dodržiavať</w:t>
      </w:r>
      <w:r w:rsidR="00D43B24" w:rsidRPr="003F00A6">
        <w:rPr>
          <w:rFonts w:ascii="Times New Roman" w:eastAsia="Cambria" w:hAnsi="Times New Roman" w:cs="Times New Roman"/>
          <w:sz w:val="24"/>
          <w:szCs w:val="24"/>
          <w:vertAlign w:val="superscript"/>
          <w:lang w:eastAsia="cs-CZ"/>
        </w:rPr>
        <w:footnoteReference w:id="27"/>
      </w:r>
      <w:r w:rsidR="00D43B24" w:rsidRPr="003F00A6">
        <w:rPr>
          <w:rFonts w:ascii="Times New Roman" w:eastAsia="Cambria" w:hAnsi="Times New Roman" w:cs="Times New Roman"/>
          <w:sz w:val="24"/>
          <w:szCs w:val="24"/>
          <w:lang w:eastAsia="cs-CZ"/>
        </w:rPr>
        <w:t>.</w:t>
      </w:r>
    </w:p>
    <w:p w:rsidR="00974A46" w:rsidRDefault="00F82C1C" w:rsidP="00F82C1C">
      <w:pPr>
        <w:spacing w:after="0" w:line="360" w:lineRule="auto"/>
        <w:jc w:val="both"/>
        <w:rPr>
          <w:rFonts w:ascii="Times New Roman" w:eastAsia="Cambria" w:hAnsi="Times New Roman" w:cs="Times New Roman"/>
          <w:sz w:val="24"/>
          <w:szCs w:val="24"/>
          <w:lang w:eastAsia="cs-CZ"/>
        </w:rPr>
      </w:pPr>
      <w:r>
        <w:rPr>
          <w:rFonts w:ascii="Times New Roman" w:eastAsia="Cambria" w:hAnsi="Times New Roman" w:cs="Times New Roman"/>
          <w:sz w:val="24"/>
          <w:szCs w:val="24"/>
          <w:lang w:eastAsia="cs-CZ"/>
        </w:rPr>
        <w:t>Ú</w:t>
      </w:r>
      <w:r w:rsidRPr="00F82C1C">
        <w:rPr>
          <w:rFonts w:ascii="Times New Roman" w:eastAsia="Cambria" w:hAnsi="Times New Roman" w:cs="Times New Roman"/>
          <w:sz w:val="24"/>
          <w:szCs w:val="24"/>
          <w:lang w:eastAsia="cs-CZ"/>
        </w:rPr>
        <w:t>spešná zmena</w:t>
      </w:r>
      <w:r w:rsidR="008C7CD9">
        <w:rPr>
          <w:rFonts w:ascii="Times New Roman" w:eastAsia="Cambria" w:hAnsi="Times New Roman" w:cs="Times New Roman"/>
          <w:sz w:val="24"/>
          <w:szCs w:val="24"/>
          <w:lang w:eastAsia="cs-CZ"/>
        </w:rPr>
        <w:t>, transformácia firmy</w:t>
      </w:r>
      <w:r w:rsidRPr="00F82C1C">
        <w:rPr>
          <w:rFonts w:ascii="Times New Roman" w:eastAsia="Cambria" w:hAnsi="Times New Roman" w:cs="Times New Roman"/>
          <w:sz w:val="24"/>
          <w:szCs w:val="24"/>
          <w:lang w:eastAsia="cs-CZ"/>
        </w:rPr>
        <w:t xml:space="preserve"> je zvyčajne spojená s</w:t>
      </w:r>
      <w:r>
        <w:rPr>
          <w:rFonts w:ascii="Times New Roman" w:eastAsia="Cambria" w:hAnsi="Times New Roman" w:cs="Times New Roman"/>
          <w:sz w:val="24"/>
          <w:szCs w:val="24"/>
          <w:lang w:eastAsia="cs-CZ"/>
        </w:rPr>
        <w:t> </w:t>
      </w:r>
      <w:r w:rsidRPr="00F82C1C">
        <w:rPr>
          <w:rFonts w:ascii="Times New Roman" w:eastAsia="Cambria" w:hAnsi="Times New Roman" w:cs="Times New Roman"/>
          <w:sz w:val="24"/>
          <w:szCs w:val="24"/>
          <w:lang w:eastAsia="cs-CZ"/>
        </w:rPr>
        <w:t>niekoľkostupňovým</w:t>
      </w:r>
      <w:r>
        <w:rPr>
          <w:rFonts w:ascii="Times New Roman" w:eastAsia="Cambria" w:hAnsi="Times New Roman" w:cs="Times New Roman"/>
          <w:sz w:val="24"/>
          <w:szCs w:val="24"/>
          <w:lang w:eastAsia="cs-CZ"/>
        </w:rPr>
        <w:t xml:space="preserve"> </w:t>
      </w:r>
      <w:r w:rsidRPr="00F82C1C">
        <w:rPr>
          <w:rFonts w:ascii="Times New Roman" w:eastAsia="Cambria" w:hAnsi="Times New Roman" w:cs="Times New Roman"/>
          <w:sz w:val="24"/>
          <w:szCs w:val="24"/>
          <w:lang w:eastAsia="cs-CZ"/>
        </w:rPr>
        <w:t>procesom, ktorý generuje dostatok síl a motivácie potrebných</w:t>
      </w:r>
      <w:r>
        <w:rPr>
          <w:rFonts w:ascii="Times New Roman" w:eastAsia="Cambria" w:hAnsi="Times New Roman" w:cs="Times New Roman"/>
          <w:sz w:val="24"/>
          <w:szCs w:val="24"/>
          <w:lang w:eastAsia="cs-CZ"/>
        </w:rPr>
        <w:t xml:space="preserve"> </w:t>
      </w:r>
      <w:r w:rsidRPr="00F82C1C">
        <w:rPr>
          <w:rFonts w:ascii="Times New Roman" w:eastAsia="Cambria" w:hAnsi="Times New Roman" w:cs="Times New Roman"/>
          <w:sz w:val="24"/>
          <w:szCs w:val="24"/>
          <w:lang w:eastAsia="cs-CZ"/>
        </w:rPr>
        <w:t>k prekonaniu všetkých zdrojov ľahostajnosti.</w:t>
      </w:r>
      <w:r>
        <w:rPr>
          <w:rFonts w:ascii="Times New Roman" w:eastAsia="Cambria" w:hAnsi="Times New Roman" w:cs="Times New Roman"/>
          <w:sz w:val="24"/>
          <w:szCs w:val="24"/>
          <w:lang w:eastAsia="cs-CZ"/>
        </w:rPr>
        <w:t xml:space="preserve"> </w:t>
      </w:r>
      <w:r w:rsidR="00974A46" w:rsidRPr="00974A46">
        <w:rPr>
          <w:rFonts w:ascii="Times New Roman" w:eastAsia="Cambria" w:hAnsi="Times New Roman" w:cs="Times New Roman"/>
          <w:sz w:val="24"/>
          <w:szCs w:val="24"/>
          <w:lang w:eastAsia="cs-CZ"/>
        </w:rPr>
        <w:t>Osem krokov v procese realizácie zásadných zmien</w:t>
      </w:r>
      <w:r>
        <w:rPr>
          <w:rFonts w:ascii="Times New Roman" w:eastAsia="Cambria" w:hAnsi="Times New Roman" w:cs="Times New Roman"/>
          <w:sz w:val="24"/>
          <w:szCs w:val="24"/>
          <w:lang w:eastAsia="cs-CZ"/>
        </w:rPr>
        <w:t xml:space="preserve"> podľa Kottera:</w:t>
      </w:r>
      <w:r>
        <w:rPr>
          <w:rStyle w:val="Odkaznapoznmkupodiarou"/>
          <w:rFonts w:ascii="Times New Roman" w:eastAsia="Cambria" w:hAnsi="Times New Roman" w:cs="Times New Roman"/>
          <w:sz w:val="24"/>
          <w:szCs w:val="24"/>
          <w:lang w:eastAsia="cs-CZ"/>
        </w:rPr>
        <w:footnoteReference w:id="28"/>
      </w:r>
    </w:p>
    <w:p w:rsidR="008C7CD9" w:rsidRDefault="00F82C1C"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Vyvolanie vedomia naliehavosti uskutočn</w:t>
      </w:r>
      <w:r w:rsidR="008C7CD9" w:rsidRPr="001271EB">
        <w:rPr>
          <w:rFonts w:ascii="Times New Roman" w:eastAsia="Cambria" w:hAnsi="Times New Roman" w:cs="Times New Roman"/>
          <w:b/>
          <w:sz w:val="24"/>
          <w:szCs w:val="24"/>
          <w:lang w:eastAsia="cs-CZ"/>
        </w:rPr>
        <w:t>i</w:t>
      </w:r>
      <w:r w:rsidRPr="001271EB">
        <w:rPr>
          <w:rFonts w:ascii="Times New Roman" w:eastAsia="Cambria" w:hAnsi="Times New Roman" w:cs="Times New Roman"/>
          <w:b/>
          <w:sz w:val="24"/>
          <w:szCs w:val="24"/>
          <w:lang w:eastAsia="cs-CZ"/>
        </w:rPr>
        <w:t>ť zmeny</w:t>
      </w:r>
      <w:r w:rsidRPr="008C7CD9">
        <w:rPr>
          <w:rFonts w:ascii="Times New Roman" w:eastAsia="Cambria" w:hAnsi="Times New Roman" w:cs="Times New Roman"/>
          <w:sz w:val="24"/>
          <w:szCs w:val="24"/>
          <w:lang w:eastAsia="cs-CZ"/>
        </w:rPr>
        <w:t xml:space="preserve"> - preskúmanie</w:t>
      </w:r>
      <w:r w:rsidR="00974A46" w:rsidRPr="008C7CD9">
        <w:rPr>
          <w:rFonts w:ascii="Times New Roman" w:eastAsia="Cambria" w:hAnsi="Times New Roman" w:cs="Times New Roman"/>
          <w:sz w:val="24"/>
          <w:szCs w:val="24"/>
          <w:lang w:eastAsia="cs-CZ"/>
        </w:rPr>
        <w:t xml:space="preserve"> trhu a konkurenčného prostredia</w:t>
      </w:r>
      <w:r w:rsidRPr="008C7CD9">
        <w:rPr>
          <w:rFonts w:ascii="Times New Roman" w:eastAsia="Cambria" w:hAnsi="Times New Roman" w:cs="Times New Roman"/>
          <w:sz w:val="24"/>
          <w:szCs w:val="24"/>
          <w:lang w:eastAsia="cs-CZ"/>
        </w:rPr>
        <w:t xml:space="preserve"> , </w:t>
      </w:r>
      <w:r w:rsidR="00974A46" w:rsidRPr="008C7CD9">
        <w:rPr>
          <w:rFonts w:ascii="Times New Roman" w:eastAsia="Cambria" w:hAnsi="Times New Roman" w:cs="Times New Roman"/>
          <w:sz w:val="24"/>
          <w:szCs w:val="24"/>
          <w:lang w:eastAsia="cs-CZ"/>
        </w:rPr>
        <w:t>Identifikácia kritických miest, potenciálnych kríz alebo zásadných príležitostí a</w:t>
      </w:r>
      <w:r w:rsidR="008C7CD9" w:rsidRPr="008C7CD9">
        <w:rPr>
          <w:rFonts w:ascii="Times New Roman" w:eastAsia="Cambria" w:hAnsi="Times New Roman" w:cs="Times New Roman"/>
          <w:sz w:val="24"/>
          <w:szCs w:val="24"/>
          <w:lang w:eastAsia="cs-CZ"/>
        </w:rPr>
        <w:t> </w:t>
      </w:r>
      <w:r w:rsidR="00974A46" w:rsidRPr="008C7CD9">
        <w:rPr>
          <w:rFonts w:ascii="Times New Roman" w:eastAsia="Cambria" w:hAnsi="Times New Roman" w:cs="Times New Roman"/>
          <w:sz w:val="24"/>
          <w:szCs w:val="24"/>
          <w:lang w:eastAsia="cs-CZ"/>
        </w:rPr>
        <w:t>diskusie</w:t>
      </w:r>
      <w:r w:rsidR="008C7CD9" w:rsidRPr="008C7CD9">
        <w:rPr>
          <w:rFonts w:ascii="Times New Roman" w:eastAsia="Cambria" w:hAnsi="Times New Roman" w:cs="Times New Roman"/>
          <w:sz w:val="24"/>
          <w:szCs w:val="24"/>
          <w:lang w:eastAsia="cs-CZ"/>
        </w:rPr>
        <w:t xml:space="preserve"> </w:t>
      </w:r>
      <w:r w:rsidR="00974A46" w:rsidRPr="008C7CD9">
        <w:rPr>
          <w:rFonts w:ascii="Times New Roman" w:eastAsia="Cambria" w:hAnsi="Times New Roman" w:cs="Times New Roman"/>
          <w:sz w:val="24"/>
          <w:szCs w:val="24"/>
          <w:lang w:eastAsia="cs-CZ"/>
        </w:rPr>
        <w:t>o</w:t>
      </w:r>
      <w:r w:rsidR="0026323D">
        <w:rPr>
          <w:rFonts w:ascii="Times New Roman" w:eastAsia="Cambria" w:hAnsi="Times New Roman" w:cs="Times New Roman"/>
          <w:sz w:val="24"/>
          <w:szCs w:val="24"/>
          <w:lang w:eastAsia="cs-CZ"/>
        </w:rPr>
        <w:t> </w:t>
      </w:r>
      <w:r w:rsidR="00974A46" w:rsidRPr="008C7CD9">
        <w:rPr>
          <w:rFonts w:ascii="Times New Roman" w:eastAsia="Cambria" w:hAnsi="Times New Roman" w:cs="Times New Roman"/>
          <w:sz w:val="24"/>
          <w:szCs w:val="24"/>
          <w:lang w:eastAsia="cs-CZ"/>
        </w:rPr>
        <w:t>nich</w:t>
      </w:r>
      <w:r w:rsidR="0026323D">
        <w:rPr>
          <w:rFonts w:ascii="Times New Roman" w:eastAsia="Cambria" w:hAnsi="Times New Roman" w:cs="Times New Roman"/>
          <w:sz w:val="24"/>
          <w:szCs w:val="24"/>
          <w:lang w:eastAsia="cs-CZ"/>
        </w:rPr>
        <w:t>,</w:t>
      </w:r>
    </w:p>
    <w:p w:rsidR="008C7CD9" w:rsidRDefault="008C7CD9"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Zostavenie koalície schopnej presadiť a realizovať zmeny</w:t>
      </w:r>
      <w:r w:rsidRPr="008C7CD9">
        <w:rPr>
          <w:rFonts w:ascii="Times New Roman" w:eastAsia="Cambria" w:hAnsi="Times New Roman" w:cs="Times New Roman"/>
          <w:sz w:val="24"/>
          <w:szCs w:val="24"/>
          <w:lang w:eastAsia="cs-CZ"/>
        </w:rPr>
        <w:t xml:space="preserve"> - v</w:t>
      </w:r>
      <w:r w:rsidR="00974A46" w:rsidRPr="008C7CD9">
        <w:rPr>
          <w:rFonts w:ascii="Times New Roman" w:eastAsia="Cambria" w:hAnsi="Times New Roman" w:cs="Times New Roman"/>
          <w:sz w:val="24"/>
          <w:szCs w:val="24"/>
          <w:lang w:eastAsia="cs-CZ"/>
        </w:rPr>
        <w:t>ytvorenie skupiny dostatočne siln</w:t>
      </w:r>
      <w:r w:rsidRPr="008C7CD9">
        <w:rPr>
          <w:rFonts w:ascii="Times New Roman" w:eastAsia="Cambria" w:hAnsi="Times New Roman" w:cs="Times New Roman"/>
          <w:sz w:val="24"/>
          <w:szCs w:val="24"/>
          <w:lang w:eastAsia="cs-CZ"/>
        </w:rPr>
        <w:t>ej</w:t>
      </w:r>
      <w:r w:rsidR="00974A46" w:rsidRPr="008C7CD9">
        <w:rPr>
          <w:rFonts w:ascii="Times New Roman" w:eastAsia="Cambria" w:hAnsi="Times New Roman" w:cs="Times New Roman"/>
          <w:sz w:val="24"/>
          <w:szCs w:val="24"/>
          <w:lang w:eastAsia="cs-CZ"/>
        </w:rPr>
        <w:t xml:space="preserve"> riadiť zmeny</w:t>
      </w:r>
      <w:r w:rsidRPr="008C7CD9">
        <w:rPr>
          <w:rFonts w:ascii="Times New Roman" w:eastAsia="Cambria" w:hAnsi="Times New Roman" w:cs="Times New Roman"/>
          <w:sz w:val="24"/>
          <w:szCs w:val="24"/>
          <w:lang w:eastAsia="cs-CZ"/>
        </w:rPr>
        <w:t xml:space="preserve">, </w:t>
      </w:r>
      <w:r>
        <w:rPr>
          <w:rFonts w:ascii="Times New Roman" w:eastAsia="Cambria" w:hAnsi="Times New Roman" w:cs="Times New Roman"/>
          <w:sz w:val="24"/>
          <w:szCs w:val="24"/>
          <w:lang w:eastAsia="cs-CZ"/>
        </w:rPr>
        <w:t>p</w:t>
      </w:r>
      <w:r w:rsidR="00974A46" w:rsidRPr="008C7CD9">
        <w:rPr>
          <w:rFonts w:ascii="Times New Roman" w:eastAsia="Cambria" w:hAnsi="Times New Roman" w:cs="Times New Roman"/>
          <w:sz w:val="24"/>
          <w:szCs w:val="24"/>
          <w:lang w:eastAsia="cs-CZ"/>
        </w:rPr>
        <w:t>rinútiť skupinu pracovať spoločne ako tím</w:t>
      </w:r>
    </w:p>
    <w:p w:rsidR="0026323D" w:rsidRDefault="008C7CD9"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Vytvorenie vízie a stratégie</w:t>
      </w:r>
      <w:r w:rsidRPr="0026323D">
        <w:rPr>
          <w:rFonts w:ascii="Times New Roman" w:eastAsia="Cambria" w:hAnsi="Times New Roman" w:cs="Times New Roman"/>
          <w:sz w:val="24"/>
          <w:szCs w:val="24"/>
          <w:lang w:eastAsia="cs-CZ"/>
        </w:rPr>
        <w:t xml:space="preserve"> - </w:t>
      </w:r>
      <w:r w:rsidR="0026323D" w:rsidRPr="0026323D">
        <w:rPr>
          <w:rFonts w:ascii="Times New Roman" w:eastAsia="Cambria" w:hAnsi="Times New Roman" w:cs="Times New Roman"/>
          <w:sz w:val="24"/>
          <w:szCs w:val="24"/>
          <w:lang w:eastAsia="cs-CZ"/>
        </w:rPr>
        <w:t>v</w:t>
      </w:r>
      <w:r w:rsidR="00974A46" w:rsidRPr="0026323D">
        <w:rPr>
          <w:rFonts w:ascii="Times New Roman" w:eastAsia="Cambria" w:hAnsi="Times New Roman" w:cs="Times New Roman"/>
          <w:sz w:val="24"/>
          <w:szCs w:val="24"/>
          <w:lang w:eastAsia="cs-CZ"/>
        </w:rPr>
        <w:t>ytvorenie vízie, ktorá pomôže riadiť proces zmeny</w:t>
      </w:r>
      <w:r w:rsidR="0026323D" w:rsidRPr="0026323D">
        <w:rPr>
          <w:rFonts w:ascii="Times New Roman" w:eastAsia="Cambria" w:hAnsi="Times New Roman" w:cs="Times New Roman"/>
          <w:sz w:val="24"/>
          <w:szCs w:val="24"/>
          <w:lang w:eastAsia="cs-CZ"/>
        </w:rPr>
        <w:t xml:space="preserve">, </w:t>
      </w:r>
      <w:r w:rsidR="0026323D">
        <w:rPr>
          <w:rFonts w:ascii="Times New Roman" w:eastAsia="Cambria" w:hAnsi="Times New Roman" w:cs="Times New Roman"/>
          <w:sz w:val="24"/>
          <w:szCs w:val="24"/>
          <w:lang w:eastAsia="cs-CZ"/>
        </w:rPr>
        <w:t>v</w:t>
      </w:r>
      <w:r w:rsidR="00974A46" w:rsidRPr="0026323D">
        <w:rPr>
          <w:rFonts w:ascii="Times New Roman" w:eastAsia="Cambria" w:hAnsi="Times New Roman" w:cs="Times New Roman"/>
          <w:sz w:val="24"/>
          <w:szCs w:val="24"/>
          <w:lang w:eastAsia="cs-CZ"/>
        </w:rPr>
        <w:t>yvinutie stratégií na dosiahnutie tejto vízie</w:t>
      </w:r>
      <w:r w:rsidR="0026323D">
        <w:rPr>
          <w:rFonts w:ascii="Times New Roman" w:eastAsia="Cambria" w:hAnsi="Times New Roman" w:cs="Times New Roman"/>
          <w:sz w:val="24"/>
          <w:szCs w:val="24"/>
          <w:lang w:eastAsia="cs-CZ"/>
        </w:rPr>
        <w:t>,</w:t>
      </w:r>
    </w:p>
    <w:p w:rsidR="0026323D" w:rsidRDefault="0026323D"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Komunikácia</w:t>
      </w:r>
      <w:r w:rsidR="00974A46" w:rsidRPr="001271EB">
        <w:rPr>
          <w:rFonts w:ascii="Times New Roman" w:eastAsia="Cambria" w:hAnsi="Times New Roman" w:cs="Times New Roman"/>
          <w:b/>
          <w:sz w:val="24"/>
          <w:szCs w:val="24"/>
          <w:lang w:eastAsia="cs-CZ"/>
        </w:rPr>
        <w:t xml:space="preserve"> transformačných </w:t>
      </w:r>
      <w:r w:rsidRPr="001271EB">
        <w:rPr>
          <w:rFonts w:ascii="Times New Roman" w:eastAsia="Cambria" w:hAnsi="Times New Roman" w:cs="Times New Roman"/>
          <w:b/>
          <w:sz w:val="24"/>
          <w:szCs w:val="24"/>
          <w:lang w:eastAsia="cs-CZ"/>
        </w:rPr>
        <w:t>vízií</w:t>
      </w:r>
      <w:r w:rsidRPr="0026323D">
        <w:rPr>
          <w:rFonts w:ascii="Times New Roman" w:eastAsia="Cambria" w:hAnsi="Times New Roman" w:cs="Times New Roman"/>
          <w:sz w:val="24"/>
          <w:szCs w:val="24"/>
          <w:lang w:eastAsia="cs-CZ"/>
        </w:rPr>
        <w:t xml:space="preserve"> - v</w:t>
      </w:r>
      <w:r w:rsidR="00974A46" w:rsidRPr="0026323D">
        <w:rPr>
          <w:rFonts w:ascii="Times New Roman" w:eastAsia="Cambria" w:hAnsi="Times New Roman" w:cs="Times New Roman"/>
          <w:sz w:val="24"/>
          <w:szCs w:val="24"/>
          <w:lang w:eastAsia="cs-CZ"/>
        </w:rPr>
        <w:t>yužitie všetkých dostupných prostriedkov na nepretržit</w:t>
      </w:r>
      <w:r w:rsidRPr="0026323D">
        <w:rPr>
          <w:rFonts w:ascii="Times New Roman" w:eastAsia="Cambria" w:hAnsi="Times New Roman" w:cs="Times New Roman"/>
          <w:sz w:val="24"/>
          <w:szCs w:val="24"/>
          <w:lang w:eastAsia="cs-CZ"/>
        </w:rPr>
        <w:t>ú</w:t>
      </w:r>
      <w:r w:rsidR="00974A46" w:rsidRPr="0026323D">
        <w:rPr>
          <w:rFonts w:ascii="Times New Roman" w:eastAsia="Cambria" w:hAnsi="Times New Roman" w:cs="Times New Roman"/>
          <w:sz w:val="24"/>
          <w:szCs w:val="24"/>
          <w:lang w:eastAsia="cs-CZ"/>
        </w:rPr>
        <w:t xml:space="preserve"> komunikáci</w:t>
      </w:r>
      <w:r w:rsidRPr="0026323D">
        <w:rPr>
          <w:rFonts w:ascii="Times New Roman" w:eastAsia="Cambria" w:hAnsi="Times New Roman" w:cs="Times New Roman"/>
          <w:sz w:val="24"/>
          <w:szCs w:val="24"/>
          <w:lang w:eastAsia="cs-CZ"/>
        </w:rPr>
        <w:t>u</w:t>
      </w:r>
      <w:r w:rsidR="00974A46" w:rsidRPr="0026323D">
        <w:rPr>
          <w:rFonts w:ascii="Times New Roman" w:eastAsia="Cambria" w:hAnsi="Times New Roman" w:cs="Times New Roman"/>
          <w:sz w:val="24"/>
          <w:szCs w:val="24"/>
          <w:lang w:eastAsia="cs-CZ"/>
        </w:rPr>
        <w:t xml:space="preserve"> nov</w:t>
      </w:r>
      <w:r w:rsidRPr="0026323D">
        <w:rPr>
          <w:rFonts w:ascii="Times New Roman" w:eastAsia="Cambria" w:hAnsi="Times New Roman" w:cs="Times New Roman"/>
          <w:sz w:val="24"/>
          <w:szCs w:val="24"/>
          <w:lang w:eastAsia="cs-CZ"/>
        </w:rPr>
        <w:t>ej</w:t>
      </w:r>
      <w:r w:rsidR="00974A46" w:rsidRPr="0026323D">
        <w:rPr>
          <w:rFonts w:ascii="Times New Roman" w:eastAsia="Cambria" w:hAnsi="Times New Roman" w:cs="Times New Roman"/>
          <w:sz w:val="24"/>
          <w:szCs w:val="24"/>
          <w:lang w:eastAsia="cs-CZ"/>
        </w:rPr>
        <w:t xml:space="preserve"> vízie </w:t>
      </w:r>
      <w:r w:rsidRPr="0026323D">
        <w:rPr>
          <w:rFonts w:ascii="Times New Roman" w:eastAsia="Cambria" w:hAnsi="Times New Roman" w:cs="Times New Roman"/>
          <w:sz w:val="24"/>
          <w:szCs w:val="24"/>
          <w:lang w:eastAsia="cs-CZ"/>
        </w:rPr>
        <w:t>a</w:t>
      </w:r>
      <w:r>
        <w:rPr>
          <w:rFonts w:ascii="Times New Roman" w:eastAsia="Cambria" w:hAnsi="Times New Roman" w:cs="Times New Roman"/>
          <w:sz w:val="24"/>
          <w:szCs w:val="24"/>
          <w:lang w:eastAsia="cs-CZ"/>
        </w:rPr>
        <w:t> </w:t>
      </w:r>
      <w:r w:rsidRPr="0026323D">
        <w:rPr>
          <w:rFonts w:ascii="Times New Roman" w:eastAsia="Cambria" w:hAnsi="Times New Roman" w:cs="Times New Roman"/>
          <w:sz w:val="24"/>
          <w:szCs w:val="24"/>
          <w:lang w:eastAsia="cs-CZ"/>
        </w:rPr>
        <w:t>stratégie</w:t>
      </w:r>
      <w:r>
        <w:rPr>
          <w:rFonts w:ascii="Times New Roman" w:eastAsia="Cambria" w:hAnsi="Times New Roman" w:cs="Times New Roman"/>
          <w:sz w:val="24"/>
          <w:szCs w:val="24"/>
          <w:lang w:eastAsia="cs-CZ"/>
        </w:rPr>
        <w:t>, v</w:t>
      </w:r>
      <w:r w:rsidR="00974A46" w:rsidRPr="0026323D">
        <w:rPr>
          <w:rFonts w:ascii="Times New Roman" w:eastAsia="Cambria" w:hAnsi="Times New Roman" w:cs="Times New Roman"/>
          <w:sz w:val="24"/>
          <w:szCs w:val="24"/>
          <w:lang w:eastAsia="cs-CZ"/>
        </w:rPr>
        <w:t>odcovsk</w:t>
      </w:r>
      <w:r>
        <w:rPr>
          <w:rFonts w:ascii="Times New Roman" w:eastAsia="Cambria" w:hAnsi="Times New Roman" w:cs="Times New Roman"/>
          <w:sz w:val="24"/>
          <w:szCs w:val="24"/>
          <w:lang w:eastAsia="cs-CZ"/>
        </w:rPr>
        <w:t>á</w:t>
      </w:r>
      <w:r w:rsidR="00974A46" w:rsidRPr="0026323D">
        <w:rPr>
          <w:rFonts w:ascii="Times New Roman" w:eastAsia="Cambria" w:hAnsi="Times New Roman" w:cs="Times New Roman"/>
          <w:sz w:val="24"/>
          <w:szCs w:val="24"/>
          <w:lang w:eastAsia="cs-CZ"/>
        </w:rPr>
        <w:t xml:space="preserve"> koalícia ako vzor </w:t>
      </w:r>
      <w:r>
        <w:rPr>
          <w:rFonts w:ascii="Times New Roman" w:eastAsia="Cambria" w:hAnsi="Times New Roman" w:cs="Times New Roman"/>
          <w:sz w:val="24"/>
          <w:szCs w:val="24"/>
          <w:lang w:eastAsia="cs-CZ"/>
        </w:rPr>
        <w:t>jednania</w:t>
      </w:r>
      <w:r w:rsidR="00974A46" w:rsidRPr="0026323D">
        <w:rPr>
          <w:rFonts w:ascii="Times New Roman" w:eastAsia="Cambria" w:hAnsi="Times New Roman" w:cs="Times New Roman"/>
          <w:sz w:val="24"/>
          <w:szCs w:val="24"/>
          <w:lang w:eastAsia="cs-CZ"/>
        </w:rPr>
        <w:t xml:space="preserve"> očakávaného od zamestnancov</w:t>
      </w:r>
      <w:r>
        <w:rPr>
          <w:rFonts w:ascii="Times New Roman" w:eastAsia="Cambria" w:hAnsi="Times New Roman" w:cs="Times New Roman"/>
          <w:sz w:val="24"/>
          <w:szCs w:val="24"/>
          <w:lang w:eastAsia="cs-CZ"/>
        </w:rPr>
        <w:t>,</w:t>
      </w:r>
    </w:p>
    <w:p w:rsidR="0026323D" w:rsidRDefault="00974A46"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D</w:t>
      </w:r>
      <w:r w:rsidR="0026323D" w:rsidRPr="001271EB">
        <w:rPr>
          <w:rFonts w:ascii="Times New Roman" w:eastAsia="Cambria" w:hAnsi="Times New Roman" w:cs="Times New Roman"/>
          <w:b/>
          <w:sz w:val="24"/>
          <w:szCs w:val="24"/>
          <w:lang w:eastAsia="cs-CZ"/>
        </w:rPr>
        <w:t>elegovanie v</w:t>
      </w:r>
      <w:r w:rsidRPr="001271EB">
        <w:rPr>
          <w:rFonts w:ascii="Times New Roman" w:eastAsia="Cambria" w:hAnsi="Times New Roman" w:cs="Times New Roman"/>
          <w:b/>
          <w:sz w:val="24"/>
          <w:szCs w:val="24"/>
          <w:lang w:eastAsia="cs-CZ"/>
        </w:rPr>
        <w:t xml:space="preserve"> širšom meradle</w:t>
      </w:r>
      <w:r w:rsidR="0026323D" w:rsidRPr="0026323D">
        <w:rPr>
          <w:rFonts w:ascii="Times New Roman" w:eastAsia="Cambria" w:hAnsi="Times New Roman" w:cs="Times New Roman"/>
          <w:sz w:val="24"/>
          <w:szCs w:val="24"/>
          <w:lang w:eastAsia="cs-CZ"/>
        </w:rPr>
        <w:t xml:space="preserve"> - </w:t>
      </w:r>
      <w:r w:rsidRPr="0026323D">
        <w:rPr>
          <w:rFonts w:ascii="Times New Roman" w:eastAsia="Cambria" w:hAnsi="Times New Roman" w:cs="Times New Roman"/>
          <w:sz w:val="24"/>
          <w:szCs w:val="24"/>
          <w:lang w:eastAsia="cs-CZ"/>
        </w:rPr>
        <w:t>odstraňovanie prekážok</w:t>
      </w:r>
      <w:r w:rsidR="0026323D" w:rsidRPr="0026323D">
        <w:rPr>
          <w:rFonts w:ascii="Times New Roman" w:eastAsia="Cambria" w:hAnsi="Times New Roman" w:cs="Times New Roman"/>
          <w:sz w:val="24"/>
          <w:szCs w:val="24"/>
          <w:lang w:eastAsia="cs-CZ"/>
        </w:rPr>
        <w:t>, z</w:t>
      </w:r>
      <w:r w:rsidRPr="0026323D">
        <w:rPr>
          <w:rFonts w:ascii="Times New Roman" w:eastAsia="Cambria" w:hAnsi="Times New Roman" w:cs="Times New Roman"/>
          <w:sz w:val="24"/>
          <w:szCs w:val="24"/>
          <w:lang w:eastAsia="cs-CZ"/>
        </w:rPr>
        <w:t>mena systémov alebo š</w:t>
      </w:r>
      <w:r w:rsidR="0026323D" w:rsidRPr="0026323D">
        <w:rPr>
          <w:rFonts w:ascii="Times New Roman" w:eastAsia="Cambria" w:hAnsi="Times New Roman" w:cs="Times New Roman"/>
          <w:sz w:val="24"/>
          <w:szCs w:val="24"/>
          <w:lang w:eastAsia="cs-CZ"/>
        </w:rPr>
        <w:t xml:space="preserve">truktúr brániacich transformácii, </w:t>
      </w:r>
      <w:r w:rsidR="0026323D">
        <w:rPr>
          <w:rFonts w:ascii="Times New Roman" w:eastAsia="Cambria" w:hAnsi="Times New Roman" w:cs="Times New Roman"/>
          <w:sz w:val="24"/>
          <w:szCs w:val="24"/>
          <w:lang w:eastAsia="cs-CZ"/>
        </w:rPr>
        <w:t>p</w:t>
      </w:r>
      <w:r w:rsidRPr="0026323D">
        <w:rPr>
          <w:rFonts w:ascii="Times New Roman" w:eastAsia="Cambria" w:hAnsi="Times New Roman" w:cs="Times New Roman"/>
          <w:sz w:val="24"/>
          <w:szCs w:val="24"/>
          <w:lang w:eastAsia="cs-CZ"/>
        </w:rPr>
        <w:t>odpora riskantných rozhodnutí a netradičných myšlienok, aktivít a</w:t>
      </w:r>
      <w:r w:rsidR="0026323D">
        <w:rPr>
          <w:rFonts w:ascii="Times New Roman" w:eastAsia="Cambria" w:hAnsi="Times New Roman" w:cs="Times New Roman"/>
          <w:sz w:val="24"/>
          <w:szCs w:val="24"/>
          <w:lang w:eastAsia="cs-CZ"/>
        </w:rPr>
        <w:t> </w:t>
      </w:r>
      <w:r w:rsidRPr="0026323D">
        <w:rPr>
          <w:rFonts w:ascii="Times New Roman" w:eastAsia="Cambria" w:hAnsi="Times New Roman" w:cs="Times New Roman"/>
          <w:sz w:val="24"/>
          <w:szCs w:val="24"/>
          <w:lang w:eastAsia="cs-CZ"/>
        </w:rPr>
        <w:t>postupov</w:t>
      </w:r>
      <w:r w:rsidR="0026323D">
        <w:rPr>
          <w:rFonts w:ascii="Times New Roman" w:eastAsia="Cambria" w:hAnsi="Times New Roman" w:cs="Times New Roman"/>
          <w:sz w:val="24"/>
          <w:szCs w:val="24"/>
          <w:lang w:eastAsia="cs-CZ"/>
        </w:rPr>
        <w:t>,</w:t>
      </w:r>
    </w:p>
    <w:p w:rsidR="0026323D" w:rsidRDefault="0026323D"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Vytváranie krátkodobých víťazstiev</w:t>
      </w:r>
      <w:r w:rsidRPr="0026323D">
        <w:rPr>
          <w:rFonts w:ascii="Times New Roman" w:eastAsia="Cambria" w:hAnsi="Times New Roman" w:cs="Times New Roman"/>
          <w:sz w:val="24"/>
          <w:szCs w:val="24"/>
          <w:lang w:eastAsia="cs-CZ"/>
        </w:rPr>
        <w:t xml:space="preserve"> - p</w:t>
      </w:r>
      <w:r w:rsidR="00974A46" w:rsidRPr="0026323D">
        <w:rPr>
          <w:rFonts w:ascii="Times New Roman" w:eastAsia="Cambria" w:hAnsi="Times New Roman" w:cs="Times New Roman"/>
          <w:sz w:val="24"/>
          <w:szCs w:val="24"/>
          <w:lang w:eastAsia="cs-CZ"/>
        </w:rPr>
        <w:t>lánovanie viditeľných zdokonalen</w:t>
      </w:r>
      <w:r w:rsidRPr="0026323D">
        <w:rPr>
          <w:rFonts w:ascii="Times New Roman" w:eastAsia="Cambria" w:hAnsi="Times New Roman" w:cs="Times New Roman"/>
          <w:sz w:val="24"/>
          <w:szCs w:val="24"/>
          <w:lang w:eastAsia="cs-CZ"/>
        </w:rPr>
        <w:t>í</w:t>
      </w:r>
      <w:r w:rsidR="00974A46" w:rsidRPr="0026323D">
        <w:rPr>
          <w:rFonts w:ascii="Times New Roman" w:eastAsia="Cambria" w:hAnsi="Times New Roman" w:cs="Times New Roman"/>
          <w:sz w:val="24"/>
          <w:szCs w:val="24"/>
          <w:lang w:eastAsia="cs-CZ"/>
        </w:rPr>
        <w:t xml:space="preserve"> výkonu, </w:t>
      </w:r>
      <w:r w:rsidRPr="0026323D">
        <w:rPr>
          <w:rFonts w:ascii="Times New Roman" w:eastAsia="Cambria" w:hAnsi="Times New Roman" w:cs="Times New Roman"/>
          <w:sz w:val="24"/>
          <w:szCs w:val="24"/>
          <w:lang w:eastAsia="cs-CZ"/>
        </w:rPr>
        <w:t>alebo víťaztva, d</w:t>
      </w:r>
      <w:r w:rsidR="00974A46" w:rsidRPr="0026323D">
        <w:rPr>
          <w:rFonts w:ascii="Times New Roman" w:eastAsia="Cambria" w:hAnsi="Times New Roman" w:cs="Times New Roman"/>
          <w:sz w:val="24"/>
          <w:szCs w:val="24"/>
          <w:lang w:eastAsia="cs-CZ"/>
        </w:rPr>
        <w:t>osahovan</w:t>
      </w:r>
      <w:r w:rsidRPr="0026323D">
        <w:rPr>
          <w:rFonts w:ascii="Times New Roman" w:eastAsia="Cambria" w:hAnsi="Times New Roman" w:cs="Times New Roman"/>
          <w:sz w:val="24"/>
          <w:szCs w:val="24"/>
          <w:lang w:eastAsia="cs-CZ"/>
        </w:rPr>
        <w:t>ie</w:t>
      </w:r>
      <w:r w:rsidR="00974A46" w:rsidRPr="0026323D">
        <w:rPr>
          <w:rFonts w:ascii="Times New Roman" w:eastAsia="Cambria" w:hAnsi="Times New Roman" w:cs="Times New Roman"/>
          <w:sz w:val="24"/>
          <w:szCs w:val="24"/>
          <w:lang w:eastAsia="cs-CZ"/>
        </w:rPr>
        <w:t xml:space="preserve"> týchto víťazst</w:t>
      </w:r>
      <w:r w:rsidRPr="0026323D">
        <w:rPr>
          <w:rFonts w:ascii="Times New Roman" w:eastAsia="Cambria" w:hAnsi="Times New Roman" w:cs="Times New Roman"/>
          <w:sz w:val="24"/>
          <w:szCs w:val="24"/>
          <w:lang w:eastAsia="cs-CZ"/>
        </w:rPr>
        <w:t>ie</w:t>
      </w:r>
      <w:r w:rsidR="00974A46" w:rsidRPr="0026323D">
        <w:rPr>
          <w:rFonts w:ascii="Times New Roman" w:eastAsia="Cambria" w:hAnsi="Times New Roman" w:cs="Times New Roman"/>
          <w:sz w:val="24"/>
          <w:szCs w:val="24"/>
          <w:lang w:eastAsia="cs-CZ"/>
        </w:rPr>
        <w:t>v</w:t>
      </w:r>
      <w:r w:rsidRPr="0026323D">
        <w:rPr>
          <w:rFonts w:ascii="Times New Roman" w:eastAsia="Cambria" w:hAnsi="Times New Roman" w:cs="Times New Roman"/>
          <w:sz w:val="24"/>
          <w:szCs w:val="24"/>
          <w:lang w:eastAsia="cs-CZ"/>
        </w:rPr>
        <w:t xml:space="preserve">, </w:t>
      </w:r>
      <w:r>
        <w:rPr>
          <w:rFonts w:ascii="Times New Roman" w:eastAsia="Cambria" w:hAnsi="Times New Roman" w:cs="Times New Roman"/>
          <w:sz w:val="24"/>
          <w:szCs w:val="24"/>
          <w:lang w:eastAsia="cs-CZ"/>
        </w:rPr>
        <w:t>v</w:t>
      </w:r>
      <w:r w:rsidR="00974A46" w:rsidRPr="0026323D">
        <w:rPr>
          <w:rFonts w:ascii="Times New Roman" w:eastAsia="Cambria" w:hAnsi="Times New Roman" w:cs="Times New Roman"/>
          <w:sz w:val="24"/>
          <w:szCs w:val="24"/>
          <w:lang w:eastAsia="cs-CZ"/>
        </w:rPr>
        <w:t>iditeľné oceňovanie a odmeňovan</w:t>
      </w:r>
      <w:r>
        <w:rPr>
          <w:rFonts w:ascii="Times New Roman" w:eastAsia="Cambria" w:hAnsi="Times New Roman" w:cs="Times New Roman"/>
          <w:sz w:val="24"/>
          <w:szCs w:val="24"/>
          <w:lang w:eastAsia="cs-CZ"/>
        </w:rPr>
        <w:t>ie ľudí, ktorí umožnili dosiahnutie</w:t>
      </w:r>
      <w:r w:rsidR="00974A46" w:rsidRPr="0026323D">
        <w:rPr>
          <w:rFonts w:ascii="Times New Roman" w:eastAsia="Cambria" w:hAnsi="Times New Roman" w:cs="Times New Roman"/>
          <w:sz w:val="24"/>
          <w:szCs w:val="24"/>
          <w:lang w:eastAsia="cs-CZ"/>
        </w:rPr>
        <w:t xml:space="preserve"> </w:t>
      </w:r>
      <w:r>
        <w:rPr>
          <w:rFonts w:ascii="Times New Roman" w:eastAsia="Cambria" w:hAnsi="Times New Roman" w:cs="Times New Roman"/>
          <w:sz w:val="24"/>
          <w:szCs w:val="24"/>
          <w:lang w:eastAsia="cs-CZ"/>
        </w:rPr>
        <w:t xml:space="preserve">týchto </w:t>
      </w:r>
      <w:r w:rsidR="00974A46" w:rsidRPr="0026323D">
        <w:rPr>
          <w:rFonts w:ascii="Times New Roman" w:eastAsia="Cambria" w:hAnsi="Times New Roman" w:cs="Times New Roman"/>
          <w:sz w:val="24"/>
          <w:szCs w:val="24"/>
          <w:lang w:eastAsia="cs-CZ"/>
        </w:rPr>
        <w:t>víťazst</w:t>
      </w:r>
      <w:r>
        <w:rPr>
          <w:rFonts w:ascii="Times New Roman" w:eastAsia="Cambria" w:hAnsi="Times New Roman" w:cs="Times New Roman"/>
          <w:sz w:val="24"/>
          <w:szCs w:val="24"/>
          <w:lang w:eastAsia="cs-CZ"/>
        </w:rPr>
        <w:t>ie</w:t>
      </w:r>
      <w:r w:rsidR="00974A46" w:rsidRPr="0026323D">
        <w:rPr>
          <w:rFonts w:ascii="Times New Roman" w:eastAsia="Cambria" w:hAnsi="Times New Roman" w:cs="Times New Roman"/>
          <w:sz w:val="24"/>
          <w:szCs w:val="24"/>
          <w:lang w:eastAsia="cs-CZ"/>
        </w:rPr>
        <w:t>v</w:t>
      </w:r>
      <w:r>
        <w:rPr>
          <w:rFonts w:ascii="Times New Roman" w:eastAsia="Cambria" w:hAnsi="Times New Roman" w:cs="Times New Roman"/>
          <w:sz w:val="24"/>
          <w:szCs w:val="24"/>
          <w:lang w:eastAsia="cs-CZ"/>
        </w:rPr>
        <w:t>,</w:t>
      </w:r>
    </w:p>
    <w:p w:rsidR="0026323D" w:rsidRDefault="0026323D"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t>Využitie výsledkov a podpora ďalších zmien</w:t>
      </w:r>
      <w:r w:rsidRPr="0026323D">
        <w:rPr>
          <w:rFonts w:ascii="Times New Roman" w:eastAsia="Cambria" w:hAnsi="Times New Roman" w:cs="Times New Roman"/>
          <w:sz w:val="24"/>
          <w:szCs w:val="24"/>
          <w:lang w:eastAsia="cs-CZ"/>
        </w:rPr>
        <w:t xml:space="preserve"> - v</w:t>
      </w:r>
      <w:r w:rsidR="00974A46" w:rsidRPr="0026323D">
        <w:rPr>
          <w:rFonts w:ascii="Times New Roman" w:eastAsia="Cambria" w:hAnsi="Times New Roman" w:cs="Times New Roman"/>
          <w:sz w:val="24"/>
          <w:szCs w:val="24"/>
          <w:lang w:eastAsia="cs-CZ"/>
        </w:rPr>
        <w:t>yužitie rastu dôvery k zmene všetkých systémov, štruktúr a postupov, ktoré nie sú</w:t>
      </w:r>
      <w:r w:rsidRPr="0026323D">
        <w:rPr>
          <w:rFonts w:ascii="Times New Roman" w:eastAsia="Cambria" w:hAnsi="Times New Roman" w:cs="Times New Roman"/>
          <w:sz w:val="24"/>
          <w:szCs w:val="24"/>
          <w:lang w:eastAsia="cs-CZ"/>
        </w:rPr>
        <w:t xml:space="preserve"> </w:t>
      </w:r>
      <w:r w:rsidR="00974A46" w:rsidRPr="0026323D">
        <w:rPr>
          <w:rFonts w:ascii="Times New Roman" w:eastAsia="Cambria" w:hAnsi="Times New Roman" w:cs="Times New Roman"/>
          <w:sz w:val="24"/>
          <w:szCs w:val="24"/>
          <w:lang w:eastAsia="cs-CZ"/>
        </w:rPr>
        <w:t>vo vzájomnom súlade a nezodpovedajú transformačn</w:t>
      </w:r>
      <w:r w:rsidRPr="0026323D">
        <w:rPr>
          <w:rFonts w:ascii="Times New Roman" w:eastAsia="Cambria" w:hAnsi="Times New Roman" w:cs="Times New Roman"/>
          <w:sz w:val="24"/>
          <w:szCs w:val="24"/>
          <w:lang w:eastAsia="cs-CZ"/>
        </w:rPr>
        <w:t>ej</w:t>
      </w:r>
      <w:r w:rsidR="00974A46" w:rsidRPr="0026323D">
        <w:rPr>
          <w:rFonts w:ascii="Times New Roman" w:eastAsia="Cambria" w:hAnsi="Times New Roman" w:cs="Times New Roman"/>
          <w:sz w:val="24"/>
          <w:szCs w:val="24"/>
          <w:lang w:eastAsia="cs-CZ"/>
        </w:rPr>
        <w:t xml:space="preserve"> vízi</w:t>
      </w:r>
      <w:r w:rsidRPr="0026323D">
        <w:rPr>
          <w:rFonts w:ascii="Times New Roman" w:eastAsia="Cambria" w:hAnsi="Times New Roman" w:cs="Times New Roman"/>
          <w:sz w:val="24"/>
          <w:szCs w:val="24"/>
          <w:lang w:eastAsia="cs-CZ"/>
        </w:rPr>
        <w:t>i, z</w:t>
      </w:r>
      <w:r w:rsidR="00974A46" w:rsidRPr="0026323D">
        <w:rPr>
          <w:rFonts w:ascii="Times New Roman" w:eastAsia="Cambria" w:hAnsi="Times New Roman" w:cs="Times New Roman"/>
          <w:sz w:val="24"/>
          <w:szCs w:val="24"/>
          <w:lang w:eastAsia="cs-CZ"/>
        </w:rPr>
        <w:t>amestnávanie, povyšovanie a vzdelávanie ľudí, ktorí majú sch</w:t>
      </w:r>
      <w:r w:rsidRPr="0026323D">
        <w:rPr>
          <w:rFonts w:ascii="Times New Roman" w:eastAsia="Cambria" w:hAnsi="Times New Roman" w:cs="Times New Roman"/>
          <w:sz w:val="24"/>
          <w:szCs w:val="24"/>
          <w:lang w:eastAsia="cs-CZ"/>
        </w:rPr>
        <w:t xml:space="preserve">opnosti realizovať transformačnú </w:t>
      </w:r>
      <w:r w:rsidR="00974A46" w:rsidRPr="0026323D">
        <w:rPr>
          <w:rFonts w:ascii="Times New Roman" w:eastAsia="Cambria" w:hAnsi="Times New Roman" w:cs="Times New Roman"/>
          <w:sz w:val="24"/>
          <w:szCs w:val="24"/>
          <w:lang w:eastAsia="cs-CZ"/>
        </w:rPr>
        <w:t>víziu</w:t>
      </w:r>
      <w:r w:rsidRPr="0026323D">
        <w:rPr>
          <w:rFonts w:ascii="Times New Roman" w:eastAsia="Cambria" w:hAnsi="Times New Roman" w:cs="Times New Roman"/>
          <w:sz w:val="24"/>
          <w:szCs w:val="24"/>
          <w:lang w:eastAsia="cs-CZ"/>
        </w:rPr>
        <w:t xml:space="preserve">, </w:t>
      </w:r>
      <w:r>
        <w:rPr>
          <w:rFonts w:ascii="Times New Roman" w:eastAsia="Cambria" w:hAnsi="Times New Roman" w:cs="Times New Roman"/>
          <w:sz w:val="24"/>
          <w:szCs w:val="24"/>
          <w:lang w:eastAsia="cs-CZ"/>
        </w:rPr>
        <w:t>o</w:t>
      </w:r>
      <w:r w:rsidR="00974A46" w:rsidRPr="0026323D">
        <w:rPr>
          <w:rFonts w:ascii="Times New Roman" w:eastAsia="Cambria" w:hAnsi="Times New Roman" w:cs="Times New Roman"/>
          <w:sz w:val="24"/>
          <w:szCs w:val="24"/>
          <w:lang w:eastAsia="cs-CZ"/>
        </w:rPr>
        <w:t>živovanie procesu stále novými transformačnými projekt</w:t>
      </w:r>
      <w:r>
        <w:rPr>
          <w:rFonts w:ascii="Times New Roman" w:eastAsia="Cambria" w:hAnsi="Times New Roman" w:cs="Times New Roman"/>
          <w:sz w:val="24"/>
          <w:szCs w:val="24"/>
          <w:lang w:eastAsia="cs-CZ"/>
        </w:rPr>
        <w:t>mi, námetmi</w:t>
      </w:r>
      <w:r w:rsidR="00974A46" w:rsidRPr="0026323D">
        <w:rPr>
          <w:rFonts w:ascii="Times New Roman" w:eastAsia="Cambria" w:hAnsi="Times New Roman" w:cs="Times New Roman"/>
          <w:sz w:val="24"/>
          <w:szCs w:val="24"/>
          <w:lang w:eastAsia="cs-CZ"/>
        </w:rPr>
        <w:t xml:space="preserve"> a</w:t>
      </w:r>
      <w:r>
        <w:rPr>
          <w:rFonts w:ascii="Times New Roman" w:eastAsia="Cambria" w:hAnsi="Times New Roman" w:cs="Times New Roman"/>
          <w:sz w:val="24"/>
          <w:szCs w:val="24"/>
          <w:lang w:eastAsia="cs-CZ"/>
        </w:rPr>
        <w:t> </w:t>
      </w:r>
      <w:r w:rsidR="00974A46" w:rsidRPr="0026323D">
        <w:rPr>
          <w:rFonts w:ascii="Times New Roman" w:eastAsia="Cambria" w:hAnsi="Times New Roman" w:cs="Times New Roman"/>
          <w:sz w:val="24"/>
          <w:szCs w:val="24"/>
          <w:lang w:eastAsia="cs-CZ"/>
        </w:rPr>
        <w:t>prvk</w:t>
      </w:r>
      <w:r>
        <w:rPr>
          <w:rFonts w:ascii="Times New Roman" w:eastAsia="Cambria" w:hAnsi="Times New Roman" w:cs="Times New Roman"/>
          <w:sz w:val="24"/>
          <w:szCs w:val="24"/>
          <w:lang w:eastAsia="cs-CZ"/>
        </w:rPr>
        <w:t>ami,</w:t>
      </w:r>
    </w:p>
    <w:p w:rsidR="00974A46" w:rsidRPr="0026323D" w:rsidRDefault="00974A46" w:rsidP="0015628E">
      <w:pPr>
        <w:pStyle w:val="Odsekzoznamu"/>
        <w:numPr>
          <w:ilvl w:val="0"/>
          <w:numId w:val="25"/>
        </w:numPr>
        <w:spacing w:after="0" w:line="360" w:lineRule="auto"/>
        <w:jc w:val="both"/>
        <w:rPr>
          <w:rFonts w:ascii="Times New Roman" w:eastAsia="Cambria" w:hAnsi="Times New Roman" w:cs="Times New Roman"/>
          <w:sz w:val="24"/>
          <w:szCs w:val="24"/>
          <w:lang w:eastAsia="cs-CZ"/>
        </w:rPr>
      </w:pPr>
      <w:r w:rsidRPr="001271EB">
        <w:rPr>
          <w:rFonts w:ascii="Times New Roman" w:eastAsia="Cambria" w:hAnsi="Times New Roman" w:cs="Times New Roman"/>
          <w:b/>
          <w:sz w:val="24"/>
          <w:szCs w:val="24"/>
          <w:lang w:eastAsia="cs-CZ"/>
        </w:rPr>
        <w:lastRenderedPageBreak/>
        <w:t xml:space="preserve">Zakotvenie </w:t>
      </w:r>
      <w:r w:rsidR="0026323D" w:rsidRPr="001271EB">
        <w:rPr>
          <w:rFonts w:ascii="Times New Roman" w:eastAsia="Cambria" w:hAnsi="Times New Roman" w:cs="Times New Roman"/>
          <w:b/>
          <w:sz w:val="24"/>
          <w:szCs w:val="24"/>
          <w:lang w:eastAsia="cs-CZ"/>
        </w:rPr>
        <w:t>nových prístupov do firemnej kultúry</w:t>
      </w:r>
      <w:r w:rsidR="0026323D" w:rsidRPr="0026323D">
        <w:rPr>
          <w:rFonts w:ascii="Times New Roman" w:eastAsia="Cambria" w:hAnsi="Times New Roman" w:cs="Times New Roman"/>
          <w:sz w:val="24"/>
          <w:szCs w:val="24"/>
          <w:lang w:eastAsia="cs-CZ"/>
        </w:rPr>
        <w:t xml:space="preserve"> - d</w:t>
      </w:r>
      <w:r w:rsidRPr="0026323D">
        <w:rPr>
          <w:rFonts w:ascii="Times New Roman" w:eastAsia="Cambria" w:hAnsi="Times New Roman" w:cs="Times New Roman"/>
          <w:sz w:val="24"/>
          <w:szCs w:val="24"/>
          <w:lang w:eastAsia="cs-CZ"/>
        </w:rPr>
        <w:t xml:space="preserve">osahovanie lepších výsledkov prostredníctvom správania </w:t>
      </w:r>
      <w:r w:rsidR="0026323D" w:rsidRPr="0026323D">
        <w:rPr>
          <w:rFonts w:ascii="Times New Roman" w:eastAsia="Cambria" w:hAnsi="Times New Roman" w:cs="Times New Roman"/>
          <w:sz w:val="24"/>
          <w:szCs w:val="24"/>
          <w:lang w:eastAsia="cs-CZ"/>
        </w:rPr>
        <w:t xml:space="preserve">sa </w:t>
      </w:r>
      <w:r w:rsidRPr="0026323D">
        <w:rPr>
          <w:rFonts w:ascii="Times New Roman" w:eastAsia="Cambria" w:hAnsi="Times New Roman" w:cs="Times New Roman"/>
          <w:sz w:val="24"/>
          <w:szCs w:val="24"/>
          <w:lang w:eastAsia="cs-CZ"/>
        </w:rPr>
        <w:t>orientovaného na zákazníkov</w:t>
      </w:r>
      <w:r w:rsidR="0026323D" w:rsidRPr="0026323D">
        <w:rPr>
          <w:rFonts w:ascii="Times New Roman" w:eastAsia="Cambria" w:hAnsi="Times New Roman" w:cs="Times New Roman"/>
          <w:sz w:val="24"/>
          <w:szCs w:val="24"/>
          <w:lang w:eastAsia="cs-CZ"/>
        </w:rPr>
        <w:t xml:space="preserve"> , </w:t>
      </w:r>
      <w:r w:rsidRPr="0026323D">
        <w:rPr>
          <w:rFonts w:ascii="Times New Roman" w:eastAsia="Cambria" w:hAnsi="Times New Roman" w:cs="Times New Roman"/>
          <w:sz w:val="24"/>
          <w:szCs w:val="24"/>
          <w:lang w:eastAsia="cs-CZ"/>
        </w:rPr>
        <w:t>zvyšovanie produktivity, lepšieho vedenia a efektívneho riadenia</w:t>
      </w:r>
      <w:r w:rsidR="0026323D" w:rsidRPr="0026323D">
        <w:rPr>
          <w:rFonts w:ascii="Times New Roman" w:eastAsia="Cambria" w:hAnsi="Times New Roman" w:cs="Times New Roman"/>
          <w:sz w:val="24"/>
          <w:szCs w:val="24"/>
          <w:lang w:eastAsia="cs-CZ"/>
        </w:rPr>
        <w:t>, p</w:t>
      </w:r>
      <w:r w:rsidRPr="0026323D">
        <w:rPr>
          <w:rFonts w:ascii="Times New Roman" w:eastAsia="Cambria" w:hAnsi="Times New Roman" w:cs="Times New Roman"/>
          <w:sz w:val="24"/>
          <w:szCs w:val="24"/>
          <w:lang w:eastAsia="cs-CZ"/>
        </w:rPr>
        <w:t xml:space="preserve">oukazovanie na súvislosti medzi novými vzormi správania a </w:t>
      </w:r>
      <w:r w:rsidR="0026323D">
        <w:rPr>
          <w:rFonts w:ascii="Times New Roman" w:eastAsia="Cambria" w:hAnsi="Times New Roman" w:cs="Times New Roman"/>
          <w:sz w:val="24"/>
          <w:szCs w:val="24"/>
          <w:lang w:eastAsia="cs-CZ"/>
        </w:rPr>
        <w:t>firemnými</w:t>
      </w:r>
      <w:r w:rsidRPr="0026323D">
        <w:rPr>
          <w:rFonts w:ascii="Times New Roman" w:eastAsia="Cambria" w:hAnsi="Times New Roman" w:cs="Times New Roman"/>
          <w:sz w:val="24"/>
          <w:szCs w:val="24"/>
          <w:lang w:eastAsia="cs-CZ"/>
        </w:rPr>
        <w:t xml:space="preserve"> úspech</w:t>
      </w:r>
      <w:r w:rsidR="0026323D" w:rsidRPr="0026323D">
        <w:rPr>
          <w:rFonts w:ascii="Times New Roman" w:eastAsia="Cambria" w:hAnsi="Times New Roman" w:cs="Times New Roman"/>
          <w:sz w:val="24"/>
          <w:szCs w:val="24"/>
          <w:lang w:eastAsia="cs-CZ"/>
        </w:rPr>
        <w:t>mi, r</w:t>
      </w:r>
      <w:r w:rsidRPr="0026323D">
        <w:rPr>
          <w:rFonts w:ascii="Times New Roman" w:eastAsia="Cambria" w:hAnsi="Times New Roman" w:cs="Times New Roman"/>
          <w:sz w:val="24"/>
          <w:szCs w:val="24"/>
          <w:lang w:eastAsia="cs-CZ"/>
        </w:rPr>
        <w:t>ozvíjanie prostriedkov zaisťujúcich vz</w:t>
      </w:r>
      <w:r w:rsidR="0026323D">
        <w:rPr>
          <w:rFonts w:ascii="Times New Roman" w:eastAsia="Cambria" w:hAnsi="Times New Roman" w:cs="Times New Roman"/>
          <w:sz w:val="24"/>
          <w:szCs w:val="24"/>
          <w:lang w:eastAsia="cs-CZ"/>
        </w:rPr>
        <w:t>delávanie vedúcich pracovníkov.</w:t>
      </w:r>
    </w:p>
    <w:p w:rsidR="00974A46" w:rsidRPr="003F00A6" w:rsidRDefault="00974A46" w:rsidP="00974A46">
      <w:pPr>
        <w:spacing w:after="0" w:line="360" w:lineRule="auto"/>
        <w:jc w:val="both"/>
        <w:rPr>
          <w:rFonts w:ascii="Times New Roman" w:eastAsia="Cambria" w:hAnsi="Times New Roman" w:cs="Times New Roman"/>
          <w:sz w:val="24"/>
          <w:szCs w:val="24"/>
          <w:lang w:eastAsia="cs-CZ"/>
        </w:rPr>
      </w:pPr>
    </w:p>
    <w:p w:rsidR="0040427A" w:rsidRPr="003F00A6" w:rsidRDefault="001A4AE6" w:rsidP="0015628E">
      <w:pPr>
        <w:pStyle w:val="Nadpis2"/>
        <w:numPr>
          <w:ilvl w:val="1"/>
          <w:numId w:val="11"/>
        </w:numPr>
        <w:spacing w:before="0" w:line="360" w:lineRule="auto"/>
        <w:jc w:val="both"/>
        <w:rPr>
          <w:rFonts w:eastAsia="Times New Roman" w:cs="Times New Roman"/>
        </w:rPr>
      </w:pPr>
      <w:bookmarkStart w:id="30" w:name="_Toc55162697"/>
      <w:bookmarkStart w:id="31" w:name="_Toc55861772"/>
      <w:r w:rsidRPr="003F00A6">
        <w:rPr>
          <w:rFonts w:eastAsia="Times New Roman" w:cs="Times New Roman"/>
        </w:rPr>
        <w:t>Metódy analýzy a riadenia rizík využité v práci</w:t>
      </w:r>
      <w:bookmarkEnd w:id="29"/>
      <w:bookmarkEnd w:id="30"/>
      <w:bookmarkEnd w:id="31"/>
      <w:r w:rsidR="0040427A" w:rsidRPr="003F00A6">
        <w:rPr>
          <w:rFonts w:eastAsia="Times New Roman" w:cs="Times New Roman"/>
        </w:rPr>
        <w:t xml:space="preserve"> </w:t>
      </w:r>
    </w:p>
    <w:p w:rsidR="001A4AE6" w:rsidRPr="003F00A6" w:rsidRDefault="001A4AE6" w:rsidP="003F00A6">
      <w:pPr>
        <w:spacing w:after="0" w:line="360" w:lineRule="auto"/>
        <w:ind w:firstLine="720"/>
        <w:jc w:val="both"/>
        <w:rPr>
          <w:rFonts w:ascii="Times New Roman" w:eastAsia="Cambria" w:hAnsi="Times New Roman" w:cs="Times New Roman"/>
          <w:sz w:val="24"/>
          <w:szCs w:val="24"/>
          <w:lang w:eastAsia="cs-CZ"/>
        </w:rPr>
      </w:pPr>
    </w:p>
    <w:p w:rsidR="0040427A" w:rsidRPr="003F00A6" w:rsidRDefault="001A4AE6" w:rsidP="003F00A6">
      <w:pPr>
        <w:spacing w:after="0" w:line="360" w:lineRule="auto"/>
        <w:ind w:firstLine="720"/>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Pre </w:t>
      </w:r>
      <w:r w:rsidR="005B6DD4" w:rsidRPr="003F00A6">
        <w:rPr>
          <w:rFonts w:ascii="Times New Roman" w:eastAsia="Cambria" w:hAnsi="Times New Roman" w:cs="Times New Roman"/>
          <w:sz w:val="24"/>
          <w:szCs w:val="24"/>
          <w:lang w:eastAsia="cs-CZ"/>
        </w:rPr>
        <w:t>analýzu a riadenie rizík</w:t>
      </w:r>
      <w:r w:rsidRPr="003F00A6">
        <w:rPr>
          <w:rFonts w:ascii="Times New Roman" w:eastAsia="Cambria" w:hAnsi="Times New Roman" w:cs="Times New Roman"/>
          <w:sz w:val="24"/>
          <w:szCs w:val="24"/>
          <w:lang w:eastAsia="cs-CZ"/>
        </w:rPr>
        <w:t xml:space="preserve"> je možné použiť veľké množstvo metód. </w:t>
      </w:r>
      <w:r w:rsidR="005B6DD4" w:rsidRPr="003F00A6">
        <w:rPr>
          <w:rFonts w:ascii="Times New Roman" w:eastAsia="Cambria" w:hAnsi="Times New Roman" w:cs="Times New Roman"/>
          <w:sz w:val="24"/>
          <w:szCs w:val="24"/>
          <w:lang w:eastAsia="cs-CZ"/>
        </w:rPr>
        <w:t xml:space="preserve">Pre identifikáciu </w:t>
      </w:r>
      <w:r w:rsidR="00933F9F">
        <w:rPr>
          <w:rFonts w:ascii="Times New Roman" w:eastAsia="Cambria" w:hAnsi="Times New Roman" w:cs="Times New Roman"/>
          <w:sz w:val="24"/>
          <w:szCs w:val="24"/>
          <w:lang w:eastAsia="cs-CZ"/>
        </w:rPr>
        <w:t xml:space="preserve">rizík vo </w:t>
      </w:r>
      <w:r w:rsidR="005B6DD4" w:rsidRPr="003F00A6">
        <w:rPr>
          <w:rFonts w:ascii="Times New Roman" w:eastAsia="Cambria" w:hAnsi="Times New Roman" w:cs="Times New Roman"/>
          <w:sz w:val="24"/>
          <w:szCs w:val="24"/>
          <w:lang w:eastAsia="cs-CZ"/>
        </w:rPr>
        <w:t>vonkajš</w:t>
      </w:r>
      <w:r w:rsidR="00933F9F">
        <w:rPr>
          <w:rFonts w:ascii="Times New Roman" w:eastAsia="Cambria" w:hAnsi="Times New Roman" w:cs="Times New Roman"/>
          <w:sz w:val="24"/>
          <w:szCs w:val="24"/>
          <w:lang w:eastAsia="cs-CZ"/>
        </w:rPr>
        <w:t>om</w:t>
      </w:r>
      <w:r w:rsidR="005B6DD4" w:rsidRPr="003F00A6">
        <w:rPr>
          <w:rFonts w:ascii="Times New Roman" w:eastAsia="Cambria" w:hAnsi="Times New Roman" w:cs="Times New Roman"/>
          <w:sz w:val="24"/>
          <w:szCs w:val="24"/>
          <w:lang w:eastAsia="cs-CZ"/>
        </w:rPr>
        <w:t xml:space="preserve"> prostred</w:t>
      </w:r>
      <w:r w:rsidR="00933F9F">
        <w:rPr>
          <w:rFonts w:ascii="Times New Roman" w:eastAsia="Cambria" w:hAnsi="Times New Roman" w:cs="Times New Roman"/>
          <w:sz w:val="24"/>
          <w:szCs w:val="24"/>
          <w:lang w:eastAsia="cs-CZ"/>
        </w:rPr>
        <w:t>í</w:t>
      </w:r>
      <w:r w:rsidR="005B6DD4" w:rsidRPr="003F00A6">
        <w:rPr>
          <w:rFonts w:ascii="Times New Roman" w:eastAsia="Cambria" w:hAnsi="Times New Roman" w:cs="Times New Roman"/>
          <w:sz w:val="24"/>
          <w:szCs w:val="24"/>
          <w:lang w:eastAsia="cs-CZ"/>
        </w:rPr>
        <w:t xml:space="preserve">a sme vybrali </w:t>
      </w:r>
      <w:r w:rsidR="0040427A" w:rsidRPr="003F00A6">
        <w:rPr>
          <w:rFonts w:ascii="Times New Roman" w:eastAsia="Cambria" w:hAnsi="Times New Roman" w:cs="Times New Roman"/>
          <w:sz w:val="24"/>
          <w:szCs w:val="24"/>
          <w:lang w:eastAsia="cs-CZ"/>
        </w:rPr>
        <w:t xml:space="preserve">metódu </w:t>
      </w:r>
      <w:r w:rsidR="003B5A33" w:rsidRPr="001271EB">
        <w:rPr>
          <w:rFonts w:ascii="Times New Roman" w:eastAsia="Cambria" w:hAnsi="Times New Roman" w:cs="Times New Roman"/>
          <w:b/>
          <w:sz w:val="24"/>
          <w:szCs w:val="24"/>
          <w:lang w:eastAsia="cs-CZ"/>
        </w:rPr>
        <w:t>SLEPTE</w:t>
      </w:r>
      <w:r w:rsidR="003B5A33" w:rsidRPr="003F00A6">
        <w:rPr>
          <w:rFonts w:ascii="Times New Roman" w:eastAsia="Cambria" w:hAnsi="Times New Roman" w:cs="Times New Roman"/>
          <w:sz w:val="24"/>
          <w:szCs w:val="24"/>
          <w:lang w:eastAsia="cs-CZ"/>
        </w:rPr>
        <w:t xml:space="preserve">, </w:t>
      </w:r>
      <w:r w:rsidR="005B6DD4" w:rsidRPr="003F00A6">
        <w:rPr>
          <w:rFonts w:ascii="Times New Roman" w:eastAsia="Cambria" w:hAnsi="Times New Roman" w:cs="Times New Roman"/>
          <w:sz w:val="24"/>
          <w:szCs w:val="24"/>
          <w:lang w:eastAsia="cs-CZ"/>
        </w:rPr>
        <w:t xml:space="preserve">pre identifikáciu </w:t>
      </w:r>
      <w:r w:rsidR="001B4CF3" w:rsidRPr="003F00A6">
        <w:rPr>
          <w:rFonts w:ascii="Times New Roman" w:eastAsia="Cambria" w:hAnsi="Times New Roman" w:cs="Times New Roman"/>
          <w:sz w:val="24"/>
          <w:szCs w:val="24"/>
          <w:lang w:eastAsia="cs-CZ"/>
        </w:rPr>
        <w:t>rizík v odvetví</w:t>
      </w:r>
      <w:r w:rsidR="005B6DD4" w:rsidRPr="003F00A6">
        <w:rPr>
          <w:rFonts w:ascii="Times New Roman" w:eastAsia="Cambria" w:hAnsi="Times New Roman" w:cs="Times New Roman"/>
          <w:sz w:val="24"/>
          <w:szCs w:val="24"/>
          <w:lang w:eastAsia="cs-CZ"/>
        </w:rPr>
        <w:t xml:space="preserve"> v ktorom firma pôsobí - </w:t>
      </w:r>
      <w:r w:rsidR="003B5A33" w:rsidRPr="001271EB">
        <w:rPr>
          <w:rFonts w:ascii="Times New Roman" w:eastAsia="Cambria" w:hAnsi="Times New Roman" w:cs="Times New Roman"/>
          <w:b/>
          <w:sz w:val="24"/>
          <w:szCs w:val="24"/>
          <w:lang w:eastAsia="cs-CZ"/>
        </w:rPr>
        <w:t>Porterov model 5 síl</w:t>
      </w:r>
      <w:r w:rsidR="003B5A33" w:rsidRPr="003F00A6">
        <w:rPr>
          <w:rFonts w:ascii="Times New Roman" w:eastAsia="Cambria" w:hAnsi="Times New Roman" w:cs="Times New Roman"/>
          <w:sz w:val="24"/>
          <w:szCs w:val="24"/>
          <w:lang w:eastAsia="cs-CZ"/>
        </w:rPr>
        <w:t xml:space="preserve">, </w:t>
      </w:r>
      <w:r w:rsidR="005B6DD4" w:rsidRPr="003F00A6">
        <w:rPr>
          <w:rFonts w:ascii="Times New Roman" w:eastAsia="Cambria" w:hAnsi="Times New Roman" w:cs="Times New Roman"/>
          <w:sz w:val="24"/>
          <w:szCs w:val="24"/>
          <w:lang w:eastAsia="cs-CZ"/>
        </w:rPr>
        <w:t xml:space="preserve">pre identifikáciu rizík vo vnútri firmy - </w:t>
      </w:r>
      <w:r w:rsidR="003B5A33" w:rsidRPr="001271EB">
        <w:rPr>
          <w:rFonts w:ascii="Times New Roman" w:eastAsia="Cambria" w:hAnsi="Times New Roman" w:cs="Times New Roman"/>
          <w:b/>
          <w:sz w:val="24"/>
          <w:szCs w:val="24"/>
          <w:lang w:eastAsia="cs-CZ"/>
        </w:rPr>
        <w:t>Ishikawov diagram</w:t>
      </w:r>
      <w:r w:rsidR="003B5A33" w:rsidRPr="003F00A6">
        <w:rPr>
          <w:rFonts w:ascii="Times New Roman" w:eastAsia="Cambria" w:hAnsi="Times New Roman" w:cs="Times New Roman"/>
          <w:sz w:val="24"/>
          <w:szCs w:val="24"/>
          <w:lang w:eastAsia="cs-CZ"/>
        </w:rPr>
        <w:t xml:space="preserve"> </w:t>
      </w:r>
      <w:r w:rsidR="0040427A" w:rsidRPr="003F00A6">
        <w:rPr>
          <w:rFonts w:ascii="Times New Roman" w:eastAsia="Cambria" w:hAnsi="Times New Roman" w:cs="Times New Roman"/>
          <w:sz w:val="24"/>
          <w:szCs w:val="24"/>
          <w:lang w:eastAsia="cs-CZ"/>
        </w:rPr>
        <w:t>tzv. diagramu rybacej kosti (prí</w:t>
      </w:r>
      <w:r w:rsidR="003B5A33" w:rsidRPr="003F00A6">
        <w:rPr>
          <w:rFonts w:ascii="Times New Roman" w:eastAsia="Cambria" w:hAnsi="Times New Roman" w:cs="Times New Roman"/>
          <w:sz w:val="24"/>
          <w:szCs w:val="24"/>
          <w:lang w:eastAsia="cs-CZ"/>
        </w:rPr>
        <w:t xml:space="preserve">čin a následkov), </w:t>
      </w:r>
      <w:r w:rsidR="001B4CF3" w:rsidRPr="003F00A6">
        <w:rPr>
          <w:rFonts w:ascii="Times New Roman" w:eastAsia="Cambria" w:hAnsi="Times New Roman" w:cs="Times New Roman"/>
          <w:sz w:val="24"/>
          <w:szCs w:val="24"/>
          <w:lang w:eastAsia="cs-CZ"/>
        </w:rPr>
        <w:t xml:space="preserve">pre zistenie finančných rizík  - </w:t>
      </w:r>
      <w:r w:rsidR="001B4CF3" w:rsidRPr="001271EB">
        <w:rPr>
          <w:rFonts w:ascii="Times New Roman" w:eastAsia="Cambria" w:hAnsi="Times New Roman" w:cs="Times New Roman"/>
          <w:b/>
          <w:sz w:val="24"/>
          <w:szCs w:val="24"/>
          <w:lang w:eastAsia="cs-CZ"/>
        </w:rPr>
        <w:t>finančnú analýzu</w:t>
      </w:r>
      <w:r w:rsidR="001B4CF3" w:rsidRPr="003F00A6">
        <w:rPr>
          <w:rFonts w:ascii="Times New Roman" w:eastAsia="Cambria" w:hAnsi="Times New Roman" w:cs="Times New Roman"/>
          <w:sz w:val="24"/>
          <w:szCs w:val="24"/>
          <w:lang w:eastAsia="cs-CZ"/>
        </w:rPr>
        <w:t xml:space="preserve">, pre analýzu a riadenie identifikovaných rizík - </w:t>
      </w:r>
      <w:r w:rsidR="003B5A33" w:rsidRPr="001271EB">
        <w:rPr>
          <w:rFonts w:ascii="Times New Roman" w:eastAsia="Cambria" w:hAnsi="Times New Roman" w:cs="Times New Roman"/>
          <w:b/>
          <w:sz w:val="24"/>
          <w:szCs w:val="24"/>
          <w:lang w:eastAsia="cs-CZ"/>
        </w:rPr>
        <w:t>analýzu FMEA</w:t>
      </w:r>
      <w:r w:rsidR="003B5A33" w:rsidRPr="003F00A6">
        <w:rPr>
          <w:rFonts w:ascii="Times New Roman" w:eastAsia="Cambria" w:hAnsi="Times New Roman" w:cs="Times New Roman"/>
          <w:sz w:val="24"/>
          <w:szCs w:val="24"/>
          <w:lang w:eastAsia="cs-CZ"/>
        </w:rPr>
        <w:t xml:space="preserve"> a </w:t>
      </w:r>
      <w:r w:rsidR="0040427A" w:rsidRPr="003F00A6">
        <w:rPr>
          <w:rFonts w:ascii="Times New Roman" w:eastAsia="Cambria" w:hAnsi="Times New Roman" w:cs="Times New Roman"/>
          <w:sz w:val="24"/>
          <w:szCs w:val="24"/>
          <w:lang w:eastAsia="cs-CZ"/>
        </w:rPr>
        <w:t xml:space="preserve"> (kvantitatívnu) univerzálnu </w:t>
      </w:r>
      <w:r w:rsidR="0040427A" w:rsidRPr="001271EB">
        <w:rPr>
          <w:rFonts w:ascii="Times New Roman" w:eastAsia="Cambria" w:hAnsi="Times New Roman" w:cs="Times New Roman"/>
          <w:b/>
          <w:sz w:val="24"/>
          <w:szCs w:val="24"/>
          <w:lang w:eastAsia="cs-CZ"/>
        </w:rPr>
        <w:t>Paretovú analýzu</w:t>
      </w:r>
      <w:r w:rsidR="001B4CF3" w:rsidRPr="003F00A6">
        <w:rPr>
          <w:rFonts w:ascii="Times New Roman" w:eastAsia="Cambria" w:hAnsi="Times New Roman" w:cs="Times New Roman"/>
          <w:sz w:val="24"/>
          <w:szCs w:val="24"/>
          <w:lang w:eastAsia="cs-CZ"/>
        </w:rPr>
        <w:t xml:space="preserve">, pre aplikáciu nástrojov na zníženie rizika - </w:t>
      </w:r>
      <w:r w:rsidR="001B4CF3" w:rsidRPr="001271EB">
        <w:rPr>
          <w:rFonts w:ascii="Times New Roman" w:eastAsia="Cambria" w:hAnsi="Times New Roman" w:cs="Times New Roman"/>
          <w:b/>
          <w:sz w:val="24"/>
          <w:szCs w:val="24"/>
          <w:lang w:eastAsia="cs-CZ"/>
        </w:rPr>
        <w:t>metódu 4T</w:t>
      </w:r>
      <w:r w:rsidR="0040427A" w:rsidRPr="003F00A6">
        <w:rPr>
          <w:rFonts w:ascii="Times New Roman" w:eastAsia="Cambria" w:hAnsi="Times New Roman" w:cs="Times New Roman"/>
          <w:sz w:val="24"/>
          <w:szCs w:val="24"/>
          <w:lang w:eastAsia="cs-CZ"/>
        </w:rPr>
        <w:t>.</w:t>
      </w:r>
    </w:p>
    <w:p w:rsidR="001B4CF3" w:rsidRPr="003F00A6" w:rsidRDefault="001B4CF3" w:rsidP="003F00A6">
      <w:pPr>
        <w:keepNext/>
        <w:numPr>
          <w:ilvl w:val="2"/>
          <w:numId w:val="0"/>
        </w:numPr>
        <w:tabs>
          <w:tab w:val="left" w:pos="142"/>
        </w:tabs>
        <w:spacing w:after="0" w:line="360" w:lineRule="auto"/>
        <w:ind w:left="720" w:hanging="720"/>
        <w:jc w:val="both"/>
        <w:outlineLvl w:val="2"/>
        <w:rPr>
          <w:rFonts w:ascii="Times New Roman" w:eastAsia="Times New Roman" w:hAnsi="Times New Roman" w:cs="Times New Roman"/>
          <w:b/>
          <w:bCs/>
          <w:sz w:val="24"/>
          <w:szCs w:val="24"/>
          <w:lang w:eastAsia="x-none"/>
        </w:rPr>
      </w:pPr>
      <w:bookmarkStart w:id="32" w:name="_Toc10784924"/>
      <w:bookmarkStart w:id="33" w:name="_Toc16601048"/>
      <w:bookmarkStart w:id="34" w:name="_Toc52982713"/>
    </w:p>
    <w:p w:rsidR="00854557" w:rsidRPr="003F00A6" w:rsidRDefault="001B4CF3" w:rsidP="0015628E">
      <w:pPr>
        <w:pStyle w:val="Nadpis3"/>
        <w:numPr>
          <w:ilvl w:val="2"/>
          <w:numId w:val="11"/>
        </w:numPr>
        <w:spacing w:before="0" w:line="360" w:lineRule="auto"/>
        <w:jc w:val="both"/>
        <w:rPr>
          <w:rFonts w:eastAsia="Times New Roman" w:cs="Times New Roman"/>
        </w:rPr>
      </w:pPr>
      <w:bookmarkStart w:id="35" w:name="_Toc55162698"/>
      <w:bookmarkStart w:id="36" w:name="_Toc55861773"/>
      <w:r w:rsidRPr="003F00A6">
        <w:rPr>
          <w:rFonts w:eastAsia="Times New Roman" w:cs="Times New Roman"/>
        </w:rPr>
        <w:t>M</w:t>
      </w:r>
      <w:r w:rsidR="00854557" w:rsidRPr="003F00A6">
        <w:rPr>
          <w:rFonts w:eastAsia="Times New Roman" w:cs="Times New Roman"/>
        </w:rPr>
        <w:t>etóda SLEPTE</w:t>
      </w:r>
      <w:bookmarkEnd w:id="35"/>
      <w:bookmarkEnd w:id="36"/>
    </w:p>
    <w:p w:rsidR="00CA4F35" w:rsidRPr="003F00A6" w:rsidRDefault="00CA4F35"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p>
    <w:p w:rsidR="001B4CF3" w:rsidRPr="003F00A6" w:rsidRDefault="00854557"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 xml:space="preserve">Táto metóda je jednou z najpoužívanejších metód na </w:t>
      </w:r>
      <w:r w:rsidRPr="004A3FC8">
        <w:rPr>
          <w:rFonts w:ascii="Times New Roman" w:eastAsia="Times New Roman" w:hAnsi="Times New Roman" w:cs="Times New Roman"/>
          <w:b/>
          <w:bCs/>
          <w:sz w:val="24"/>
          <w:szCs w:val="24"/>
          <w:lang w:eastAsia="x-none"/>
        </w:rPr>
        <w:t>analýzu prostredia</w:t>
      </w:r>
      <w:r w:rsidRPr="003F00A6">
        <w:rPr>
          <w:rFonts w:ascii="Times New Roman" w:eastAsia="Times New Roman" w:hAnsi="Times New Roman" w:cs="Times New Roman"/>
          <w:bCs/>
          <w:sz w:val="24"/>
          <w:szCs w:val="24"/>
          <w:lang w:eastAsia="x-none"/>
        </w:rPr>
        <w:t>, v ktorom sa subjekt</w:t>
      </w:r>
      <w:r w:rsidR="001E4DAC" w:rsidRPr="003F00A6">
        <w:rPr>
          <w:rFonts w:ascii="Times New Roman" w:eastAsia="Times New Roman" w:hAnsi="Times New Roman" w:cs="Times New Roman"/>
          <w:bCs/>
          <w:sz w:val="24"/>
          <w:szCs w:val="24"/>
          <w:lang w:eastAsia="x-none"/>
        </w:rPr>
        <w:t xml:space="preserve"> </w:t>
      </w:r>
      <w:r w:rsidRPr="003F00A6">
        <w:rPr>
          <w:rFonts w:ascii="Times New Roman" w:eastAsia="Times New Roman" w:hAnsi="Times New Roman" w:cs="Times New Roman"/>
          <w:bCs/>
          <w:sz w:val="24"/>
          <w:szCs w:val="24"/>
          <w:lang w:eastAsia="x-none"/>
        </w:rPr>
        <w:t>analýzy pohybuje.</w:t>
      </w:r>
      <w:r w:rsidR="001B4CF3" w:rsidRPr="003F00A6">
        <w:rPr>
          <w:rFonts w:ascii="Times New Roman" w:eastAsia="Times New Roman" w:hAnsi="Times New Roman" w:cs="Times New Roman"/>
          <w:bCs/>
          <w:sz w:val="24"/>
          <w:szCs w:val="24"/>
          <w:lang w:eastAsia="x-none"/>
        </w:rPr>
        <w:t xml:space="preserve"> Ide </w:t>
      </w:r>
      <w:r w:rsidR="001B4CF3" w:rsidRPr="004A3FC8">
        <w:rPr>
          <w:rFonts w:ascii="Times New Roman" w:eastAsia="Times New Roman" w:hAnsi="Times New Roman" w:cs="Times New Roman"/>
          <w:b/>
          <w:bCs/>
          <w:sz w:val="24"/>
          <w:szCs w:val="24"/>
          <w:lang w:eastAsia="x-none"/>
        </w:rPr>
        <w:t>o analýzu vonkajšieho prostredia, zameranú na spoločenské, legislatívne, ekonomické, politické a technologické faktory</w:t>
      </w:r>
      <w:r w:rsidR="001B4CF3" w:rsidRPr="003F00A6">
        <w:rPr>
          <w:rFonts w:ascii="Times New Roman" w:eastAsia="Times New Roman" w:hAnsi="Times New Roman" w:cs="Times New Roman"/>
          <w:bCs/>
          <w:sz w:val="24"/>
          <w:szCs w:val="24"/>
          <w:lang w:eastAsia="x-none"/>
        </w:rPr>
        <w:t>. Pre výber toho, čo je potrebné v tejto analýze za danej situácie analyzovať, sa odporúča ďalší pohľad - zaradené by mali byť tie vývojové trendy a javy, v prípade ktorých možno odvodiť, že z hľadiska ďalšieho vývoja predstavujú buď hrozbu, alebo príležitosť. Ak sa takáto účelová filtrácia analyzovaných vývojových trendov povedie, môže sa vyhlásiť, že je analýza relevantná.</w:t>
      </w:r>
      <w:r w:rsidR="001B4CF3" w:rsidRPr="003F00A6">
        <w:rPr>
          <w:rStyle w:val="Odkaznapoznmkupodiarou"/>
          <w:rFonts w:ascii="Times New Roman" w:eastAsia="Times New Roman" w:hAnsi="Times New Roman" w:cs="Times New Roman"/>
          <w:bCs/>
          <w:sz w:val="24"/>
          <w:szCs w:val="24"/>
          <w:lang w:eastAsia="x-none"/>
        </w:rPr>
        <w:footnoteReference w:id="29"/>
      </w:r>
    </w:p>
    <w:p w:rsidR="001B4CF3" w:rsidRPr="003F00A6" w:rsidRDefault="001B4CF3"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p>
    <w:p w:rsidR="00854557" w:rsidRPr="003F00A6" w:rsidRDefault="00854557"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 xml:space="preserve"> Jednotlivé písmená z názvu metódy</w:t>
      </w:r>
      <w:r w:rsidR="00CA4F35" w:rsidRPr="003F00A6">
        <w:rPr>
          <w:rFonts w:ascii="Times New Roman" w:eastAsia="Times New Roman" w:hAnsi="Times New Roman" w:cs="Times New Roman"/>
          <w:bCs/>
          <w:sz w:val="24"/>
          <w:szCs w:val="24"/>
          <w:lang w:eastAsia="x-none"/>
        </w:rPr>
        <w:t xml:space="preserve"> SLEPTE</w:t>
      </w:r>
      <w:r w:rsidRPr="003F00A6">
        <w:rPr>
          <w:rFonts w:ascii="Times New Roman" w:eastAsia="Times New Roman" w:hAnsi="Times New Roman" w:cs="Times New Roman"/>
          <w:bCs/>
          <w:sz w:val="24"/>
          <w:szCs w:val="24"/>
          <w:lang w:eastAsia="x-none"/>
        </w:rPr>
        <w:t xml:space="preserve"> reprezentujú 6 oblastí analýzy čiže</w:t>
      </w:r>
      <w:r w:rsidR="001E4DAC" w:rsidRPr="003F00A6">
        <w:rPr>
          <w:rFonts w:ascii="Times New Roman" w:eastAsia="Times New Roman" w:hAnsi="Times New Roman" w:cs="Times New Roman"/>
          <w:bCs/>
          <w:sz w:val="24"/>
          <w:szCs w:val="24"/>
          <w:lang w:eastAsia="x-none"/>
        </w:rPr>
        <w:t xml:space="preserve"> </w:t>
      </w:r>
      <w:r w:rsidRPr="003F00A6">
        <w:rPr>
          <w:rFonts w:ascii="Times New Roman" w:eastAsia="Times New Roman" w:hAnsi="Times New Roman" w:cs="Times New Roman"/>
          <w:bCs/>
          <w:sz w:val="24"/>
          <w:szCs w:val="24"/>
          <w:lang w:eastAsia="x-none"/>
        </w:rPr>
        <w:t>oblasť</w:t>
      </w:r>
      <w:r w:rsidRPr="003F00A6">
        <w:rPr>
          <w:rStyle w:val="Odkaznapoznmkupodiarou"/>
          <w:rFonts w:ascii="Times New Roman" w:eastAsia="Times New Roman" w:hAnsi="Times New Roman" w:cs="Times New Roman"/>
          <w:bCs/>
          <w:sz w:val="24"/>
          <w:szCs w:val="24"/>
          <w:lang w:eastAsia="x-none"/>
        </w:rPr>
        <w:footnoteReference w:id="30"/>
      </w:r>
      <w:r w:rsidRPr="003F00A6">
        <w:rPr>
          <w:rFonts w:ascii="Times New Roman" w:eastAsia="Times New Roman" w:hAnsi="Times New Roman" w:cs="Times New Roman"/>
          <w:bCs/>
          <w:sz w:val="24"/>
          <w:szCs w:val="24"/>
          <w:lang w:eastAsia="x-none"/>
        </w:rPr>
        <w:t>:</w:t>
      </w:r>
    </w:p>
    <w:p w:rsidR="001B4CF3"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sociálno - demografické ukazovatele, trendy, náboženstvo, úroveň vzdelania, mobilita,</w:t>
      </w:r>
    </w:p>
    <w:p w:rsidR="001B4CF3"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lastRenderedPageBreak/>
        <w:t>legislatívne - dodržiavanie zákonov, daňové zák</w:t>
      </w:r>
      <w:r w:rsidR="001B4CF3" w:rsidRPr="003F00A6">
        <w:rPr>
          <w:rFonts w:ascii="Times New Roman" w:eastAsia="Times New Roman" w:hAnsi="Times New Roman" w:cs="Times New Roman"/>
          <w:bCs/>
          <w:sz w:val="24"/>
          <w:szCs w:val="24"/>
          <w:lang w:eastAsia="x-none"/>
        </w:rPr>
        <w:t xml:space="preserve">ony, pracovné právo, zahraničný </w:t>
      </w:r>
      <w:r w:rsidRPr="003F00A6">
        <w:rPr>
          <w:rFonts w:ascii="Times New Roman" w:eastAsia="Times New Roman" w:hAnsi="Times New Roman" w:cs="Times New Roman"/>
          <w:bCs/>
          <w:sz w:val="24"/>
          <w:szCs w:val="24"/>
          <w:lang w:eastAsia="x-none"/>
        </w:rPr>
        <w:t>obchod,</w:t>
      </w:r>
    </w:p>
    <w:p w:rsidR="001B4CF3"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ekonomické - HDP, inflácia, mzdy, nezamestnanosť, daňové zaťaženie, cla,</w:t>
      </w:r>
    </w:p>
    <w:p w:rsidR="001B4CF3"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politické - aktuálne politická situácia, monetárna a fiškálna politika, miera korupcie,</w:t>
      </w:r>
    </w:p>
    <w:p w:rsidR="001B4CF3"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technické a technologické - podpora vedy a výskumu, investície do vedy a výskumu,</w:t>
      </w:r>
    </w:p>
    <w:p w:rsidR="00854557" w:rsidRPr="003F00A6" w:rsidRDefault="00854557" w:rsidP="0015628E">
      <w:pPr>
        <w:pStyle w:val="Odsekzoznamu"/>
        <w:numPr>
          <w:ilvl w:val="0"/>
          <w:numId w:val="16"/>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ekologické - odpadové hospodárstvo, využiteľné zdroje.</w:t>
      </w:r>
    </w:p>
    <w:p w:rsidR="00CA4F35" w:rsidRPr="003F00A6" w:rsidRDefault="00CA4F35" w:rsidP="003F00A6">
      <w:pPr>
        <w:pStyle w:val="Odsekzoznamu"/>
        <w:tabs>
          <w:tab w:val="left" w:pos="142"/>
        </w:tabs>
        <w:spacing w:after="0" w:line="360" w:lineRule="auto"/>
        <w:ind w:left="142"/>
        <w:jc w:val="both"/>
        <w:rPr>
          <w:rFonts w:ascii="Times New Roman" w:eastAsia="Times New Roman" w:hAnsi="Times New Roman" w:cs="Times New Roman"/>
          <w:bCs/>
          <w:sz w:val="24"/>
          <w:szCs w:val="24"/>
          <w:lang w:eastAsia="x-none"/>
        </w:rPr>
      </w:pPr>
    </w:p>
    <w:p w:rsidR="001E4DAC" w:rsidRPr="003F00A6" w:rsidRDefault="001E4DAC" w:rsidP="003F00A6">
      <w:pPr>
        <w:pStyle w:val="Odsekzoznamu"/>
        <w:tabs>
          <w:tab w:val="left" w:pos="142"/>
        </w:tabs>
        <w:spacing w:after="0" w:line="360" w:lineRule="auto"/>
        <w:ind w:left="142"/>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Význam tejto analýzy sa veľakrát podceňuje, ale musíme si uvedomiť, že podcenenie takýchto faktorov môže nabúrať celý firemný strategický plán.</w:t>
      </w:r>
    </w:p>
    <w:p w:rsidR="00CA4F35" w:rsidRPr="003F00A6" w:rsidRDefault="00CA4F35" w:rsidP="003F00A6">
      <w:pPr>
        <w:pStyle w:val="Odsekzoznamu"/>
        <w:tabs>
          <w:tab w:val="left" w:pos="142"/>
        </w:tabs>
        <w:spacing w:after="0" w:line="360" w:lineRule="auto"/>
        <w:ind w:left="142"/>
        <w:jc w:val="both"/>
        <w:rPr>
          <w:rFonts w:ascii="Times New Roman" w:eastAsia="Times New Roman" w:hAnsi="Times New Roman" w:cs="Times New Roman"/>
          <w:bCs/>
          <w:sz w:val="24"/>
          <w:szCs w:val="24"/>
          <w:lang w:eastAsia="x-none"/>
        </w:rPr>
      </w:pPr>
    </w:p>
    <w:p w:rsidR="00854557" w:rsidRPr="003F00A6" w:rsidRDefault="00854557" w:rsidP="0015628E">
      <w:pPr>
        <w:pStyle w:val="Nadpis3"/>
        <w:numPr>
          <w:ilvl w:val="2"/>
          <w:numId w:val="11"/>
        </w:numPr>
        <w:spacing w:before="0" w:line="360" w:lineRule="auto"/>
        <w:jc w:val="both"/>
        <w:rPr>
          <w:rFonts w:eastAsia="Times New Roman" w:cs="Times New Roman"/>
        </w:rPr>
      </w:pPr>
      <w:bookmarkStart w:id="37" w:name="_Toc55162699"/>
      <w:bookmarkStart w:id="38" w:name="_Toc55861774"/>
      <w:r w:rsidRPr="003F00A6">
        <w:rPr>
          <w:rFonts w:eastAsia="Times New Roman" w:cs="Times New Roman"/>
        </w:rPr>
        <w:t>Porterov model 5 síl</w:t>
      </w:r>
      <w:bookmarkEnd w:id="37"/>
      <w:bookmarkEnd w:id="38"/>
    </w:p>
    <w:p w:rsidR="005B6DD4" w:rsidRPr="003F00A6" w:rsidRDefault="00CA4F35"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ab/>
      </w:r>
      <w:r w:rsidR="00854557" w:rsidRPr="003F00A6">
        <w:rPr>
          <w:rFonts w:ascii="Times New Roman" w:eastAsia="Times New Roman" w:hAnsi="Times New Roman" w:cs="Times New Roman"/>
          <w:bCs/>
          <w:sz w:val="24"/>
          <w:szCs w:val="24"/>
          <w:lang w:eastAsia="x-none"/>
        </w:rPr>
        <w:t>Táto analýza je zameraná na "</w:t>
      </w:r>
      <w:r w:rsidR="00854557" w:rsidRPr="004A3FC8">
        <w:rPr>
          <w:rFonts w:ascii="Times New Roman" w:eastAsia="Times New Roman" w:hAnsi="Times New Roman" w:cs="Times New Roman"/>
          <w:b/>
          <w:bCs/>
          <w:sz w:val="24"/>
          <w:szCs w:val="24"/>
          <w:lang w:eastAsia="x-none"/>
        </w:rPr>
        <w:t>identifikáciu vplyvov pôsobiacich na výnosnosť odvetv</w:t>
      </w:r>
      <w:r w:rsidR="00574F2F">
        <w:rPr>
          <w:rFonts w:ascii="Times New Roman" w:eastAsia="Times New Roman" w:hAnsi="Times New Roman" w:cs="Times New Roman"/>
          <w:b/>
          <w:bCs/>
          <w:sz w:val="24"/>
          <w:szCs w:val="24"/>
          <w:lang w:eastAsia="x-none"/>
        </w:rPr>
        <w:t>ia</w:t>
      </w:r>
      <w:r w:rsidR="00854557" w:rsidRPr="004A3FC8">
        <w:rPr>
          <w:rFonts w:ascii="Times New Roman" w:eastAsia="Times New Roman" w:hAnsi="Times New Roman" w:cs="Times New Roman"/>
          <w:b/>
          <w:bCs/>
          <w:sz w:val="24"/>
          <w:szCs w:val="24"/>
          <w:lang w:eastAsia="x-none"/>
        </w:rPr>
        <w:t>"</w:t>
      </w:r>
      <w:r w:rsidR="00854557" w:rsidRPr="003F00A6">
        <w:rPr>
          <w:rStyle w:val="Odkaznapoznmkupodiarou"/>
          <w:rFonts w:ascii="Times New Roman" w:eastAsia="Times New Roman" w:hAnsi="Times New Roman" w:cs="Times New Roman"/>
          <w:bCs/>
          <w:sz w:val="24"/>
          <w:szCs w:val="24"/>
          <w:lang w:eastAsia="x-none"/>
        </w:rPr>
        <w:footnoteReference w:id="31"/>
      </w:r>
      <w:r w:rsidR="0066375F" w:rsidRPr="003F00A6">
        <w:rPr>
          <w:rFonts w:ascii="Times New Roman" w:eastAsia="Times New Roman" w:hAnsi="Times New Roman" w:cs="Times New Roman"/>
          <w:bCs/>
          <w:sz w:val="24"/>
          <w:szCs w:val="24"/>
          <w:lang w:eastAsia="x-none"/>
        </w:rPr>
        <w:t xml:space="preserve">. </w:t>
      </w:r>
      <w:r w:rsidR="00854557" w:rsidRPr="003F00A6">
        <w:rPr>
          <w:rFonts w:ascii="Times New Roman" w:eastAsia="Times New Roman" w:hAnsi="Times New Roman" w:cs="Times New Roman"/>
          <w:bCs/>
          <w:sz w:val="24"/>
          <w:szCs w:val="24"/>
          <w:lang w:eastAsia="x-none"/>
        </w:rPr>
        <w:t>Tento model používa päť prvkov a snažia sa odhadnúť</w:t>
      </w:r>
      <w:r w:rsidR="0066375F" w:rsidRPr="003F00A6">
        <w:rPr>
          <w:rFonts w:ascii="Times New Roman" w:eastAsia="Times New Roman" w:hAnsi="Times New Roman" w:cs="Times New Roman"/>
          <w:bCs/>
          <w:sz w:val="24"/>
          <w:szCs w:val="24"/>
          <w:lang w:eastAsia="x-none"/>
        </w:rPr>
        <w:t xml:space="preserve"> </w:t>
      </w:r>
      <w:r w:rsidR="00854557" w:rsidRPr="003F00A6">
        <w:rPr>
          <w:rFonts w:ascii="Times New Roman" w:eastAsia="Times New Roman" w:hAnsi="Times New Roman" w:cs="Times New Roman"/>
          <w:bCs/>
          <w:sz w:val="24"/>
          <w:szCs w:val="24"/>
          <w:lang w:eastAsia="x-none"/>
        </w:rPr>
        <w:t>vý</w:t>
      </w:r>
      <w:r w:rsidR="0066375F" w:rsidRPr="003F00A6">
        <w:rPr>
          <w:rFonts w:ascii="Times New Roman" w:eastAsia="Times New Roman" w:hAnsi="Times New Roman" w:cs="Times New Roman"/>
          <w:bCs/>
          <w:sz w:val="24"/>
          <w:szCs w:val="24"/>
          <w:lang w:eastAsia="x-none"/>
        </w:rPr>
        <w:t xml:space="preserve">voj konkurencie v odvetví podľa </w:t>
      </w:r>
      <w:r w:rsidR="00574F2F">
        <w:rPr>
          <w:rFonts w:ascii="Times New Roman" w:eastAsia="Times New Roman" w:hAnsi="Times New Roman" w:cs="Times New Roman"/>
          <w:bCs/>
          <w:sz w:val="24"/>
          <w:szCs w:val="24"/>
          <w:lang w:eastAsia="x-none"/>
        </w:rPr>
        <w:t>správania</w:t>
      </w:r>
      <w:r w:rsidR="00854557" w:rsidRPr="003F00A6">
        <w:rPr>
          <w:rFonts w:ascii="Times New Roman" w:eastAsia="Times New Roman" w:hAnsi="Times New Roman" w:cs="Times New Roman"/>
          <w:bCs/>
          <w:sz w:val="24"/>
          <w:szCs w:val="24"/>
          <w:lang w:eastAsia="x-none"/>
        </w:rPr>
        <w:t xml:space="preserve"> subjektov a objektov na trhu.</w:t>
      </w:r>
    </w:p>
    <w:p w:rsidR="0066375F" w:rsidRPr="003F00A6" w:rsidRDefault="0066375F" w:rsidP="003F00A6">
      <w:pPr>
        <w:numPr>
          <w:ilvl w:val="2"/>
          <w:numId w:val="0"/>
        </w:numPr>
        <w:tabs>
          <w:tab w:val="left" w:pos="142"/>
        </w:tabs>
        <w:spacing w:after="0" w:line="360" w:lineRule="auto"/>
        <w:ind w:firstLine="142"/>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ab/>
      </w:r>
      <w:r w:rsidR="00854557" w:rsidRPr="003F00A6">
        <w:rPr>
          <w:rFonts w:ascii="Times New Roman" w:eastAsia="Times New Roman" w:hAnsi="Times New Roman" w:cs="Times New Roman"/>
          <w:bCs/>
          <w:sz w:val="24"/>
          <w:szCs w:val="24"/>
          <w:lang w:eastAsia="x-none"/>
        </w:rPr>
        <w:t>Jednotlivých päť prvkov tvoria</w:t>
      </w:r>
      <w:r w:rsidRPr="003F00A6">
        <w:rPr>
          <w:rFonts w:ascii="Times New Roman" w:eastAsia="Times New Roman" w:hAnsi="Times New Roman" w:cs="Times New Roman"/>
          <w:bCs/>
          <w:sz w:val="24"/>
          <w:szCs w:val="24"/>
          <w:lang w:eastAsia="x-none"/>
        </w:rPr>
        <w:t>:</w:t>
      </w:r>
    </w:p>
    <w:p w:rsidR="0066375F" w:rsidRPr="003F00A6" w:rsidRDefault="00854557" w:rsidP="0015628E">
      <w:pPr>
        <w:pStyle w:val="Odsekzoznamu"/>
        <w:numPr>
          <w:ilvl w:val="0"/>
          <w:numId w:val="17"/>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existujúc</w:t>
      </w:r>
      <w:r w:rsidR="0066375F" w:rsidRPr="003F00A6">
        <w:rPr>
          <w:rFonts w:ascii="Times New Roman" w:eastAsia="Times New Roman" w:hAnsi="Times New Roman" w:cs="Times New Roman"/>
          <w:bCs/>
          <w:sz w:val="24"/>
          <w:szCs w:val="24"/>
          <w:lang w:eastAsia="x-none"/>
        </w:rPr>
        <w:t>i</w:t>
      </w:r>
      <w:r w:rsidRPr="003F00A6">
        <w:rPr>
          <w:rFonts w:ascii="Times New Roman" w:eastAsia="Times New Roman" w:hAnsi="Times New Roman" w:cs="Times New Roman"/>
          <w:bCs/>
          <w:sz w:val="24"/>
          <w:szCs w:val="24"/>
          <w:lang w:eastAsia="x-none"/>
        </w:rPr>
        <w:t xml:space="preserve"> konkurenti (ich schopnosť ovplyvňovať cenu a</w:t>
      </w:r>
      <w:r w:rsidR="0066375F" w:rsidRPr="003F00A6">
        <w:rPr>
          <w:rFonts w:ascii="Times New Roman" w:eastAsia="Times New Roman" w:hAnsi="Times New Roman" w:cs="Times New Roman"/>
          <w:bCs/>
          <w:sz w:val="24"/>
          <w:szCs w:val="24"/>
          <w:lang w:eastAsia="x-none"/>
        </w:rPr>
        <w:t xml:space="preserve"> </w:t>
      </w:r>
      <w:r w:rsidRPr="003F00A6">
        <w:rPr>
          <w:rFonts w:ascii="Times New Roman" w:eastAsia="Times New Roman" w:hAnsi="Times New Roman" w:cs="Times New Roman"/>
          <w:bCs/>
          <w:sz w:val="24"/>
          <w:szCs w:val="24"/>
          <w:lang w:eastAsia="x-none"/>
        </w:rPr>
        <w:t>množstvo výrobkov),</w:t>
      </w:r>
    </w:p>
    <w:p w:rsidR="0066375F" w:rsidRPr="003F00A6" w:rsidRDefault="00854557" w:rsidP="0015628E">
      <w:pPr>
        <w:pStyle w:val="Odsekzoznamu"/>
        <w:numPr>
          <w:ilvl w:val="0"/>
          <w:numId w:val="17"/>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noví konkurenti (možnosť vstupu nových konkurentov na trh),</w:t>
      </w:r>
    </w:p>
    <w:p w:rsidR="0066375F" w:rsidRPr="003F00A6" w:rsidRDefault="00854557" w:rsidP="0015628E">
      <w:pPr>
        <w:pStyle w:val="Odsekzoznamu"/>
        <w:numPr>
          <w:ilvl w:val="0"/>
          <w:numId w:val="17"/>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dodávatelia (vzťahy s dodávateľmi a vplyv na cenu, množstvo materiálov),</w:t>
      </w:r>
    </w:p>
    <w:p w:rsidR="0066375F" w:rsidRPr="003F00A6" w:rsidRDefault="00854557" w:rsidP="0015628E">
      <w:pPr>
        <w:pStyle w:val="Odsekzoznamu"/>
        <w:numPr>
          <w:ilvl w:val="0"/>
          <w:numId w:val="17"/>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kupujúci</w:t>
      </w:r>
      <w:r w:rsidR="0066375F" w:rsidRPr="003F00A6">
        <w:rPr>
          <w:rFonts w:ascii="Times New Roman" w:eastAsia="Times New Roman" w:hAnsi="Times New Roman" w:cs="Times New Roman"/>
          <w:bCs/>
          <w:sz w:val="24"/>
          <w:szCs w:val="24"/>
          <w:lang w:eastAsia="x-none"/>
        </w:rPr>
        <w:t xml:space="preserve"> </w:t>
      </w:r>
      <w:r w:rsidRPr="003F00A6">
        <w:rPr>
          <w:rFonts w:ascii="Times New Roman" w:eastAsia="Times New Roman" w:hAnsi="Times New Roman" w:cs="Times New Roman"/>
          <w:bCs/>
          <w:sz w:val="24"/>
          <w:szCs w:val="24"/>
          <w:lang w:eastAsia="x-none"/>
        </w:rPr>
        <w:t>(zákazníci a ako môžu pôsobiť na cenu),</w:t>
      </w:r>
    </w:p>
    <w:p w:rsidR="00854557" w:rsidRPr="003F00A6" w:rsidRDefault="00854557" w:rsidP="0015628E">
      <w:pPr>
        <w:pStyle w:val="Odsekzoznamu"/>
        <w:numPr>
          <w:ilvl w:val="0"/>
          <w:numId w:val="17"/>
        </w:numPr>
        <w:tabs>
          <w:tab w:val="left" w:pos="142"/>
        </w:tabs>
        <w:spacing w:after="0" w:line="360" w:lineRule="auto"/>
        <w:jc w:val="both"/>
        <w:rPr>
          <w:rFonts w:ascii="Times New Roman" w:eastAsia="Times New Roman" w:hAnsi="Times New Roman" w:cs="Times New Roman"/>
          <w:bCs/>
          <w:sz w:val="24"/>
          <w:szCs w:val="24"/>
          <w:lang w:eastAsia="x-none"/>
        </w:rPr>
      </w:pPr>
      <w:r w:rsidRPr="003F00A6">
        <w:rPr>
          <w:rFonts w:ascii="Times New Roman" w:eastAsia="Times New Roman" w:hAnsi="Times New Roman" w:cs="Times New Roman"/>
          <w:bCs/>
          <w:sz w:val="24"/>
          <w:szCs w:val="24"/>
          <w:lang w:eastAsia="x-none"/>
        </w:rPr>
        <w:t>substitúty (produkty schopné nahradiť nami</w:t>
      </w:r>
      <w:r w:rsidR="0066375F" w:rsidRPr="003F00A6">
        <w:rPr>
          <w:rFonts w:ascii="Times New Roman" w:eastAsia="Times New Roman" w:hAnsi="Times New Roman" w:cs="Times New Roman"/>
          <w:bCs/>
          <w:sz w:val="24"/>
          <w:szCs w:val="24"/>
          <w:lang w:eastAsia="x-none"/>
        </w:rPr>
        <w:t xml:space="preserve"> </w:t>
      </w:r>
      <w:r w:rsidRPr="003F00A6">
        <w:rPr>
          <w:rFonts w:ascii="Times New Roman" w:eastAsia="Times New Roman" w:hAnsi="Times New Roman" w:cs="Times New Roman"/>
          <w:bCs/>
          <w:sz w:val="24"/>
          <w:szCs w:val="24"/>
          <w:lang w:eastAsia="x-none"/>
        </w:rPr>
        <w:t>ponúkané výrob</w:t>
      </w:r>
      <w:r w:rsidR="00574F2F">
        <w:rPr>
          <w:rFonts w:ascii="Times New Roman" w:eastAsia="Times New Roman" w:hAnsi="Times New Roman" w:cs="Times New Roman"/>
          <w:bCs/>
          <w:sz w:val="24"/>
          <w:szCs w:val="24"/>
          <w:lang w:eastAsia="x-none"/>
        </w:rPr>
        <w:t>k</w:t>
      </w:r>
      <w:r w:rsidRPr="003F00A6">
        <w:rPr>
          <w:rFonts w:ascii="Times New Roman" w:eastAsia="Times New Roman" w:hAnsi="Times New Roman" w:cs="Times New Roman"/>
          <w:bCs/>
          <w:sz w:val="24"/>
          <w:szCs w:val="24"/>
          <w:lang w:eastAsia="x-none"/>
        </w:rPr>
        <w:t>y).</w:t>
      </w:r>
    </w:p>
    <w:p w:rsidR="00CA4F35" w:rsidRPr="003F00A6" w:rsidRDefault="00CA4F35" w:rsidP="003F00A6">
      <w:pPr>
        <w:pStyle w:val="Odsekzoznamu"/>
        <w:tabs>
          <w:tab w:val="left" w:pos="142"/>
        </w:tabs>
        <w:spacing w:after="0" w:line="360" w:lineRule="auto"/>
        <w:ind w:left="786"/>
        <w:jc w:val="both"/>
        <w:rPr>
          <w:rFonts w:ascii="Times New Roman" w:eastAsia="Times New Roman" w:hAnsi="Times New Roman" w:cs="Times New Roman"/>
          <w:bCs/>
          <w:sz w:val="24"/>
          <w:szCs w:val="24"/>
          <w:lang w:eastAsia="x-none"/>
        </w:rPr>
      </w:pPr>
    </w:p>
    <w:p w:rsidR="00CA4F35" w:rsidRPr="003F00A6" w:rsidRDefault="00CA4F35" w:rsidP="0015628E">
      <w:pPr>
        <w:pStyle w:val="Nadpis3"/>
        <w:numPr>
          <w:ilvl w:val="2"/>
          <w:numId w:val="11"/>
        </w:numPr>
        <w:spacing w:before="0" w:line="360" w:lineRule="auto"/>
        <w:jc w:val="both"/>
        <w:rPr>
          <w:rFonts w:eastAsia="Times New Roman" w:cs="Times New Roman"/>
        </w:rPr>
      </w:pPr>
      <w:bookmarkStart w:id="39" w:name="_Toc55162700"/>
      <w:bookmarkStart w:id="40" w:name="_Toc55861775"/>
      <w:r w:rsidRPr="003F00A6">
        <w:rPr>
          <w:rFonts w:eastAsia="Times New Roman" w:cs="Times New Roman"/>
        </w:rPr>
        <w:t>Ishikawova diagramu - d</w:t>
      </w:r>
      <w:r w:rsidR="0040427A" w:rsidRPr="003F00A6">
        <w:rPr>
          <w:rFonts w:eastAsia="Times New Roman" w:cs="Times New Roman"/>
        </w:rPr>
        <w:t>iagram rybacej kosti</w:t>
      </w:r>
      <w:bookmarkEnd w:id="32"/>
      <w:bookmarkEnd w:id="33"/>
      <w:bookmarkEnd w:id="34"/>
      <w:bookmarkEnd w:id="39"/>
      <w:bookmarkEnd w:id="40"/>
    </w:p>
    <w:p w:rsidR="0040427A" w:rsidRPr="003F00A6" w:rsidRDefault="0040427A" w:rsidP="003F00A6">
      <w:pPr>
        <w:spacing w:after="0" w:line="360" w:lineRule="auto"/>
        <w:ind w:firstLine="708"/>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 xml:space="preserve">Tento </w:t>
      </w:r>
      <w:r w:rsidRPr="004A3FC8">
        <w:rPr>
          <w:rFonts w:ascii="Times New Roman" w:eastAsia="Cambria" w:hAnsi="Times New Roman" w:cs="Times New Roman"/>
          <w:b/>
          <w:sz w:val="24"/>
          <w:szCs w:val="24"/>
          <w:lang w:eastAsia="cs-CZ"/>
        </w:rPr>
        <w:t>diagram zvaný tiež Ishikawov (alebo príčin a následkov)</w:t>
      </w:r>
      <w:r w:rsidRPr="003F00A6">
        <w:rPr>
          <w:rFonts w:ascii="Times New Roman" w:eastAsia="Cambria" w:hAnsi="Times New Roman" w:cs="Times New Roman"/>
          <w:sz w:val="24"/>
          <w:szCs w:val="24"/>
          <w:lang w:eastAsia="cs-CZ"/>
        </w:rPr>
        <w:t xml:space="preserve">, bol pôvodne využívaný v systémoch manažérstva kvality a je založený na brainstormingu. </w:t>
      </w:r>
      <w:r w:rsidRPr="003F00A6">
        <w:rPr>
          <w:rFonts w:ascii="Times New Roman" w:eastAsia="Cambria" w:hAnsi="Times New Roman" w:cs="Times New Roman"/>
          <w:i/>
          <w:sz w:val="24"/>
          <w:szCs w:val="24"/>
          <w:lang w:eastAsia="cs-CZ"/>
        </w:rPr>
        <w:t>Brainstorming je metódou, ktorá počas krátkeho časového úseku umožní získať od skupiny osôb čo najviac (kvantita) nápadov, myšlienok, názorov, námetov, apod. k stanovenému problému</w:t>
      </w:r>
      <w:r w:rsidRPr="003F00A6">
        <w:rPr>
          <w:rFonts w:ascii="Times New Roman" w:eastAsia="Cambria" w:hAnsi="Times New Roman" w:cs="Times New Roman"/>
          <w:sz w:val="24"/>
          <w:szCs w:val="24"/>
          <w:vertAlign w:val="superscript"/>
          <w:lang w:val="cs-CZ" w:eastAsia="cs-CZ"/>
        </w:rPr>
        <w:footnoteReference w:id="32"/>
      </w:r>
      <w:r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eastAsia="cs-CZ"/>
        </w:rPr>
        <w:t>Zjednodušený postup konštrukcie tohto vyššie zmieneného Ishikawova diagramu (príčin a následkov alebo rybacej kosti) je nasledovný</w:t>
      </w:r>
      <w:r w:rsidRPr="003F00A6">
        <w:rPr>
          <w:rFonts w:ascii="Times New Roman" w:eastAsia="Cambria" w:hAnsi="Times New Roman" w:cs="Times New Roman"/>
          <w:sz w:val="24"/>
          <w:szCs w:val="24"/>
          <w:vertAlign w:val="superscript"/>
          <w:lang w:val="cs-CZ" w:eastAsia="cs-CZ"/>
        </w:rPr>
        <w:footnoteReference w:id="33"/>
      </w:r>
      <w:r w:rsidRPr="003F00A6">
        <w:rPr>
          <w:rFonts w:ascii="Times New Roman" w:eastAsia="Cambria" w:hAnsi="Times New Roman" w:cs="Times New Roman"/>
          <w:sz w:val="24"/>
          <w:szCs w:val="24"/>
          <w:lang w:eastAsia="cs-CZ"/>
        </w:rPr>
        <w:t xml:space="preserve">: </w:t>
      </w:r>
    </w:p>
    <w:p w:rsidR="0040427A" w:rsidRPr="003F00A6" w:rsidRDefault="0040427A"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eastAsia="cs-CZ"/>
        </w:rPr>
        <w:t xml:space="preserve">zostavenie tímu ľudí (napr. zamestnancov) a nakreslenie (na tabuľu alebo na vhodný iný objekt) napr. obdĺžnik s problémom, ktorý treba riešiť, </w:t>
      </w:r>
    </w:p>
    <w:p w:rsidR="0040427A" w:rsidRPr="003F00A6" w:rsidRDefault="0040427A"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eastAsia="cs-CZ"/>
        </w:rPr>
        <w:lastRenderedPageBreak/>
        <w:t xml:space="preserve">k vodorovnej línii (chrbtici) sa prepojí vetvy (kosti) a k nim všeobecné oblasti, kde sa hľadané príčiny môžu nachádzať,  </w:t>
      </w:r>
    </w:p>
    <w:p w:rsidR="0040427A" w:rsidRPr="003F00A6" w:rsidRDefault="0040427A"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eastAsia="cs-CZ"/>
        </w:rPr>
        <w:t>definovanie potenciálnych príčin a tieto je nutné pripájať k vetvám,</w:t>
      </w:r>
    </w:p>
    <w:p w:rsidR="0040427A" w:rsidRPr="003F00A6" w:rsidRDefault="0040427A" w:rsidP="0015628E">
      <w:pPr>
        <w:numPr>
          <w:ilvl w:val="0"/>
          <w:numId w:val="3"/>
        </w:numPr>
        <w:spacing w:after="0" w:line="360" w:lineRule="auto"/>
        <w:ind w:left="1418"/>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definovanie jasných úloh k odstráneniu príčin a následné sledovanie, či sa už problém nevyskytuje (napr. v registri rizík).</w:t>
      </w:r>
    </w:p>
    <w:p w:rsidR="0040427A" w:rsidRPr="003F00A6" w:rsidRDefault="0040427A" w:rsidP="003F00A6">
      <w:pPr>
        <w:spacing w:after="0" w:line="360" w:lineRule="auto"/>
        <w:jc w:val="both"/>
        <w:rPr>
          <w:rFonts w:ascii="Times New Roman" w:eastAsia="Cambria" w:hAnsi="Times New Roman" w:cs="Times New Roman"/>
          <w:sz w:val="24"/>
          <w:szCs w:val="24"/>
          <w:lang w:eastAsia="cs-CZ"/>
        </w:rPr>
      </w:pPr>
      <w:r w:rsidRPr="003F00A6">
        <w:rPr>
          <w:rFonts w:ascii="Times New Roman" w:eastAsia="Cambria" w:hAnsi="Times New Roman" w:cs="Times New Roman"/>
          <w:sz w:val="24"/>
          <w:szCs w:val="24"/>
          <w:lang w:eastAsia="cs-CZ"/>
        </w:rPr>
        <w:tab/>
        <w:t>Uvedený postup je len stručným popisom situácie generovania vhodných nápadov, ktoré by nemali byť nijako výrazne obmedzované a je možné pri tom využiť aj facilitátora.</w:t>
      </w:r>
    </w:p>
    <w:p w:rsidR="00CA4F35" w:rsidRPr="003F00A6" w:rsidRDefault="00CA4F35" w:rsidP="003F00A6">
      <w:pPr>
        <w:spacing w:after="0" w:line="360" w:lineRule="auto"/>
        <w:jc w:val="both"/>
        <w:rPr>
          <w:rFonts w:ascii="Times New Roman" w:eastAsia="Cambria" w:hAnsi="Times New Roman" w:cs="Times New Roman"/>
          <w:sz w:val="24"/>
          <w:szCs w:val="24"/>
          <w:lang w:eastAsia="cs-CZ"/>
        </w:rPr>
      </w:pPr>
    </w:p>
    <w:p w:rsidR="001A32A2" w:rsidRPr="003F00A6" w:rsidRDefault="001A32A2" w:rsidP="0015628E">
      <w:pPr>
        <w:pStyle w:val="Nadpis3"/>
        <w:numPr>
          <w:ilvl w:val="2"/>
          <w:numId w:val="11"/>
        </w:numPr>
        <w:spacing w:before="0" w:line="360" w:lineRule="auto"/>
        <w:jc w:val="both"/>
        <w:rPr>
          <w:rFonts w:eastAsia="Times New Roman" w:cs="Times New Roman"/>
          <w:lang w:val="cs-CZ" w:eastAsia="cs-CZ"/>
        </w:rPr>
      </w:pPr>
      <w:bookmarkStart w:id="41" w:name="_Toc54352395"/>
      <w:bookmarkStart w:id="42" w:name="_Toc54356579"/>
      <w:bookmarkStart w:id="43" w:name="_Toc55162701"/>
      <w:bookmarkStart w:id="44" w:name="_Toc55861776"/>
      <w:r w:rsidRPr="003F00A6">
        <w:rPr>
          <w:rFonts w:eastAsia="Times New Roman" w:cs="Times New Roman"/>
          <w:lang w:val="cs-CZ" w:eastAsia="cs-CZ"/>
        </w:rPr>
        <w:t>Finančná analýza</w:t>
      </w:r>
      <w:bookmarkEnd w:id="41"/>
      <w:bookmarkEnd w:id="42"/>
      <w:bookmarkEnd w:id="43"/>
      <w:bookmarkEnd w:id="44"/>
    </w:p>
    <w:p w:rsidR="001A32A2" w:rsidRPr="003F00A6" w:rsidRDefault="001A32A2" w:rsidP="003F00A6">
      <w:pPr>
        <w:spacing w:after="0" w:line="360" w:lineRule="auto"/>
        <w:ind w:firstLine="360"/>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 xml:space="preserve">Podmienkou úspešného riadenia podniku je dokonalá znalosť situácie, v ktorej sa podnik nachádza. Hodnotenie finančného zdravia podniku sa uskutočňuje pomocou </w:t>
      </w:r>
      <w:r w:rsidRPr="003F00A6">
        <w:rPr>
          <w:rFonts w:ascii="Times New Roman" w:eastAsia="Cambria" w:hAnsi="Times New Roman" w:cs="Times New Roman"/>
          <w:b/>
          <w:sz w:val="24"/>
          <w:szCs w:val="24"/>
          <w:lang w:val="cs-CZ" w:eastAsia="cs-CZ"/>
        </w:rPr>
        <w:t xml:space="preserve">finančnej analýzy, </w:t>
      </w:r>
      <w:r w:rsidRPr="003F00A6">
        <w:rPr>
          <w:rFonts w:ascii="Times New Roman" w:eastAsia="Cambria" w:hAnsi="Times New Roman" w:cs="Times New Roman"/>
          <w:sz w:val="24"/>
          <w:szCs w:val="24"/>
          <w:lang w:val="cs-CZ" w:eastAsia="cs-CZ"/>
        </w:rPr>
        <w:t xml:space="preserve">ktorá vychádza z účtovných výkazov. Úlohou finančnej analýzy je identifikácia slabých stránok podniku, ktoré by mohli v budúcnosti viesť k problémom, a silných stránok, o ktoré sa podnik môže v budúcnosti opierať. Finančná analýza je teda východiskom pre prijímanie správnych rozhodnutí o budúcnosti podniku. Cieľom je nájsť všetký finančné riziká, ktoré predstavujú odchylku od žiadaného stavu. Aby sa vytvorila finančná analýza, ktorá bude odrážať reálnu finančnú situáciu podniku, finanční analytici používajú finančné ukazovatele. Odzrkadľuje sa v nich určitá časť ekonomickej reality, čím </w:t>
      </w:r>
      <w:r w:rsidR="00CA4F35" w:rsidRPr="003F00A6">
        <w:rPr>
          <w:rFonts w:ascii="Times New Roman" w:eastAsia="Cambria" w:hAnsi="Times New Roman" w:cs="Times New Roman"/>
          <w:sz w:val="24"/>
          <w:szCs w:val="24"/>
          <w:lang w:val="cs-CZ" w:eastAsia="cs-CZ"/>
        </w:rPr>
        <w:t xml:space="preserve">sa </w:t>
      </w:r>
      <w:r w:rsidRPr="003F00A6">
        <w:rPr>
          <w:rFonts w:ascii="Times New Roman" w:eastAsia="Cambria" w:hAnsi="Times New Roman" w:cs="Times New Roman"/>
          <w:sz w:val="24"/>
          <w:szCs w:val="24"/>
          <w:lang w:val="cs-CZ" w:eastAsia="cs-CZ"/>
        </w:rPr>
        <w:t xml:space="preserve">sprostredkováva odraz skutočného stavu. </w:t>
      </w:r>
    </w:p>
    <w:p w:rsidR="001A32A2" w:rsidRPr="003F00A6" w:rsidRDefault="001A32A2"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Absolútne ukazovatele</w:t>
      </w:r>
      <w:r w:rsidRPr="003F00A6">
        <w:rPr>
          <w:rFonts w:ascii="Times New Roman" w:eastAsia="Cambria" w:hAnsi="Times New Roman" w:cs="Times New Roman"/>
          <w:sz w:val="24"/>
          <w:szCs w:val="24"/>
          <w:lang w:val="cs-CZ" w:eastAsia="cs-CZ"/>
        </w:rPr>
        <w:t xml:space="preserve"> sú ukazovateľmi, ktorých hodnotu získavame z účtovnej závierky.</w:t>
      </w:r>
      <w:r w:rsidR="00CA4F35" w:rsidRPr="003F00A6">
        <w:rPr>
          <w:rFonts w:ascii="Times New Roman" w:eastAsia="Cambria" w:hAnsi="Times New Roman" w:cs="Times New Roman"/>
          <w:sz w:val="24"/>
          <w:szCs w:val="24"/>
          <w:lang w:val="cs-CZ" w:eastAsia="cs-CZ"/>
        </w:rPr>
        <w:t xml:space="preserve"> </w:t>
      </w:r>
      <w:r w:rsidRPr="003F00A6">
        <w:rPr>
          <w:rFonts w:ascii="Times New Roman" w:eastAsia="Cambria" w:hAnsi="Times New Roman" w:cs="Times New Roman"/>
          <w:sz w:val="24"/>
          <w:szCs w:val="24"/>
          <w:lang w:val="cs-CZ" w:eastAsia="cs-CZ"/>
        </w:rPr>
        <w:t>Pri absolútnych ukazovateľoch máme dve základné modely:</w:t>
      </w:r>
    </w:p>
    <w:p w:rsidR="001A32A2" w:rsidRPr="003F00A6" w:rsidRDefault="001A32A2"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a) horizontálna analýza (analýza trendov) a</w:t>
      </w:r>
    </w:p>
    <w:p w:rsidR="001A32A2" w:rsidRPr="003F00A6" w:rsidRDefault="001A32A2"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b) vertikálna analýza (percentuálny rozbor).</w:t>
      </w:r>
    </w:p>
    <w:p w:rsidR="001A32A2" w:rsidRPr="003F00A6" w:rsidRDefault="001A32A2"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Horizontálna analýza</w:t>
      </w:r>
      <w:r w:rsidRPr="003F00A6">
        <w:rPr>
          <w:rFonts w:ascii="Times New Roman" w:eastAsia="Cambria" w:hAnsi="Times New Roman" w:cs="Times New Roman"/>
          <w:sz w:val="24"/>
          <w:szCs w:val="24"/>
          <w:lang w:val="cs-CZ" w:eastAsia="cs-CZ"/>
        </w:rPr>
        <w:t xml:space="preserve"> sleduje vývoj položiek účtových výkazov v čase, hodnotí stabilitu, vývoj z hľadiska primeranosti vo všetkých položkách a silu vývoja</w:t>
      </w:r>
      <w:r w:rsidRPr="003F00A6">
        <w:rPr>
          <w:rFonts w:ascii="Times New Roman" w:eastAsia="Cambria" w:hAnsi="Times New Roman" w:cs="Times New Roman"/>
          <w:sz w:val="24"/>
          <w:szCs w:val="24"/>
          <w:vertAlign w:val="superscript"/>
          <w:lang w:val="cs-CZ" w:eastAsia="cs-CZ"/>
        </w:rPr>
        <w:footnoteReference w:id="34"/>
      </w:r>
      <w:r w:rsidRPr="003F00A6">
        <w:rPr>
          <w:rFonts w:ascii="Times New Roman" w:eastAsia="Cambria" w:hAnsi="Times New Roman" w:cs="Times New Roman"/>
          <w:sz w:val="24"/>
          <w:szCs w:val="24"/>
          <w:lang w:val="cs-CZ" w:eastAsia="cs-CZ"/>
        </w:rPr>
        <w:t xml:space="preserve">. </w:t>
      </w:r>
    </w:p>
    <w:p w:rsidR="001A32A2" w:rsidRPr="003F00A6" w:rsidRDefault="001A32A2"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Horizontálnu analýzu vieme vykonať dvomi spôsobmi</w:t>
      </w:r>
      <w:r w:rsidRPr="003F00A6">
        <w:rPr>
          <w:rFonts w:ascii="Times New Roman" w:eastAsia="Cambria" w:hAnsi="Times New Roman" w:cs="Times New Roman"/>
          <w:sz w:val="24"/>
          <w:szCs w:val="24"/>
          <w:vertAlign w:val="superscript"/>
          <w:lang w:val="cs-CZ" w:eastAsia="cs-CZ"/>
        </w:rPr>
        <w:footnoteReference w:id="35"/>
      </w:r>
      <w:r w:rsidRPr="003F00A6">
        <w:rPr>
          <w:rFonts w:ascii="Times New Roman" w:eastAsia="Cambria" w:hAnsi="Times New Roman" w:cs="Times New Roman"/>
          <w:sz w:val="24"/>
          <w:szCs w:val="24"/>
          <w:lang w:val="cs-CZ" w:eastAsia="cs-CZ"/>
        </w:rPr>
        <w:t>:</w:t>
      </w:r>
    </w:p>
    <w:p w:rsidR="001A32A2" w:rsidRPr="003F00A6" w:rsidRDefault="001A32A2"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Podielová analýza</w:t>
      </w:r>
      <w:r w:rsidRPr="003F00A6">
        <w:rPr>
          <w:rFonts w:ascii="Times New Roman" w:eastAsia="Cambria" w:hAnsi="Times New Roman" w:cs="Times New Roman"/>
          <w:sz w:val="24"/>
          <w:szCs w:val="24"/>
          <w:lang w:val="cs-CZ" w:eastAsia="cs-CZ"/>
        </w:rPr>
        <w:t xml:space="preserve"> – relatívny rast hodnoty položiek súvahy alebo výkazu zisku a strát (pomer hodnoty obdobia n a obdobia n-1)</w:t>
      </w:r>
    </w:p>
    <w:p w:rsidR="001A32A2" w:rsidRPr="003F00A6" w:rsidRDefault="001A32A2" w:rsidP="003F00A6">
      <w:pPr>
        <w:spacing w:after="0" w:line="360" w:lineRule="auto"/>
        <w:ind w:firstLine="708"/>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t>Rozdielová analýza</w:t>
      </w:r>
      <w:r w:rsidRPr="003F00A6">
        <w:rPr>
          <w:rFonts w:ascii="Times New Roman" w:eastAsia="Cambria" w:hAnsi="Times New Roman" w:cs="Times New Roman"/>
          <w:sz w:val="24"/>
          <w:szCs w:val="24"/>
          <w:lang w:val="cs-CZ" w:eastAsia="cs-CZ"/>
        </w:rPr>
        <w:t xml:space="preserve"> – absolútny rast hodnoty položky súvahy alebo výkazu zisku a strát ((pomer hodnoty obdobia n a obdobia n-1) </w:t>
      </w:r>
    </w:p>
    <w:p w:rsidR="001A32A2" w:rsidRPr="003F00A6" w:rsidRDefault="001A32A2"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sz w:val="24"/>
          <w:szCs w:val="24"/>
          <w:lang w:val="cs-CZ" w:eastAsia="cs-CZ"/>
        </w:rPr>
        <w:lastRenderedPageBreak/>
        <w:t>Vertikálna analýza</w:t>
      </w:r>
      <w:r w:rsidRPr="003F00A6">
        <w:rPr>
          <w:rFonts w:ascii="Times New Roman" w:eastAsia="Cambria" w:hAnsi="Times New Roman" w:cs="Times New Roman"/>
          <w:sz w:val="24"/>
          <w:szCs w:val="24"/>
          <w:lang w:val="cs-CZ" w:eastAsia="cs-CZ"/>
        </w:rPr>
        <w:t xml:space="preserve"> sleduje proporcionálnu položiek účtovných výkazov voči základnej veličine, ukazuje na ich vývoj alebo stabilitu</w:t>
      </w:r>
      <w:r w:rsidRPr="003F00A6">
        <w:rPr>
          <w:rFonts w:ascii="Times New Roman" w:eastAsia="Cambria" w:hAnsi="Times New Roman" w:cs="Times New Roman"/>
          <w:sz w:val="24"/>
          <w:szCs w:val="24"/>
          <w:vertAlign w:val="superscript"/>
          <w:lang w:val="cs-CZ" w:eastAsia="cs-CZ"/>
        </w:rPr>
        <w:footnoteReference w:id="36"/>
      </w:r>
      <w:r w:rsidRPr="003F00A6">
        <w:rPr>
          <w:rFonts w:ascii="Times New Roman" w:eastAsia="Cambria" w:hAnsi="Times New Roman" w:cs="Times New Roman"/>
          <w:sz w:val="24"/>
          <w:szCs w:val="24"/>
          <w:lang w:val="cs-CZ" w:eastAsia="cs-CZ"/>
        </w:rPr>
        <w:t>.</w:t>
      </w:r>
    </w:p>
    <w:p w:rsidR="001A32A2" w:rsidRPr="003F00A6" w:rsidRDefault="001A32A2" w:rsidP="003F00A6">
      <w:pPr>
        <w:spacing w:after="0" w:line="360" w:lineRule="auto"/>
        <w:ind w:firstLine="708"/>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Cs/>
          <w:sz w:val="24"/>
          <w:szCs w:val="24"/>
          <w:lang w:val="cs-CZ" w:eastAsia="cs-CZ"/>
        </w:rPr>
        <w:t>Medzi ďalšiu základnú techniku pri finančnej analýze patrí</w:t>
      </w:r>
      <w:r w:rsidRPr="003F00A6">
        <w:rPr>
          <w:rFonts w:ascii="Times New Roman" w:eastAsia="Cambria" w:hAnsi="Times New Roman" w:cs="Times New Roman"/>
          <w:b/>
          <w:bCs/>
          <w:sz w:val="24"/>
          <w:szCs w:val="24"/>
          <w:lang w:val="cs-CZ" w:eastAsia="cs-CZ"/>
        </w:rPr>
        <w:t xml:space="preserve"> pomerová finančná analýza.</w:t>
      </w:r>
    </w:p>
    <w:p w:rsidR="001A32A2" w:rsidRPr="003F00A6" w:rsidRDefault="001A32A2"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Cs/>
          <w:sz w:val="24"/>
          <w:szCs w:val="24"/>
          <w:lang w:val="cs-CZ" w:eastAsia="cs-CZ"/>
        </w:rPr>
        <w:t>Postup pomerovej finančnej analýzy</w:t>
      </w:r>
      <w:r w:rsidRPr="003F00A6">
        <w:rPr>
          <w:rStyle w:val="Odkaznapoznmkupodiarou"/>
          <w:rFonts w:ascii="Times New Roman" w:eastAsia="Cambria" w:hAnsi="Times New Roman" w:cs="Times New Roman"/>
          <w:bCs/>
          <w:sz w:val="24"/>
          <w:szCs w:val="24"/>
          <w:lang w:val="cs-CZ" w:eastAsia="cs-CZ"/>
        </w:rPr>
        <w:footnoteReference w:id="37"/>
      </w:r>
      <w:r w:rsidRPr="003F00A6">
        <w:rPr>
          <w:rFonts w:ascii="Times New Roman" w:eastAsia="Cambria" w:hAnsi="Times New Roman" w:cs="Times New Roman"/>
          <w:b/>
          <w:bCs/>
          <w:sz w:val="24"/>
          <w:szCs w:val="24"/>
          <w:lang w:val="cs-CZ" w:eastAsia="cs-CZ"/>
        </w:rPr>
        <w:t>:</w:t>
      </w:r>
    </w:p>
    <w:p w:rsidR="001A32A2" w:rsidRPr="003F00A6" w:rsidRDefault="001A32A2" w:rsidP="0015628E">
      <w:pPr>
        <w:numPr>
          <w:ilvl w:val="0"/>
          <w:numId w:val="5"/>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výpočet finančných pomerových ukazovateľov podniku</w:t>
      </w:r>
    </w:p>
    <w:p w:rsidR="001A32A2" w:rsidRPr="003F00A6" w:rsidRDefault="001A32A2" w:rsidP="0015628E">
      <w:pPr>
        <w:numPr>
          <w:ilvl w:val="0"/>
          <w:numId w:val="5"/>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porovnanie pomerových ukazovateľov za odvetvie</w:t>
      </w:r>
    </w:p>
    <w:p w:rsidR="001A32A2" w:rsidRPr="003F00A6" w:rsidRDefault="001A32A2" w:rsidP="0015628E">
      <w:pPr>
        <w:numPr>
          <w:ilvl w:val="0"/>
          <w:numId w:val="5"/>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analýza vývoja podnikových ukazovateľov v čase</w:t>
      </w:r>
    </w:p>
    <w:p w:rsidR="001A32A2" w:rsidRPr="003F00A6" w:rsidRDefault="001A32A2" w:rsidP="0015628E">
      <w:pPr>
        <w:numPr>
          <w:ilvl w:val="0"/>
          <w:numId w:val="5"/>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analýza vzájomných vzťahov medzi pomerovými finančnými ukazovateľmi</w:t>
      </w:r>
    </w:p>
    <w:p w:rsidR="001A32A2" w:rsidRPr="003F00A6" w:rsidRDefault="001A32A2" w:rsidP="0015628E">
      <w:pPr>
        <w:numPr>
          <w:ilvl w:val="0"/>
          <w:numId w:val="5"/>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návrh opatrení</w:t>
      </w:r>
    </w:p>
    <w:p w:rsidR="001A32A2" w:rsidRPr="003F00A6" w:rsidRDefault="001A32A2" w:rsidP="003F00A6">
      <w:p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sz w:val="24"/>
          <w:szCs w:val="24"/>
          <w:lang w:val="cs-CZ" w:eastAsia="cs-CZ"/>
        </w:rPr>
        <w:t>Medzi pomerové ukazovatele finančnej analýzy patrí 5 skupín ukazovateľov</w:t>
      </w:r>
      <w:r w:rsidRPr="003F00A6">
        <w:rPr>
          <w:rFonts w:ascii="Times New Roman" w:eastAsia="Cambria" w:hAnsi="Times New Roman" w:cs="Times New Roman"/>
          <w:sz w:val="24"/>
          <w:szCs w:val="24"/>
          <w:vertAlign w:val="superscript"/>
          <w:lang w:val="cs-CZ" w:eastAsia="cs-CZ"/>
        </w:rPr>
        <w:footnoteReference w:id="38"/>
      </w:r>
      <w:r w:rsidRPr="003F00A6">
        <w:rPr>
          <w:rFonts w:ascii="Times New Roman" w:eastAsia="Cambria" w:hAnsi="Times New Roman" w:cs="Times New Roman"/>
          <w:sz w:val="24"/>
          <w:szCs w:val="24"/>
          <w:lang w:val="cs-CZ" w:eastAsia="cs-CZ"/>
        </w:rPr>
        <w:t>:</w:t>
      </w:r>
    </w:p>
    <w:p w:rsidR="001A32A2" w:rsidRPr="003F00A6" w:rsidRDefault="001A32A2" w:rsidP="0015628E">
      <w:pPr>
        <w:numPr>
          <w:ilvl w:val="0"/>
          <w:numId w:val="6"/>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ukazovatele likvidity – </w:t>
      </w:r>
      <w:r w:rsidRPr="003F00A6">
        <w:rPr>
          <w:rFonts w:ascii="Times New Roman" w:eastAsia="Cambria" w:hAnsi="Times New Roman" w:cs="Times New Roman"/>
          <w:sz w:val="24"/>
          <w:szCs w:val="24"/>
          <w:lang w:val="cs-CZ" w:eastAsia="cs-CZ"/>
        </w:rPr>
        <w:t>vysvetľujú vzťah medzi krátkodobým majetkom a krátkodobými záväzkami, a tak vlastne schopnosť podniku splácať včas svoje záväzky,</w:t>
      </w:r>
    </w:p>
    <w:p w:rsidR="001A32A2" w:rsidRPr="003F00A6" w:rsidRDefault="001A32A2" w:rsidP="0015628E">
      <w:pPr>
        <w:numPr>
          <w:ilvl w:val="0"/>
          <w:numId w:val="6"/>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ukazovatele aktivity – </w:t>
      </w:r>
      <w:r w:rsidRPr="003F00A6">
        <w:rPr>
          <w:rFonts w:ascii="Times New Roman" w:eastAsia="Cambria" w:hAnsi="Times New Roman" w:cs="Times New Roman"/>
          <w:sz w:val="24"/>
          <w:szCs w:val="24"/>
          <w:lang w:val="cs-CZ" w:eastAsia="cs-CZ"/>
        </w:rPr>
        <w:t>merajú schopnosť podniku využívať svoje zdroje</w:t>
      </w:r>
    </w:p>
    <w:p w:rsidR="001A32A2" w:rsidRPr="003F00A6" w:rsidRDefault="001A32A2" w:rsidP="0015628E">
      <w:pPr>
        <w:numPr>
          <w:ilvl w:val="0"/>
          <w:numId w:val="6"/>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ukazovatele finančnej štruktúry / zadlženosti – </w:t>
      </w:r>
      <w:r w:rsidRPr="003F00A6">
        <w:rPr>
          <w:rFonts w:ascii="Times New Roman" w:eastAsia="Cambria" w:hAnsi="Times New Roman" w:cs="Times New Roman"/>
          <w:sz w:val="24"/>
          <w:szCs w:val="24"/>
          <w:lang w:val="cs-CZ" w:eastAsia="cs-CZ"/>
        </w:rPr>
        <w:t>merajú rozsah, v akom je podnik financovaný cudzími zdrojmi a jeho schopnosť kryť svoje záväzky,</w:t>
      </w:r>
    </w:p>
    <w:p w:rsidR="001A32A2" w:rsidRPr="003F00A6" w:rsidRDefault="001A32A2" w:rsidP="0015628E">
      <w:pPr>
        <w:numPr>
          <w:ilvl w:val="0"/>
          <w:numId w:val="6"/>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ukazovatele ziskovosti/rentability – </w:t>
      </w:r>
      <w:r w:rsidRPr="003F00A6">
        <w:rPr>
          <w:rFonts w:ascii="Times New Roman" w:eastAsia="Cambria" w:hAnsi="Times New Roman" w:cs="Times New Roman"/>
          <w:sz w:val="24"/>
          <w:szCs w:val="24"/>
          <w:lang w:val="cs-CZ" w:eastAsia="cs-CZ"/>
        </w:rPr>
        <w:t>merajú celkovú účinnosť riadenia podniku</w:t>
      </w:r>
    </w:p>
    <w:p w:rsidR="001A32A2" w:rsidRPr="003F00A6" w:rsidRDefault="001A32A2" w:rsidP="003F00A6">
      <w:pPr>
        <w:spacing w:after="0" w:line="360" w:lineRule="auto"/>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
          <w:bCs/>
          <w:sz w:val="24"/>
          <w:szCs w:val="24"/>
          <w:lang w:val="cs-CZ" w:eastAsia="cs-CZ"/>
        </w:rPr>
        <w:t>Ukazovatele likvidity a ich výpočet</w:t>
      </w:r>
    </w:p>
    <w:p w:rsidR="001A32A2" w:rsidRPr="003F00A6" w:rsidRDefault="001A32A2" w:rsidP="0015628E">
      <w:pPr>
        <w:numPr>
          <w:ilvl w:val="0"/>
          <w:numId w:val="7"/>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Bežná likvidita: </w:t>
      </w:r>
      <w:r w:rsidRPr="003F00A6">
        <w:rPr>
          <w:rFonts w:ascii="Times New Roman" w:eastAsia="Cambria" w:hAnsi="Times New Roman" w:cs="Times New Roman"/>
          <w:sz w:val="24"/>
          <w:szCs w:val="24"/>
          <w:lang w:val="cs-CZ" w:eastAsia="cs-CZ"/>
        </w:rPr>
        <w:t>bežná likvidita =obežný majetok / krátkodobé záväzky, doporučené hodnoty 1,8-2,5</w:t>
      </w:r>
    </w:p>
    <w:p w:rsidR="001A32A2" w:rsidRPr="003F00A6" w:rsidRDefault="001A32A2" w:rsidP="0015628E">
      <w:pPr>
        <w:numPr>
          <w:ilvl w:val="0"/>
          <w:numId w:val="7"/>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Pohotová likvidita: </w:t>
      </w:r>
      <w:r w:rsidRPr="003F00A6">
        <w:rPr>
          <w:rFonts w:ascii="Times New Roman" w:eastAsia="Cambria" w:hAnsi="Times New Roman" w:cs="Times New Roman"/>
          <w:sz w:val="24"/>
          <w:szCs w:val="24"/>
          <w:lang w:val="cs-CZ" w:eastAsia="cs-CZ"/>
        </w:rPr>
        <w:t>pohotová likvidita = (obežný majetok – zásoby) / krátkodobé záväzky, doporučené hodnoty 1-1,5</w:t>
      </w:r>
    </w:p>
    <w:p w:rsidR="001A32A2" w:rsidRPr="003F00A6" w:rsidRDefault="001A32A2" w:rsidP="0015628E">
      <w:pPr>
        <w:numPr>
          <w:ilvl w:val="0"/>
          <w:numId w:val="7"/>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Okamžitá likvidita: </w:t>
      </w:r>
      <w:r w:rsidRPr="003F00A6">
        <w:rPr>
          <w:rFonts w:ascii="Times New Roman" w:eastAsia="Cambria" w:hAnsi="Times New Roman" w:cs="Times New Roman"/>
          <w:sz w:val="24"/>
          <w:szCs w:val="24"/>
          <w:lang w:val="cs-CZ" w:eastAsia="cs-CZ"/>
        </w:rPr>
        <w:t>okamžitá likvidita = finančný majetok / krátkodobé záväzky, doporučené hodnoty 0,2-0,5</w:t>
      </w:r>
    </w:p>
    <w:p w:rsidR="001A32A2" w:rsidRPr="003F00A6" w:rsidRDefault="001A32A2" w:rsidP="003F00A6">
      <w:pPr>
        <w:spacing w:after="0" w:line="360" w:lineRule="auto"/>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
          <w:bCs/>
          <w:sz w:val="24"/>
          <w:szCs w:val="24"/>
          <w:lang w:val="cs-CZ" w:eastAsia="cs-CZ"/>
        </w:rPr>
        <w:t>Ukazovatele aktivity a ich výpočet</w:t>
      </w:r>
    </w:p>
    <w:p w:rsidR="001A32A2" w:rsidRPr="003F00A6" w:rsidRDefault="001A32A2" w:rsidP="0015628E">
      <w:pPr>
        <w:numPr>
          <w:ilvl w:val="0"/>
          <w:numId w:val="8"/>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Obrat celkových aktív: </w:t>
      </w:r>
      <w:r w:rsidRPr="003F00A6">
        <w:rPr>
          <w:rFonts w:ascii="Times New Roman" w:eastAsia="Cambria" w:hAnsi="Times New Roman" w:cs="Times New Roman"/>
          <w:sz w:val="24"/>
          <w:szCs w:val="24"/>
          <w:lang w:val="cs-CZ" w:eastAsia="cs-CZ"/>
        </w:rPr>
        <w:t>obrat celkových aktív = tržby / aktíva, mal by sa pohybovať na úrovni 1</w:t>
      </w:r>
    </w:p>
    <w:p w:rsidR="001A32A2" w:rsidRPr="003F00A6" w:rsidRDefault="001A32A2" w:rsidP="0015628E">
      <w:pPr>
        <w:numPr>
          <w:ilvl w:val="0"/>
          <w:numId w:val="8"/>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Obrat pohľadávok </w:t>
      </w:r>
      <w:r w:rsidRPr="003F00A6">
        <w:rPr>
          <w:rFonts w:ascii="Times New Roman" w:eastAsia="Cambria" w:hAnsi="Times New Roman" w:cs="Times New Roman"/>
          <w:sz w:val="24"/>
          <w:szCs w:val="24"/>
          <w:lang w:val="cs-CZ" w:eastAsia="cs-CZ"/>
        </w:rPr>
        <w:t>= tržby / priemerný stav pohľadávok</w:t>
      </w:r>
    </w:p>
    <w:p w:rsidR="001A32A2" w:rsidRPr="003F00A6" w:rsidRDefault="001A32A2" w:rsidP="0015628E">
      <w:pPr>
        <w:numPr>
          <w:ilvl w:val="0"/>
          <w:numId w:val="8"/>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Doba splatnosti pohľadávok</w:t>
      </w:r>
      <w:r w:rsidRPr="003F00A6">
        <w:rPr>
          <w:rFonts w:ascii="Times New Roman" w:eastAsia="Cambria" w:hAnsi="Times New Roman" w:cs="Times New Roman"/>
          <w:sz w:val="24"/>
          <w:szCs w:val="24"/>
          <w:lang w:val="cs-CZ" w:eastAsia="cs-CZ"/>
        </w:rPr>
        <w:t> = (ø stav pohľadávok * 360) / tržby</w:t>
      </w:r>
    </w:p>
    <w:p w:rsidR="001A32A2" w:rsidRPr="003F00A6" w:rsidRDefault="001A32A2" w:rsidP="0015628E">
      <w:pPr>
        <w:numPr>
          <w:ilvl w:val="0"/>
          <w:numId w:val="8"/>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lastRenderedPageBreak/>
        <w:t xml:space="preserve">Doba splatnosti krátkodobých záväzkov </w:t>
      </w:r>
      <w:r w:rsidRPr="003F00A6">
        <w:rPr>
          <w:rFonts w:ascii="Times New Roman" w:eastAsia="Cambria" w:hAnsi="Times New Roman" w:cs="Times New Roman"/>
          <w:sz w:val="24"/>
          <w:szCs w:val="24"/>
          <w:lang w:val="cs-CZ" w:eastAsia="cs-CZ"/>
        </w:rPr>
        <w:t>= (stav krátkodobých záväzkov * 360) / tržby</w:t>
      </w:r>
    </w:p>
    <w:p w:rsidR="001A32A2" w:rsidRPr="003F00A6" w:rsidRDefault="001A32A2" w:rsidP="003F00A6">
      <w:pPr>
        <w:spacing w:after="0" w:line="360" w:lineRule="auto"/>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
          <w:bCs/>
          <w:sz w:val="24"/>
          <w:szCs w:val="24"/>
          <w:lang w:val="cs-CZ" w:eastAsia="cs-CZ"/>
        </w:rPr>
        <w:t>Ukazovatele zadlženosti a ich výpočet</w:t>
      </w:r>
    </w:p>
    <w:p w:rsidR="001A32A2" w:rsidRPr="003F00A6" w:rsidRDefault="001A32A2" w:rsidP="0015628E">
      <w:pPr>
        <w:numPr>
          <w:ilvl w:val="0"/>
          <w:numId w:val="9"/>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Celková zadlženosť = </w:t>
      </w:r>
      <w:r w:rsidRPr="003F00A6">
        <w:rPr>
          <w:rFonts w:ascii="Times New Roman" w:eastAsia="Cambria" w:hAnsi="Times New Roman" w:cs="Times New Roman"/>
          <w:sz w:val="24"/>
          <w:szCs w:val="24"/>
          <w:lang w:val="cs-CZ" w:eastAsia="cs-CZ"/>
        </w:rPr>
        <w:t>celkové dlhy/celkové aktíva</w:t>
      </w:r>
    </w:p>
    <w:p w:rsidR="001A32A2" w:rsidRPr="003F00A6" w:rsidRDefault="001A32A2" w:rsidP="0015628E">
      <w:pPr>
        <w:numPr>
          <w:ilvl w:val="0"/>
          <w:numId w:val="9"/>
        </w:numPr>
        <w:spacing w:after="0" w:line="360" w:lineRule="auto"/>
        <w:jc w:val="both"/>
        <w:rPr>
          <w:rFonts w:ascii="Times New Roman" w:eastAsia="Cambria" w:hAnsi="Times New Roman" w:cs="Times New Roman"/>
          <w:sz w:val="24"/>
          <w:szCs w:val="24"/>
          <w:lang w:val="cs-CZ" w:eastAsia="cs-CZ"/>
        </w:rPr>
      </w:pPr>
      <w:hyperlink r:id="rId11" w:tooltip="Finančná páka" w:history="1">
        <w:r w:rsidRPr="003F00A6">
          <w:rPr>
            <w:rFonts w:ascii="Times New Roman" w:hAnsi="Times New Roman" w:cs="Times New Roman"/>
            <w:b/>
            <w:sz w:val="24"/>
            <w:szCs w:val="24"/>
          </w:rPr>
          <w:t>Finančná páka</w:t>
        </w:r>
      </w:hyperlink>
      <w:r w:rsidRPr="003F00A6">
        <w:rPr>
          <w:rFonts w:ascii="Times New Roman" w:hAnsi="Times New Roman" w:cs="Times New Roman"/>
        </w:rPr>
        <w:t> </w:t>
      </w:r>
      <w:r w:rsidRPr="003F00A6">
        <w:rPr>
          <w:rFonts w:ascii="Times New Roman" w:eastAsia="Cambria" w:hAnsi="Times New Roman" w:cs="Times New Roman"/>
          <w:b/>
          <w:bCs/>
          <w:sz w:val="24"/>
          <w:szCs w:val="24"/>
          <w:lang w:val="cs-CZ" w:eastAsia="cs-CZ"/>
        </w:rPr>
        <w:t>= </w:t>
      </w:r>
      <w:r w:rsidRPr="003F00A6">
        <w:rPr>
          <w:rFonts w:ascii="Times New Roman" w:eastAsia="Cambria" w:hAnsi="Times New Roman" w:cs="Times New Roman"/>
          <w:sz w:val="24"/>
          <w:szCs w:val="24"/>
          <w:lang w:val="cs-CZ" w:eastAsia="cs-CZ"/>
        </w:rPr>
        <w:t>aktíva/vlastný kapitál</w:t>
      </w:r>
    </w:p>
    <w:p w:rsidR="001A32A2" w:rsidRPr="003F00A6" w:rsidRDefault="001A32A2" w:rsidP="0015628E">
      <w:pPr>
        <w:numPr>
          <w:ilvl w:val="0"/>
          <w:numId w:val="9"/>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Krytie úrokov = </w:t>
      </w:r>
      <w:r w:rsidRPr="003F00A6">
        <w:rPr>
          <w:rFonts w:ascii="Times New Roman" w:eastAsia="Cambria" w:hAnsi="Times New Roman" w:cs="Times New Roman"/>
          <w:sz w:val="24"/>
          <w:szCs w:val="24"/>
          <w:lang w:val="cs-CZ" w:eastAsia="cs-CZ"/>
        </w:rPr>
        <w:t>EBIT/nákladové úroky</w:t>
      </w:r>
    </w:p>
    <w:p w:rsidR="001A32A2" w:rsidRPr="003F00A6" w:rsidRDefault="001A32A2" w:rsidP="0015628E">
      <w:pPr>
        <w:numPr>
          <w:ilvl w:val="0"/>
          <w:numId w:val="9"/>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Platobná neschopnosť = </w:t>
      </w:r>
      <w:r w:rsidRPr="003F00A6">
        <w:rPr>
          <w:rFonts w:ascii="Times New Roman" w:eastAsia="Cambria" w:hAnsi="Times New Roman" w:cs="Times New Roman"/>
          <w:sz w:val="24"/>
          <w:szCs w:val="24"/>
          <w:lang w:val="cs-CZ" w:eastAsia="cs-CZ"/>
        </w:rPr>
        <w:t>záväzky/pohľadávky</w:t>
      </w:r>
    </w:p>
    <w:p w:rsidR="001A32A2" w:rsidRPr="003F00A6" w:rsidRDefault="001A32A2" w:rsidP="0015628E">
      <w:pPr>
        <w:numPr>
          <w:ilvl w:val="0"/>
          <w:numId w:val="9"/>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Krytie dlhodobého majetku =</w:t>
      </w:r>
      <w:r w:rsidRPr="003F00A6">
        <w:rPr>
          <w:rFonts w:ascii="Times New Roman" w:eastAsia="Cambria" w:hAnsi="Times New Roman" w:cs="Times New Roman"/>
          <w:sz w:val="24"/>
          <w:szCs w:val="24"/>
          <w:lang w:val="cs-CZ" w:eastAsia="cs-CZ"/>
        </w:rPr>
        <w:t> dlhodobé zdroje/stále aktíva</w:t>
      </w:r>
    </w:p>
    <w:p w:rsidR="001A32A2" w:rsidRPr="003F00A6" w:rsidRDefault="001A32A2" w:rsidP="003F00A6">
      <w:pPr>
        <w:spacing w:after="0" w:line="360" w:lineRule="auto"/>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
          <w:bCs/>
          <w:sz w:val="24"/>
          <w:szCs w:val="24"/>
          <w:lang w:val="cs-CZ" w:eastAsia="cs-CZ"/>
        </w:rPr>
        <w:t>Ukazovatele ziskovosti/ rentability a ich výpočet</w:t>
      </w:r>
    </w:p>
    <w:p w:rsidR="001A32A2" w:rsidRPr="003F00A6" w:rsidRDefault="001A32A2" w:rsidP="0015628E">
      <w:pPr>
        <w:numPr>
          <w:ilvl w:val="0"/>
          <w:numId w:val="10"/>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Rentabilita aktív – return of assets:</w:t>
      </w:r>
      <w:r w:rsidRPr="003F00A6">
        <w:rPr>
          <w:rFonts w:ascii="Times New Roman" w:eastAsia="Cambria" w:hAnsi="Times New Roman" w:cs="Times New Roman"/>
          <w:sz w:val="24"/>
          <w:szCs w:val="24"/>
          <w:lang w:val="cs-CZ" w:eastAsia="cs-CZ"/>
        </w:rPr>
        <w:t> ROA = EBIT / aktíva</w:t>
      </w:r>
    </w:p>
    <w:p w:rsidR="001A32A2" w:rsidRPr="003F00A6" w:rsidRDefault="001A32A2" w:rsidP="0015628E">
      <w:pPr>
        <w:numPr>
          <w:ilvl w:val="0"/>
          <w:numId w:val="10"/>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Rentabilita vlastného kaptiálu – return of equity – </w:t>
      </w:r>
      <w:r w:rsidRPr="003F00A6">
        <w:rPr>
          <w:rFonts w:ascii="Times New Roman" w:eastAsia="Cambria" w:hAnsi="Times New Roman" w:cs="Times New Roman"/>
          <w:sz w:val="24"/>
          <w:szCs w:val="24"/>
          <w:lang w:val="cs-CZ" w:eastAsia="cs-CZ"/>
        </w:rPr>
        <w:t>ROE = čistý zisk / vlastný kapitál</w:t>
      </w:r>
    </w:p>
    <w:p w:rsidR="001A32A2" w:rsidRPr="003F00A6" w:rsidRDefault="001A32A2" w:rsidP="0015628E">
      <w:pPr>
        <w:numPr>
          <w:ilvl w:val="0"/>
          <w:numId w:val="10"/>
        </w:numPr>
        <w:spacing w:after="0" w:line="360" w:lineRule="auto"/>
        <w:jc w:val="both"/>
        <w:rPr>
          <w:rFonts w:ascii="Times New Roman" w:eastAsia="Cambria" w:hAnsi="Times New Roman" w:cs="Times New Roman"/>
          <w:sz w:val="24"/>
          <w:szCs w:val="24"/>
          <w:lang w:val="cs-CZ" w:eastAsia="cs-CZ"/>
        </w:rPr>
      </w:pPr>
      <w:r w:rsidRPr="003F00A6">
        <w:rPr>
          <w:rFonts w:ascii="Times New Roman" w:eastAsia="Cambria" w:hAnsi="Times New Roman" w:cs="Times New Roman"/>
          <w:b/>
          <w:bCs/>
          <w:sz w:val="24"/>
          <w:szCs w:val="24"/>
          <w:lang w:val="cs-CZ" w:eastAsia="cs-CZ"/>
        </w:rPr>
        <w:t>Rentabilita tržieb – </w:t>
      </w:r>
      <w:r w:rsidRPr="003F00A6">
        <w:rPr>
          <w:rFonts w:ascii="Times New Roman" w:eastAsia="Cambria" w:hAnsi="Times New Roman" w:cs="Times New Roman"/>
          <w:sz w:val="24"/>
          <w:szCs w:val="24"/>
          <w:lang w:val="cs-CZ" w:eastAsia="cs-CZ"/>
        </w:rPr>
        <w:t>ROS = EAT / vlastný kapitál</w:t>
      </w:r>
    </w:p>
    <w:p w:rsidR="001A32A2" w:rsidRPr="003F00A6" w:rsidRDefault="001A32A2" w:rsidP="003F00A6">
      <w:pPr>
        <w:spacing w:after="0" w:line="360" w:lineRule="auto"/>
        <w:jc w:val="both"/>
        <w:rPr>
          <w:rFonts w:ascii="Times New Roman" w:eastAsia="Cambria" w:hAnsi="Times New Roman" w:cs="Times New Roman"/>
          <w:b/>
          <w:bCs/>
          <w:sz w:val="24"/>
          <w:szCs w:val="24"/>
          <w:lang w:val="cs-CZ" w:eastAsia="cs-CZ"/>
        </w:rPr>
      </w:pPr>
      <w:r w:rsidRPr="003F00A6">
        <w:rPr>
          <w:rFonts w:ascii="Times New Roman" w:eastAsia="Cambria" w:hAnsi="Times New Roman" w:cs="Times New Roman"/>
          <w:b/>
          <w:bCs/>
          <w:sz w:val="24"/>
          <w:szCs w:val="24"/>
          <w:lang w:val="cs-CZ" w:eastAsia="cs-CZ"/>
        </w:rPr>
        <w:t>Ukazovatele trhovej hodnoty a ich výpočet</w:t>
      </w:r>
    </w:p>
    <w:p w:rsidR="001A32A2" w:rsidRPr="003F00A6" w:rsidRDefault="001A32A2" w:rsidP="0015628E">
      <w:pPr>
        <w:numPr>
          <w:ilvl w:val="0"/>
          <w:numId w:val="10"/>
        </w:numPr>
        <w:spacing w:after="0" w:line="360" w:lineRule="auto"/>
        <w:jc w:val="both"/>
        <w:rPr>
          <w:rFonts w:ascii="Times New Roman" w:eastAsia="Cambria" w:hAnsi="Times New Roman" w:cs="Times New Roman"/>
          <w:sz w:val="24"/>
          <w:szCs w:val="24"/>
          <w:lang w:val="cs-CZ" w:eastAsia="cs-CZ"/>
        </w:rPr>
      </w:pPr>
      <w:proofErr w:type="gramStart"/>
      <w:r w:rsidRPr="003F00A6">
        <w:rPr>
          <w:rFonts w:ascii="Times New Roman" w:eastAsia="Cambria" w:hAnsi="Times New Roman" w:cs="Times New Roman"/>
          <w:b/>
          <w:bCs/>
          <w:sz w:val="24"/>
          <w:szCs w:val="24"/>
          <w:lang w:val="cs-CZ" w:eastAsia="cs-CZ"/>
        </w:rPr>
        <w:t>MVA</w:t>
      </w:r>
      <w:proofErr w:type="gramEnd"/>
      <w:r w:rsidRPr="003F00A6">
        <w:rPr>
          <w:rFonts w:ascii="Times New Roman" w:eastAsia="Cambria" w:hAnsi="Times New Roman" w:cs="Times New Roman"/>
          <w:b/>
          <w:bCs/>
          <w:sz w:val="24"/>
          <w:szCs w:val="24"/>
          <w:lang w:val="cs-CZ" w:eastAsia="cs-CZ"/>
        </w:rPr>
        <w:t xml:space="preserve"> –</w:t>
      </w:r>
      <w:proofErr w:type="gramStart"/>
      <w:r w:rsidRPr="003F00A6">
        <w:rPr>
          <w:rFonts w:ascii="Times New Roman" w:eastAsia="Cambria" w:hAnsi="Times New Roman" w:cs="Times New Roman"/>
          <w:b/>
          <w:bCs/>
          <w:sz w:val="24"/>
          <w:szCs w:val="24"/>
          <w:lang w:val="cs-CZ" w:eastAsia="cs-CZ"/>
        </w:rPr>
        <w:t>tržná</w:t>
      </w:r>
      <w:proofErr w:type="gramEnd"/>
      <w:r w:rsidRPr="003F00A6">
        <w:rPr>
          <w:rFonts w:ascii="Times New Roman" w:eastAsia="Cambria" w:hAnsi="Times New Roman" w:cs="Times New Roman"/>
          <w:b/>
          <w:bCs/>
          <w:sz w:val="24"/>
          <w:szCs w:val="24"/>
          <w:lang w:val="cs-CZ" w:eastAsia="cs-CZ"/>
        </w:rPr>
        <w:t xml:space="preserve"> pridaná hodnota:</w:t>
      </w:r>
      <w:r w:rsidRPr="003F00A6">
        <w:rPr>
          <w:rFonts w:ascii="Times New Roman" w:eastAsia="Cambria" w:hAnsi="Times New Roman" w:cs="Times New Roman"/>
          <w:sz w:val="24"/>
          <w:szCs w:val="24"/>
          <w:lang w:val="cs-CZ" w:eastAsia="cs-CZ"/>
        </w:rPr>
        <w:t xml:space="preserve"> MVA = trhová hodnota akcií – vlastný kapitál vložený </w:t>
      </w:r>
      <w:proofErr w:type="gramStart"/>
      <w:r w:rsidRPr="003F00A6">
        <w:rPr>
          <w:rFonts w:ascii="Times New Roman" w:eastAsia="Cambria" w:hAnsi="Times New Roman" w:cs="Times New Roman"/>
          <w:sz w:val="24"/>
          <w:szCs w:val="24"/>
          <w:lang w:val="cs-CZ" w:eastAsia="cs-CZ"/>
        </w:rPr>
        <w:t>akcionármi  =  (počet</w:t>
      </w:r>
      <w:proofErr w:type="gramEnd"/>
      <w:r w:rsidRPr="003F00A6">
        <w:rPr>
          <w:rFonts w:ascii="Times New Roman" w:eastAsia="Cambria" w:hAnsi="Times New Roman" w:cs="Times New Roman"/>
          <w:sz w:val="24"/>
          <w:szCs w:val="24"/>
          <w:lang w:val="cs-CZ" w:eastAsia="cs-CZ"/>
        </w:rPr>
        <w:t xml:space="preserve"> splatených akcií x tržna cena akcie)   EBIT / aktíva</w:t>
      </w:r>
    </w:p>
    <w:p w:rsidR="0040427A" w:rsidRPr="003F00A6" w:rsidRDefault="0040427A" w:rsidP="003F00A6">
      <w:pPr>
        <w:spacing w:after="0" w:line="360" w:lineRule="auto"/>
        <w:ind w:firstLine="708"/>
        <w:jc w:val="both"/>
        <w:rPr>
          <w:rFonts w:ascii="Times New Roman" w:eastAsia="Cambria" w:hAnsi="Times New Roman" w:cs="Times New Roman"/>
          <w:sz w:val="24"/>
          <w:szCs w:val="24"/>
          <w:lang w:eastAsia="cs-CZ"/>
        </w:rPr>
      </w:pPr>
    </w:p>
    <w:p w:rsidR="0040427A" w:rsidRPr="003F00A6" w:rsidRDefault="0040427A" w:rsidP="0015628E">
      <w:pPr>
        <w:pStyle w:val="Nadpis3"/>
        <w:numPr>
          <w:ilvl w:val="2"/>
          <w:numId w:val="11"/>
        </w:numPr>
        <w:spacing w:before="0" w:line="360" w:lineRule="auto"/>
        <w:jc w:val="both"/>
        <w:rPr>
          <w:rFonts w:eastAsia="Cambria" w:cs="Times New Roman"/>
        </w:rPr>
      </w:pPr>
      <w:bookmarkStart w:id="45" w:name="_Toc52982712"/>
      <w:bookmarkStart w:id="46" w:name="_Toc55162702"/>
      <w:bookmarkStart w:id="47" w:name="_Toc55861777"/>
      <w:r w:rsidRPr="003F00A6">
        <w:rPr>
          <w:rFonts w:eastAsia="Cambria" w:cs="Times New Roman"/>
        </w:rPr>
        <w:t>Analýza riadenia rizik metódou FMEA</w:t>
      </w:r>
      <w:bookmarkEnd w:id="45"/>
      <w:bookmarkEnd w:id="46"/>
      <w:bookmarkEnd w:id="47"/>
    </w:p>
    <w:p w:rsidR="00CA4F35" w:rsidRPr="003F00A6" w:rsidRDefault="00CA4F35" w:rsidP="003F00A6">
      <w:pPr>
        <w:spacing w:after="0" w:line="360" w:lineRule="auto"/>
        <w:ind w:firstLine="720"/>
        <w:jc w:val="both"/>
        <w:rPr>
          <w:rFonts w:ascii="Times New Roman" w:eastAsia="Cambria" w:hAnsi="Times New Roman" w:cs="Times New Roman"/>
          <w:sz w:val="24"/>
          <w:szCs w:val="24"/>
          <w:lang w:eastAsia="x-none"/>
        </w:rPr>
      </w:pPr>
    </w:p>
    <w:p w:rsidR="0040427A" w:rsidRPr="003F00A6" w:rsidRDefault="0040427A" w:rsidP="003F00A6">
      <w:pPr>
        <w:spacing w:after="0" w:line="360" w:lineRule="auto"/>
        <w:ind w:firstLine="720"/>
        <w:jc w:val="both"/>
        <w:rPr>
          <w:rFonts w:ascii="Times New Roman" w:eastAsia="Cambria" w:hAnsi="Times New Roman" w:cs="Times New Roman"/>
          <w:sz w:val="24"/>
          <w:szCs w:val="24"/>
          <w:lang w:eastAsia="x-none"/>
        </w:rPr>
      </w:pPr>
      <w:r w:rsidRPr="001E0D47">
        <w:rPr>
          <w:rFonts w:ascii="Times New Roman" w:eastAsia="Cambria" w:hAnsi="Times New Roman" w:cs="Times New Roman"/>
          <w:b/>
          <w:sz w:val="24"/>
          <w:szCs w:val="24"/>
          <w:lang w:eastAsia="x-none"/>
        </w:rPr>
        <w:t>Analýza možných chýb a ich následkov (Failure Mode and Effects Analysis)</w:t>
      </w:r>
      <w:r w:rsidRPr="003F00A6">
        <w:rPr>
          <w:rFonts w:ascii="Times New Roman" w:eastAsia="Cambria" w:hAnsi="Times New Roman" w:cs="Times New Roman"/>
          <w:sz w:val="24"/>
          <w:szCs w:val="24"/>
          <w:lang w:eastAsia="x-none"/>
        </w:rPr>
        <w:t xml:space="preserve"> je najčastejšie používaná metóda expertnej analýzy rizika, kombinujúca verbálny aj numerický spôsob.</w:t>
      </w:r>
    </w:p>
    <w:p w:rsidR="0040427A" w:rsidRPr="003F00A6" w:rsidRDefault="0040427A" w:rsidP="003F00A6">
      <w:pPr>
        <w:spacing w:after="0" w:line="360" w:lineRule="auto"/>
        <w:ind w:firstLine="720"/>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a) Verbálna časť má za úlohu identifikovať vznik, postup a dôsledky porúch. Najčastejšie má formu brainstormingu.</w:t>
      </w:r>
    </w:p>
    <w:p w:rsidR="0040427A" w:rsidRPr="003F00A6" w:rsidRDefault="0040427A" w:rsidP="003F00A6">
      <w:pPr>
        <w:spacing w:after="0" w:line="360" w:lineRule="auto"/>
        <w:ind w:firstLine="720"/>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b) Numerická časť pomocou indexu RPN určuje troj-parametrický odhad rizík </w:t>
      </w:r>
      <w:r w:rsidRPr="003F00A6">
        <w:rPr>
          <w:rFonts w:ascii="Times New Roman" w:eastAsia="Cambria" w:hAnsi="Times New Roman" w:cs="Times New Roman"/>
          <w:sz w:val="24"/>
          <w:szCs w:val="24"/>
          <w:vertAlign w:val="superscript"/>
          <w:lang w:eastAsia="x-none"/>
        </w:rPr>
        <w:footnoteReference w:id="39"/>
      </w:r>
      <w:r w:rsidRPr="003F00A6">
        <w:rPr>
          <w:rFonts w:ascii="Times New Roman" w:eastAsia="Cambria" w:hAnsi="Times New Roman" w:cs="Times New Roman"/>
          <w:sz w:val="24"/>
          <w:szCs w:val="24"/>
          <w:lang w:eastAsia="x-none"/>
        </w:rPr>
        <w:t xml:space="preserve">. </w:t>
      </w:r>
    </w:p>
    <w:p w:rsidR="0000070C" w:rsidRPr="003F00A6" w:rsidRDefault="0000070C"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Úlohou analýzy </w:t>
      </w:r>
      <w:r w:rsidR="00E32435" w:rsidRPr="003F00A6">
        <w:rPr>
          <w:rFonts w:ascii="Times New Roman" w:eastAsia="Cambria" w:hAnsi="Times New Roman" w:cs="Times New Roman"/>
          <w:sz w:val="24"/>
          <w:szCs w:val="24"/>
          <w:lang w:eastAsia="x-none"/>
        </w:rPr>
        <w:t xml:space="preserve"> FMEA </w:t>
      </w:r>
      <w:r w:rsidRPr="003F00A6">
        <w:rPr>
          <w:rFonts w:ascii="Times New Roman" w:eastAsia="Cambria" w:hAnsi="Times New Roman" w:cs="Times New Roman"/>
          <w:sz w:val="24"/>
          <w:szCs w:val="24"/>
          <w:lang w:eastAsia="x-none"/>
        </w:rPr>
        <w:t>je:</w:t>
      </w:r>
    </w:p>
    <w:p w:rsidR="0000070C"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identifikovať všetky možné </w:t>
      </w:r>
      <w:r w:rsidR="0000070C" w:rsidRPr="003F00A6">
        <w:rPr>
          <w:rFonts w:ascii="Times New Roman" w:eastAsia="Cambria" w:hAnsi="Times New Roman" w:cs="Times New Roman"/>
          <w:sz w:val="24"/>
          <w:szCs w:val="24"/>
          <w:lang w:eastAsia="x-none"/>
        </w:rPr>
        <w:t xml:space="preserve">riziká </w:t>
      </w:r>
      <w:r w:rsidRPr="003F00A6">
        <w:rPr>
          <w:rFonts w:ascii="Times New Roman" w:eastAsia="Cambria" w:hAnsi="Times New Roman" w:cs="Times New Roman"/>
          <w:sz w:val="24"/>
          <w:szCs w:val="24"/>
          <w:lang w:eastAsia="x-none"/>
        </w:rPr>
        <w:t xml:space="preserve"> súvisiace s</w:t>
      </w:r>
      <w:r w:rsidR="0000070C" w:rsidRPr="003F00A6">
        <w:rPr>
          <w:rFonts w:ascii="Times New Roman" w:eastAsia="Cambria" w:hAnsi="Times New Roman" w:cs="Times New Roman"/>
          <w:sz w:val="24"/>
          <w:szCs w:val="24"/>
          <w:lang w:eastAsia="x-none"/>
        </w:rPr>
        <w:t> činnosťou firmy</w:t>
      </w:r>
    </w:p>
    <w:p w:rsidR="0000070C"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odhadnúť následky týchto </w:t>
      </w:r>
      <w:r w:rsidR="0000070C" w:rsidRPr="003F00A6">
        <w:rPr>
          <w:rFonts w:ascii="Times New Roman" w:eastAsia="Cambria" w:hAnsi="Times New Roman" w:cs="Times New Roman"/>
          <w:sz w:val="24"/>
          <w:szCs w:val="24"/>
          <w:lang w:eastAsia="x-none"/>
        </w:rPr>
        <w:t>chýb</w:t>
      </w:r>
      <w:r w:rsidRPr="003F00A6">
        <w:rPr>
          <w:rFonts w:ascii="Times New Roman" w:eastAsia="Cambria" w:hAnsi="Times New Roman" w:cs="Times New Roman"/>
          <w:sz w:val="24"/>
          <w:szCs w:val="24"/>
          <w:lang w:eastAsia="x-none"/>
        </w:rPr>
        <w:t xml:space="preserve"> </w:t>
      </w:r>
      <w:r w:rsidR="0000070C" w:rsidRPr="003F00A6">
        <w:rPr>
          <w:rFonts w:ascii="Times New Roman" w:eastAsia="Cambria" w:hAnsi="Times New Roman" w:cs="Times New Roman"/>
          <w:sz w:val="24"/>
          <w:szCs w:val="24"/>
          <w:lang w:eastAsia="x-none"/>
        </w:rPr>
        <w:t xml:space="preserve">pre firmu a </w:t>
      </w:r>
      <w:r w:rsidRPr="003F00A6">
        <w:rPr>
          <w:rFonts w:ascii="Times New Roman" w:eastAsia="Cambria" w:hAnsi="Times New Roman" w:cs="Times New Roman"/>
          <w:sz w:val="24"/>
          <w:szCs w:val="24"/>
          <w:lang w:eastAsia="x-none"/>
        </w:rPr>
        <w:t>pre zákazníka</w:t>
      </w:r>
    </w:p>
    <w:p w:rsidR="0000070C"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identifikovať možné príčiny týchto chýb</w:t>
      </w:r>
    </w:p>
    <w:p w:rsidR="0000070C"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identifikovať parametre </w:t>
      </w:r>
      <w:r w:rsidR="0000070C" w:rsidRPr="003F00A6">
        <w:rPr>
          <w:rFonts w:ascii="Times New Roman" w:eastAsia="Cambria" w:hAnsi="Times New Roman" w:cs="Times New Roman"/>
          <w:sz w:val="24"/>
          <w:szCs w:val="24"/>
          <w:lang w:eastAsia="x-none"/>
        </w:rPr>
        <w:t>rizík</w:t>
      </w:r>
      <w:r w:rsidRPr="003F00A6">
        <w:rPr>
          <w:rFonts w:ascii="Times New Roman" w:eastAsia="Cambria" w:hAnsi="Times New Roman" w:cs="Times New Roman"/>
          <w:sz w:val="24"/>
          <w:szCs w:val="24"/>
          <w:lang w:eastAsia="x-none"/>
        </w:rPr>
        <w:t xml:space="preserve"> za účelom</w:t>
      </w:r>
      <w:r w:rsidR="0000070C" w:rsidRPr="003F00A6">
        <w:rPr>
          <w:rFonts w:ascii="Times New Roman" w:eastAsia="Cambria" w:hAnsi="Times New Roman" w:cs="Times New Roman"/>
          <w:sz w:val="24"/>
          <w:szCs w:val="24"/>
          <w:lang w:eastAsia="x-none"/>
        </w:rPr>
        <w:t xml:space="preserve"> </w:t>
      </w:r>
      <w:r w:rsidRPr="003F00A6">
        <w:rPr>
          <w:rFonts w:ascii="Times New Roman" w:eastAsia="Cambria" w:hAnsi="Times New Roman" w:cs="Times New Roman"/>
          <w:sz w:val="24"/>
          <w:szCs w:val="24"/>
          <w:lang w:eastAsia="x-none"/>
        </w:rPr>
        <w:t xml:space="preserve">obmedzenia výskytu </w:t>
      </w:r>
      <w:r w:rsidR="0000070C" w:rsidRPr="003F00A6">
        <w:rPr>
          <w:rFonts w:ascii="Times New Roman" w:eastAsia="Cambria" w:hAnsi="Times New Roman" w:cs="Times New Roman"/>
          <w:sz w:val="24"/>
          <w:szCs w:val="24"/>
          <w:lang w:eastAsia="x-none"/>
        </w:rPr>
        <w:t>rizík</w:t>
      </w:r>
      <w:r w:rsidRPr="003F00A6">
        <w:rPr>
          <w:rFonts w:ascii="Times New Roman" w:eastAsia="Cambria" w:hAnsi="Times New Roman" w:cs="Times New Roman"/>
          <w:sz w:val="24"/>
          <w:szCs w:val="24"/>
          <w:lang w:eastAsia="x-none"/>
        </w:rPr>
        <w:t xml:space="preserve"> alebo zvýšenia pravdepodobnosti ich odhalenia</w:t>
      </w:r>
    </w:p>
    <w:p w:rsidR="0000070C"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lastRenderedPageBreak/>
        <w:t xml:space="preserve">zostaviť poradie chýb podľa ich rizikovosti a na základe toho navrhnúť </w:t>
      </w:r>
      <w:r w:rsidR="003B6511">
        <w:rPr>
          <w:rFonts w:ascii="Times New Roman" w:eastAsia="Cambria" w:hAnsi="Times New Roman" w:cs="Times New Roman"/>
          <w:sz w:val="24"/>
          <w:szCs w:val="24"/>
          <w:lang w:eastAsia="x-none"/>
        </w:rPr>
        <w:t>opatrenia</w:t>
      </w:r>
      <w:r w:rsidRPr="003F00A6">
        <w:rPr>
          <w:rFonts w:ascii="Times New Roman" w:eastAsia="Cambria" w:hAnsi="Times New Roman" w:cs="Times New Roman"/>
          <w:sz w:val="24"/>
          <w:szCs w:val="24"/>
          <w:lang w:eastAsia="x-none"/>
        </w:rPr>
        <w:t xml:space="preserve"> na </w:t>
      </w:r>
      <w:r w:rsidR="003B6511">
        <w:rPr>
          <w:rFonts w:ascii="Times New Roman" w:eastAsia="Cambria" w:hAnsi="Times New Roman" w:cs="Times New Roman"/>
          <w:sz w:val="24"/>
          <w:szCs w:val="24"/>
          <w:lang w:eastAsia="x-none"/>
        </w:rPr>
        <w:t>ich</w:t>
      </w:r>
      <w:r w:rsidR="0000070C" w:rsidRPr="003F00A6">
        <w:rPr>
          <w:rFonts w:ascii="Times New Roman" w:eastAsia="Cambria" w:hAnsi="Times New Roman" w:cs="Times New Roman"/>
          <w:sz w:val="24"/>
          <w:szCs w:val="24"/>
          <w:lang w:eastAsia="x-none"/>
        </w:rPr>
        <w:t xml:space="preserve"> </w:t>
      </w:r>
      <w:r w:rsidRPr="003F00A6">
        <w:rPr>
          <w:rFonts w:ascii="Times New Roman" w:eastAsia="Cambria" w:hAnsi="Times New Roman" w:cs="Times New Roman"/>
          <w:sz w:val="24"/>
          <w:szCs w:val="24"/>
          <w:lang w:eastAsia="x-none"/>
        </w:rPr>
        <w:t>zníženie</w:t>
      </w:r>
    </w:p>
    <w:p w:rsidR="00CA4F35" w:rsidRPr="003F00A6" w:rsidRDefault="00E32435" w:rsidP="0015628E">
      <w:pPr>
        <w:pStyle w:val="Odsekzoznamu"/>
        <w:numPr>
          <w:ilvl w:val="0"/>
          <w:numId w:val="18"/>
        </w:num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 xml:space="preserve">dokumentovať </w:t>
      </w:r>
      <w:r w:rsidR="0000070C" w:rsidRPr="003F00A6">
        <w:rPr>
          <w:rFonts w:ascii="Times New Roman" w:eastAsia="Cambria" w:hAnsi="Times New Roman" w:cs="Times New Roman"/>
          <w:sz w:val="24"/>
          <w:szCs w:val="24"/>
          <w:lang w:eastAsia="x-none"/>
        </w:rPr>
        <w:t xml:space="preserve">dosiahnuté </w:t>
      </w:r>
      <w:r w:rsidRPr="003F00A6">
        <w:rPr>
          <w:rFonts w:ascii="Times New Roman" w:eastAsia="Cambria" w:hAnsi="Times New Roman" w:cs="Times New Roman"/>
          <w:sz w:val="24"/>
          <w:szCs w:val="24"/>
          <w:lang w:eastAsia="x-none"/>
        </w:rPr>
        <w:t>výsledky</w:t>
      </w:r>
      <w:r w:rsidR="0000070C" w:rsidRPr="003F00A6">
        <w:rPr>
          <w:rFonts w:ascii="Times New Roman" w:eastAsia="Cambria" w:hAnsi="Times New Roman" w:cs="Times New Roman"/>
          <w:sz w:val="24"/>
          <w:szCs w:val="24"/>
          <w:lang w:eastAsia="x-none"/>
        </w:rPr>
        <w:t xml:space="preserve"> </w:t>
      </w:r>
    </w:p>
    <w:p w:rsidR="0040427A" w:rsidRPr="003F00A6" w:rsidRDefault="0040427A" w:rsidP="003F00A6">
      <w:pPr>
        <w:spacing w:after="0" w:line="360" w:lineRule="auto"/>
        <w:ind w:firstLine="720"/>
        <w:jc w:val="both"/>
        <w:rPr>
          <w:rFonts w:ascii="Times New Roman" w:eastAsia="Cambria" w:hAnsi="Times New Roman" w:cs="Times New Roman"/>
          <w:sz w:val="24"/>
          <w:szCs w:val="24"/>
          <w:lang w:eastAsia="x-none"/>
        </w:rPr>
      </w:pPr>
      <w:r w:rsidRPr="001E0D47">
        <w:rPr>
          <w:rFonts w:ascii="Times New Roman" w:eastAsia="Cambria" w:hAnsi="Times New Roman" w:cs="Times New Roman"/>
          <w:b/>
          <w:sz w:val="24"/>
          <w:szCs w:val="24"/>
          <w:lang w:eastAsia="x-none"/>
        </w:rPr>
        <w:t>RPN index</w:t>
      </w:r>
      <w:r w:rsidRPr="003F00A6">
        <w:rPr>
          <w:rFonts w:ascii="Times New Roman" w:eastAsia="Cambria" w:hAnsi="Times New Roman" w:cs="Times New Roman"/>
          <w:sz w:val="24"/>
          <w:szCs w:val="24"/>
          <w:lang w:eastAsia="x-none"/>
        </w:rPr>
        <w:t xml:space="preserve"> - tento index je viacero-parametrickým hodnotením rizika. Jeho vyjadrenie je nasledovné:</w:t>
      </w:r>
    </w:p>
    <w:p w:rsidR="0040427A" w:rsidRPr="003F00A6" w:rsidRDefault="0040427A"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RPN = Sv x Lk x Dt</w:t>
      </w:r>
    </w:p>
    <w:p w:rsidR="0040427A" w:rsidRPr="003F00A6" w:rsidRDefault="0040427A"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Sv – severity - význam nebezpečia</w:t>
      </w:r>
    </w:p>
    <w:p w:rsidR="0040427A" w:rsidRPr="003F00A6" w:rsidRDefault="0040427A"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Lk – likelihood - pravdepodobná možnosť nebezpečia</w:t>
      </w:r>
    </w:p>
    <w:p w:rsidR="0040427A" w:rsidRPr="003F00A6" w:rsidRDefault="0040427A"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Dt – detection - zistiteľnosť poruchy alebo nebezpečia</w:t>
      </w:r>
    </w:p>
    <w:p w:rsidR="0040427A" w:rsidRDefault="0040427A" w:rsidP="003F00A6">
      <w:pPr>
        <w:spacing w:after="0" w:line="360" w:lineRule="auto"/>
        <w:jc w:val="both"/>
        <w:rPr>
          <w:rFonts w:ascii="Times New Roman" w:eastAsia="Cambria" w:hAnsi="Times New Roman" w:cs="Times New Roman"/>
          <w:sz w:val="24"/>
          <w:szCs w:val="24"/>
          <w:lang w:eastAsia="x-none"/>
        </w:rPr>
      </w:pPr>
      <w:r w:rsidRPr="003F00A6">
        <w:rPr>
          <w:rFonts w:ascii="Times New Roman" w:eastAsia="Cambria" w:hAnsi="Times New Roman" w:cs="Times New Roman"/>
          <w:sz w:val="24"/>
          <w:szCs w:val="24"/>
          <w:lang w:eastAsia="x-none"/>
        </w:rPr>
        <w:t>Podobu Risk Priority Number indexu ovplyvňuje viacero činiteľov napr.: ciele analýzy, dostupné informácie, vedomosti expertného tímu a ďalšie. Stupnica v RPN indexe musí byť určená jednoznačne a nemôže začínať nulou, pretože by tým bola ovplyvnená porovnateľnosť jednotlivých výsledkov. Vopred dané ohraničenie pre stupnicu neexistuje a jeho rozsah závisí od požadovanej podrobnosti výsledku. Najčastejšie má stupnica podobu 1-10. Jednotlivým bodom stupnice sú v tabuľke priradené slovné hodnotenia od priaznivých (najnižšie číslo) po nepriaznivé (najvyššie číslo)</w:t>
      </w:r>
      <w:r w:rsidRPr="003F00A6">
        <w:rPr>
          <w:rFonts w:ascii="Times New Roman" w:eastAsia="Cambria" w:hAnsi="Times New Roman" w:cs="Times New Roman"/>
          <w:sz w:val="24"/>
          <w:szCs w:val="24"/>
          <w:vertAlign w:val="superscript"/>
          <w:lang w:eastAsia="x-none"/>
        </w:rPr>
        <w:footnoteReference w:id="40"/>
      </w:r>
      <w:r w:rsidRPr="003F00A6">
        <w:rPr>
          <w:rFonts w:ascii="Times New Roman" w:eastAsia="Cambria" w:hAnsi="Times New Roman" w:cs="Times New Roman"/>
          <w:sz w:val="24"/>
          <w:szCs w:val="24"/>
          <w:lang w:eastAsia="x-none"/>
        </w:rPr>
        <w:t xml:space="preserve">. </w:t>
      </w:r>
    </w:p>
    <w:p w:rsidR="003B6511" w:rsidRPr="00203C3F" w:rsidRDefault="003B6511" w:rsidP="00203C3F">
      <w:pPr>
        <w:spacing w:after="0" w:line="360" w:lineRule="auto"/>
        <w:ind w:firstLine="720"/>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Postup v</w:t>
      </w:r>
      <w:r w:rsidRPr="00701E74">
        <w:rPr>
          <w:rFonts w:ascii="Times New Roman" w:eastAsia="Cambria" w:hAnsi="Times New Roman" w:cs="Times New Roman"/>
          <w:sz w:val="24"/>
          <w:szCs w:val="24"/>
          <w:lang w:eastAsia="x-none"/>
        </w:rPr>
        <w:t>lastn</w:t>
      </w:r>
      <w:r>
        <w:rPr>
          <w:rFonts w:ascii="Times New Roman" w:eastAsia="Cambria" w:hAnsi="Times New Roman" w:cs="Times New Roman"/>
          <w:sz w:val="24"/>
          <w:szCs w:val="24"/>
          <w:lang w:eastAsia="x-none"/>
        </w:rPr>
        <w:t>ej</w:t>
      </w:r>
      <w:r w:rsidRPr="00701E74">
        <w:rPr>
          <w:rFonts w:ascii="Times New Roman" w:eastAsia="Cambria" w:hAnsi="Times New Roman" w:cs="Times New Roman"/>
          <w:sz w:val="24"/>
          <w:szCs w:val="24"/>
          <w:lang w:eastAsia="x-none"/>
        </w:rPr>
        <w:t xml:space="preserve"> metód</w:t>
      </w:r>
      <w:r w:rsidR="0036063E">
        <w:rPr>
          <w:rFonts w:ascii="Times New Roman" w:eastAsia="Cambria" w:hAnsi="Times New Roman" w:cs="Times New Roman"/>
          <w:sz w:val="24"/>
          <w:szCs w:val="24"/>
          <w:lang w:eastAsia="x-none"/>
        </w:rPr>
        <w:t>y</w:t>
      </w:r>
      <w:r w:rsidRPr="00701E74">
        <w:rPr>
          <w:rFonts w:ascii="Times New Roman" w:eastAsia="Cambria" w:hAnsi="Times New Roman" w:cs="Times New Roman"/>
          <w:sz w:val="24"/>
          <w:szCs w:val="24"/>
          <w:lang w:eastAsia="x-none"/>
        </w:rPr>
        <w:t xml:space="preserve"> FMEA</w:t>
      </w:r>
      <w:r w:rsidR="00203C3F" w:rsidRPr="00203C3F">
        <w:rPr>
          <w:rFonts w:ascii="Times New Roman" w:eastAsia="Cambria" w:hAnsi="Times New Roman" w:cs="Times New Roman"/>
          <w:sz w:val="24"/>
          <w:szCs w:val="24"/>
          <w:lang w:eastAsia="x-none"/>
        </w:rPr>
        <w:t xml:space="preserve"> </w:t>
      </w:r>
      <w:r w:rsidR="00203C3F">
        <w:rPr>
          <w:rFonts w:ascii="Times New Roman" w:eastAsia="Cambria" w:hAnsi="Times New Roman" w:cs="Times New Roman"/>
          <w:sz w:val="24"/>
          <w:szCs w:val="24"/>
          <w:lang w:eastAsia="x-none"/>
        </w:rPr>
        <w:t>/N</w:t>
      </w:r>
      <w:r w:rsidR="00203C3F" w:rsidRPr="00203C3F">
        <w:rPr>
          <w:rFonts w:ascii="Times New Roman" w:eastAsia="Cambria" w:hAnsi="Times New Roman" w:cs="Times New Roman"/>
          <w:sz w:val="24"/>
          <w:szCs w:val="24"/>
          <w:lang w:eastAsia="x-none"/>
        </w:rPr>
        <w:t>a začiatku je nutné zvolať tím odborníkov, ktorých sa daný analyzovaný proces nejako dotýka a ktorí budú metódu FMEA aplikovať v</w:t>
      </w:r>
      <w:r w:rsidR="00203C3F">
        <w:rPr>
          <w:rFonts w:ascii="Times New Roman" w:eastAsia="Cambria" w:hAnsi="Times New Roman" w:cs="Times New Roman"/>
          <w:sz w:val="24"/>
          <w:szCs w:val="24"/>
          <w:lang w:eastAsia="x-none"/>
        </w:rPr>
        <w:t> </w:t>
      </w:r>
      <w:r w:rsidR="00203C3F" w:rsidRPr="00203C3F">
        <w:rPr>
          <w:rFonts w:ascii="Times New Roman" w:eastAsia="Cambria" w:hAnsi="Times New Roman" w:cs="Times New Roman"/>
          <w:sz w:val="24"/>
          <w:szCs w:val="24"/>
          <w:lang w:eastAsia="x-none"/>
        </w:rPr>
        <w:t>praxi</w:t>
      </w:r>
      <w:r w:rsidR="00203C3F">
        <w:rPr>
          <w:rFonts w:ascii="Times New Roman" w:eastAsia="Cambria" w:hAnsi="Times New Roman" w:cs="Times New Roman"/>
          <w:sz w:val="24"/>
          <w:szCs w:val="24"/>
          <w:lang w:eastAsia="x-none"/>
        </w:rPr>
        <w:t>/</w:t>
      </w:r>
      <w:r>
        <w:rPr>
          <w:rFonts w:ascii="Times New Roman" w:eastAsia="Cambria" w:hAnsi="Times New Roman" w:cs="Times New Roman"/>
          <w:sz w:val="24"/>
          <w:szCs w:val="24"/>
          <w:lang w:eastAsia="x-none"/>
        </w:rPr>
        <w:t>:</w:t>
      </w:r>
      <w:r w:rsidR="0036063E">
        <w:rPr>
          <w:rStyle w:val="Odkaznapoznmkupodiarou"/>
          <w:rFonts w:ascii="Times New Roman" w:eastAsia="Cambria" w:hAnsi="Times New Roman" w:cs="Times New Roman"/>
          <w:sz w:val="24"/>
          <w:szCs w:val="24"/>
          <w:lang w:eastAsia="x-none"/>
        </w:rPr>
        <w:footnoteReference w:id="41"/>
      </w:r>
    </w:p>
    <w:p w:rsidR="003B6511"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v</w:t>
      </w:r>
      <w:r w:rsidRPr="00701E74">
        <w:rPr>
          <w:rFonts w:ascii="Times New Roman" w:eastAsia="Cambria" w:hAnsi="Times New Roman" w:cs="Times New Roman"/>
          <w:sz w:val="24"/>
          <w:szCs w:val="24"/>
          <w:lang w:eastAsia="x-none"/>
        </w:rPr>
        <w:t>ykon</w:t>
      </w:r>
      <w:r>
        <w:rPr>
          <w:rFonts w:ascii="Times New Roman" w:eastAsia="Cambria" w:hAnsi="Times New Roman" w:cs="Times New Roman"/>
          <w:sz w:val="24"/>
          <w:szCs w:val="24"/>
          <w:lang w:eastAsia="x-none"/>
        </w:rPr>
        <w:t>ať</w:t>
      </w:r>
      <w:r w:rsidRPr="00701E74">
        <w:rPr>
          <w:rFonts w:ascii="Times New Roman" w:eastAsia="Cambria" w:hAnsi="Times New Roman" w:cs="Times New Roman"/>
          <w:sz w:val="24"/>
          <w:szCs w:val="24"/>
          <w:lang w:eastAsia="x-none"/>
        </w:rPr>
        <w:t xml:space="preserve"> súpis všetkých možných</w:t>
      </w:r>
      <w:r w:rsidR="00203C3F">
        <w:rPr>
          <w:rFonts w:ascii="Times New Roman" w:eastAsia="Cambria" w:hAnsi="Times New Roman" w:cs="Times New Roman"/>
          <w:sz w:val="24"/>
          <w:szCs w:val="24"/>
          <w:lang w:eastAsia="x-none"/>
        </w:rPr>
        <w:t xml:space="preserve"> problémov</w:t>
      </w:r>
      <w:r w:rsidRPr="00701E74">
        <w:rPr>
          <w:rFonts w:ascii="Times New Roman" w:eastAsia="Cambria" w:hAnsi="Times New Roman" w:cs="Times New Roman"/>
          <w:sz w:val="24"/>
          <w:szCs w:val="24"/>
          <w:lang w:eastAsia="x-none"/>
        </w:rPr>
        <w:t>, ktoré môžu nastať do tabuľky</w:t>
      </w:r>
      <w:r>
        <w:rPr>
          <w:rFonts w:ascii="Times New Roman" w:eastAsia="Cambria" w:hAnsi="Times New Roman" w:cs="Times New Roman"/>
          <w:sz w:val="24"/>
          <w:szCs w:val="24"/>
          <w:lang w:eastAsia="x-none"/>
        </w:rPr>
        <w:t>,</w:t>
      </w:r>
    </w:p>
    <w:p w:rsidR="00203C3F"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sidRPr="00203C3F">
        <w:rPr>
          <w:rFonts w:ascii="Times New Roman" w:eastAsia="Cambria" w:hAnsi="Times New Roman" w:cs="Times New Roman"/>
          <w:sz w:val="24"/>
          <w:szCs w:val="24"/>
          <w:lang w:eastAsia="x-none"/>
        </w:rPr>
        <w:t xml:space="preserve">ku každému problému </w:t>
      </w:r>
      <w:r w:rsidR="00203C3F">
        <w:rPr>
          <w:rFonts w:ascii="Times New Roman" w:eastAsia="Cambria" w:hAnsi="Times New Roman" w:cs="Times New Roman"/>
          <w:sz w:val="24"/>
          <w:szCs w:val="24"/>
          <w:lang w:eastAsia="x-none"/>
        </w:rPr>
        <w:t>zapísať</w:t>
      </w:r>
      <w:r w:rsidRPr="00203C3F">
        <w:rPr>
          <w:rFonts w:ascii="Times New Roman" w:eastAsia="Cambria" w:hAnsi="Times New Roman" w:cs="Times New Roman"/>
          <w:sz w:val="24"/>
          <w:szCs w:val="24"/>
          <w:lang w:eastAsia="x-none"/>
        </w:rPr>
        <w:t xml:space="preserve"> následky tohto problému</w:t>
      </w:r>
      <w:r w:rsidR="00203C3F">
        <w:rPr>
          <w:rFonts w:ascii="Times New Roman" w:eastAsia="Cambria" w:hAnsi="Times New Roman" w:cs="Times New Roman"/>
          <w:sz w:val="24"/>
          <w:szCs w:val="24"/>
          <w:lang w:eastAsia="x-none"/>
        </w:rPr>
        <w:t>,</w:t>
      </w:r>
      <w:r w:rsidRPr="00203C3F">
        <w:rPr>
          <w:rFonts w:ascii="Times New Roman" w:eastAsia="Cambria" w:hAnsi="Times New Roman" w:cs="Times New Roman"/>
          <w:sz w:val="24"/>
          <w:szCs w:val="24"/>
          <w:lang w:eastAsia="x-none"/>
        </w:rPr>
        <w:t xml:space="preserve"> </w:t>
      </w:r>
    </w:p>
    <w:p w:rsidR="003B6511" w:rsidRPr="00203C3F" w:rsidRDefault="00203C3F"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ku</w:t>
      </w:r>
      <w:r w:rsidR="003B6511" w:rsidRPr="00203C3F">
        <w:rPr>
          <w:rFonts w:ascii="Times New Roman" w:eastAsia="Cambria" w:hAnsi="Times New Roman" w:cs="Times New Roman"/>
          <w:sz w:val="24"/>
          <w:szCs w:val="24"/>
          <w:lang w:eastAsia="x-none"/>
        </w:rPr>
        <w:t xml:space="preserve"> každého problému </w:t>
      </w:r>
      <w:r>
        <w:rPr>
          <w:rFonts w:ascii="Times New Roman" w:eastAsia="Cambria" w:hAnsi="Times New Roman" w:cs="Times New Roman"/>
          <w:sz w:val="24"/>
          <w:szCs w:val="24"/>
          <w:lang w:eastAsia="x-none"/>
        </w:rPr>
        <w:t>zapísať</w:t>
      </w:r>
      <w:r w:rsidR="003B6511" w:rsidRPr="00203C3F">
        <w:rPr>
          <w:rFonts w:ascii="Times New Roman" w:eastAsia="Cambria" w:hAnsi="Times New Roman" w:cs="Times New Roman"/>
          <w:sz w:val="24"/>
          <w:szCs w:val="24"/>
          <w:lang w:eastAsia="x-none"/>
        </w:rPr>
        <w:t xml:space="preserve"> možné príčiny tohto problému</w:t>
      </w:r>
      <w:r>
        <w:rPr>
          <w:rFonts w:ascii="Times New Roman" w:eastAsia="Cambria" w:hAnsi="Times New Roman" w:cs="Times New Roman"/>
          <w:sz w:val="24"/>
          <w:szCs w:val="24"/>
          <w:lang w:eastAsia="x-none"/>
        </w:rPr>
        <w:t>,</w:t>
      </w:r>
    </w:p>
    <w:p w:rsidR="003B6511" w:rsidRPr="00701E74"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sidRPr="00701E74">
        <w:rPr>
          <w:rFonts w:ascii="Times New Roman" w:eastAsia="Cambria" w:hAnsi="Times New Roman" w:cs="Times New Roman"/>
          <w:sz w:val="24"/>
          <w:szCs w:val="24"/>
          <w:lang w:eastAsia="x-none"/>
        </w:rPr>
        <w:t>pre každý problém, jeho následok a</w:t>
      </w:r>
      <w:r w:rsidR="00203C3F">
        <w:rPr>
          <w:rFonts w:ascii="Times New Roman" w:eastAsia="Cambria" w:hAnsi="Times New Roman" w:cs="Times New Roman"/>
          <w:sz w:val="24"/>
          <w:szCs w:val="24"/>
          <w:lang w:eastAsia="x-none"/>
        </w:rPr>
        <w:t> </w:t>
      </w:r>
      <w:r w:rsidRPr="00701E74">
        <w:rPr>
          <w:rFonts w:ascii="Times New Roman" w:eastAsia="Cambria" w:hAnsi="Times New Roman" w:cs="Times New Roman"/>
          <w:sz w:val="24"/>
          <w:szCs w:val="24"/>
          <w:lang w:eastAsia="x-none"/>
        </w:rPr>
        <w:t>príčin</w:t>
      </w:r>
      <w:r w:rsidR="00203C3F">
        <w:rPr>
          <w:rFonts w:ascii="Times New Roman" w:eastAsia="Cambria" w:hAnsi="Times New Roman" w:cs="Times New Roman"/>
          <w:sz w:val="24"/>
          <w:szCs w:val="24"/>
          <w:lang w:eastAsia="x-none"/>
        </w:rPr>
        <w:t xml:space="preserve">y </w:t>
      </w:r>
      <w:r w:rsidR="003846A0">
        <w:rPr>
          <w:rFonts w:ascii="Times New Roman" w:eastAsia="Cambria" w:hAnsi="Times New Roman" w:cs="Times New Roman"/>
          <w:sz w:val="24"/>
          <w:szCs w:val="24"/>
          <w:lang w:eastAsia="x-none"/>
        </w:rPr>
        <w:t xml:space="preserve">analyzovať </w:t>
      </w:r>
      <w:r w:rsidRPr="00701E74">
        <w:rPr>
          <w:rFonts w:ascii="Times New Roman" w:eastAsia="Cambria" w:hAnsi="Times New Roman" w:cs="Times New Roman"/>
          <w:sz w:val="24"/>
          <w:szCs w:val="24"/>
          <w:lang w:eastAsia="x-none"/>
        </w:rPr>
        <w:t xml:space="preserve"> spôsob, ako ošetríme, aby sme takýto problém odhalili prípadne zaistili</w:t>
      </w:r>
      <w:r w:rsidR="00203C3F">
        <w:rPr>
          <w:rFonts w:ascii="Times New Roman" w:eastAsia="Cambria" w:hAnsi="Times New Roman" w:cs="Times New Roman"/>
          <w:sz w:val="24"/>
          <w:szCs w:val="24"/>
          <w:lang w:eastAsia="x-none"/>
        </w:rPr>
        <w:t>,</w:t>
      </w:r>
      <w:r w:rsidRPr="00701E74">
        <w:rPr>
          <w:rFonts w:ascii="Times New Roman" w:eastAsia="Cambria" w:hAnsi="Times New Roman" w:cs="Times New Roman"/>
          <w:sz w:val="24"/>
          <w:szCs w:val="24"/>
          <w:lang w:eastAsia="x-none"/>
        </w:rPr>
        <w:t xml:space="preserve"> aby vôbec nenas</w:t>
      </w:r>
      <w:r>
        <w:rPr>
          <w:rFonts w:ascii="Times New Roman" w:eastAsia="Cambria" w:hAnsi="Times New Roman" w:cs="Times New Roman"/>
          <w:sz w:val="24"/>
          <w:szCs w:val="24"/>
          <w:lang w:eastAsia="x-none"/>
        </w:rPr>
        <w:t>tal,</w:t>
      </w:r>
    </w:p>
    <w:p w:rsidR="003B6511" w:rsidRPr="00203C3F" w:rsidRDefault="00203C3F"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sidRPr="00203C3F">
        <w:rPr>
          <w:rFonts w:ascii="Times New Roman" w:eastAsia="Cambria" w:hAnsi="Times New Roman" w:cs="Times New Roman"/>
          <w:sz w:val="24"/>
          <w:szCs w:val="24"/>
          <w:lang w:eastAsia="x-none"/>
        </w:rPr>
        <w:t xml:space="preserve">do </w:t>
      </w:r>
      <w:r w:rsidR="003B6511" w:rsidRPr="00203C3F">
        <w:rPr>
          <w:rFonts w:ascii="Times New Roman" w:eastAsia="Cambria" w:hAnsi="Times New Roman" w:cs="Times New Roman"/>
          <w:sz w:val="24"/>
          <w:szCs w:val="24"/>
          <w:lang w:eastAsia="x-none"/>
        </w:rPr>
        <w:t>prehľadnej tabuľk</w:t>
      </w:r>
      <w:r w:rsidRPr="00203C3F">
        <w:rPr>
          <w:rFonts w:ascii="Times New Roman" w:eastAsia="Cambria" w:hAnsi="Times New Roman" w:cs="Times New Roman"/>
          <w:sz w:val="24"/>
          <w:szCs w:val="24"/>
          <w:lang w:eastAsia="x-none"/>
        </w:rPr>
        <w:t>y</w:t>
      </w:r>
      <w:r w:rsidR="003B6511" w:rsidRPr="00203C3F">
        <w:rPr>
          <w:rFonts w:ascii="Times New Roman" w:eastAsia="Cambria" w:hAnsi="Times New Roman" w:cs="Times New Roman"/>
          <w:sz w:val="24"/>
          <w:szCs w:val="24"/>
          <w:lang w:eastAsia="x-none"/>
        </w:rPr>
        <w:t xml:space="preserve">, </w:t>
      </w:r>
      <w:r>
        <w:rPr>
          <w:rFonts w:ascii="Times New Roman" w:eastAsia="Cambria" w:hAnsi="Times New Roman" w:cs="Times New Roman"/>
          <w:sz w:val="24"/>
          <w:szCs w:val="24"/>
          <w:lang w:eastAsia="x-none"/>
        </w:rPr>
        <w:t xml:space="preserve">následne </w:t>
      </w:r>
      <w:r w:rsidR="003B6511" w:rsidRPr="00203C3F">
        <w:rPr>
          <w:rFonts w:ascii="Times New Roman" w:eastAsia="Cambria" w:hAnsi="Times New Roman" w:cs="Times New Roman"/>
          <w:sz w:val="24"/>
          <w:szCs w:val="24"/>
          <w:lang w:eastAsia="x-none"/>
        </w:rPr>
        <w:t>prid</w:t>
      </w:r>
      <w:r>
        <w:rPr>
          <w:rFonts w:ascii="Times New Roman" w:eastAsia="Cambria" w:hAnsi="Times New Roman" w:cs="Times New Roman"/>
          <w:sz w:val="24"/>
          <w:szCs w:val="24"/>
          <w:lang w:eastAsia="x-none"/>
        </w:rPr>
        <w:t>ať</w:t>
      </w:r>
      <w:r w:rsidR="003B6511" w:rsidRPr="00203C3F">
        <w:rPr>
          <w:rFonts w:ascii="Times New Roman" w:eastAsia="Cambria" w:hAnsi="Times New Roman" w:cs="Times New Roman"/>
          <w:sz w:val="24"/>
          <w:szCs w:val="24"/>
          <w:lang w:eastAsia="x-none"/>
        </w:rPr>
        <w:t xml:space="preserve"> koeficienty,</w:t>
      </w:r>
      <w:r w:rsidRPr="00203C3F">
        <w:rPr>
          <w:rFonts w:ascii="Times New Roman" w:eastAsia="Cambria" w:hAnsi="Times New Roman" w:cs="Times New Roman"/>
          <w:sz w:val="24"/>
          <w:szCs w:val="24"/>
          <w:lang w:eastAsia="x-none"/>
        </w:rPr>
        <w:t xml:space="preserve"> </w:t>
      </w:r>
      <w:r w:rsidR="003B6511" w:rsidRPr="00203C3F">
        <w:rPr>
          <w:rFonts w:ascii="Times New Roman" w:eastAsia="Cambria" w:hAnsi="Times New Roman" w:cs="Times New Roman"/>
          <w:sz w:val="24"/>
          <w:szCs w:val="24"/>
          <w:lang w:eastAsia="x-none"/>
        </w:rPr>
        <w:t xml:space="preserve">najprv  </w:t>
      </w:r>
      <w:r>
        <w:rPr>
          <w:rFonts w:ascii="Times New Roman" w:eastAsia="Cambria" w:hAnsi="Times New Roman" w:cs="Times New Roman"/>
          <w:sz w:val="24"/>
          <w:szCs w:val="24"/>
          <w:lang w:eastAsia="x-none"/>
        </w:rPr>
        <w:t>pre</w:t>
      </w:r>
      <w:r w:rsidR="003B6511" w:rsidRPr="00203C3F">
        <w:rPr>
          <w:rFonts w:ascii="Times New Roman" w:eastAsia="Cambria" w:hAnsi="Times New Roman" w:cs="Times New Roman"/>
          <w:sz w:val="24"/>
          <w:szCs w:val="24"/>
          <w:lang w:eastAsia="x-none"/>
        </w:rPr>
        <w:t xml:space="preserve"> následk</w:t>
      </w:r>
      <w:r>
        <w:rPr>
          <w:rFonts w:ascii="Times New Roman" w:eastAsia="Cambria" w:hAnsi="Times New Roman" w:cs="Times New Roman"/>
          <w:sz w:val="24"/>
          <w:szCs w:val="24"/>
          <w:lang w:eastAsia="x-none"/>
        </w:rPr>
        <w:t>y</w:t>
      </w:r>
      <w:r w:rsidR="003B6511" w:rsidRPr="00203C3F">
        <w:rPr>
          <w:rFonts w:ascii="Times New Roman" w:eastAsia="Cambria" w:hAnsi="Times New Roman" w:cs="Times New Roman"/>
          <w:sz w:val="24"/>
          <w:szCs w:val="24"/>
          <w:lang w:eastAsia="x-none"/>
        </w:rPr>
        <w:t xml:space="preserve"> hrozieb a</w:t>
      </w:r>
      <w:r w:rsidR="003846A0">
        <w:rPr>
          <w:rFonts w:ascii="Times New Roman" w:eastAsia="Cambria" w:hAnsi="Times New Roman" w:cs="Times New Roman"/>
          <w:sz w:val="24"/>
          <w:szCs w:val="24"/>
          <w:lang w:eastAsia="x-none"/>
        </w:rPr>
        <w:t xml:space="preserve"> ich </w:t>
      </w:r>
      <w:r w:rsidR="003B6511" w:rsidRPr="00203C3F">
        <w:rPr>
          <w:rFonts w:ascii="Times New Roman" w:eastAsia="Cambria" w:hAnsi="Times New Roman" w:cs="Times New Roman"/>
          <w:sz w:val="24"/>
          <w:szCs w:val="24"/>
          <w:lang w:eastAsia="x-none"/>
        </w:rPr>
        <w:t>podľa závažnosti pridel</w:t>
      </w:r>
      <w:r w:rsidR="003846A0">
        <w:rPr>
          <w:rFonts w:ascii="Times New Roman" w:eastAsia="Cambria" w:hAnsi="Times New Roman" w:cs="Times New Roman"/>
          <w:sz w:val="24"/>
          <w:szCs w:val="24"/>
          <w:lang w:eastAsia="x-none"/>
        </w:rPr>
        <w:t>iť</w:t>
      </w:r>
      <w:r w:rsidR="003B6511" w:rsidRPr="00203C3F">
        <w:rPr>
          <w:rFonts w:ascii="Times New Roman" w:eastAsia="Cambria" w:hAnsi="Times New Roman" w:cs="Times New Roman"/>
          <w:sz w:val="24"/>
          <w:szCs w:val="24"/>
          <w:lang w:eastAsia="x-none"/>
        </w:rPr>
        <w:t xml:space="preserve"> koeficient od 1 do </w:t>
      </w:r>
      <w:r w:rsidR="003846A0">
        <w:rPr>
          <w:rFonts w:ascii="Times New Roman" w:eastAsia="Cambria" w:hAnsi="Times New Roman" w:cs="Times New Roman"/>
          <w:sz w:val="24"/>
          <w:szCs w:val="24"/>
          <w:lang w:eastAsia="x-none"/>
        </w:rPr>
        <w:t>10</w:t>
      </w:r>
      <w:r w:rsidR="003B6511" w:rsidRPr="00203C3F">
        <w:rPr>
          <w:rFonts w:ascii="Times New Roman" w:eastAsia="Cambria" w:hAnsi="Times New Roman" w:cs="Times New Roman"/>
          <w:sz w:val="24"/>
          <w:szCs w:val="24"/>
          <w:lang w:eastAsia="x-none"/>
        </w:rPr>
        <w:t xml:space="preserve">-tich, kde </w:t>
      </w:r>
      <w:r w:rsidR="003846A0">
        <w:rPr>
          <w:rFonts w:ascii="Times New Roman" w:eastAsia="Cambria" w:hAnsi="Times New Roman" w:cs="Times New Roman"/>
          <w:sz w:val="24"/>
          <w:szCs w:val="24"/>
          <w:lang w:eastAsia="x-none"/>
        </w:rPr>
        <w:t>10</w:t>
      </w:r>
      <w:r w:rsidR="003B6511" w:rsidRPr="00203C3F">
        <w:rPr>
          <w:rFonts w:ascii="Times New Roman" w:eastAsia="Cambria" w:hAnsi="Times New Roman" w:cs="Times New Roman"/>
          <w:sz w:val="24"/>
          <w:szCs w:val="24"/>
          <w:lang w:eastAsia="x-none"/>
        </w:rPr>
        <w:t xml:space="preserve"> je najhorší možný. (Pridelenie tzv. "Severity" koeficient),</w:t>
      </w:r>
    </w:p>
    <w:p w:rsidR="003B6511" w:rsidRPr="00701E74"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n</w:t>
      </w:r>
      <w:r w:rsidRPr="00701E74">
        <w:rPr>
          <w:rFonts w:ascii="Times New Roman" w:eastAsia="Cambria" w:hAnsi="Times New Roman" w:cs="Times New Roman"/>
          <w:sz w:val="24"/>
          <w:szCs w:val="24"/>
          <w:lang w:eastAsia="x-none"/>
        </w:rPr>
        <w:t xml:space="preserve">ásledne prechádzame jednotlivé príčiny </w:t>
      </w:r>
      <w:r>
        <w:rPr>
          <w:rFonts w:ascii="Times New Roman" w:eastAsia="Cambria" w:hAnsi="Times New Roman" w:cs="Times New Roman"/>
          <w:sz w:val="24"/>
          <w:szCs w:val="24"/>
          <w:lang w:eastAsia="x-none"/>
        </w:rPr>
        <w:t>hrozieb</w:t>
      </w:r>
      <w:r w:rsidRPr="00701E74">
        <w:rPr>
          <w:rFonts w:ascii="Times New Roman" w:eastAsia="Cambria" w:hAnsi="Times New Roman" w:cs="Times New Roman"/>
          <w:sz w:val="24"/>
          <w:szCs w:val="24"/>
          <w:lang w:eastAsia="x-none"/>
        </w:rPr>
        <w:t xml:space="preserve"> a podľa predpokladaného výskytu opäť pridel</w:t>
      </w:r>
      <w:r w:rsidR="003846A0">
        <w:rPr>
          <w:rFonts w:ascii="Times New Roman" w:eastAsia="Cambria" w:hAnsi="Times New Roman" w:cs="Times New Roman"/>
          <w:sz w:val="24"/>
          <w:szCs w:val="24"/>
          <w:lang w:eastAsia="x-none"/>
        </w:rPr>
        <w:t>iť</w:t>
      </w:r>
      <w:r w:rsidRPr="00701E74">
        <w:rPr>
          <w:rFonts w:ascii="Times New Roman" w:eastAsia="Cambria" w:hAnsi="Times New Roman" w:cs="Times New Roman"/>
          <w:sz w:val="24"/>
          <w:szCs w:val="24"/>
          <w:lang w:eastAsia="x-none"/>
        </w:rPr>
        <w:t xml:space="preserve"> koeficient od 1 do </w:t>
      </w:r>
      <w:r w:rsidR="003846A0">
        <w:rPr>
          <w:rFonts w:ascii="Times New Roman" w:eastAsia="Cambria" w:hAnsi="Times New Roman" w:cs="Times New Roman"/>
          <w:sz w:val="24"/>
          <w:szCs w:val="24"/>
          <w:lang w:eastAsia="x-none"/>
        </w:rPr>
        <w:t>10</w:t>
      </w:r>
      <w:r w:rsidRPr="00701E74">
        <w:rPr>
          <w:rFonts w:ascii="Times New Roman" w:eastAsia="Cambria" w:hAnsi="Times New Roman" w:cs="Times New Roman"/>
          <w:sz w:val="24"/>
          <w:szCs w:val="24"/>
          <w:lang w:eastAsia="x-none"/>
        </w:rPr>
        <w:t xml:space="preserve">tich, kde </w:t>
      </w:r>
      <w:r w:rsidR="003846A0">
        <w:rPr>
          <w:rFonts w:ascii="Times New Roman" w:eastAsia="Cambria" w:hAnsi="Times New Roman" w:cs="Times New Roman"/>
          <w:sz w:val="24"/>
          <w:szCs w:val="24"/>
          <w:lang w:eastAsia="x-none"/>
        </w:rPr>
        <w:t>10</w:t>
      </w:r>
      <w:r w:rsidRPr="00701E74">
        <w:rPr>
          <w:rFonts w:ascii="Times New Roman" w:eastAsia="Cambria" w:hAnsi="Times New Roman" w:cs="Times New Roman"/>
          <w:sz w:val="24"/>
          <w:szCs w:val="24"/>
          <w:lang w:eastAsia="x-none"/>
        </w:rPr>
        <w:t xml:space="preserve"> je najhorší možný (pridelenie tzv. "Occurence" koeficient)</w:t>
      </w:r>
      <w:r>
        <w:rPr>
          <w:rFonts w:ascii="Times New Roman" w:eastAsia="Cambria" w:hAnsi="Times New Roman" w:cs="Times New Roman"/>
          <w:sz w:val="24"/>
          <w:szCs w:val="24"/>
          <w:lang w:eastAsia="x-none"/>
        </w:rPr>
        <w:t>,</w:t>
      </w:r>
    </w:p>
    <w:p w:rsidR="003B6511" w:rsidRPr="00701E74"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lastRenderedPageBreak/>
        <w:t>p</w:t>
      </w:r>
      <w:r w:rsidRPr="00701E74">
        <w:rPr>
          <w:rFonts w:ascii="Times New Roman" w:eastAsia="Cambria" w:hAnsi="Times New Roman" w:cs="Times New Roman"/>
          <w:sz w:val="24"/>
          <w:szCs w:val="24"/>
          <w:lang w:eastAsia="x-none"/>
        </w:rPr>
        <w:t>otom pre</w:t>
      </w:r>
      <w:r w:rsidR="003846A0">
        <w:rPr>
          <w:rFonts w:ascii="Times New Roman" w:eastAsia="Cambria" w:hAnsi="Times New Roman" w:cs="Times New Roman"/>
          <w:sz w:val="24"/>
          <w:szCs w:val="24"/>
          <w:lang w:eastAsia="x-none"/>
        </w:rPr>
        <w:t>jsť</w:t>
      </w:r>
      <w:r w:rsidRPr="00701E74">
        <w:rPr>
          <w:rFonts w:ascii="Times New Roman" w:eastAsia="Cambria" w:hAnsi="Times New Roman" w:cs="Times New Roman"/>
          <w:sz w:val="24"/>
          <w:szCs w:val="24"/>
          <w:lang w:eastAsia="x-none"/>
        </w:rPr>
        <w:t xml:space="preserve"> tzv. Kontrolné mechanizmy, ktoré majú potenciálne problémy odhaliť alebo im predísť a týmto opäť pridelíme koeficient od 1 do </w:t>
      </w:r>
      <w:r w:rsidR="003846A0">
        <w:rPr>
          <w:rFonts w:ascii="Times New Roman" w:eastAsia="Cambria" w:hAnsi="Times New Roman" w:cs="Times New Roman"/>
          <w:sz w:val="24"/>
          <w:szCs w:val="24"/>
          <w:lang w:eastAsia="x-none"/>
        </w:rPr>
        <w:t>10</w:t>
      </w:r>
      <w:r w:rsidRPr="00701E74">
        <w:rPr>
          <w:rFonts w:ascii="Times New Roman" w:eastAsia="Cambria" w:hAnsi="Times New Roman" w:cs="Times New Roman"/>
          <w:sz w:val="24"/>
          <w:szCs w:val="24"/>
          <w:lang w:eastAsia="x-none"/>
        </w:rPr>
        <w:t xml:space="preserve">-tich, kedy </w:t>
      </w:r>
      <w:r w:rsidR="003846A0">
        <w:rPr>
          <w:rFonts w:ascii="Times New Roman" w:eastAsia="Cambria" w:hAnsi="Times New Roman" w:cs="Times New Roman"/>
          <w:sz w:val="24"/>
          <w:szCs w:val="24"/>
          <w:lang w:eastAsia="x-none"/>
        </w:rPr>
        <w:t>10</w:t>
      </w:r>
      <w:r w:rsidRPr="00701E74">
        <w:rPr>
          <w:rFonts w:ascii="Times New Roman" w:eastAsia="Cambria" w:hAnsi="Times New Roman" w:cs="Times New Roman"/>
          <w:sz w:val="24"/>
          <w:szCs w:val="24"/>
          <w:lang w:eastAsia="x-none"/>
        </w:rPr>
        <w:t xml:space="preserve"> najhorší možný stav. (Pridelenie tzv. "Detection" koeficient)</w:t>
      </w:r>
      <w:r>
        <w:rPr>
          <w:rFonts w:ascii="Times New Roman" w:eastAsia="Cambria" w:hAnsi="Times New Roman" w:cs="Times New Roman"/>
          <w:sz w:val="24"/>
          <w:szCs w:val="24"/>
          <w:lang w:eastAsia="x-none"/>
        </w:rPr>
        <w:t>,</w:t>
      </w:r>
    </w:p>
    <w:p w:rsidR="003B6511" w:rsidRPr="00701E74"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n</w:t>
      </w:r>
      <w:r w:rsidRPr="00701E74">
        <w:rPr>
          <w:rFonts w:ascii="Times New Roman" w:eastAsia="Cambria" w:hAnsi="Times New Roman" w:cs="Times New Roman"/>
          <w:sz w:val="24"/>
          <w:szCs w:val="24"/>
          <w:lang w:eastAsia="x-none"/>
        </w:rPr>
        <w:t>ásledne všetky koeficienty v danom riadku vynásobíme ( "Severity" x "Occurence" x "Detection") a dostaneme tzv. RPN číslo, ktorý opäť zap</w:t>
      </w:r>
      <w:r w:rsidR="003846A0">
        <w:rPr>
          <w:rFonts w:ascii="Times New Roman" w:eastAsia="Cambria" w:hAnsi="Times New Roman" w:cs="Times New Roman"/>
          <w:sz w:val="24"/>
          <w:szCs w:val="24"/>
          <w:lang w:eastAsia="x-none"/>
        </w:rPr>
        <w:t>ísať</w:t>
      </w:r>
      <w:r w:rsidRPr="00701E74">
        <w:rPr>
          <w:rFonts w:ascii="Times New Roman" w:eastAsia="Cambria" w:hAnsi="Times New Roman" w:cs="Times New Roman"/>
          <w:sz w:val="24"/>
          <w:szCs w:val="24"/>
          <w:lang w:eastAsia="x-none"/>
        </w:rPr>
        <w:t xml:space="preserve"> na danom riadku. Toto RPN číslo nám udá</w:t>
      </w:r>
      <w:r>
        <w:rPr>
          <w:rFonts w:ascii="Times New Roman" w:eastAsia="Cambria" w:hAnsi="Times New Roman" w:cs="Times New Roman"/>
          <w:sz w:val="24"/>
          <w:szCs w:val="24"/>
          <w:lang w:eastAsia="x-none"/>
        </w:rPr>
        <w:t>va mieru rizika daného problému,</w:t>
      </w:r>
    </w:p>
    <w:p w:rsidR="003B6511" w:rsidRPr="00701E74" w:rsidRDefault="003846A0"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následne</w:t>
      </w:r>
      <w:r w:rsidR="003B6511" w:rsidRPr="00701E74">
        <w:rPr>
          <w:rFonts w:ascii="Times New Roman" w:eastAsia="Cambria" w:hAnsi="Times New Roman" w:cs="Times New Roman"/>
          <w:sz w:val="24"/>
          <w:szCs w:val="24"/>
          <w:lang w:eastAsia="x-none"/>
        </w:rPr>
        <w:t xml:space="preserve"> všetky RPN čísla vyhodnotiť a nájsť t</w:t>
      </w:r>
      <w:r w:rsidR="003B6511">
        <w:rPr>
          <w:rFonts w:ascii="Times New Roman" w:eastAsia="Cambria" w:hAnsi="Times New Roman" w:cs="Times New Roman"/>
          <w:sz w:val="24"/>
          <w:szCs w:val="24"/>
          <w:lang w:eastAsia="x-none"/>
        </w:rPr>
        <w:t>ie</w:t>
      </w:r>
      <w:r w:rsidR="003B6511" w:rsidRPr="00701E74">
        <w:rPr>
          <w:rFonts w:ascii="Times New Roman" w:eastAsia="Cambria" w:hAnsi="Times New Roman" w:cs="Times New Roman"/>
          <w:sz w:val="24"/>
          <w:szCs w:val="24"/>
          <w:lang w:eastAsia="x-none"/>
        </w:rPr>
        <w:t xml:space="preserve">, na ktoré </w:t>
      </w:r>
      <w:r>
        <w:rPr>
          <w:rFonts w:ascii="Times New Roman" w:eastAsia="Cambria" w:hAnsi="Times New Roman" w:cs="Times New Roman"/>
          <w:sz w:val="24"/>
          <w:szCs w:val="24"/>
          <w:lang w:eastAsia="x-none"/>
        </w:rPr>
        <w:t>je nutné z</w:t>
      </w:r>
      <w:r w:rsidR="003B6511" w:rsidRPr="00701E74">
        <w:rPr>
          <w:rFonts w:ascii="Times New Roman" w:eastAsia="Cambria" w:hAnsi="Times New Roman" w:cs="Times New Roman"/>
          <w:sz w:val="24"/>
          <w:szCs w:val="24"/>
          <w:lang w:eastAsia="x-none"/>
        </w:rPr>
        <w:t>amer</w:t>
      </w:r>
      <w:r>
        <w:rPr>
          <w:rFonts w:ascii="Times New Roman" w:eastAsia="Cambria" w:hAnsi="Times New Roman" w:cs="Times New Roman"/>
          <w:sz w:val="24"/>
          <w:szCs w:val="24"/>
          <w:lang w:eastAsia="x-none"/>
        </w:rPr>
        <w:t>ať</w:t>
      </w:r>
      <w:r w:rsidR="003B6511" w:rsidRPr="00701E74">
        <w:rPr>
          <w:rFonts w:ascii="Times New Roman" w:eastAsia="Cambria" w:hAnsi="Times New Roman" w:cs="Times New Roman"/>
          <w:sz w:val="24"/>
          <w:szCs w:val="24"/>
          <w:lang w:eastAsia="x-none"/>
        </w:rPr>
        <w:t xml:space="preserve">  pozornosť (najvhodnejšie je využiť Pareto metódu). </w:t>
      </w:r>
      <w:r>
        <w:rPr>
          <w:rFonts w:ascii="Times New Roman" w:eastAsia="Cambria" w:hAnsi="Times New Roman" w:cs="Times New Roman"/>
          <w:sz w:val="24"/>
          <w:szCs w:val="24"/>
          <w:lang w:eastAsia="x-none"/>
        </w:rPr>
        <w:t>Je nutné d</w:t>
      </w:r>
      <w:r w:rsidR="003B6511" w:rsidRPr="00701E74">
        <w:rPr>
          <w:rFonts w:ascii="Times New Roman" w:eastAsia="Cambria" w:hAnsi="Times New Roman" w:cs="Times New Roman"/>
          <w:sz w:val="24"/>
          <w:szCs w:val="24"/>
          <w:lang w:eastAsia="x-none"/>
        </w:rPr>
        <w:t>opln</w:t>
      </w:r>
      <w:r>
        <w:rPr>
          <w:rFonts w:ascii="Times New Roman" w:eastAsia="Cambria" w:hAnsi="Times New Roman" w:cs="Times New Roman"/>
          <w:sz w:val="24"/>
          <w:szCs w:val="24"/>
          <w:lang w:eastAsia="x-none"/>
        </w:rPr>
        <w:t>iť</w:t>
      </w:r>
      <w:r w:rsidR="003B6511" w:rsidRPr="00701E74">
        <w:rPr>
          <w:rFonts w:ascii="Times New Roman" w:eastAsia="Cambria" w:hAnsi="Times New Roman" w:cs="Times New Roman"/>
          <w:sz w:val="24"/>
          <w:szCs w:val="24"/>
          <w:lang w:eastAsia="x-none"/>
        </w:rPr>
        <w:t xml:space="preserve"> opatren</w:t>
      </w:r>
      <w:r w:rsidR="003B6511">
        <w:rPr>
          <w:rFonts w:ascii="Times New Roman" w:eastAsia="Cambria" w:hAnsi="Times New Roman" w:cs="Times New Roman"/>
          <w:sz w:val="24"/>
          <w:szCs w:val="24"/>
          <w:lang w:eastAsia="x-none"/>
        </w:rPr>
        <w:t>ia</w:t>
      </w:r>
      <w:r w:rsidR="003B6511" w:rsidRPr="00701E74">
        <w:rPr>
          <w:rFonts w:ascii="Times New Roman" w:eastAsia="Cambria" w:hAnsi="Times New Roman" w:cs="Times New Roman"/>
          <w:sz w:val="24"/>
          <w:szCs w:val="24"/>
          <w:lang w:eastAsia="x-none"/>
        </w:rPr>
        <w:t>, ktoré podnikneme pre minimalizáciu možnosti výskytu</w:t>
      </w:r>
      <w:r>
        <w:rPr>
          <w:rFonts w:ascii="Times New Roman" w:eastAsia="Cambria" w:hAnsi="Times New Roman" w:cs="Times New Roman"/>
          <w:sz w:val="24"/>
          <w:szCs w:val="24"/>
          <w:lang w:eastAsia="x-none"/>
        </w:rPr>
        <w:t xml:space="preserve"> problémov</w:t>
      </w:r>
      <w:r w:rsidR="003B6511" w:rsidRPr="00701E74">
        <w:rPr>
          <w:rFonts w:ascii="Times New Roman" w:eastAsia="Cambria" w:hAnsi="Times New Roman" w:cs="Times New Roman"/>
          <w:sz w:val="24"/>
          <w:szCs w:val="24"/>
          <w:lang w:eastAsia="x-none"/>
        </w:rPr>
        <w:t>, pridáme termín a zodpovedn</w:t>
      </w:r>
      <w:r w:rsidR="003B6511">
        <w:rPr>
          <w:rFonts w:ascii="Times New Roman" w:eastAsia="Cambria" w:hAnsi="Times New Roman" w:cs="Times New Roman"/>
          <w:sz w:val="24"/>
          <w:szCs w:val="24"/>
          <w:lang w:eastAsia="x-none"/>
        </w:rPr>
        <w:t>ú</w:t>
      </w:r>
      <w:r w:rsidR="003B6511" w:rsidRPr="00701E74">
        <w:rPr>
          <w:rFonts w:ascii="Times New Roman" w:eastAsia="Cambria" w:hAnsi="Times New Roman" w:cs="Times New Roman"/>
          <w:sz w:val="24"/>
          <w:szCs w:val="24"/>
          <w:lang w:eastAsia="x-none"/>
        </w:rPr>
        <w:t xml:space="preserve"> osob</w:t>
      </w:r>
      <w:r w:rsidR="003B6511">
        <w:rPr>
          <w:rFonts w:ascii="Times New Roman" w:eastAsia="Cambria" w:hAnsi="Times New Roman" w:cs="Times New Roman"/>
          <w:sz w:val="24"/>
          <w:szCs w:val="24"/>
          <w:lang w:eastAsia="x-none"/>
        </w:rPr>
        <w:t>u,</w:t>
      </w:r>
    </w:p>
    <w:p w:rsidR="003B6511" w:rsidRPr="00CC6BC0"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v</w:t>
      </w:r>
      <w:r w:rsidRPr="00CC6BC0">
        <w:rPr>
          <w:rFonts w:ascii="Times New Roman" w:eastAsia="Cambria" w:hAnsi="Times New Roman" w:cs="Times New Roman"/>
          <w:sz w:val="24"/>
          <w:szCs w:val="24"/>
          <w:lang w:eastAsia="x-none"/>
        </w:rPr>
        <w:t>ykonáme opatrenia, ktoré sme si stanovili v predchádzajúcom bode.</w:t>
      </w:r>
    </w:p>
    <w:p w:rsidR="003B6511" w:rsidRPr="00701E74" w:rsidRDefault="003B6511"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 xml:space="preserve">neskôr po aplikácií opatrení je vhodné </w:t>
      </w:r>
      <w:r w:rsidRPr="00701E74">
        <w:rPr>
          <w:rFonts w:ascii="Times New Roman" w:eastAsia="Cambria" w:hAnsi="Times New Roman" w:cs="Times New Roman"/>
          <w:sz w:val="24"/>
          <w:szCs w:val="24"/>
          <w:lang w:eastAsia="x-none"/>
        </w:rPr>
        <w:t xml:space="preserve">znovu ohodnotiť jednotlivé problémy, ich následky aj príčiny a zistiť, ako nami zvolené opatrenia </w:t>
      </w:r>
      <w:r>
        <w:rPr>
          <w:rFonts w:ascii="Times New Roman" w:eastAsia="Cambria" w:hAnsi="Times New Roman" w:cs="Times New Roman"/>
          <w:sz w:val="24"/>
          <w:szCs w:val="24"/>
          <w:lang w:eastAsia="x-none"/>
        </w:rPr>
        <w:t xml:space="preserve">sa osvedčili pri znížení </w:t>
      </w:r>
      <w:r w:rsidR="003846A0">
        <w:rPr>
          <w:rFonts w:ascii="Times New Roman" w:eastAsia="Cambria" w:hAnsi="Times New Roman" w:cs="Times New Roman"/>
          <w:sz w:val="24"/>
          <w:szCs w:val="24"/>
          <w:lang w:eastAsia="x-none"/>
        </w:rPr>
        <w:t xml:space="preserve">rizík. </w:t>
      </w:r>
    </w:p>
    <w:p w:rsidR="004A3FC8" w:rsidRPr="003F00A6" w:rsidRDefault="004A3FC8" w:rsidP="003F00A6">
      <w:pPr>
        <w:spacing w:after="0" w:line="360" w:lineRule="auto"/>
        <w:jc w:val="both"/>
        <w:rPr>
          <w:rFonts w:ascii="Times New Roman" w:eastAsia="Cambria" w:hAnsi="Times New Roman" w:cs="Times New Roman"/>
          <w:sz w:val="24"/>
          <w:szCs w:val="24"/>
          <w:lang w:eastAsia="x-none"/>
        </w:rPr>
      </w:pPr>
    </w:p>
    <w:p w:rsidR="0040427A" w:rsidRPr="003F00A6" w:rsidRDefault="0040427A" w:rsidP="0015628E">
      <w:pPr>
        <w:pStyle w:val="Nadpis3"/>
        <w:numPr>
          <w:ilvl w:val="2"/>
          <w:numId w:val="11"/>
        </w:numPr>
        <w:spacing w:before="0" w:line="360" w:lineRule="auto"/>
        <w:jc w:val="both"/>
        <w:rPr>
          <w:rFonts w:eastAsia="Cambria" w:cs="Times New Roman"/>
        </w:rPr>
      </w:pPr>
      <w:bookmarkStart w:id="48" w:name="_Toc55162703"/>
      <w:bookmarkStart w:id="49" w:name="_Toc55861778"/>
      <w:r w:rsidRPr="003F00A6">
        <w:rPr>
          <w:rFonts w:eastAsia="Cambria" w:cs="Times New Roman"/>
        </w:rPr>
        <w:t>Paretovo pravidlo</w:t>
      </w:r>
      <w:bookmarkEnd w:id="48"/>
      <w:bookmarkEnd w:id="49"/>
    </w:p>
    <w:p w:rsidR="0000070C" w:rsidRPr="003F00A6" w:rsidRDefault="0000070C" w:rsidP="003F00A6">
      <w:pPr>
        <w:spacing w:after="0" w:line="360" w:lineRule="auto"/>
        <w:ind w:firstLine="708"/>
        <w:jc w:val="both"/>
        <w:rPr>
          <w:rFonts w:ascii="Times New Roman" w:eastAsia="Cambria" w:hAnsi="Times New Roman" w:cs="Times New Roman"/>
          <w:i/>
          <w:sz w:val="24"/>
          <w:szCs w:val="24"/>
          <w:lang w:eastAsia="cs-CZ"/>
        </w:rPr>
      </w:pPr>
    </w:p>
    <w:p w:rsidR="0040427A" w:rsidRPr="003F00A6" w:rsidRDefault="0040427A" w:rsidP="003F00A6">
      <w:pPr>
        <w:spacing w:after="0" w:line="360" w:lineRule="auto"/>
        <w:ind w:firstLine="708"/>
        <w:jc w:val="both"/>
        <w:rPr>
          <w:rFonts w:ascii="Times New Roman" w:eastAsia="Cambria" w:hAnsi="Times New Roman" w:cs="Times New Roman"/>
          <w:sz w:val="24"/>
          <w:szCs w:val="24"/>
          <w:lang w:eastAsia="cs-CZ"/>
        </w:rPr>
      </w:pPr>
      <w:r w:rsidRPr="003F00A6">
        <w:rPr>
          <w:rFonts w:ascii="Times New Roman" w:eastAsia="Cambria" w:hAnsi="Times New Roman" w:cs="Times New Roman"/>
          <w:i/>
          <w:sz w:val="24"/>
          <w:szCs w:val="24"/>
          <w:lang w:eastAsia="cs-CZ"/>
        </w:rPr>
        <w:t>Pravidlo 80/20 (Paretov princíp)</w:t>
      </w:r>
      <w:r w:rsidRPr="003F00A6">
        <w:rPr>
          <w:rFonts w:ascii="Times New Roman" w:eastAsia="Cambria" w:hAnsi="Times New Roman" w:cs="Times New Roman"/>
          <w:sz w:val="24"/>
          <w:szCs w:val="24"/>
          <w:lang w:eastAsia="cs-CZ"/>
        </w:rPr>
        <w:t>, ktoré oznamuje</w:t>
      </w:r>
      <w:r w:rsidRPr="003F00A6">
        <w:rPr>
          <w:rFonts w:ascii="Times New Roman" w:eastAsia="Cambria" w:hAnsi="Times New Roman" w:cs="Times New Roman"/>
          <w:sz w:val="24"/>
          <w:szCs w:val="24"/>
          <w:vertAlign w:val="superscript"/>
          <w:lang w:eastAsia="cs-CZ"/>
        </w:rPr>
        <w:footnoteReference w:id="42"/>
      </w:r>
      <w:r w:rsidRPr="003F00A6">
        <w:rPr>
          <w:rFonts w:ascii="Times New Roman" w:eastAsia="Cambria" w:hAnsi="Times New Roman" w:cs="Times New Roman"/>
          <w:sz w:val="24"/>
          <w:szCs w:val="24"/>
          <w:lang w:eastAsia="cs-CZ"/>
        </w:rPr>
        <w:t xml:space="preserve">, </w:t>
      </w:r>
      <w:r w:rsidRPr="003F00A6">
        <w:rPr>
          <w:rFonts w:ascii="Times New Roman" w:eastAsia="Cambria" w:hAnsi="Times New Roman" w:cs="Times New Roman"/>
          <w:i/>
          <w:sz w:val="24"/>
          <w:szCs w:val="24"/>
          <w:lang w:eastAsia="cs-CZ"/>
        </w:rPr>
        <w:t>že 80% výstupov pochádza z 20 % vstupov, 80% následkov plynie z 20% príčin</w:t>
      </w:r>
      <w:r w:rsidRPr="003F00A6">
        <w:rPr>
          <w:rFonts w:ascii="Times New Roman" w:eastAsia="Cambria" w:hAnsi="Times New Roman" w:cs="Times New Roman"/>
          <w:sz w:val="24"/>
          <w:szCs w:val="24"/>
          <w:lang w:eastAsia="cs-CZ"/>
        </w:rPr>
        <w:t>. Analýza 80/20 skúma vzťah medzi dvomi množinami porovnateľných údajov. Túto metódu môžeme využiť  na sústredenie sa na kľúčové príčiny pozorovateľných vzťahov</w:t>
      </w:r>
      <w:r w:rsidRPr="003F00A6">
        <w:rPr>
          <w:rFonts w:ascii="Times New Roman" w:eastAsia="Cambria" w:hAnsi="Times New Roman" w:cs="Times New Roman"/>
          <w:sz w:val="24"/>
          <w:szCs w:val="24"/>
          <w:vertAlign w:val="superscript"/>
          <w:lang w:eastAsia="cs-CZ"/>
        </w:rPr>
        <w:footnoteReference w:id="43"/>
      </w:r>
      <w:r w:rsidRPr="003F00A6">
        <w:rPr>
          <w:rFonts w:ascii="Times New Roman" w:eastAsia="Cambria" w:hAnsi="Times New Roman" w:cs="Times New Roman"/>
          <w:sz w:val="24"/>
          <w:szCs w:val="24"/>
          <w:lang w:eastAsia="cs-CZ"/>
        </w:rPr>
        <w:t>.</w:t>
      </w:r>
    </w:p>
    <w:p w:rsidR="0040427A" w:rsidRPr="003F00A6" w:rsidRDefault="0040427A" w:rsidP="003F00A6">
      <w:pPr>
        <w:spacing w:after="0" w:line="360" w:lineRule="auto"/>
        <w:jc w:val="both"/>
        <w:rPr>
          <w:rFonts w:ascii="Times New Roman" w:hAnsi="Times New Roman" w:cs="Times New Roman"/>
        </w:rPr>
      </w:pPr>
    </w:p>
    <w:p w:rsidR="00A55CA3" w:rsidRPr="003F00A6" w:rsidRDefault="008E1053" w:rsidP="0015628E">
      <w:pPr>
        <w:pStyle w:val="Nadpis3"/>
        <w:numPr>
          <w:ilvl w:val="2"/>
          <w:numId w:val="11"/>
        </w:numPr>
        <w:spacing w:before="0" w:line="360" w:lineRule="auto"/>
        <w:jc w:val="both"/>
        <w:rPr>
          <w:rFonts w:cs="Times New Roman"/>
        </w:rPr>
      </w:pPr>
      <w:bookmarkStart w:id="50" w:name="_Toc55162704"/>
      <w:bookmarkStart w:id="51" w:name="_Toc55861779"/>
      <w:r w:rsidRPr="003F00A6">
        <w:rPr>
          <w:rFonts w:cs="Times New Roman"/>
        </w:rPr>
        <w:t>Stratégia zníženia rizika 4T</w:t>
      </w:r>
      <w:bookmarkEnd w:id="50"/>
      <w:bookmarkEnd w:id="51"/>
    </w:p>
    <w:p w:rsidR="008E1053" w:rsidRPr="003F00A6" w:rsidRDefault="008E1053" w:rsidP="003F00A6">
      <w:pPr>
        <w:spacing w:after="0" w:line="360" w:lineRule="auto"/>
        <w:jc w:val="both"/>
        <w:rPr>
          <w:rFonts w:ascii="Times New Roman" w:hAnsi="Times New Roman" w:cs="Times New Roman"/>
        </w:rPr>
      </w:pPr>
    </w:p>
    <w:p w:rsidR="00A55CA3" w:rsidRPr="003F00A6" w:rsidRDefault="00804392" w:rsidP="003F00A6">
      <w:pPr>
        <w:spacing w:after="0" w:line="360" w:lineRule="auto"/>
        <w:jc w:val="both"/>
        <w:rPr>
          <w:rFonts w:ascii="Times New Roman" w:hAnsi="Times New Roman" w:cs="Times New Roman"/>
          <w:sz w:val="24"/>
          <w:szCs w:val="24"/>
        </w:rPr>
      </w:pPr>
      <w:r w:rsidRPr="001E0D47">
        <w:rPr>
          <w:rFonts w:ascii="Times New Roman" w:hAnsi="Times New Roman" w:cs="Times New Roman"/>
          <w:b/>
          <w:sz w:val="24"/>
          <w:szCs w:val="24"/>
        </w:rPr>
        <w:t>4T</w:t>
      </w:r>
      <w:r w:rsidRPr="003F00A6">
        <w:rPr>
          <w:rFonts w:ascii="Times New Roman" w:hAnsi="Times New Roman" w:cs="Times New Roman"/>
          <w:sz w:val="24"/>
          <w:szCs w:val="24"/>
        </w:rPr>
        <w:t xml:space="preserve"> označuje štyri anglické výrazy: </w:t>
      </w:r>
      <w:r w:rsidRPr="001E0D47">
        <w:rPr>
          <w:rFonts w:ascii="Times New Roman" w:hAnsi="Times New Roman" w:cs="Times New Roman"/>
          <w:b/>
          <w:sz w:val="24"/>
          <w:szCs w:val="24"/>
        </w:rPr>
        <w:t>Take, Treat, Transfer a Terminate</w:t>
      </w:r>
      <w:r w:rsidRPr="003F00A6">
        <w:rPr>
          <w:rFonts w:ascii="Times New Roman" w:hAnsi="Times New Roman" w:cs="Times New Roman"/>
          <w:sz w:val="24"/>
          <w:szCs w:val="24"/>
        </w:rPr>
        <w:t>.</w:t>
      </w:r>
      <w:r w:rsidR="008E1053" w:rsidRPr="003F00A6">
        <w:rPr>
          <w:rFonts w:ascii="Times New Roman" w:hAnsi="Times New Roman" w:cs="Times New Roman"/>
          <w:sz w:val="24"/>
          <w:szCs w:val="24"/>
        </w:rPr>
        <w:t xml:space="preserve"> Sú to:</w:t>
      </w:r>
      <w:r w:rsidRPr="003F00A6">
        <w:rPr>
          <w:rFonts w:ascii="Times New Roman" w:hAnsi="Times New Roman" w:cs="Times New Roman"/>
          <w:sz w:val="24"/>
          <w:szCs w:val="24"/>
        </w:rPr>
        <w:t xml:space="preserve"> </w:t>
      </w:r>
      <w:r w:rsidR="00A55CA3" w:rsidRPr="003F00A6">
        <w:rPr>
          <w:rStyle w:val="Odkaznapoznmkupodiarou"/>
          <w:rFonts w:ascii="Times New Roman" w:hAnsi="Times New Roman" w:cs="Times New Roman"/>
          <w:sz w:val="24"/>
          <w:szCs w:val="24"/>
        </w:rPr>
        <w:footnoteReference w:id="44"/>
      </w:r>
    </w:p>
    <w:p w:rsidR="00A34186" w:rsidRPr="003F00A6" w:rsidRDefault="00A55CA3" w:rsidP="003F00A6">
      <w:pPr>
        <w:spacing w:after="0" w:line="360" w:lineRule="auto"/>
        <w:ind w:firstLine="708"/>
        <w:jc w:val="both"/>
        <w:rPr>
          <w:rFonts w:ascii="Times New Roman" w:hAnsi="Times New Roman" w:cs="Times New Roman"/>
          <w:sz w:val="24"/>
          <w:szCs w:val="24"/>
        </w:rPr>
      </w:pPr>
      <w:r w:rsidRPr="003F00A6">
        <w:rPr>
          <w:rFonts w:ascii="Times New Roman" w:hAnsi="Times New Roman" w:cs="Times New Roman"/>
          <w:b/>
          <w:sz w:val="24"/>
          <w:szCs w:val="24"/>
        </w:rPr>
        <w:t>Stratégia TAKE (retencia rizika)</w:t>
      </w:r>
      <w:r w:rsidR="00A34186" w:rsidRPr="003F00A6">
        <w:rPr>
          <w:rFonts w:ascii="Times New Roman" w:hAnsi="Times New Roman" w:cs="Times New Roman"/>
          <w:b/>
          <w:sz w:val="24"/>
          <w:szCs w:val="24"/>
        </w:rPr>
        <w:t>,</w:t>
      </w:r>
      <w:r w:rsidR="00A34186" w:rsidRPr="003F00A6">
        <w:rPr>
          <w:rFonts w:ascii="Times New Roman" w:hAnsi="Times New Roman" w:cs="Times New Roman"/>
          <w:sz w:val="24"/>
          <w:szCs w:val="24"/>
        </w:rPr>
        <w:t xml:space="preserve"> respektíve prevzatie rizika charakterizuje situáciu, kedy sa rozhodovateľ vedome rozhodne proti riziku neprijíma žiadne opatrenia, pretože tento variant vyhodnotí ako najefektívnejší, čo sa nákladov týka. Niekedy tiež býva označovaná ako "nulová stratégia". Prípadné dôsledky tohto rizika sú hradené z rezerv. V žiadnom prípade sa nejedná o situácii, kedy organizácia neidentifikovala dané riziko, a preto proti nemu </w:t>
      </w:r>
      <w:r w:rsidR="00A34186" w:rsidRPr="003F00A6">
        <w:rPr>
          <w:rFonts w:ascii="Times New Roman" w:hAnsi="Times New Roman" w:cs="Times New Roman"/>
          <w:sz w:val="24"/>
          <w:szCs w:val="24"/>
        </w:rPr>
        <w:lastRenderedPageBreak/>
        <w:t>nepodniká žiadne opatrenia. Riziko je organizácii známe a rozhodovateľ po úvahe rozhodne, že z pohľadu nákladov na opatrenia a vyššie prípadného dopadu je najefektívnejš</w:t>
      </w:r>
      <w:r w:rsidR="008E1053" w:rsidRPr="003F00A6">
        <w:rPr>
          <w:rFonts w:ascii="Times New Roman" w:hAnsi="Times New Roman" w:cs="Times New Roman"/>
          <w:sz w:val="24"/>
          <w:szCs w:val="24"/>
        </w:rPr>
        <w:t>ie</w:t>
      </w:r>
      <w:r w:rsidR="00A34186" w:rsidRPr="003F00A6">
        <w:rPr>
          <w:rFonts w:ascii="Times New Roman" w:hAnsi="Times New Roman" w:cs="Times New Roman"/>
          <w:sz w:val="24"/>
          <w:szCs w:val="24"/>
        </w:rPr>
        <w:t xml:space="preserve"> toto riziko prijať. Táto stratégia býva používaná u rizík s nízkou pravdepodobnosťou a malým vplyvom.</w:t>
      </w:r>
    </w:p>
    <w:p w:rsidR="00A55CA3" w:rsidRPr="003F00A6" w:rsidRDefault="00A55CA3" w:rsidP="003F00A6">
      <w:pPr>
        <w:spacing w:after="0" w:line="360" w:lineRule="auto"/>
        <w:ind w:firstLine="708"/>
        <w:jc w:val="both"/>
        <w:rPr>
          <w:rFonts w:ascii="Times New Roman" w:hAnsi="Times New Roman" w:cs="Times New Roman"/>
          <w:sz w:val="24"/>
          <w:szCs w:val="24"/>
        </w:rPr>
      </w:pPr>
      <w:r w:rsidRPr="003F00A6">
        <w:rPr>
          <w:rFonts w:ascii="Times New Roman" w:hAnsi="Times New Roman" w:cs="Times New Roman"/>
          <w:b/>
          <w:sz w:val="24"/>
          <w:szCs w:val="24"/>
        </w:rPr>
        <w:t>Stratégia TREAT (ošetrenie riziká)</w:t>
      </w:r>
      <w:r w:rsidR="00A34186" w:rsidRPr="003F00A6">
        <w:rPr>
          <w:rFonts w:ascii="Times New Roman" w:hAnsi="Times New Roman" w:cs="Times New Roman"/>
          <w:b/>
          <w:sz w:val="24"/>
          <w:szCs w:val="24"/>
        </w:rPr>
        <w:t xml:space="preserve"> </w:t>
      </w:r>
      <w:r w:rsidR="00A34186" w:rsidRPr="003F00A6">
        <w:rPr>
          <w:rFonts w:ascii="Times New Roman" w:hAnsi="Times New Roman" w:cs="Times New Roman"/>
          <w:sz w:val="24"/>
          <w:szCs w:val="24"/>
        </w:rPr>
        <w:t>je stratégiou použ</w:t>
      </w:r>
      <w:r w:rsidRPr="003F00A6">
        <w:rPr>
          <w:rFonts w:ascii="Times New Roman" w:hAnsi="Times New Roman" w:cs="Times New Roman"/>
          <w:sz w:val="24"/>
          <w:szCs w:val="24"/>
        </w:rPr>
        <w:t>ívan</w:t>
      </w:r>
      <w:r w:rsidR="00A34186" w:rsidRPr="003F00A6">
        <w:rPr>
          <w:rFonts w:ascii="Times New Roman" w:hAnsi="Times New Roman" w:cs="Times New Roman"/>
          <w:sz w:val="24"/>
          <w:szCs w:val="24"/>
        </w:rPr>
        <w:t>ou</w:t>
      </w:r>
      <w:r w:rsidRPr="003F00A6">
        <w:rPr>
          <w:rFonts w:ascii="Times New Roman" w:hAnsi="Times New Roman" w:cs="Times New Roman"/>
          <w:sz w:val="24"/>
          <w:szCs w:val="24"/>
        </w:rPr>
        <w:t xml:space="preserve"> u rizík s vysokou pravdepodobnosťou výskytu a nízkym dopadom na aktívum. Má tri základné formy:</w:t>
      </w:r>
    </w:p>
    <w:p w:rsidR="00A55CA3" w:rsidRPr="003F00A6" w:rsidRDefault="00A55CA3" w:rsidP="003F00A6">
      <w:pPr>
        <w:spacing w:after="0" w:line="360" w:lineRule="auto"/>
        <w:ind w:firstLine="708"/>
        <w:jc w:val="both"/>
        <w:rPr>
          <w:rFonts w:ascii="Times New Roman" w:hAnsi="Times New Roman" w:cs="Times New Roman"/>
          <w:sz w:val="24"/>
          <w:szCs w:val="24"/>
        </w:rPr>
      </w:pPr>
      <w:r w:rsidRPr="003F00A6">
        <w:rPr>
          <w:rFonts w:ascii="Times New Roman" w:hAnsi="Times New Roman" w:cs="Times New Roman"/>
          <w:sz w:val="24"/>
          <w:szCs w:val="24"/>
        </w:rPr>
        <w:t>1) Prevencia - rozhodovateľ sa sna</w:t>
      </w:r>
      <w:r w:rsidR="00A34186" w:rsidRPr="003F00A6">
        <w:rPr>
          <w:rFonts w:ascii="Times New Roman" w:hAnsi="Times New Roman" w:cs="Times New Roman"/>
          <w:sz w:val="24"/>
          <w:szCs w:val="24"/>
        </w:rPr>
        <w:t>ž</w:t>
      </w:r>
      <w:r w:rsidRPr="003F00A6">
        <w:rPr>
          <w:rFonts w:ascii="Times New Roman" w:hAnsi="Times New Roman" w:cs="Times New Roman"/>
          <w:sz w:val="24"/>
          <w:szCs w:val="24"/>
        </w:rPr>
        <w:t xml:space="preserve">í eliminovať niektoré </w:t>
      </w:r>
      <w:r w:rsidR="00A34186" w:rsidRPr="003F00A6">
        <w:rPr>
          <w:rFonts w:ascii="Times New Roman" w:hAnsi="Times New Roman" w:cs="Times New Roman"/>
          <w:sz w:val="24"/>
          <w:szCs w:val="24"/>
        </w:rPr>
        <w:t>alebo všetky riziká</w:t>
      </w:r>
    </w:p>
    <w:p w:rsidR="00A55CA3" w:rsidRPr="003F00A6" w:rsidRDefault="00A34186" w:rsidP="003F00A6">
      <w:pPr>
        <w:spacing w:after="0" w:line="360" w:lineRule="auto"/>
        <w:ind w:firstLine="708"/>
        <w:jc w:val="both"/>
        <w:rPr>
          <w:rFonts w:ascii="Times New Roman" w:hAnsi="Times New Roman" w:cs="Times New Roman"/>
          <w:sz w:val="24"/>
          <w:szCs w:val="24"/>
        </w:rPr>
      </w:pPr>
      <w:r w:rsidRPr="003F00A6">
        <w:rPr>
          <w:rFonts w:ascii="Times New Roman" w:hAnsi="Times New Roman" w:cs="Times New Roman"/>
          <w:sz w:val="24"/>
          <w:szCs w:val="24"/>
        </w:rPr>
        <w:t>2) Diverzifikácia - za pomoci preskupenia</w:t>
      </w:r>
      <w:r w:rsidR="00A55CA3" w:rsidRPr="003F00A6">
        <w:rPr>
          <w:rFonts w:ascii="Times New Roman" w:hAnsi="Times New Roman" w:cs="Times New Roman"/>
          <w:sz w:val="24"/>
          <w:szCs w:val="24"/>
        </w:rPr>
        <w:t xml:space="preserve"> alebo presunu jednotlivých rizík v portfóliu sú niektoré riziká zväčšen</w:t>
      </w:r>
      <w:r w:rsidRPr="003F00A6">
        <w:rPr>
          <w:rFonts w:ascii="Times New Roman" w:hAnsi="Times New Roman" w:cs="Times New Roman"/>
          <w:sz w:val="24"/>
          <w:szCs w:val="24"/>
        </w:rPr>
        <w:t>é a naopak iné riziká zmenšené</w:t>
      </w:r>
      <w:r w:rsidR="00A55CA3" w:rsidRPr="003F00A6">
        <w:rPr>
          <w:rFonts w:ascii="Times New Roman" w:hAnsi="Times New Roman" w:cs="Times New Roman"/>
          <w:sz w:val="24"/>
          <w:szCs w:val="24"/>
        </w:rPr>
        <w:t>, celkové riziko po</w:t>
      </w:r>
      <w:r w:rsidRPr="003F00A6">
        <w:rPr>
          <w:rFonts w:ascii="Times New Roman" w:hAnsi="Times New Roman" w:cs="Times New Roman"/>
          <w:sz w:val="24"/>
          <w:szCs w:val="24"/>
        </w:rPr>
        <w:t>rtfólia je týmto presunom zmenší</w:t>
      </w:r>
      <w:r w:rsidR="00A55CA3" w:rsidRPr="003F00A6">
        <w:rPr>
          <w:rFonts w:ascii="Times New Roman" w:hAnsi="Times New Roman" w:cs="Times New Roman"/>
          <w:sz w:val="24"/>
          <w:szCs w:val="24"/>
        </w:rPr>
        <w:t>.</w:t>
      </w:r>
    </w:p>
    <w:p w:rsidR="00A55CA3" w:rsidRPr="003F00A6" w:rsidRDefault="00A55CA3" w:rsidP="003F00A6">
      <w:pPr>
        <w:spacing w:after="0" w:line="360" w:lineRule="auto"/>
        <w:ind w:firstLine="708"/>
        <w:jc w:val="both"/>
        <w:rPr>
          <w:rFonts w:ascii="Times New Roman" w:hAnsi="Times New Roman" w:cs="Times New Roman"/>
          <w:sz w:val="24"/>
          <w:szCs w:val="24"/>
        </w:rPr>
      </w:pPr>
      <w:r w:rsidRPr="003F00A6">
        <w:rPr>
          <w:rFonts w:ascii="Times New Roman" w:hAnsi="Times New Roman" w:cs="Times New Roman"/>
          <w:sz w:val="24"/>
          <w:szCs w:val="24"/>
        </w:rPr>
        <w:t>3) Alokácia - Rozmiestnenie rizík, za účelom ich jed</w:t>
      </w:r>
      <w:r w:rsidR="00A34186" w:rsidRPr="003F00A6">
        <w:rPr>
          <w:rFonts w:ascii="Times New Roman" w:hAnsi="Times New Roman" w:cs="Times New Roman"/>
          <w:sz w:val="24"/>
          <w:szCs w:val="24"/>
        </w:rPr>
        <w:t>noduchého a účinného ovládania.</w:t>
      </w:r>
    </w:p>
    <w:p w:rsidR="00A34186" w:rsidRPr="003F00A6" w:rsidRDefault="00A55CA3" w:rsidP="003F00A6">
      <w:pPr>
        <w:spacing w:after="0" w:line="360" w:lineRule="auto"/>
        <w:ind w:firstLine="426"/>
        <w:jc w:val="both"/>
        <w:rPr>
          <w:rFonts w:ascii="Times New Roman" w:hAnsi="Times New Roman" w:cs="Times New Roman"/>
          <w:sz w:val="24"/>
          <w:szCs w:val="24"/>
        </w:rPr>
      </w:pPr>
      <w:r w:rsidRPr="003F00A6">
        <w:rPr>
          <w:rFonts w:ascii="Times New Roman" w:hAnsi="Times New Roman" w:cs="Times New Roman"/>
          <w:b/>
          <w:sz w:val="24"/>
          <w:szCs w:val="24"/>
        </w:rPr>
        <w:t xml:space="preserve">Stratégia TRANSFER (prenesenie </w:t>
      </w:r>
      <w:r w:rsidR="00A34186" w:rsidRPr="003F00A6">
        <w:rPr>
          <w:rFonts w:ascii="Times New Roman" w:hAnsi="Times New Roman" w:cs="Times New Roman"/>
          <w:b/>
          <w:sz w:val="24"/>
          <w:szCs w:val="24"/>
        </w:rPr>
        <w:t>rizika</w:t>
      </w:r>
      <w:r w:rsidRPr="003F00A6">
        <w:rPr>
          <w:rFonts w:ascii="Times New Roman" w:hAnsi="Times New Roman" w:cs="Times New Roman"/>
          <w:b/>
          <w:sz w:val="24"/>
          <w:szCs w:val="24"/>
        </w:rPr>
        <w:t>)</w:t>
      </w:r>
      <w:r w:rsidR="00A34186" w:rsidRPr="003F00A6">
        <w:rPr>
          <w:rFonts w:ascii="Times New Roman" w:hAnsi="Times New Roman" w:cs="Times New Roman"/>
          <w:sz w:val="24"/>
          <w:szCs w:val="24"/>
        </w:rPr>
        <w:t>, p</w:t>
      </w:r>
      <w:r w:rsidRPr="003F00A6">
        <w:rPr>
          <w:rFonts w:ascii="Times New Roman" w:hAnsi="Times New Roman" w:cs="Times New Roman"/>
          <w:sz w:val="24"/>
          <w:szCs w:val="24"/>
        </w:rPr>
        <w:t>ri voľbe tejto stratégie je riziko prevádzané na tretiu osobu. Táto osoba za odplatu prevezme všetku zodpovednosť za hroziace riziko. Rozdelenie rizika je nutné definovať v spoločnej zmluve. Prenesenie rizika na tretiu osobu býva pou</w:t>
      </w:r>
      <w:r w:rsidR="00A34186" w:rsidRPr="003F00A6">
        <w:rPr>
          <w:rFonts w:ascii="Times New Roman" w:hAnsi="Times New Roman" w:cs="Times New Roman"/>
          <w:sz w:val="24"/>
          <w:szCs w:val="24"/>
        </w:rPr>
        <w:t>ž</w:t>
      </w:r>
      <w:r w:rsidRPr="003F00A6">
        <w:rPr>
          <w:rFonts w:ascii="Times New Roman" w:hAnsi="Times New Roman" w:cs="Times New Roman"/>
          <w:sz w:val="24"/>
          <w:szCs w:val="24"/>
        </w:rPr>
        <w:t>ívané u rizík s nízkou pravdepodobnosťou výskytu a s vysokým dopadom na aktívum.</w:t>
      </w:r>
      <w:r w:rsidR="00A34186" w:rsidRPr="003F00A6">
        <w:rPr>
          <w:rFonts w:ascii="Times New Roman" w:hAnsi="Times New Roman" w:cs="Times New Roman"/>
        </w:rPr>
        <w:t xml:space="preserve"> </w:t>
      </w:r>
      <w:r w:rsidR="00A34186" w:rsidRPr="003F00A6">
        <w:rPr>
          <w:rFonts w:ascii="Times New Roman" w:hAnsi="Times New Roman" w:cs="Times New Roman"/>
          <w:sz w:val="24"/>
          <w:szCs w:val="24"/>
        </w:rPr>
        <w:t xml:space="preserve">Zrejme najpoužívanejším nástrojom transferu ako v </w:t>
      </w:r>
      <w:r w:rsidR="008E1053" w:rsidRPr="003F00A6">
        <w:rPr>
          <w:rFonts w:ascii="Times New Roman" w:hAnsi="Times New Roman" w:cs="Times New Roman"/>
          <w:sz w:val="24"/>
          <w:szCs w:val="24"/>
        </w:rPr>
        <w:t>podnikaní, tak v osobnom živote</w:t>
      </w:r>
      <w:r w:rsidR="00A34186" w:rsidRPr="003F00A6">
        <w:rPr>
          <w:rFonts w:ascii="Times New Roman" w:hAnsi="Times New Roman" w:cs="Times New Roman"/>
          <w:sz w:val="24"/>
          <w:szCs w:val="24"/>
        </w:rPr>
        <w:t xml:space="preserve"> je poistenie. Často používané sú tiež nasledujúce metódy:</w:t>
      </w:r>
    </w:p>
    <w:p w:rsidR="00A34186"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leasing,</w:t>
      </w:r>
    </w:p>
    <w:p w:rsidR="00A34186"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faktoring,</w:t>
      </w:r>
    </w:p>
    <w:p w:rsidR="00A34186"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forfaiting,</w:t>
      </w:r>
    </w:p>
    <w:p w:rsidR="00A34186"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akreditív,</w:t>
      </w:r>
    </w:p>
    <w:p w:rsidR="00A34186"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dokumentárne inkaso</w:t>
      </w:r>
    </w:p>
    <w:p w:rsidR="00A55CA3" w:rsidRPr="003F00A6" w:rsidRDefault="00A34186" w:rsidP="0015628E">
      <w:pPr>
        <w:pStyle w:val="Odsekzoznamu"/>
        <w:numPr>
          <w:ilvl w:val="0"/>
          <w:numId w:val="19"/>
        </w:numPr>
        <w:spacing w:after="0" w:line="360" w:lineRule="auto"/>
        <w:jc w:val="both"/>
        <w:rPr>
          <w:rFonts w:ascii="Times New Roman" w:hAnsi="Times New Roman" w:cs="Times New Roman"/>
          <w:sz w:val="24"/>
          <w:szCs w:val="24"/>
        </w:rPr>
      </w:pPr>
      <w:r w:rsidRPr="003F00A6">
        <w:rPr>
          <w:rFonts w:ascii="Times New Roman" w:hAnsi="Times New Roman" w:cs="Times New Roman"/>
          <w:sz w:val="24"/>
          <w:szCs w:val="24"/>
        </w:rPr>
        <w:t>franšíza</w:t>
      </w:r>
    </w:p>
    <w:p w:rsidR="00A55CA3" w:rsidRDefault="00A55CA3" w:rsidP="003F00A6">
      <w:pPr>
        <w:spacing w:after="0" w:line="360" w:lineRule="auto"/>
        <w:ind w:firstLine="426"/>
        <w:jc w:val="both"/>
        <w:rPr>
          <w:rFonts w:ascii="Times New Roman" w:hAnsi="Times New Roman" w:cs="Times New Roman"/>
          <w:sz w:val="24"/>
          <w:szCs w:val="24"/>
        </w:rPr>
      </w:pPr>
      <w:r w:rsidRPr="003F00A6">
        <w:rPr>
          <w:rFonts w:ascii="Times New Roman" w:hAnsi="Times New Roman" w:cs="Times New Roman"/>
          <w:b/>
          <w:sz w:val="24"/>
          <w:szCs w:val="24"/>
        </w:rPr>
        <w:t>Stratégia TERMINATE (opustenie riziká)</w:t>
      </w:r>
      <w:r w:rsidR="00A34186" w:rsidRPr="003F00A6">
        <w:rPr>
          <w:rFonts w:ascii="Times New Roman" w:hAnsi="Times New Roman" w:cs="Times New Roman"/>
          <w:sz w:val="24"/>
          <w:szCs w:val="24"/>
        </w:rPr>
        <w:t xml:space="preserve"> je stratégiou</w:t>
      </w:r>
      <w:r w:rsidRPr="003F00A6">
        <w:rPr>
          <w:rFonts w:ascii="Times New Roman" w:hAnsi="Times New Roman" w:cs="Times New Roman"/>
          <w:sz w:val="24"/>
          <w:szCs w:val="24"/>
        </w:rPr>
        <w:t xml:space="preserve"> odstúpeni</w:t>
      </w:r>
      <w:r w:rsidR="00A34186" w:rsidRPr="003F00A6">
        <w:rPr>
          <w:rFonts w:ascii="Times New Roman" w:hAnsi="Times New Roman" w:cs="Times New Roman"/>
          <w:sz w:val="24"/>
          <w:szCs w:val="24"/>
        </w:rPr>
        <w:t>a</w:t>
      </w:r>
      <w:r w:rsidRPr="003F00A6">
        <w:rPr>
          <w:rFonts w:ascii="Times New Roman" w:hAnsi="Times New Roman" w:cs="Times New Roman"/>
          <w:sz w:val="24"/>
          <w:szCs w:val="24"/>
        </w:rPr>
        <w:t xml:space="preserve"> od projektu a teda úplné vyhnutie sa riziku. Nie je vždy ideáln</w:t>
      </w:r>
      <w:r w:rsidR="00A34186" w:rsidRPr="003F00A6">
        <w:rPr>
          <w:rFonts w:ascii="Times New Roman" w:hAnsi="Times New Roman" w:cs="Times New Roman"/>
          <w:sz w:val="24"/>
          <w:szCs w:val="24"/>
        </w:rPr>
        <w:t>ou</w:t>
      </w:r>
      <w:r w:rsidRPr="003F00A6">
        <w:rPr>
          <w:rFonts w:ascii="Times New Roman" w:hAnsi="Times New Roman" w:cs="Times New Roman"/>
          <w:sz w:val="24"/>
          <w:szCs w:val="24"/>
        </w:rPr>
        <w:t xml:space="preserve"> stratégi</w:t>
      </w:r>
      <w:r w:rsidR="00A34186" w:rsidRPr="003F00A6">
        <w:rPr>
          <w:rFonts w:ascii="Times New Roman" w:hAnsi="Times New Roman" w:cs="Times New Roman"/>
          <w:sz w:val="24"/>
          <w:szCs w:val="24"/>
        </w:rPr>
        <w:t>ou</w:t>
      </w:r>
      <w:r w:rsidRPr="003F00A6">
        <w:rPr>
          <w:rFonts w:ascii="Times New Roman" w:hAnsi="Times New Roman" w:cs="Times New Roman"/>
          <w:sz w:val="24"/>
          <w:szCs w:val="24"/>
        </w:rPr>
        <w:t xml:space="preserve"> - záleží </w:t>
      </w:r>
      <w:r w:rsidR="008E1053" w:rsidRPr="003F00A6">
        <w:rPr>
          <w:rFonts w:ascii="Times New Roman" w:hAnsi="Times New Roman" w:cs="Times New Roman"/>
          <w:sz w:val="24"/>
          <w:szCs w:val="24"/>
        </w:rPr>
        <w:t xml:space="preserve">na viacerých faktoroch, napr. v </w:t>
      </w:r>
      <w:r w:rsidRPr="003F00A6">
        <w:rPr>
          <w:rFonts w:ascii="Times New Roman" w:hAnsi="Times New Roman" w:cs="Times New Roman"/>
          <w:sz w:val="24"/>
          <w:szCs w:val="24"/>
        </w:rPr>
        <w:t>akej fáze sa projekt nachádzal. Ide o stratégiu pou</w:t>
      </w:r>
      <w:r w:rsidR="009869EB" w:rsidRPr="003F00A6">
        <w:rPr>
          <w:rFonts w:ascii="Times New Roman" w:hAnsi="Times New Roman" w:cs="Times New Roman"/>
          <w:sz w:val="24"/>
          <w:szCs w:val="24"/>
        </w:rPr>
        <w:t>ž</w:t>
      </w:r>
      <w:r w:rsidRPr="003F00A6">
        <w:rPr>
          <w:rFonts w:ascii="Times New Roman" w:hAnsi="Times New Roman" w:cs="Times New Roman"/>
          <w:sz w:val="24"/>
          <w:szCs w:val="24"/>
        </w:rPr>
        <w:t>ívan</w:t>
      </w:r>
      <w:r w:rsidR="008E1053" w:rsidRPr="003F00A6">
        <w:rPr>
          <w:rFonts w:ascii="Times New Roman" w:hAnsi="Times New Roman" w:cs="Times New Roman"/>
          <w:sz w:val="24"/>
          <w:szCs w:val="24"/>
        </w:rPr>
        <w:t>ú</w:t>
      </w:r>
      <w:r w:rsidRPr="003F00A6">
        <w:rPr>
          <w:rFonts w:ascii="Times New Roman" w:hAnsi="Times New Roman" w:cs="Times New Roman"/>
          <w:sz w:val="24"/>
          <w:szCs w:val="24"/>
        </w:rPr>
        <w:t xml:space="preserve"> v krajných medziach, kedy bol zistený fatálny dopad na aktívum s veľmi vysokou pravdepodobnosťou výskytu.</w:t>
      </w:r>
    </w:p>
    <w:p w:rsidR="00C9339F" w:rsidRDefault="00C9339F" w:rsidP="003F00A6">
      <w:pPr>
        <w:spacing w:after="0" w:line="360" w:lineRule="auto"/>
        <w:ind w:firstLine="426"/>
        <w:jc w:val="both"/>
        <w:rPr>
          <w:rFonts w:ascii="Times New Roman" w:hAnsi="Times New Roman" w:cs="Times New Roman"/>
          <w:sz w:val="24"/>
          <w:szCs w:val="24"/>
        </w:rPr>
      </w:pPr>
    </w:p>
    <w:p w:rsidR="00C9339F" w:rsidRDefault="00C9339F" w:rsidP="003F00A6">
      <w:pPr>
        <w:spacing w:after="0" w:line="360" w:lineRule="auto"/>
        <w:ind w:firstLine="426"/>
        <w:jc w:val="both"/>
        <w:rPr>
          <w:rFonts w:ascii="Times New Roman" w:hAnsi="Times New Roman" w:cs="Times New Roman"/>
          <w:sz w:val="24"/>
          <w:szCs w:val="24"/>
        </w:rPr>
      </w:pPr>
    </w:p>
    <w:p w:rsidR="00C9339F" w:rsidRDefault="00C9339F" w:rsidP="003F00A6">
      <w:pPr>
        <w:spacing w:after="0" w:line="360" w:lineRule="auto"/>
        <w:ind w:firstLine="426"/>
        <w:jc w:val="both"/>
        <w:rPr>
          <w:rFonts w:ascii="Times New Roman" w:hAnsi="Times New Roman" w:cs="Times New Roman"/>
          <w:sz w:val="24"/>
          <w:szCs w:val="24"/>
        </w:rPr>
      </w:pPr>
    </w:p>
    <w:p w:rsidR="00C9339F" w:rsidRDefault="00C9339F" w:rsidP="003F00A6">
      <w:pPr>
        <w:spacing w:after="0" w:line="360" w:lineRule="auto"/>
        <w:ind w:firstLine="426"/>
        <w:jc w:val="both"/>
        <w:rPr>
          <w:rFonts w:ascii="Times New Roman" w:hAnsi="Times New Roman" w:cs="Times New Roman"/>
          <w:sz w:val="24"/>
          <w:szCs w:val="24"/>
        </w:rPr>
      </w:pPr>
    </w:p>
    <w:p w:rsidR="0096501D" w:rsidRPr="0096501D" w:rsidRDefault="0096501D" w:rsidP="0015628E">
      <w:pPr>
        <w:keepNext/>
        <w:keepLines/>
        <w:numPr>
          <w:ilvl w:val="0"/>
          <w:numId w:val="11"/>
        </w:numPr>
        <w:spacing w:before="480" w:after="0"/>
        <w:outlineLvl w:val="0"/>
        <w:rPr>
          <w:rFonts w:ascii="Times New Roman" w:eastAsia="Cambria" w:hAnsi="Times New Roman" w:cstheme="majorBidi"/>
          <w:b/>
          <w:bCs/>
          <w:sz w:val="32"/>
          <w:szCs w:val="28"/>
          <w:lang w:eastAsia="cs-CZ"/>
        </w:rPr>
      </w:pPr>
      <w:bookmarkStart w:id="52" w:name="_Toc52982714"/>
      <w:bookmarkStart w:id="53" w:name="_Toc55861780"/>
      <w:r w:rsidRPr="0096501D">
        <w:rPr>
          <w:rFonts w:ascii="Times New Roman" w:eastAsia="Cambria" w:hAnsi="Times New Roman" w:cstheme="majorBidi"/>
          <w:b/>
          <w:bCs/>
          <w:sz w:val="32"/>
          <w:szCs w:val="28"/>
          <w:lang w:eastAsia="cs-CZ"/>
        </w:rPr>
        <w:t>Analytická časť</w:t>
      </w:r>
      <w:bookmarkEnd w:id="52"/>
      <w:bookmarkEnd w:id="53"/>
    </w:p>
    <w:p w:rsidR="0096501D" w:rsidRPr="0096501D" w:rsidRDefault="0096501D" w:rsidP="0096501D">
      <w:pPr>
        <w:spacing w:after="0" w:line="360" w:lineRule="auto"/>
        <w:ind w:firstLine="432"/>
        <w:jc w:val="both"/>
        <w:rPr>
          <w:rFonts w:ascii="Times New Roman" w:eastAsia="Cambria" w:hAnsi="Times New Roman" w:cs="Times New Roman"/>
          <w:sz w:val="24"/>
          <w:szCs w:val="24"/>
          <w:lang w:eastAsia="cs-CZ"/>
        </w:rPr>
      </w:pPr>
    </w:p>
    <w:p w:rsidR="0096501D" w:rsidRPr="0096501D" w:rsidRDefault="0096501D" w:rsidP="0096501D">
      <w:pPr>
        <w:spacing w:after="0" w:line="360" w:lineRule="auto"/>
        <w:ind w:firstLine="432"/>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lastRenderedPageBreak/>
        <w:t xml:space="preserve">Ako bolo v úvodnej kapitole uvedené, tak analytická časť tejto záverečnej práce je aplikovaná na reálnu firmu EZSO s.r.o.. </w:t>
      </w:r>
    </w:p>
    <w:p w:rsidR="0096501D" w:rsidRPr="0096501D" w:rsidRDefault="0096501D" w:rsidP="0096501D">
      <w:pPr>
        <w:spacing w:after="0" w:line="360" w:lineRule="auto"/>
        <w:ind w:firstLine="432"/>
        <w:jc w:val="both"/>
        <w:rPr>
          <w:rFonts w:ascii="Times New Roman" w:eastAsia="Cambria" w:hAnsi="Times New Roman" w:cs="Times New Roman"/>
          <w:sz w:val="24"/>
          <w:szCs w:val="24"/>
          <w:lang w:eastAsia="cs-CZ"/>
        </w:rPr>
      </w:pPr>
    </w:p>
    <w:p w:rsidR="0096501D" w:rsidRPr="0096501D" w:rsidRDefault="0096501D" w:rsidP="0015628E">
      <w:pPr>
        <w:keepNext/>
        <w:keepLines/>
        <w:numPr>
          <w:ilvl w:val="1"/>
          <w:numId w:val="11"/>
        </w:numPr>
        <w:spacing w:after="0" w:line="360" w:lineRule="auto"/>
        <w:outlineLvl w:val="1"/>
        <w:rPr>
          <w:rFonts w:ascii="Times New Roman" w:eastAsia="Times New Roman" w:hAnsi="Times New Roman" w:cstheme="majorBidi"/>
          <w:b/>
          <w:bCs/>
          <w:i/>
          <w:sz w:val="28"/>
          <w:szCs w:val="26"/>
        </w:rPr>
      </w:pPr>
      <w:bookmarkStart w:id="54" w:name="_Toc52982715"/>
      <w:bookmarkStart w:id="55" w:name="_Toc55861781"/>
      <w:r w:rsidRPr="0096501D">
        <w:rPr>
          <w:rFonts w:ascii="Times New Roman" w:eastAsia="Times New Roman" w:hAnsi="Times New Roman" w:cstheme="majorBidi"/>
          <w:b/>
          <w:bCs/>
          <w:i/>
          <w:sz w:val="28"/>
          <w:szCs w:val="26"/>
        </w:rPr>
        <w:t>Stručné predstavenie firmy</w:t>
      </w:r>
      <w:bookmarkEnd w:id="54"/>
      <w:bookmarkEnd w:id="55"/>
    </w:p>
    <w:p w:rsidR="0096501D" w:rsidRPr="0096501D" w:rsidRDefault="0096501D" w:rsidP="0096501D">
      <w:pPr>
        <w:spacing w:after="0" w:line="360" w:lineRule="auto"/>
        <w:ind w:firstLine="576"/>
        <w:jc w:val="both"/>
        <w:rPr>
          <w:rFonts w:ascii="Times New Roman" w:eastAsia="Cambria" w:hAnsi="Times New Roman" w:cs="Times New Roman"/>
          <w:sz w:val="24"/>
          <w:szCs w:val="24"/>
          <w:lang w:eastAsia="cs-CZ"/>
        </w:rPr>
      </w:pPr>
    </w:p>
    <w:p w:rsidR="0096501D" w:rsidRPr="0096501D" w:rsidRDefault="0096501D" w:rsidP="0096501D">
      <w:pPr>
        <w:spacing w:after="0" w:line="360" w:lineRule="auto"/>
        <w:ind w:firstLine="576"/>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 xml:space="preserve">V prípade skúmanej firmy sa jedná o firmu, ktorá v súčasnosti zamestnáva 38 zamestnancov, tzn., že typologicky ju možno zaradiť medzi malé firmy. Firma sa orientuje predovšetkým na poskytovanie servisných  služieb spoločnostiam podnikajúcich v metalurgickom a petrochemickom priemysle. Firma bola založená roku 2002. Vo firme je zavedený funkčný integrovaný systém manažérstva kvality podľa ISO noriem radu 9001, 14 001 a 45 001. Firma podniká predovšetkým na Slovensku. </w:t>
      </w:r>
    </w:p>
    <w:p w:rsidR="0096501D" w:rsidRPr="0096501D" w:rsidRDefault="0096501D" w:rsidP="0096501D">
      <w:pPr>
        <w:spacing w:after="0" w:line="360" w:lineRule="auto"/>
        <w:ind w:firstLine="576"/>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Hlavné produkty a služby firmy EZSO:</w:t>
      </w:r>
    </w:p>
    <w:p w:rsidR="0096501D" w:rsidRPr="0096501D" w:rsidRDefault="0096501D" w:rsidP="0015628E">
      <w:pPr>
        <w:numPr>
          <w:ilvl w:val="1"/>
          <w:numId w:val="26"/>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údržba, servis a montáž technologických zariadení pre hutnícky, teplárenský a petrochemický priemysel,</w:t>
      </w:r>
    </w:p>
    <w:p w:rsidR="0096501D" w:rsidRPr="0096501D" w:rsidRDefault="0096501D" w:rsidP="0015628E">
      <w:pPr>
        <w:numPr>
          <w:ilvl w:val="1"/>
          <w:numId w:val="26"/>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rekonštrukcia, oprava a údržba pre: tlakové, plynové a zdvíhacie zariadenia (vrátane poradenskej činnosti),</w:t>
      </w:r>
    </w:p>
    <w:p w:rsidR="0096501D" w:rsidRPr="0096501D" w:rsidRDefault="0096501D" w:rsidP="0015628E">
      <w:pPr>
        <w:numPr>
          <w:ilvl w:val="1"/>
          <w:numId w:val="26"/>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odborné poradenstvo v oblasti servisu,</w:t>
      </w:r>
    </w:p>
    <w:p w:rsidR="0096501D" w:rsidRPr="0096501D" w:rsidRDefault="0096501D" w:rsidP="0015628E">
      <w:pPr>
        <w:numPr>
          <w:ilvl w:val="1"/>
          <w:numId w:val="26"/>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predaj technologického vybavenia.</w:t>
      </w:r>
    </w:p>
    <w:p w:rsidR="0096501D" w:rsidRPr="0096501D" w:rsidRDefault="0096501D" w:rsidP="0096501D">
      <w:pPr>
        <w:spacing w:after="0" w:line="360" w:lineRule="auto"/>
        <w:ind w:firstLine="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 xml:space="preserve">Prevažujúcim produktom firmy je dodávka údržbárskych prác, ďalej servis a montáž technologických zariadení hlavne zákazníkom v oceliarenskom a petrochemickom priemysle. Hlavnými zákazníkmi firmy sú USSKE a Slovnaft. Hlavných 20% zákazníkov v súlade s Paretovým pravidlom vytvára 80% obratu spoločnosti. Preto je pre spoločnosť prvoradá starostlivosť o kľúčových zákazníkov. </w:t>
      </w:r>
    </w:p>
    <w:p w:rsidR="0096501D" w:rsidRPr="0096501D" w:rsidRDefault="0096501D" w:rsidP="0096501D">
      <w:pPr>
        <w:spacing w:after="0" w:line="360" w:lineRule="auto"/>
        <w:ind w:firstLine="360"/>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Spoločnosť uplatňuje vo svojom riadení hierarchické dvojstupňové usporiadanie:</w:t>
      </w:r>
    </w:p>
    <w:p w:rsidR="0096501D" w:rsidRPr="0096501D" w:rsidRDefault="0096501D" w:rsidP="0015628E">
      <w:pPr>
        <w:numPr>
          <w:ilvl w:val="1"/>
          <w:numId w:val="27"/>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vedenie spoločnosti</w:t>
      </w:r>
    </w:p>
    <w:p w:rsidR="0096501D" w:rsidRPr="0096501D" w:rsidRDefault="0096501D" w:rsidP="0015628E">
      <w:pPr>
        <w:numPr>
          <w:ilvl w:val="1"/>
          <w:numId w:val="27"/>
        </w:numPr>
        <w:spacing w:after="0" w:line="360" w:lineRule="auto"/>
        <w:contextualSpacing/>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 xml:space="preserve">oddelenia spoločnosti </w:t>
      </w:r>
    </w:p>
    <w:p w:rsidR="0096501D" w:rsidRPr="0096501D" w:rsidRDefault="0096501D" w:rsidP="0096501D">
      <w:pPr>
        <w:spacing w:after="0" w:line="360" w:lineRule="auto"/>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 xml:space="preserve">Dvojstupňové usporiadanie je v súlade s aktuálne platnou organizačnou schémou a v súlade s aktuálnymi potrebami a požiadavkami spoločnosti. Verejnosti je dostupná a je vydávaná ako samostatný dokument riaditeľom. Pravidelne v ročnom cykle podlieha organizačná schéma hĺbkovej revízii. </w:t>
      </w:r>
    </w:p>
    <w:p w:rsidR="0096501D" w:rsidRPr="0096501D" w:rsidRDefault="0096501D" w:rsidP="0096501D">
      <w:pPr>
        <w:spacing w:after="0" w:line="360" w:lineRule="auto"/>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 xml:space="preserve">Organizačná štruktúra firmy je uvedená na obr. č. 1 a podľa typológie sa jedná o líniovú organizačnú štruktúru. </w:t>
      </w:r>
    </w:p>
    <w:p w:rsidR="0096501D" w:rsidRPr="0096501D" w:rsidRDefault="0096501D" w:rsidP="0096501D">
      <w:pPr>
        <w:spacing w:after="0" w:line="360" w:lineRule="auto"/>
        <w:ind w:firstLine="576"/>
        <w:jc w:val="both"/>
        <w:rPr>
          <w:rFonts w:ascii="Times New Roman" w:eastAsia="Cambria" w:hAnsi="Times New Roman" w:cs="Times New Roman"/>
          <w:sz w:val="24"/>
          <w:szCs w:val="24"/>
          <w:lang w:eastAsia="cs-CZ"/>
        </w:rPr>
      </w:pPr>
      <w:r w:rsidRPr="0096501D">
        <w:rPr>
          <w:rFonts w:ascii="Times New Roman" w:eastAsia="Cambria" w:hAnsi="Times New Roman" w:cs="Times New Roman"/>
          <w:noProof/>
          <w:sz w:val="24"/>
          <w:szCs w:val="24"/>
          <w:lang w:eastAsia="sk-SK"/>
        </w:rPr>
        <w:lastRenderedPageBreak/>
        <w:drawing>
          <wp:inline distT="0" distB="0" distL="0" distR="0" wp14:anchorId="57DA431B" wp14:editId="6B4D4869">
            <wp:extent cx="4558030" cy="1678940"/>
            <wp:effectExtent l="0" t="38100" r="52070" b="5461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6501D" w:rsidRPr="0096501D" w:rsidRDefault="0096501D" w:rsidP="0096501D">
      <w:pPr>
        <w:spacing w:after="0" w:line="360" w:lineRule="auto"/>
        <w:ind w:firstLine="576"/>
        <w:jc w:val="center"/>
        <w:rPr>
          <w:rFonts w:ascii="Times New Roman" w:eastAsia="Cambria" w:hAnsi="Times New Roman" w:cs="Times New Roman"/>
          <w:sz w:val="20"/>
          <w:szCs w:val="20"/>
          <w:lang w:eastAsia="cs-CZ"/>
        </w:rPr>
      </w:pPr>
      <w:r w:rsidRPr="0096501D">
        <w:rPr>
          <w:rFonts w:ascii="Times New Roman" w:eastAsia="Cambria" w:hAnsi="Times New Roman" w:cs="Times New Roman"/>
          <w:sz w:val="20"/>
          <w:szCs w:val="20"/>
          <w:lang w:eastAsia="cs-CZ"/>
        </w:rPr>
        <w:t>Obr. č. 3 – Organizačná štruktúra firmy EZSO (Zdroj: vlastné spracovanie)</w:t>
      </w:r>
    </w:p>
    <w:p w:rsidR="0096501D" w:rsidRPr="0096501D" w:rsidRDefault="0096501D" w:rsidP="0096501D">
      <w:pPr>
        <w:spacing w:after="0" w:line="360" w:lineRule="auto"/>
        <w:ind w:firstLine="578"/>
        <w:jc w:val="both"/>
        <w:rPr>
          <w:rFonts w:ascii="Times New Roman" w:eastAsia="Cambria" w:hAnsi="Times New Roman" w:cs="Times New Roman"/>
          <w:sz w:val="24"/>
          <w:szCs w:val="24"/>
          <w:lang w:eastAsia="cs-CZ"/>
        </w:rPr>
      </w:pPr>
    </w:p>
    <w:p w:rsidR="0096501D" w:rsidRPr="0096501D" w:rsidRDefault="0096501D" w:rsidP="0096501D">
      <w:p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24"/>
          <w:lang w:eastAsia="cs-CZ"/>
        </w:rPr>
        <w:t xml:space="preserve">Vo firme je z hľadiska hierarchie uplatňovaný systém riadenia zamestnancov:  konatelia (vedenie/riadenie) → úseky → vlastné pracovisko. Firma je členená na jednotlivé úseky predovšetkým výrobného charakteru. Vedúcim úseku je manažér.  </w:t>
      </w:r>
      <w:r w:rsidRPr="0096501D">
        <w:rPr>
          <w:rFonts w:ascii="Times New Roman" w:eastAsia="Cambria" w:hAnsi="Times New Roman" w:cs="Times New Roman"/>
          <w:sz w:val="24"/>
          <w:szCs w:val="32"/>
          <w:lang w:eastAsia="cs-CZ"/>
        </w:rPr>
        <w:t>Firma nemá vytvorené marketingové ani obchodné oddelenie. Vedenie presadzuje  prísne marketingové vedenie v celej organizácií v rámci IMS. Obchod vykonávajú hlave konatelia na základe vzťahového marketingu.</w:t>
      </w:r>
    </w:p>
    <w:p w:rsidR="0096501D" w:rsidRPr="0096501D" w:rsidRDefault="0096501D" w:rsidP="0096501D">
      <w:pPr>
        <w:spacing w:after="0" w:line="360" w:lineRule="auto"/>
        <w:ind w:firstLine="576"/>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Firma EZSO uplatňuje trend celkového kontinuálneho zlepšovania z hľadiska výkonnosti, efektívnosti i činností v organizácii firmy. Cieľom je dosiahnutie udržateľného rozvoja firmy, keď táto je založená na procesnom prístupe, vzťahovom marketingu voči zákazníkom a medzinárodne podporovaných štandardoch QMS podľa ISO 9001, EMS 14001 a ISO 45001. Aplikáciou uvedených štandardizovaných systémov manažérstva kvality sa zvyšuje všeobecne odborný potenciál zamestnancov firmy, ktorý podporuje synergické efekty vo firme a umožňuje firme EZSO poskytovať kvalitnejšie produkty a služby v rámci jej podnikateľskej činnosti. Súbor týchto produktov a služieb poskytovaných firmou je súlade s požiadavkami zákazníkov, ale taktiež spĺňa ich očakávania a potreby.</w:t>
      </w:r>
      <w:r w:rsidRPr="0096501D">
        <w:rPr>
          <w:rFonts w:ascii="Times New Roman" w:eastAsia="Cambria" w:hAnsi="Times New Roman" w:cs="Times New Roman"/>
          <w:sz w:val="24"/>
          <w:szCs w:val="32"/>
          <w:vertAlign w:val="superscript"/>
          <w:lang w:eastAsia="cs-CZ"/>
        </w:rPr>
        <w:footnoteReference w:id="45"/>
      </w:r>
      <w:r w:rsidRPr="0096501D">
        <w:rPr>
          <w:rFonts w:ascii="Times New Roman" w:eastAsia="Cambria" w:hAnsi="Times New Roman" w:cs="Times New Roman"/>
          <w:sz w:val="24"/>
          <w:szCs w:val="32"/>
          <w:lang w:eastAsia="cs-CZ"/>
        </w:rPr>
        <w:t xml:space="preserve"> V EZSO je súbežne s poskytovaním produktov a služieb podporované kontinuálne zvyšovanie spokojnosti zákazníkov, zvládanie rizík a problémov v rámci podnikateľskej činnosti, riešenie príležitostí a environmentálnych aspektov podnikateľskej činnosti firmy, ktoré sú spojený s jednotlivými strategickými cieľmi firmy.</w:t>
      </w:r>
      <w:r w:rsidRPr="0096501D">
        <w:rPr>
          <w:rFonts w:ascii="Times New Roman" w:eastAsia="Cambria" w:hAnsi="Times New Roman" w:cs="Times New Roman"/>
          <w:sz w:val="24"/>
          <w:szCs w:val="32"/>
          <w:vertAlign w:val="superscript"/>
          <w:lang w:eastAsia="cs-CZ"/>
        </w:rPr>
        <w:footnoteReference w:id="46"/>
      </w:r>
    </w:p>
    <w:p w:rsidR="0096501D" w:rsidRPr="0096501D" w:rsidRDefault="0096501D" w:rsidP="0096501D">
      <w:pPr>
        <w:spacing w:after="0" w:line="360" w:lineRule="auto"/>
        <w:ind w:firstLine="576"/>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Všeobecné strategické ciele a vízie firmy EZSO je možné identifikovať už v stratégii a vízií firmy. Konkrétne sú potom je formulované ako:</w:t>
      </w:r>
      <w:r w:rsidRPr="0096501D">
        <w:rPr>
          <w:rFonts w:ascii="Times New Roman" w:eastAsia="Cambria" w:hAnsi="Times New Roman" w:cs="Times New Roman"/>
          <w:sz w:val="24"/>
          <w:szCs w:val="32"/>
          <w:vertAlign w:val="superscript"/>
          <w:lang w:eastAsia="cs-CZ"/>
        </w:rPr>
        <w:footnoteReference w:id="47"/>
      </w:r>
      <w:r w:rsidRPr="0096501D">
        <w:rPr>
          <w:rFonts w:ascii="Times New Roman" w:eastAsia="Cambria" w:hAnsi="Times New Roman" w:cs="Times New Roman"/>
          <w:i/>
          <w:iCs/>
          <w:sz w:val="24"/>
          <w:szCs w:val="32"/>
          <w:lang w:eastAsia="cs-CZ"/>
        </w:rPr>
        <w:t>„Spoľahlivý, nadpriemerne kvalitný a ústretový dodávateľ.“</w:t>
      </w:r>
      <w:r w:rsidRPr="0096501D">
        <w:rPr>
          <w:rFonts w:ascii="Times New Roman" w:eastAsia="Cambria" w:hAnsi="Times New Roman" w:cs="Times New Roman"/>
          <w:sz w:val="24"/>
          <w:szCs w:val="32"/>
          <w:lang w:eastAsia="cs-CZ"/>
        </w:rPr>
        <w:t xml:space="preserve"> V kontexte tejto vízie chce byť firma v konkurenčnom prostredí </w:t>
      </w:r>
      <w:r w:rsidRPr="0096501D">
        <w:rPr>
          <w:rFonts w:ascii="Times New Roman" w:eastAsia="Cambria" w:hAnsi="Times New Roman" w:cs="Times New Roman"/>
          <w:sz w:val="24"/>
          <w:szCs w:val="32"/>
          <w:lang w:eastAsia="cs-CZ"/>
        </w:rPr>
        <w:lastRenderedPageBreak/>
        <w:t>zameraná na kvalitu to znamená, chce poskytovať zákazníkom najvyššiu možnú mieru kvality dodávaných produktov a služieb. Mimo tohto je tiež cieľom trvalo zlepšovať ďalšie oblasti kvality, ako je spokojnosť zamestnancov a  všetkých relevantných zainteresovaných strán vo vzťahu k firme. Ďalej sa chce zameriavať na aktívne presadzovanie spoločenskej zodpovednosti v podnikateľskej činnosti firmy.</w:t>
      </w:r>
      <w:r w:rsidRPr="0096501D">
        <w:rPr>
          <w:rFonts w:ascii="Times New Roman" w:eastAsia="Cambria" w:hAnsi="Times New Roman" w:cs="Times New Roman"/>
          <w:sz w:val="24"/>
          <w:szCs w:val="32"/>
          <w:vertAlign w:val="superscript"/>
          <w:lang w:eastAsia="cs-CZ"/>
        </w:rPr>
        <w:footnoteReference w:id="48"/>
      </w:r>
    </w:p>
    <w:p w:rsidR="0096501D" w:rsidRPr="0096501D" w:rsidRDefault="0096501D" w:rsidP="0096501D">
      <w:pPr>
        <w:spacing w:after="0" w:line="360" w:lineRule="auto"/>
        <w:ind w:firstLine="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V rámci hodnotenia firmy EZSO jej zákazníkmi sú viditeľné základne požiadavky na dodávku ponúkaných služieb. Okrem ceny a termínov sú to BOZP, pracovná disciplína, kvalita a produktivita vykonávaných prác ako aj vybavenosť pracovných skupín. Tieto požiadavky zákazníci sledujú na mesačnej báze formou mesačného hodnotenia a potom na ročne formou koncoročného vyhodnotenia.</w:t>
      </w:r>
    </w:p>
    <w:p w:rsidR="0096501D" w:rsidRPr="0096501D" w:rsidRDefault="0096501D" w:rsidP="0096501D">
      <w:pPr>
        <w:spacing w:after="0" w:line="360" w:lineRule="auto"/>
        <w:ind w:firstLine="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Systém riadenia firmy EZSO je založený na prevádzkových činnostiach firmy a na procesne orientovanom prístupe systému manažérstva kvality. Tento systém sa skladá z hlavných, riadiacich a podporných procesov a vo firme je uplatňované celkom dvanásť riadiacich procesov, a to v súlade s organizačným schémou firmy, ktorá je uvedená vyššie vo všeobecnej podobe. Každý  proces vo firme EZSO má:</w:t>
      </w:r>
      <w:r w:rsidRPr="0096501D">
        <w:rPr>
          <w:rFonts w:ascii="Times New Roman" w:eastAsia="Cambria" w:hAnsi="Times New Roman" w:cs="Times New Roman"/>
          <w:sz w:val="24"/>
          <w:szCs w:val="32"/>
          <w:vertAlign w:val="superscript"/>
          <w:lang w:eastAsia="cs-CZ"/>
        </w:rPr>
        <w:footnoteReference w:id="49"/>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Konkrétne stanovený cieľ,</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Osobu zodpovednú za celky činnosť a efektívnosť procesu, táto osoba je označovaná ako nositeľ procesu podľa internej dokumentácie IMS,</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Potrebné vstupy pre efektívny výkon činnosti v procese a súvisiacich procesoch,</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Špecifikáciu rozsahu činností s priradením konkrétnych zodpovedných a prípadných postupov a činností v rámci daného procesu,</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Konkrétne stanovené výstupy,</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Monitorovanie a meranie sledovaných parametrov procesu, ako ukazovatele výkonnosti procesu vo firme EZSO,</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Súvisiace požiadavky plynúce z platnej legislatívy vo vzťahu k podnikateľskej činnosti firmy,</w:t>
      </w:r>
    </w:p>
    <w:p w:rsidR="0096501D" w:rsidRPr="0096501D" w:rsidRDefault="0096501D" w:rsidP="0015628E">
      <w:pPr>
        <w:numPr>
          <w:ilvl w:val="0"/>
          <w:numId w:val="28"/>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Riadiace a špecifické riziká. Aktualizovaný stav zainteresovaných strán, rizík a aspektov, identifikovaných a dokumentovaných v samostatnom registri, ktorý je v prílohe tejto práce.</w:t>
      </w:r>
    </w:p>
    <w:p w:rsidR="0096501D" w:rsidRPr="0096501D" w:rsidRDefault="0096501D" w:rsidP="0096501D">
      <w:pPr>
        <w:spacing w:after="0" w:line="360" w:lineRule="auto"/>
        <w:ind w:left="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Všetky procesy sú orientované vo vzťahu na spokojného zákazníka.</w:t>
      </w:r>
    </w:p>
    <w:p w:rsidR="0096501D" w:rsidRPr="0096501D" w:rsidRDefault="0096501D" w:rsidP="0096501D">
      <w:pPr>
        <w:spacing w:after="0" w:line="360" w:lineRule="auto"/>
        <w:jc w:val="center"/>
        <w:rPr>
          <w:rFonts w:ascii="Times New Roman" w:hAnsi="Times New Roman" w:cs="Times New Roman"/>
          <w:sz w:val="24"/>
          <w:szCs w:val="24"/>
        </w:rPr>
      </w:pPr>
      <w:r w:rsidRPr="0096501D">
        <w:rPr>
          <w:rFonts w:ascii="Times New Roman" w:hAnsi="Times New Roman" w:cs="Times New Roman"/>
          <w:noProof/>
          <w:sz w:val="24"/>
          <w:szCs w:val="24"/>
          <w:lang w:eastAsia="sk-SK"/>
        </w:rPr>
        <w:lastRenderedPageBreak/>
        <w:drawing>
          <wp:inline distT="0" distB="0" distL="0" distR="0" wp14:anchorId="4EE55AE7" wp14:editId="4FDD2FFA">
            <wp:extent cx="4774565" cy="5238115"/>
            <wp:effectExtent l="0" t="0" r="698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5238115"/>
                    </a:xfrm>
                    <a:prstGeom prst="rect">
                      <a:avLst/>
                    </a:prstGeom>
                    <a:noFill/>
                    <a:ln>
                      <a:noFill/>
                    </a:ln>
                  </pic:spPr>
                </pic:pic>
              </a:graphicData>
            </a:graphic>
          </wp:inline>
        </w:drawing>
      </w:r>
    </w:p>
    <w:p w:rsidR="0096501D" w:rsidRPr="0096501D" w:rsidRDefault="0096501D" w:rsidP="0096501D">
      <w:pPr>
        <w:spacing w:after="0" w:line="360" w:lineRule="auto"/>
        <w:ind w:firstLine="426"/>
        <w:jc w:val="center"/>
        <w:rPr>
          <w:rFonts w:ascii="Times New Roman" w:hAnsi="Times New Roman" w:cs="Times New Roman"/>
          <w:sz w:val="20"/>
          <w:szCs w:val="20"/>
        </w:rPr>
      </w:pPr>
      <w:r w:rsidRPr="0096501D">
        <w:rPr>
          <w:rFonts w:ascii="Times New Roman" w:hAnsi="Times New Roman" w:cs="Times New Roman"/>
          <w:sz w:val="20"/>
          <w:szCs w:val="20"/>
        </w:rPr>
        <w:t>Obr.4 Sieť procesov firmy EZSO, zdroj dokumentácia IMS EZSO</w:t>
      </w:r>
    </w:p>
    <w:p w:rsidR="0096501D" w:rsidRPr="0096501D" w:rsidRDefault="0096501D" w:rsidP="0096501D">
      <w:pPr>
        <w:spacing w:after="0" w:line="360" w:lineRule="auto"/>
        <w:ind w:left="360"/>
        <w:jc w:val="both"/>
        <w:rPr>
          <w:rFonts w:ascii="Times New Roman" w:eastAsia="Cambria" w:hAnsi="Times New Roman" w:cs="Times New Roman"/>
          <w:sz w:val="24"/>
          <w:szCs w:val="32"/>
          <w:lang w:eastAsia="cs-CZ"/>
        </w:rPr>
      </w:pPr>
    </w:p>
    <w:p w:rsidR="0096501D" w:rsidRPr="0096501D" w:rsidRDefault="0096501D" w:rsidP="0096501D">
      <w:pPr>
        <w:spacing w:after="0" w:line="360" w:lineRule="auto"/>
        <w:ind w:left="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Komplexný systém riadenia chodu firmy je potom dokumentovaný:</w:t>
      </w:r>
      <w:r w:rsidRPr="0096501D">
        <w:rPr>
          <w:rFonts w:ascii="Times New Roman" w:eastAsia="Cambria" w:hAnsi="Times New Roman" w:cs="Times New Roman"/>
          <w:sz w:val="24"/>
          <w:szCs w:val="32"/>
          <w:vertAlign w:val="superscript"/>
          <w:lang w:eastAsia="cs-CZ"/>
        </w:rPr>
        <w:footnoteReference w:id="50"/>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Súvislostiami spoločnosti EZSO a celkovým kontextom podnikateľskej činnosti firmy,</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Firemnou politikou kvality,</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Komplexnou sieťou procesov a procesných predpisov,</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 xml:space="preserve">Cieľmi IMS </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Zásadami riadenia procesov,</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Popisom jednotlivých procesov riadenia, hlavné a podporné procesy a vlákna,</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Registrom zainteresovaných strave vo vzťahu k podnikateľskej činnosti firmy, ale aj rizík a príležitostí,</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lastRenderedPageBreak/>
        <w:t>Požiadavky týkajúce sa manažmentu environmentu firmy,</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Požiadavky týkajúce sa BOZP a OPP,</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Riadenie dokumentácie a dokumentované informácie,</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Preskúmanie systému interných predpisov vedením,</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Interné a externé audity v rámci firmy,</w:t>
      </w:r>
    </w:p>
    <w:p w:rsidR="0096501D" w:rsidRPr="0096501D" w:rsidRDefault="0096501D" w:rsidP="0015628E">
      <w:pPr>
        <w:numPr>
          <w:ilvl w:val="0"/>
          <w:numId w:val="29"/>
        </w:num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Ďalšie relevantné interné dokumenty a prílohy v organizácii firmy.</w:t>
      </w:r>
    </w:p>
    <w:p w:rsidR="0096501D" w:rsidRPr="0096501D" w:rsidRDefault="0096501D" w:rsidP="0096501D">
      <w:pPr>
        <w:spacing w:after="0" w:line="360" w:lineRule="auto"/>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 xml:space="preserve">Vo firme EZSO je uplatňovaná interná aj externá komunikácia. </w:t>
      </w:r>
    </w:p>
    <w:p w:rsidR="0096501D" w:rsidRPr="0096501D" w:rsidRDefault="0096501D" w:rsidP="0096501D">
      <w:pPr>
        <w:spacing w:after="0" w:line="360" w:lineRule="auto"/>
        <w:ind w:firstLine="36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Potrebné zdroje sú vo firme EZSO realizované v zmysle procesu Pr02 - Zabezpečenie zdrojov. Zahŕňa najmä ľudské, technické a finančné zdroje v kontexte prevádzky a bezproblémového chodu firmy EZSO.</w:t>
      </w:r>
      <w:r w:rsidRPr="0096501D">
        <w:rPr>
          <w:rFonts w:ascii="Times New Roman" w:eastAsia="Cambria" w:hAnsi="Times New Roman" w:cs="Times New Roman"/>
          <w:sz w:val="24"/>
          <w:szCs w:val="32"/>
          <w:vertAlign w:val="superscript"/>
          <w:lang w:eastAsia="cs-CZ"/>
        </w:rPr>
        <w:footnoteReference w:id="51"/>
      </w:r>
      <w:r w:rsidRPr="0096501D">
        <w:rPr>
          <w:rFonts w:ascii="Times New Roman" w:eastAsia="Cambria" w:hAnsi="Times New Roman" w:cs="Times New Roman"/>
          <w:sz w:val="24"/>
          <w:szCs w:val="32"/>
          <w:lang w:eastAsia="cs-CZ"/>
        </w:rPr>
        <w:t xml:space="preserve"> Súčasťou týchto činností je riadené vzdelávanie zamestnancov, ktoré je v súčasnej dobe obmedzené vplyvom epidémie COVID-19. V rámci vzdelávania zamestnancov sa môže aj naďalej odporučiť podporu celkových kompetencií zamestnancov ,  rozvíjanie pridanej hodnoty a kvality starostlivosti o zamestnancov firmy.</w:t>
      </w:r>
    </w:p>
    <w:p w:rsidR="0096501D" w:rsidRPr="0096501D" w:rsidRDefault="0096501D" w:rsidP="0096501D">
      <w:pPr>
        <w:spacing w:after="0" w:line="360" w:lineRule="auto"/>
        <w:ind w:firstLine="720"/>
        <w:jc w:val="both"/>
        <w:rPr>
          <w:rFonts w:ascii="Times New Roman" w:eastAsia="Cambria" w:hAnsi="Times New Roman" w:cs="Times New Roman"/>
          <w:sz w:val="24"/>
          <w:szCs w:val="32"/>
          <w:lang w:eastAsia="cs-CZ"/>
        </w:rPr>
      </w:pPr>
      <w:r w:rsidRPr="0096501D">
        <w:rPr>
          <w:rFonts w:ascii="Times New Roman" w:eastAsia="Cambria" w:hAnsi="Times New Roman" w:cs="Times New Roman"/>
          <w:sz w:val="24"/>
          <w:szCs w:val="32"/>
          <w:lang w:eastAsia="cs-CZ"/>
        </w:rPr>
        <w:t>V podnikateľskej činnosti firmy majú špecifický význam zainteresované strany, ktoré sú tiež riadenie internými predpismi firmy aj s ohľadom na ich očakávania a požiadavky s ohľadom na každú zainteresovanú stranu. Ich požiadavky a očakávania a špecifikácie konkrétnych zainteresovaných strán sú uvedené v tabuľke nižšie. Konkrétne potreby a očakávania sú tiež zapracované do interných predpisov firmy aj z hľadísk týkajúcich sa riadenia kvality.</w:t>
      </w:r>
    </w:p>
    <w:p w:rsidR="0096501D" w:rsidRPr="0096501D" w:rsidRDefault="0096501D" w:rsidP="0096501D">
      <w:pPr>
        <w:spacing w:after="0" w:line="360" w:lineRule="auto"/>
        <w:ind w:firstLine="720"/>
        <w:jc w:val="both"/>
        <w:rPr>
          <w:rFonts w:ascii="Times New Roman" w:eastAsia="Cambria" w:hAnsi="Times New Roman" w:cs="Times New Roman"/>
          <w:sz w:val="24"/>
          <w:szCs w:val="32"/>
          <w:lang w:eastAsia="cs-CZ"/>
        </w:rPr>
      </w:pPr>
    </w:p>
    <w:p w:rsidR="0096501D" w:rsidRPr="0096501D" w:rsidRDefault="0096501D" w:rsidP="0096501D">
      <w:pPr>
        <w:spacing w:after="0" w:line="360" w:lineRule="auto"/>
        <w:ind w:firstLine="720"/>
        <w:jc w:val="both"/>
        <w:rPr>
          <w:rFonts w:ascii="Times New Roman" w:eastAsia="Cambria" w:hAnsi="Times New Roman" w:cs="Times New Roman"/>
          <w:sz w:val="24"/>
          <w:szCs w:val="32"/>
          <w:lang w:eastAsia="cs-CZ"/>
        </w:rPr>
      </w:pPr>
    </w:p>
    <w:tbl>
      <w:tblPr>
        <w:tblStyle w:val="Svetlpodfarbenie11"/>
        <w:tblW w:w="0" w:type="auto"/>
        <w:tblLook w:val="04A0" w:firstRow="1" w:lastRow="0" w:firstColumn="1" w:lastColumn="0" w:noHBand="0" w:noVBand="1"/>
      </w:tblPr>
      <w:tblGrid>
        <w:gridCol w:w="3510"/>
        <w:gridCol w:w="5411"/>
      </w:tblGrid>
      <w:tr w:rsidR="0096501D" w:rsidRPr="0096501D" w:rsidTr="008B5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b w:val="0"/>
                <w:bCs w:val="0"/>
                <w:sz w:val="24"/>
                <w:szCs w:val="32"/>
                <w:lang w:eastAsia="cs-CZ"/>
              </w:rPr>
            </w:pPr>
            <w:r w:rsidRPr="0096501D">
              <w:rPr>
                <w:rFonts w:ascii="Times New Roman" w:eastAsia="Cambria" w:hAnsi="Times New Roman"/>
                <w:b w:val="0"/>
                <w:bCs w:val="0"/>
                <w:sz w:val="24"/>
                <w:szCs w:val="32"/>
                <w:lang w:eastAsia="cs-CZ"/>
              </w:rPr>
              <w:t>Zainteresovaná strana</w:t>
            </w:r>
          </w:p>
        </w:tc>
        <w:tc>
          <w:tcPr>
            <w:tcW w:w="5411" w:type="dxa"/>
          </w:tcPr>
          <w:p w:rsidR="0096501D" w:rsidRPr="0096501D" w:rsidRDefault="0096501D" w:rsidP="009650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b w:val="0"/>
                <w:bCs w:val="0"/>
                <w:sz w:val="24"/>
                <w:szCs w:val="32"/>
                <w:lang w:eastAsia="cs-CZ"/>
              </w:rPr>
            </w:pPr>
            <w:r w:rsidRPr="0096501D">
              <w:rPr>
                <w:rFonts w:ascii="Times New Roman" w:eastAsia="Cambria" w:hAnsi="Times New Roman"/>
                <w:b w:val="0"/>
                <w:bCs w:val="0"/>
                <w:sz w:val="24"/>
                <w:szCs w:val="32"/>
                <w:lang w:eastAsia="cs-CZ"/>
              </w:rPr>
              <w:t>Potreby a požiadavky</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 xml:space="preserve">Vedenie firmy – majitelia </w:t>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Plnenie stratégie, rozvoja, plánov, ziskovosti</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Zákazníci</w:t>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Termíny a ich plnenie, kvalita, cena</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Zákazníci</w:t>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ab/>
              <w:t>Presná špecifikácia  požiadaviek</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Zamestnanci</w:t>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Dobré pracovné podmienky/ kompetentnosť, ochota</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Dodávatelia dodávok</w:t>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Primeraná cena, dostupnosť dodávok</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Spolupracujúce organizácie</w:t>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Koordinácia dodávok a prác</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Štát</w:t>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Jasné výklady predpisov a ich dodržiavanie</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Dodávky energií</w:t>
            </w:r>
            <w:r w:rsidRPr="0096501D">
              <w:rPr>
                <w:rFonts w:ascii="Times New Roman" w:eastAsia="Cambria" w:hAnsi="Times New Roman"/>
                <w:sz w:val="24"/>
                <w:szCs w:val="32"/>
                <w:lang w:eastAsia="cs-CZ"/>
              </w:rPr>
              <w:tab/>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Dostupnosť, cena</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Konkurencia</w:t>
            </w:r>
            <w:r w:rsidRPr="0096501D">
              <w:rPr>
                <w:rFonts w:ascii="Times New Roman" w:eastAsia="Cambria" w:hAnsi="Times New Roman"/>
                <w:sz w:val="24"/>
                <w:szCs w:val="32"/>
                <w:lang w:eastAsia="cs-CZ"/>
              </w:rPr>
              <w:tab/>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Korektnosť v súťažiach a vo verejnom obstarávaní</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Obec, mesto</w:t>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Všeobecne záväzné nariadenia, ich dodržiavanie</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lastRenderedPageBreak/>
              <w:t>Okolie</w:t>
            </w:r>
            <w:r w:rsidRPr="0096501D">
              <w:rPr>
                <w:rFonts w:ascii="Times New Roman" w:eastAsia="Cambria" w:hAnsi="Times New Roman"/>
                <w:sz w:val="24"/>
                <w:szCs w:val="32"/>
                <w:lang w:eastAsia="cs-CZ"/>
              </w:rPr>
              <w:tab/>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Poriadok, čistota, hluk, dobré susedské vzťahy</w:t>
            </w:r>
          </w:p>
        </w:tc>
      </w:tr>
      <w:tr w:rsidR="0096501D" w:rsidRPr="0096501D" w:rsidTr="008B5546">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Informačné technológie, IT</w:t>
            </w:r>
          </w:p>
        </w:tc>
        <w:tc>
          <w:tcPr>
            <w:tcW w:w="5411" w:type="dxa"/>
          </w:tcPr>
          <w:p w:rsidR="0096501D" w:rsidRPr="0096501D" w:rsidRDefault="0096501D" w:rsidP="009650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Bezpečnosť dát a informácií</w:t>
            </w:r>
          </w:p>
        </w:tc>
      </w:tr>
      <w:tr w:rsidR="0096501D" w:rsidRPr="0096501D" w:rsidTr="008B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6501D" w:rsidRPr="0096501D" w:rsidRDefault="0096501D" w:rsidP="0096501D">
            <w:pPr>
              <w:spacing w:line="360" w:lineRule="auto"/>
              <w:jc w:val="center"/>
              <w:rPr>
                <w:rFonts w:ascii="Times New Roman" w:eastAsia="Cambria" w:hAnsi="Times New Roman"/>
                <w:sz w:val="24"/>
                <w:szCs w:val="32"/>
                <w:lang w:eastAsia="cs-CZ"/>
              </w:rPr>
            </w:pPr>
            <w:r w:rsidRPr="0096501D">
              <w:rPr>
                <w:rFonts w:ascii="Times New Roman" w:eastAsia="Cambria" w:hAnsi="Times New Roman"/>
                <w:sz w:val="24"/>
                <w:szCs w:val="32"/>
                <w:lang w:eastAsia="cs-CZ"/>
              </w:rPr>
              <w:t>Verejnosť</w:t>
            </w:r>
            <w:r w:rsidRPr="0096501D">
              <w:rPr>
                <w:rFonts w:ascii="Times New Roman" w:eastAsia="Cambria" w:hAnsi="Times New Roman"/>
                <w:sz w:val="24"/>
                <w:szCs w:val="32"/>
                <w:lang w:eastAsia="cs-CZ"/>
              </w:rPr>
              <w:tab/>
            </w:r>
          </w:p>
        </w:tc>
        <w:tc>
          <w:tcPr>
            <w:tcW w:w="5411" w:type="dxa"/>
          </w:tcPr>
          <w:p w:rsidR="0096501D" w:rsidRPr="0096501D" w:rsidRDefault="0096501D" w:rsidP="009650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32"/>
                <w:lang w:eastAsia="cs-CZ"/>
              </w:rPr>
            </w:pPr>
            <w:r w:rsidRPr="0096501D">
              <w:rPr>
                <w:rFonts w:ascii="Times New Roman" w:eastAsia="Cambria" w:hAnsi="Times New Roman"/>
                <w:sz w:val="24"/>
                <w:szCs w:val="32"/>
                <w:lang w:eastAsia="cs-CZ"/>
              </w:rPr>
              <w:t>Spoločenská zodpovednosť</w:t>
            </w:r>
          </w:p>
        </w:tc>
      </w:tr>
    </w:tbl>
    <w:p w:rsidR="0096501D" w:rsidRPr="0096501D" w:rsidRDefault="0096501D" w:rsidP="0096501D">
      <w:pPr>
        <w:spacing w:after="0" w:line="360" w:lineRule="auto"/>
        <w:jc w:val="center"/>
        <w:rPr>
          <w:rFonts w:ascii="Times New Roman" w:eastAsia="Cambria" w:hAnsi="Times New Roman" w:cs="Times New Roman"/>
          <w:bCs/>
          <w:sz w:val="20"/>
          <w:szCs w:val="24"/>
          <w:lang w:eastAsia="cs-CZ"/>
        </w:rPr>
      </w:pPr>
      <w:r w:rsidRPr="0096501D">
        <w:rPr>
          <w:rFonts w:ascii="Times New Roman" w:eastAsia="Cambria" w:hAnsi="Times New Roman" w:cs="Times New Roman"/>
          <w:bCs/>
          <w:sz w:val="20"/>
          <w:szCs w:val="24"/>
          <w:lang w:eastAsia="cs-CZ"/>
        </w:rPr>
        <w:t>Tabuľka 2: Prehľad zainteresovaných strán vo vzťahu k firme EZSO, Zdroj: Spracovanie podľa interných informácií firmy EZSO v elektronickej podobe</w:t>
      </w:r>
    </w:p>
    <w:p w:rsidR="0096501D" w:rsidRPr="0096501D" w:rsidRDefault="0096501D" w:rsidP="0096501D">
      <w:pPr>
        <w:spacing w:after="0" w:line="360" w:lineRule="auto"/>
        <w:jc w:val="center"/>
        <w:rPr>
          <w:rFonts w:ascii="Times New Roman" w:eastAsia="Cambria" w:hAnsi="Times New Roman" w:cs="Times New Roman"/>
          <w:bCs/>
          <w:sz w:val="20"/>
          <w:szCs w:val="24"/>
          <w:lang w:eastAsia="cs-CZ"/>
        </w:rPr>
      </w:pPr>
    </w:p>
    <w:p w:rsidR="0096501D" w:rsidRPr="0096501D" w:rsidRDefault="0096501D" w:rsidP="0015628E">
      <w:pPr>
        <w:keepNext/>
        <w:keepLines/>
        <w:numPr>
          <w:ilvl w:val="1"/>
          <w:numId w:val="11"/>
        </w:numPr>
        <w:spacing w:before="200" w:after="0"/>
        <w:outlineLvl w:val="1"/>
        <w:rPr>
          <w:rFonts w:ascii="Times New Roman" w:eastAsia="Cambria" w:hAnsi="Times New Roman" w:cstheme="majorBidi"/>
          <w:b/>
          <w:bCs/>
          <w:i/>
          <w:sz w:val="28"/>
          <w:szCs w:val="26"/>
          <w:lang w:eastAsia="cs-CZ"/>
        </w:rPr>
      </w:pPr>
      <w:bookmarkStart w:id="58" w:name="_Toc55861782"/>
      <w:r w:rsidRPr="0096501D">
        <w:rPr>
          <w:rFonts w:ascii="Times New Roman" w:eastAsia="Cambria" w:hAnsi="Times New Roman" w:cstheme="majorBidi"/>
          <w:b/>
          <w:bCs/>
          <w:i/>
          <w:sz w:val="28"/>
          <w:szCs w:val="26"/>
          <w:lang w:eastAsia="cs-CZ"/>
        </w:rPr>
        <w:t>Analýza vonkajšieho prostredia metódou PESTE</w:t>
      </w:r>
      <w:bookmarkEnd w:id="58"/>
    </w:p>
    <w:p w:rsidR="0096501D" w:rsidRPr="0096501D" w:rsidRDefault="0096501D" w:rsidP="0096501D">
      <w:pPr>
        <w:spacing w:after="0" w:line="360" w:lineRule="auto"/>
        <w:jc w:val="both"/>
        <w:rPr>
          <w:rFonts w:ascii="Times New Roman" w:eastAsia="Cambria" w:hAnsi="Times New Roman" w:cs="Times New Roman"/>
          <w:sz w:val="24"/>
          <w:szCs w:val="24"/>
          <w:lang w:eastAsia="cs-CZ"/>
        </w:rPr>
      </w:pPr>
    </w:p>
    <w:p w:rsidR="0096501D" w:rsidRPr="0096501D" w:rsidRDefault="0096501D" w:rsidP="0096501D">
      <w:pPr>
        <w:spacing w:after="0" w:line="360" w:lineRule="auto"/>
        <w:ind w:firstLine="360"/>
        <w:jc w:val="both"/>
        <w:rPr>
          <w:rFonts w:ascii="Times New Roman" w:eastAsia="Cambria" w:hAnsi="Times New Roman" w:cs="Times New Roman"/>
          <w:sz w:val="24"/>
          <w:szCs w:val="24"/>
          <w:lang w:eastAsia="cs-CZ"/>
        </w:rPr>
      </w:pPr>
      <w:r w:rsidRPr="0096501D">
        <w:rPr>
          <w:rFonts w:ascii="Times New Roman" w:eastAsia="Cambria" w:hAnsi="Times New Roman" w:cs="Times New Roman"/>
          <w:sz w:val="24"/>
          <w:szCs w:val="24"/>
          <w:lang w:eastAsia="cs-CZ"/>
        </w:rPr>
        <w:t>Pomocou PESTE analýzy budú identifikované faktory, ktoré podnik z vonkajšieho okolia ovplyvňujú, resp. ohrozujú. Zároveň bude odhadnutý ich možný budúci vývoj.</w:t>
      </w: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P - Politické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Aktuálnym faktorom ohrozujúcim celú Európu je nestabilita Európskej únie. Od roku 2010 sa v Európe nahromadilo hneď niekoľko kríz, posledná, aktuálna a veľmi závažná je </w:t>
      </w:r>
      <w:r w:rsidRPr="0096501D">
        <w:rPr>
          <w:rFonts w:ascii="Times New Roman" w:hAnsi="Times New Roman" w:cs="Times New Roman"/>
          <w:b/>
          <w:sz w:val="24"/>
          <w:szCs w:val="24"/>
        </w:rPr>
        <w:t>migračná kríza</w:t>
      </w:r>
      <w:r w:rsidRPr="0096501D">
        <w:rPr>
          <w:rFonts w:ascii="Times New Roman" w:hAnsi="Times New Roman" w:cs="Times New Roman"/>
          <w:sz w:val="24"/>
          <w:szCs w:val="24"/>
        </w:rPr>
        <w:t>. Slovenska republika je dlhodobo proti povinnému rozdeľovaniu migrantov. S podporou ostatných krajín V4 bola zmenená pôvodne navrhovaná azylová politika povinného rozdeľovania kvót. Je viditeľný dlhodobý nesúlad medzi členskými krajinami na spôsobe riešenia migračnej krízy. Migračná kríza ohrozuje stabilné fungovanie Európskej únie a ak nebude zvládnutá, hrozí až rozpad EÚ, čo by so sebou nieslo mnoho negatívnych politických i ekonomických dopadov.</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Ďalším ohrozujúcim faktorom je </w:t>
      </w:r>
      <w:r w:rsidRPr="0096501D">
        <w:rPr>
          <w:rFonts w:ascii="Times New Roman" w:hAnsi="Times New Roman" w:cs="Times New Roman"/>
          <w:b/>
          <w:sz w:val="24"/>
          <w:szCs w:val="24"/>
        </w:rPr>
        <w:t>brexit</w:t>
      </w:r>
      <w:r w:rsidRPr="0096501D">
        <w:rPr>
          <w:rFonts w:ascii="Times New Roman" w:hAnsi="Times New Roman" w:cs="Times New Roman"/>
          <w:sz w:val="24"/>
          <w:szCs w:val="24"/>
        </w:rPr>
        <w:t>. Slovensko, ako tretia najotvorenejšia ekonomika EÚ (po LU a IE), nie je imúnna voči negatívnym vplyvom brexitu. Očakáva sa, že dopady na naše hospodárstvo budú predovšetkým nepriame a ich rozsah bude závisieť od výšky škôd u hlavných obchodných partnerov SR. Nekontrolovaný brexit by podľa júlovej prognózy MMF mal za následok zníženie ekonomického rastu v krajinách Eurozóny o 1,5 % HDP do roku 2030 v porovnaní so scenárom, že UK by zostalo členom. Rast HDP slovenskej ekonomiky by sa podľa tohto modelu znížil o 0,4 %. Podľa našich odborníkov dôjde vplyvom brexitu k spomaleniu rastu slovenskej ekonomiky o 0,1-0,2 % ročne. S očakávanými zmenami v britskej migračnej politike sa zároveň predpokladá návrat časti občanov SR pracujúcich v UK, s čím je spojený možný náhly nárast nezamestnanosti v SR. Situácia na druhej strane prinesie aj príležitosti získať odbornú pracovnú silu na pracovné miesta, ktoré v súčasnosti Slovensko nedokáže obsadiť.</w:t>
      </w:r>
      <w:r w:rsidRPr="0096501D">
        <w:rPr>
          <w:rFonts w:ascii="Times New Roman" w:hAnsi="Times New Roman" w:cs="Times New Roman"/>
          <w:sz w:val="24"/>
          <w:szCs w:val="24"/>
          <w:vertAlign w:val="superscript"/>
        </w:rPr>
        <w:footnoteReference w:id="52"/>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lastRenderedPageBreak/>
        <w:t xml:space="preserve">Slovensko je demokratický štát, v ktorom výkonnú moc má vláda. </w:t>
      </w:r>
      <w:r w:rsidRPr="0096501D">
        <w:rPr>
          <w:rFonts w:ascii="Times New Roman" w:hAnsi="Times New Roman" w:cs="Times New Roman"/>
          <w:b/>
          <w:sz w:val="24"/>
          <w:szCs w:val="24"/>
        </w:rPr>
        <w:t>Politické prostredie možno považovať dlhodobo za nestabilné, nie sú prijímané dlhodobé riešenia ani reformy</w:t>
      </w:r>
      <w:r w:rsidRPr="0096501D">
        <w:rPr>
          <w:rFonts w:ascii="Times New Roman" w:hAnsi="Times New Roman" w:cs="Times New Roman"/>
          <w:sz w:val="24"/>
          <w:szCs w:val="24"/>
        </w:rPr>
        <w:t xml:space="preserve">. Naopak často dochádza k novelizáciám zákonov a vyhlášok. SR ako člen Európskej únie (EÚ) je povinná sa riadiť jej direktívami, ale takisto môže využívať finančné zdroje zo štrukturálnych fondov a ďalších programov tejto inštitúcie. Nami posudzovaná spoločnosť EZSO nie je všeobecne na štátnych zákazkách závislá.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Na Slovensku bola v roku 2020 vymenovaná nová vláda, ktorá má v programovom vyhlásení za cieľ zlepšenie podnikateľského prostredia. Dôležitým ukazovateľom, ktorý spadá do politických faktorov a môže ovplyvňovať situáciu na Slovensku, je  </w:t>
      </w:r>
      <w:r w:rsidRPr="0096501D">
        <w:rPr>
          <w:rFonts w:ascii="Times New Roman" w:hAnsi="Times New Roman" w:cs="Times New Roman"/>
          <w:b/>
          <w:sz w:val="24"/>
          <w:szCs w:val="24"/>
        </w:rPr>
        <w:t>miera korupcie</w:t>
      </w:r>
      <w:r w:rsidRPr="0096501D">
        <w:rPr>
          <w:rFonts w:ascii="Times New Roman" w:hAnsi="Times New Roman" w:cs="Times New Roman"/>
          <w:sz w:val="24"/>
          <w:szCs w:val="24"/>
        </w:rPr>
        <w:t xml:space="preserve">. Korupcia je vnímaná ako jeden z rozhodujúcich faktorov, ktorý ovplyvňuje podnikanie na Slovensku v negatívnom zmysle. Nová vláda dostala silný mandát od občanov na boj proti korupcií a organizovanej trestnej činnosti.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Zhodnotenie: Politické faktory majú na firmu EZSO obmedzený vplyv, </w:t>
      </w:r>
      <w:r w:rsidRPr="0096501D">
        <w:rPr>
          <w:rFonts w:ascii="Times New Roman" w:hAnsi="Times New Roman" w:cs="Times New Roman"/>
          <w:b/>
          <w:sz w:val="24"/>
          <w:szCs w:val="24"/>
        </w:rPr>
        <w:t>hrozbou je rozpad Európskej únie a schengenského priestoru</w:t>
      </w:r>
      <w:r w:rsidRPr="0096501D">
        <w:rPr>
          <w:rFonts w:ascii="Times New Roman" w:hAnsi="Times New Roman" w:cs="Times New Roman"/>
          <w:sz w:val="24"/>
          <w:szCs w:val="24"/>
        </w:rPr>
        <w:t xml:space="preserve">, ktorý by výrazne ovplyvnil podmienky pre export a import hlavných zákazníkov firmy. Ďalšou </w:t>
      </w:r>
      <w:r w:rsidRPr="0096501D">
        <w:rPr>
          <w:rFonts w:ascii="Times New Roman" w:hAnsi="Times New Roman" w:cs="Times New Roman"/>
          <w:b/>
          <w:sz w:val="24"/>
          <w:szCs w:val="24"/>
        </w:rPr>
        <w:t>hrozbou je nízka vymožiteľnosť práva súdnou cestou  a korupcia</w:t>
      </w:r>
      <w:r w:rsidRPr="0096501D">
        <w:rPr>
          <w:rFonts w:ascii="Times New Roman" w:hAnsi="Times New Roman" w:cs="Times New Roman"/>
          <w:sz w:val="24"/>
          <w:szCs w:val="24"/>
        </w:rPr>
        <w:t xml:space="preserve">. </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E - Ekonomické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Pri analýze ekonomických faktorov sa prevažne zameriavame na ukazovatele hrubého domáceho produktu, miery inflácie a zamestnanosti.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Od enormného prepadu počas ekonomickej krízy v roku 2008 sa ekonomika SR vyvíja pozitívne, čo je možné vidieť na základných ukazovateľoch. V rokoch 2018, 2019 by sa dalo povedať, že Slovenská republika už ekonomickú krízu z roku 2008, 2009 prekonala. Roky 2018, 2019 boli veľmi priaznivé pre investície. Dostupnosť bankových pôžičiek bola veľmi prijateľná. Podľa predbežných údajov ŠÚ SR sa v roku 2019 zvýšil </w:t>
      </w:r>
      <w:r w:rsidRPr="0096501D">
        <w:rPr>
          <w:rFonts w:ascii="Times New Roman" w:hAnsi="Times New Roman" w:cs="Times New Roman"/>
          <w:b/>
          <w:sz w:val="24"/>
          <w:szCs w:val="24"/>
        </w:rPr>
        <w:t>hrubý domáci produkt</w:t>
      </w:r>
      <w:r w:rsidRPr="0096501D">
        <w:rPr>
          <w:rFonts w:ascii="Times New Roman" w:hAnsi="Times New Roman" w:cs="Times New Roman"/>
          <w:sz w:val="24"/>
          <w:szCs w:val="24"/>
        </w:rPr>
        <w:t xml:space="preserve"> (HDP) Slovenska o 2,4 %. Rast ekonomiky bol podstatne nižší ako v roku 2018 (3,9 %). Hoci Slovensko vykazuje vyšší rast HDP ako krajiny EÚ-28, v posledných rokoch čoraz viac zaostáva v ekonomickej výkonnosti za krajinami V4. Z krajín V4 najvyšší nárast hrubého domáceho produktu zaznamenalo Maďarsko (4,9 %) a Poľsko (4,1 %). Česká republika posilnila o 2,6 %. V porovnaní s rokom 2018 sa dynamika rastu znížila vo všetkých krajinách V4, pričom najvýraznejšie spomalenie rastu výkonnosti zaznamenalo Slovensko.</w:t>
      </w:r>
      <w:r w:rsidRPr="0096501D">
        <w:rPr>
          <w:rFonts w:ascii="Times New Roman" w:hAnsi="Times New Roman" w:cs="Times New Roman"/>
          <w:sz w:val="24"/>
          <w:szCs w:val="24"/>
          <w:vertAlign w:val="superscript"/>
        </w:rPr>
        <w:footnoteReference w:id="53"/>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jc w:val="center"/>
        <w:rPr>
          <w:rFonts w:ascii="Times New Roman" w:hAnsi="Times New Roman" w:cs="Times New Roman"/>
          <w:sz w:val="24"/>
          <w:szCs w:val="24"/>
        </w:rPr>
      </w:pPr>
      <w:r w:rsidRPr="0096501D">
        <w:rPr>
          <w:rFonts w:ascii="Times New Roman" w:hAnsi="Times New Roman" w:cs="Times New Roman"/>
          <w:noProof/>
          <w:sz w:val="24"/>
          <w:szCs w:val="24"/>
          <w:lang w:eastAsia="sk-SK"/>
        </w:rPr>
        <w:lastRenderedPageBreak/>
        <w:drawing>
          <wp:inline distT="0" distB="0" distL="0" distR="0" wp14:anchorId="0E9E6373" wp14:editId="6D59E726">
            <wp:extent cx="5248265" cy="2126704"/>
            <wp:effectExtent l="0" t="0" r="0" b="698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441" cy="2126775"/>
                    </a:xfrm>
                    <a:prstGeom prst="rect">
                      <a:avLst/>
                    </a:prstGeom>
                    <a:noFill/>
                    <a:ln>
                      <a:noFill/>
                    </a:ln>
                  </pic:spPr>
                </pic:pic>
              </a:graphicData>
            </a:graphic>
          </wp:inline>
        </w:drawing>
      </w:r>
    </w:p>
    <w:p w:rsidR="0096501D" w:rsidRPr="0096501D" w:rsidRDefault="0096501D" w:rsidP="0096501D">
      <w:pPr>
        <w:spacing w:after="0" w:line="360" w:lineRule="auto"/>
        <w:ind w:firstLine="426"/>
        <w:jc w:val="center"/>
        <w:rPr>
          <w:rFonts w:ascii="Times New Roman" w:hAnsi="Times New Roman" w:cs="Times New Roman"/>
          <w:sz w:val="20"/>
          <w:szCs w:val="20"/>
        </w:rPr>
      </w:pPr>
      <w:r w:rsidRPr="0096501D">
        <w:rPr>
          <w:rFonts w:ascii="Times New Roman" w:hAnsi="Times New Roman" w:cs="Times New Roman"/>
          <w:sz w:val="20"/>
          <w:szCs w:val="20"/>
        </w:rPr>
        <w:t>Graf 1  Medziročný rast HDP v stálych cenách v krajinách V4 a v EÚ-28, zdroj Slovak Business Agency 2020</w:t>
      </w:r>
    </w:p>
    <w:p w:rsidR="0096501D" w:rsidRPr="0096501D" w:rsidRDefault="0096501D" w:rsidP="0096501D">
      <w:pPr>
        <w:spacing w:after="0" w:line="360" w:lineRule="auto"/>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b/>
          <w:sz w:val="24"/>
          <w:szCs w:val="24"/>
        </w:rPr>
        <w:t>Globálna pandémia koronavírusu</w:t>
      </w:r>
      <w:r w:rsidRPr="0096501D">
        <w:rPr>
          <w:rFonts w:ascii="Times New Roman" w:hAnsi="Times New Roman" w:cs="Times New Roman"/>
          <w:sz w:val="24"/>
          <w:szCs w:val="24"/>
        </w:rPr>
        <w:t xml:space="preserve"> v roku 2020 priniesla výrazne nepriaznivé spoločenské a ekonomické dopady aj na Slovensko. Slovenská ekonomika zaznamená v tomto roku  najvýraznejší pokles vo svojej histórii. </w:t>
      </w:r>
      <w:r w:rsidRPr="0096501D">
        <w:rPr>
          <w:rFonts w:ascii="Times New Roman" w:hAnsi="Times New Roman" w:cs="Times New Roman"/>
          <w:b/>
          <w:sz w:val="24"/>
          <w:szCs w:val="24"/>
        </w:rPr>
        <w:t>HDP Slovenska v tomto roku klesne podľa septembrovej prognózy IFP MF SR o 6,7 %</w:t>
      </w:r>
      <w:r w:rsidRPr="0096501D">
        <w:rPr>
          <w:rFonts w:ascii="Times New Roman" w:hAnsi="Times New Roman" w:cs="Times New Roman"/>
          <w:sz w:val="24"/>
          <w:szCs w:val="24"/>
        </w:rPr>
        <w:t xml:space="preserve"> s najvýraznejším negatívnym dopadom v 2. štvrťroku kvôli výpadku zahraničného dopytu aj opatreniam na dodržiavanie spoločenského odstupu.</w:t>
      </w:r>
      <w:r w:rsidRPr="0096501D">
        <w:rPr>
          <w:rFonts w:ascii="Times New Roman" w:hAnsi="Times New Roman" w:cs="Times New Roman"/>
          <w:sz w:val="24"/>
          <w:szCs w:val="24"/>
          <w:vertAlign w:val="superscript"/>
        </w:rPr>
        <w:footnoteReference w:id="54"/>
      </w:r>
      <w:r w:rsidRPr="0096501D">
        <w:rPr>
          <w:rFonts w:ascii="Times New Roman" w:hAnsi="Times New Roman" w:cs="Times New Roman"/>
          <w:sz w:val="24"/>
          <w:szCs w:val="24"/>
        </w:rPr>
        <w:t xml:space="preserve"> </w:t>
      </w:r>
    </w:p>
    <w:p w:rsidR="0096501D" w:rsidRPr="0096501D" w:rsidRDefault="0096501D" w:rsidP="0096501D">
      <w:pPr>
        <w:spacing w:after="0" w:line="360" w:lineRule="auto"/>
        <w:ind w:firstLine="426"/>
        <w:rPr>
          <w:rFonts w:ascii="Times New Roman" w:hAnsi="Times New Roman" w:cs="Times New Roman"/>
          <w:sz w:val="24"/>
          <w:szCs w:val="24"/>
        </w:rPr>
      </w:pPr>
      <w:r w:rsidRPr="0096501D">
        <w:rPr>
          <w:rFonts w:ascii="Times New Roman" w:hAnsi="Times New Roman" w:cs="Times New Roman"/>
          <w:noProof/>
          <w:sz w:val="24"/>
          <w:szCs w:val="24"/>
          <w:lang w:eastAsia="sk-SK"/>
        </w:rPr>
        <w:drawing>
          <wp:inline distT="0" distB="0" distL="0" distR="0" wp14:anchorId="1E9A3AD1" wp14:editId="1DCF30E1">
            <wp:extent cx="5760720" cy="233218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32180"/>
                    </a:xfrm>
                    <a:prstGeom prst="rect">
                      <a:avLst/>
                    </a:prstGeom>
                    <a:noFill/>
                    <a:ln>
                      <a:noFill/>
                    </a:ln>
                  </pic:spPr>
                </pic:pic>
              </a:graphicData>
            </a:graphic>
          </wp:inline>
        </w:drawing>
      </w:r>
    </w:p>
    <w:p w:rsidR="0096501D" w:rsidRPr="0096501D" w:rsidRDefault="0096501D" w:rsidP="0096501D">
      <w:pPr>
        <w:spacing w:after="0" w:line="360" w:lineRule="auto"/>
        <w:ind w:firstLine="426"/>
        <w:jc w:val="center"/>
        <w:rPr>
          <w:rFonts w:ascii="Times New Roman" w:hAnsi="Times New Roman" w:cs="Times New Roman"/>
          <w:sz w:val="20"/>
          <w:szCs w:val="20"/>
        </w:rPr>
      </w:pPr>
      <w:r w:rsidRPr="0096501D">
        <w:rPr>
          <w:rFonts w:ascii="Times New Roman" w:hAnsi="Times New Roman" w:cs="Times New Roman"/>
          <w:sz w:val="20"/>
          <w:szCs w:val="20"/>
        </w:rPr>
        <w:t>Graf 2 Strednodobá prognóza vývoja ekonomiky na roky 2020 až 2023,</w:t>
      </w:r>
      <w:r w:rsidRPr="0096501D">
        <w:rPr>
          <w:sz w:val="20"/>
          <w:szCs w:val="20"/>
        </w:rPr>
        <w:t xml:space="preserve">  </w:t>
      </w:r>
      <w:r w:rsidRPr="0096501D">
        <w:rPr>
          <w:rFonts w:ascii="Times New Roman" w:hAnsi="Times New Roman" w:cs="Times New Roman"/>
          <w:sz w:val="20"/>
          <w:szCs w:val="20"/>
        </w:rPr>
        <w:t>Zdroj: Prognóza vývoja ekonomiky SR na roky 2020 –2023, Inštitút finančnej politiky, MF SR</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Pri rýchlom a prudkom nástupe ekonomických dopadov pandémie ostáva naďalej veľká neistota ohľadom ďalšieho vývoja. </w:t>
      </w:r>
      <w:r w:rsidRPr="0096501D">
        <w:rPr>
          <w:rFonts w:ascii="Times New Roman" w:hAnsi="Times New Roman" w:cs="Times New Roman"/>
          <w:b/>
          <w:sz w:val="24"/>
          <w:szCs w:val="24"/>
        </w:rPr>
        <w:t>Opakovaný návrat pandémie v druhej polovici roka môže recesiu výrazne prehĺbiť.</w:t>
      </w:r>
      <w:r w:rsidRPr="0096501D">
        <w:rPr>
          <w:rFonts w:ascii="Times New Roman" w:hAnsi="Times New Roman" w:cs="Times New Roman"/>
          <w:sz w:val="24"/>
          <w:szCs w:val="24"/>
        </w:rPr>
        <w:t xml:space="preserve"> Veľký prepad ekonomiky spôsobí, že aj pri vládnej pomoci </w:t>
      </w:r>
      <w:r w:rsidRPr="0096501D">
        <w:rPr>
          <w:rFonts w:ascii="Times New Roman" w:hAnsi="Times New Roman" w:cs="Times New Roman"/>
          <w:sz w:val="24"/>
          <w:szCs w:val="24"/>
        </w:rPr>
        <w:lastRenderedPageBreak/>
        <w:t xml:space="preserve">na udržanie zamestnanosti </w:t>
      </w:r>
      <w:r w:rsidRPr="0096501D">
        <w:rPr>
          <w:rFonts w:ascii="Times New Roman" w:hAnsi="Times New Roman" w:cs="Times New Roman"/>
          <w:b/>
          <w:sz w:val="24"/>
          <w:szCs w:val="24"/>
        </w:rPr>
        <w:t>ubudne 88 tisíc pracovných miest a nezamestnanosť stúpne na takmer 9 %</w:t>
      </w:r>
      <w:r w:rsidRPr="0096501D">
        <w:rPr>
          <w:rFonts w:ascii="Times New Roman" w:hAnsi="Times New Roman" w:cs="Times New Roman"/>
          <w:sz w:val="24"/>
          <w:szCs w:val="24"/>
        </w:rPr>
        <w:t>.</w:t>
      </w:r>
      <w:r w:rsidRPr="0096501D">
        <w:rPr>
          <w:rFonts w:ascii="Times New Roman" w:hAnsi="Times New Roman" w:cs="Times New Roman"/>
          <w:sz w:val="24"/>
          <w:szCs w:val="24"/>
          <w:vertAlign w:val="superscript"/>
        </w:rPr>
        <w:footnoteReference w:id="55"/>
      </w:r>
    </w:p>
    <w:p w:rsidR="0096501D" w:rsidRPr="0096501D" w:rsidRDefault="0096501D" w:rsidP="0096501D">
      <w:pPr>
        <w:spacing w:after="0" w:line="360" w:lineRule="auto"/>
        <w:jc w:val="center"/>
        <w:rPr>
          <w:rFonts w:ascii="Times New Roman" w:hAnsi="Times New Roman" w:cs="Times New Roman"/>
          <w:sz w:val="24"/>
          <w:szCs w:val="24"/>
        </w:rPr>
      </w:pPr>
      <w:r w:rsidRPr="0096501D">
        <w:rPr>
          <w:rFonts w:ascii="Times New Roman" w:hAnsi="Times New Roman" w:cs="Times New Roman"/>
          <w:noProof/>
          <w:sz w:val="24"/>
          <w:szCs w:val="24"/>
          <w:lang w:eastAsia="sk-SK"/>
        </w:rPr>
        <w:drawing>
          <wp:inline distT="0" distB="0" distL="0" distR="0" wp14:anchorId="0C2235D3" wp14:editId="17778BB7">
            <wp:extent cx="5760720" cy="2342221"/>
            <wp:effectExtent l="0" t="0" r="0" b="127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42221"/>
                    </a:xfrm>
                    <a:prstGeom prst="rect">
                      <a:avLst/>
                    </a:prstGeom>
                    <a:noFill/>
                    <a:ln>
                      <a:noFill/>
                    </a:ln>
                  </pic:spPr>
                </pic:pic>
              </a:graphicData>
            </a:graphic>
          </wp:inline>
        </w:drawing>
      </w:r>
    </w:p>
    <w:p w:rsidR="0096501D" w:rsidRPr="0096501D" w:rsidRDefault="0096501D" w:rsidP="0096501D">
      <w:pPr>
        <w:spacing w:after="0" w:line="360" w:lineRule="auto"/>
        <w:ind w:firstLine="426"/>
        <w:jc w:val="center"/>
        <w:rPr>
          <w:rFonts w:ascii="Times New Roman" w:hAnsi="Times New Roman" w:cs="Times New Roman"/>
          <w:sz w:val="20"/>
          <w:szCs w:val="20"/>
        </w:rPr>
      </w:pPr>
      <w:r w:rsidRPr="0096501D">
        <w:rPr>
          <w:rFonts w:ascii="Times New Roman" w:hAnsi="Times New Roman" w:cs="Times New Roman"/>
          <w:sz w:val="20"/>
          <w:szCs w:val="20"/>
        </w:rPr>
        <w:t>Graf 3 Strednodobá prognóza stavu zamestnanosti na roky 2020 až 2023,  Zdroj: Prognóza vývoja ekonomiky SR na roky 2020 –2023, Inštitút finančnej politiky, MF SR</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b/>
          <w:sz w:val="24"/>
          <w:szCs w:val="24"/>
        </w:rPr>
        <w:t>Inflácia v roku 2020 spomalí na 1,7 %.</w:t>
      </w:r>
      <w:r w:rsidRPr="0096501D">
        <w:rPr>
          <w:rFonts w:ascii="Times New Roman" w:hAnsi="Times New Roman" w:cs="Times New Roman"/>
          <w:sz w:val="24"/>
          <w:szCs w:val="24"/>
        </w:rPr>
        <w:t xml:space="preserve"> Zníženie je výsledkom najmä výrazného poklesu cien ropy pre nižší dopyt, ale aj cenovú vojnu jej producentov. Nízke ceny ropy a vývoj budúcich kontraktov energetických komodít indikujú výrazný pokles regulovaných cien energií. K nemu sa pridá aj spomalenie rastu cien služieb a tovarov pre prepad ekonomiky a jej výrazné podchladenie. V ďalších rokoch prinesie postupné oživenie ekonomiky aj postupný návrat dopytovej inflácie. </w:t>
      </w:r>
      <w:r w:rsidRPr="0096501D">
        <w:rPr>
          <w:rFonts w:ascii="Times New Roman" w:hAnsi="Times New Roman" w:cs="Times New Roman"/>
          <w:b/>
          <w:sz w:val="24"/>
          <w:szCs w:val="24"/>
        </w:rPr>
        <w:t>V strednodobom horizonte rast cien dosiahne okolo 2%</w:t>
      </w:r>
      <w:r w:rsidRPr="0096501D">
        <w:rPr>
          <w:rFonts w:ascii="Times New Roman" w:hAnsi="Times New Roman" w:cs="Times New Roman"/>
          <w:sz w:val="24"/>
          <w:szCs w:val="24"/>
        </w:rPr>
        <w:t>.</w:t>
      </w:r>
      <w:r w:rsidRPr="0096501D">
        <w:rPr>
          <w:rFonts w:ascii="Times New Roman" w:hAnsi="Times New Roman" w:cs="Times New Roman"/>
          <w:sz w:val="24"/>
          <w:szCs w:val="24"/>
          <w:vertAlign w:val="superscript"/>
        </w:rPr>
        <w:footnoteReference w:id="56"/>
      </w:r>
    </w:p>
    <w:p w:rsidR="0096501D" w:rsidRPr="0096501D" w:rsidRDefault="0096501D" w:rsidP="0096501D">
      <w:pPr>
        <w:spacing w:after="0" w:line="360" w:lineRule="auto"/>
        <w:jc w:val="center"/>
        <w:rPr>
          <w:rFonts w:ascii="Times New Roman" w:hAnsi="Times New Roman" w:cs="Times New Roman"/>
          <w:sz w:val="24"/>
          <w:szCs w:val="24"/>
        </w:rPr>
      </w:pPr>
      <w:r w:rsidRPr="0096501D">
        <w:rPr>
          <w:rFonts w:ascii="Times New Roman" w:hAnsi="Times New Roman" w:cs="Times New Roman"/>
          <w:noProof/>
          <w:sz w:val="24"/>
          <w:szCs w:val="24"/>
          <w:lang w:eastAsia="sk-SK"/>
        </w:rPr>
        <w:drawing>
          <wp:inline distT="0" distB="0" distL="0" distR="0" wp14:anchorId="4129E72D" wp14:editId="7F968EB9">
            <wp:extent cx="2984803" cy="2068583"/>
            <wp:effectExtent l="0" t="0" r="6350" b="825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888" cy="2070028"/>
                    </a:xfrm>
                    <a:prstGeom prst="rect">
                      <a:avLst/>
                    </a:prstGeom>
                    <a:noFill/>
                    <a:ln>
                      <a:noFill/>
                    </a:ln>
                  </pic:spPr>
                </pic:pic>
              </a:graphicData>
            </a:graphic>
          </wp:inline>
        </w:drawing>
      </w:r>
    </w:p>
    <w:p w:rsidR="0096501D" w:rsidRPr="0096501D" w:rsidRDefault="0096501D" w:rsidP="0096501D">
      <w:pPr>
        <w:spacing w:after="0" w:line="360" w:lineRule="auto"/>
        <w:jc w:val="center"/>
        <w:rPr>
          <w:rFonts w:ascii="Times New Roman" w:hAnsi="Times New Roman" w:cs="Times New Roman"/>
          <w:sz w:val="20"/>
          <w:szCs w:val="20"/>
        </w:rPr>
      </w:pPr>
      <w:r w:rsidRPr="0096501D">
        <w:rPr>
          <w:rFonts w:ascii="Times New Roman" w:hAnsi="Times New Roman" w:cs="Times New Roman"/>
          <w:sz w:val="20"/>
          <w:szCs w:val="20"/>
        </w:rPr>
        <w:t>Tab. 3 Strednodobá prognóza stavu inflácie na roky 2020 až 2023,  Zdroj: Prognóza vývoja ekonomiky SR na roky 2020 –2023, Inštitút finančnej politiky, MF SR</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lastRenderedPageBreak/>
        <w:t xml:space="preserve">Fiškálna politika bude rešpektovať európske aj národné rozpočtové pravidlá s cieľom </w:t>
      </w:r>
      <w:r w:rsidRPr="0096501D">
        <w:rPr>
          <w:rFonts w:ascii="Times New Roman" w:hAnsi="Times New Roman" w:cs="Times New Roman"/>
          <w:b/>
          <w:sz w:val="24"/>
          <w:szCs w:val="24"/>
        </w:rPr>
        <w:t>stabilizácie verejného dlhu v pomere k HDP</w:t>
      </w:r>
      <w:r w:rsidRPr="0096501D">
        <w:rPr>
          <w:rFonts w:ascii="Times New Roman" w:hAnsi="Times New Roman" w:cs="Times New Roman"/>
          <w:sz w:val="24"/>
          <w:szCs w:val="24"/>
        </w:rPr>
        <w:t>. Na základe aktuálnej prognózy MF SR ostane deficit verejných financií bez opatrení v rokoch 2021-2023 približne na úrovni 6 % HDP a hrubý dlh by ďalej rástol nad 66 % HDP. Na dodržanie európskych fiškálnych pravidiel je potrebné zníženie deficitu na 4,9 % HDP v 2021, 3,7 % v 2022 a 2,9 % v roku 2023, čo by zároveň viedlo k stabilizácii hrubého dlhu blízko úrovne 60 % HDP.</w:t>
      </w:r>
      <w:r w:rsidRPr="0096501D">
        <w:rPr>
          <w:rFonts w:ascii="Times New Roman" w:hAnsi="Times New Roman" w:cs="Times New Roman"/>
          <w:sz w:val="24"/>
          <w:szCs w:val="24"/>
          <w:vertAlign w:val="superscript"/>
        </w:rPr>
        <w:footnoteReference w:id="57"/>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Je predpoklad , že druhá vlna ochorenia zasiahne koncom roka Slovensko a jeho zahraničných obchodných partnerov. Krajiny opäť zavedú preventívne opatrenia, ktoré však po skúsenosti z prvého polroka budú adresnejšie a efektívnejšie. Vplyv druhej vlny na jednotlivé ekonomiky tak bude v Q4 miernejší než v Q2. Oživenie nastane v priebehu budúceho roka. Okrem poklesu zahraničného dopytu predpokladáme pokles domácej spotreby a investícií, pokles produktivity a nárast úspor. </w:t>
      </w:r>
      <w:r w:rsidRPr="0096501D">
        <w:rPr>
          <w:rFonts w:ascii="Times New Roman" w:hAnsi="Times New Roman" w:cs="Times New Roman"/>
          <w:b/>
          <w:sz w:val="24"/>
          <w:szCs w:val="24"/>
        </w:rPr>
        <w:t>Fond obnovy a rozvoja EÚ</w:t>
      </w:r>
      <w:r w:rsidRPr="0096501D">
        <w:rPr>
          <w:rFonts w:ascii="Times New Roman" w:hAnsi="Times New Roman" w:cs="Times New Roman"/>
          <w:sz w:val="24"/>
          <w:szCs w:val="24"/>
        </w:rPr>
        <w:t xml:space="preserve"> môže výrazne pomôcť oživeniu slovenskej ekonomiky v nasledujúcich rokoch. Celkový balík pre SR bude v hodnote 5.8 mld EUR, z čoho pre kompenzácie (1.0 mld EUR) a investície (4.8 mld EUR). Čerpanie financií z RRF bude prebiehať v rokoch 2022-2024.</w:t>
      </w:r>
      <w:r w:rsidRPr="0096501D">
        <w:rPr>
          <w:rFonts w:ascii="Times New Roman" w:hAnsi="Times New Roman" w:cs="Times New Roman"/>
          <w:sz w:val="24"/>
          <w:szCs w:val="24"/>
          <w:vertAlign w:val="superscript"/>
        </w:rPr>
        <w:footnoteReference w:id="58"/>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Firma EZSO pôsobí v oceliarenskom priemysle , kde vytvára až 70% svojich tržieb. Preto je dôležité zamerať sa na tento sektor samostatne. Dovoz ocele do Európy sa od roku 2013 viac ako zdvojnásobil na úroveň takmer 30 miliónov ton ročne. Dopyt však v rovnakom období vzrástol iba nepatrne a v roku 2019 dokonca poklesol. Ekonomická výkonnosť Európy sa spomaľuje a súčasne rastú ceny nerastných surovín aj energií. Ceny energií sú na Slovensku pre podnikateľov jedny z najvyšších v Európe. Od začiatku roku 2018 sa 5-násobne zvýšili ceny povoleniek za CO2 emisie, ktoré platia všetci európski výrobcovia, nie však konkurenti dovážajúci oceľ na európsky trh z krajín mimo EÚ. Nadmerný dovoz ocele do EU, stagnujúci ekonomický rast, vysoké a premenlivé náklady na suroviny ako aj výrazne sa zvyšujúce náklady na CO2 spoločne vytvárajú </w:t>
      </w:r>
      <w:r w:rsidRPr="0096501D">
        <w:rPr>
          <w:rFonts w:ascii="Times New Roman" w:hAnsi="Times New Roman" w:cs="Times New Roman"/>
          <w:b/>
          <w:sz w:val="24"/>
          <w:szCs w:val="24"/>
        </w:rPr>
        <w:t>nebezpečenstvo, ktoré by mohlo zasiahnuť európsky oceliarsky priemysel a nastoliť obdobie vážnej krízy</w:t>
      </w:r>
      <w:r w:rsidRPr="0096501D">
        <w:rPr>
          <w:rFonts w:ascii="Times New Roman" w:hAnsi="Times New Roman" w:cs="Times New Roman"/>
          <w:sz w:val="24"/>
          <w:szCs w:val="24"/>
        </w:rPr>
        <w:t>. Vplyv kombinácie faktorov už začal ovplyvňovať EU výrobcov ocele zatvárajúcich svoje prevádzky a znižujúcich výrobu, a sa rozširuje po celej Európe. Kríza je dôsledkom dlhodobých negatívnych trendov, najmä globálnej nad kapacity vo výrobe ocele. Európsky trh sa postupne stal terčom tretích krajín, ktoré nás za dampingové ceny zaplavujú svojou nadbytočnou produkciou.</w:t>
      </w:r>
      <w:r w:rsidRPr="0096501D">
        <w:rPr>
          <w:rFonts w:ascii="Times New Roman" w:hAnsi="Times New Roman" w:cs="Times New Roman"/>
          <w:sz w:val="24"/>
          <w:szCs w:val="24"/>
          <w:vertAlign w:val="superscript"/>
        </w:rPr>
        <w:footnoteReference w:id="59"/>
      </w:r>
      <w:r w:rsidRPr="0096501D">
        <w:rPr>
          <w:rFonts w:ascii="Times New Roman" w:hAnsi="Times New Roman" w:cs="Times New Roman"/>
          <w:sz w:val="24"/>
          <w:szCs w:val="24"/>
        </w:rPr>
        <w:t xml:space="preserve"> Postihlo to aj najväčšieho zákazníka firmy EZSO a to USSKE ako aj celý </w:t>
      </w:r>
      <w:r w:rsidRPr="0096501D">
        <w:rPr>
          <w:rFonts w:ascii="Times New Roman" w:hAnsi="Times New Roman" w:cs="Times New Roman"/>
          <w:sz w:val="24"/>
          <w:szCs w:val="24"/>
        </w:rPr>
        <w:lastRenderedPageBreak/>
        <w:t>európsky oceliarsky priemysel. Vo firme EZSO sa to prejavilo znížením množstva objednávok od jeho zákazníka.</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Zhodnotenie: Ekonomické faktory majú značný vplyv na podnik, a to vzhľadom na pandémiu a jej vplyv na podnikanie na Slovensku. </w:t>
      </w:r>
      <w:r w:rsidRPr="0096501D">
        <w:rPr>
          <w:rFonts w:ascii="Times New Roman" w:hAnsi="Times New Roman" w:cs="Times New Roman"/>
          <w:b/>
          <w:sz w:val="24"/>
          <w:szCs w:val="24"/>
        </w:rPr>
        <w:t>Hrozbou je pandémia COVID 19, ktorá môže vyústiť do ďalších opakujúcich sa lockdownov viacerých krajín, ktoré opäť spôsobia prerušenie výroby v dôsledku narušenia dodávateľsko-odberateľských vzťahov. Ďalšou hrozbou je zlá situácia v oceliarenskom priemysle a jej vplyv na najväčšieho zákazníka firmy EZSO</w:t>
      </w:r>
      <w:r w:rsidRPr="0096501D">
        <w:rPr>
          <w:rFonts w:ascii="Times New Roman" w:hAnsi="Times New Roman" w:cs="Times New Roman"/>
          <w:sz w:val="24"/>
          <w:szCs w:val="24"/>
        </w:rPr>
        <w:t>. Pozitívom pre ďalšie roky môže byť Fond obnovy a rozvoja EÚ, ktorý pre roky 2020 až 2024 môže priniesť nové investície u zákazníkov firmy EZSO a tým zvýšenie dopytu.</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S - Sociálne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Jedným zo sociálnych faktorov je </w:t>
      </w:r>
      <w:r w:rsidRPr="0096501D">
        <w:rPr>
          <w:rFonts w:ascii="Times New Roman" w:hAnsi="Times New Roman" w:cs="Times New Roman"/>
          <w:b/>
          <w:sz w:val="24"/>
          <w:szCs w:val="24"/>
        </w:rPr>
        <w:t>demografický vývoj</w:t>
      </w:r>
      <w:r w:rsidRPr="0096501D">
        <w:rPr>
          <w:rFonts w:ascii="Times New Roman" w:hAnsi="Times New Roman" w:cs="Times New Roman"/>
          <w:sz w:val="24"/>
          <w:szCs w:val="24"/>
        </w:rPr>
        <w:t xml:space="preserve">. Populácia starne, znižuje sa úmrtnosť a predlžuje sa dĺžka života. Na druhú stranu sa znižuje pôrodnosť, čo ovplyvňuje vekovú štruktúru zamestnancov.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V septembri 2020 dosiahla </w:t>
      </w:r>
      <w:r w:rsidRPr="0096501D">
        <w:rPr>
          <w:rFonts w:ascii="Times New Roman" w:hAnsi="Times New Roman" w:cs="Times New Roman"/>
          <w:b/>
          <w:sz w:val="24"/>
          <w:szCs w:val="24"/>
        </w:rPr>
        <w:t>miera evidovanej nezamestnanosti</w:t>
      </w:r>
      <w:r w:rsidRPr="0096501D">
        <w:rPr>
          <w:rFonts w:ascii="Times New Roman" w:hAnsi="Times New Roman" w:cs="Times New Roman"/>
          <w:sz w:val="24"/>
          <w:szCs w:val="24"/>
        </w:rPr>
        <w:t xml:space="preserve"> 7,43 %. V porovnaní s predchádzajúcim mesiacom poklesla o 0,17 p. b. (v auguste 2020 7,60 %), medziročne vzrástla o 2,39 p. b. (v septembri 2019 5,04 %). Počet uchádzačov o zamestnanie pripravených ihneď nastúpiť do práce dosiahol 203 649 osôb, čo je o v porovnaní s predchádzajúcim mesiacom pokles o 4 713 osôb (o 0,26 p. b.).</w:t>
      </w:r>
      <w:r w:rsidRPr="0096501D">
        <w:rPr>
          <w:rFonts w:ascii="Times New Roman" w:hAnsi="Times New Roman" w:cs="Times New Roman"/>
          <w:sz w:val="24"/>
          <w:szCs w:val="24"/>
          <w:vertAlign w:val="superscript"/>
        </w:rPr>
        <w:footnoteReference w:id="60"/>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Aj napriek zvyšujúcej sa nezamestnanosti je však stále ťažšie zaistiť si zamestnanca do výrobného procesu (operátorov výroby, strojných zámočníkov atď.) Jedným z </w:t>
      </w:r>
      <w:r w:rsidRPr="0096501D">
        <w:rPr>
          <w:rFonts w:ascii="Times New Roman" w:hAnsi="Times New Roman" w:cs="Times New Roman"/>
          <w:b/>
          <w:sz w:val="24"/>
          <w:szCs w:val="24"/>
        </w:rPr>
        <w:t>problémov vzdelávacieho systému</w:t>
      </w:r>
      <w:r w:rsidRPr="0096501D">
        <w:rPr>
          <w:rFonts w:ascii="Times New Roman" w:hAnsi="Times New Roman" w:cs="Times New Roman"/>
          <w:sz w:val="24"/>
          <w:szCs w:val="24"/>
        </w:rPr>
        <w:t xml:space="preserve"> je trend poslednej doby, kedy rastie počet vysokoškolákov, a znižuje sa  možný počet potenciálnych remeselníkov, pracovníkov vo výrobe. Je všeobecne známym faktom, že na výučné odbory sa veľa mladých ľudí nehlási. Je potrebné, aby toto spoločnosť riešila, je to jedno z veľkých rizík, ktoré sa ale môže prejaviť až za pár rokov. V súčasnosti je väčšina pracovníkov aj vo nami skúmanej firme staršej generácie a môže sa stať, že za pár rokov bude mať firma vážny nedostatok pracovnej sily. Ďalším problémom je </w:t>
      </w:r>
      <w:r w:rsidRPr="0096501D">
        <w:rPr>
          <w:rFonts w:ascii="Times New Roman" w:hAnsi="Times New Roman" w:cs="Times New Roman"/>
          <w:b/>
          <w:sz w:val="24"/>
          <w:szCs w:val="24"/>
        </w:rPr>
        <w:t>dlhodobý odliv kvalifikovanej pracovnej sily zo Slovenska do zahraničia</w:t>
      </w:r>
      <w:r w:rsidRPr="0096501D">
        <w:rPr>
          <w:rFonts w:ascii="Times New Roman" w:hAnsi="Times New Roman" w:cs="Times New Roman"/>
          <w:sz w:val="24"/>
          <w:szCs w:val="24"/>
        </w:rPr>
        <w:t>, kde sú lepšie platové podmienky.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Zhodnotenie: Činnosť firmy je ovplyvnená sociálnymi faktormi. Negatívny vplyv na spoločnosť má neuspokojivý vzdelávací systém , ktorý nereflektuje súčasne potreby trhu </w:t>
      </w:r>
      <w:r w:rsidRPr="0096501D">
        <w:rPr>
          <w:rFonts w:ascii="Times New Roman" w:hAnsi="Times New Roman" w:cs="Times New Roman"/>
          <w:sz w:val="24"/>
          <w:szCs w:val="24"/>
        </w:rPr>
        <w:lastRenderedPageBreak/>
        <w:t xml:space="preserve">práce ako aj nízka úroveň celoživotného vzdelávania. Problémom je  starnúca populácia, odliv kvalifikovaných pracovníkov do zahraničia a z nej vyplývajúci nedostatok pracovných síl na trhu práce. </w:t>
      </w:r>
      <w:r w:rsidRPr="0096501D">
        <w:rPr>
          <w:rFonts w:ascii="Times New Roman" w:hAnsi="Times New Roman" w:cs="Times New Roman"/>
          <w:b/>
          <w:sz w:val="24"/>
          <w:szCs w:val="24"/>
        </w:rPr>
        <w:t>Hrozbou pre firmu EZSO je možný nedostatok kvalifikovaných pracovníkov potrebných pre činnosť firmy</w:t>
      </w:r>
      <w:r w:rsidRPr="0096501D">
        <w:rPr>
          <w:rFonts w:ascii="Times New Roman" w:hAnsi="Times New Roman" w:cs="Times New Roman"/>
          <w:sz w:val="24"/>
          <w:szCs w:val="24"/>
        </w:rPr>
        <w:t xml:space="preserve">.   </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T - Technologické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V odbore strojárenstvo dochádza k </w:t>
      </w:r>
      <w:r w:rsidRPr="0096501D">
        <w:rPr>
          <w:rFonts w:ascii="Times New Roman" w:hAnsi="Times New Roman" w:cs="Times New Roman"/>
          <w:b/>
          <w:sz w:val="24"/>
          <w:szCs w:val="24"/>
        </w:rPr>
        <w:t>inováciám, modernizácií a automatizácií výrobných procesov</w:t>
      </w:r>
      <w:r w:rsidRPr="0096501D">
        <w:rPr>
          <w:rFonts w:ascii="Times New Roman" w:hAnsi="Times New Roman" w:cs="Times New Roman"/>
          <w:sz w:val="24"/>
          <w:szCs w:val="24"/>
        </w:rPr>
        <w:t>, ktoré sa prepájajú s informačnými technológiami. Zároveň sa zvyšujú environmentálne požiadavky, ktoré musia technológie spĺňať. To zvyšuje požiadavky na firmu vykonávajúcu údržbu na týchto zariadeniach, ktoré súvisia s nákupom nových technológií potrebných pre výkon prác na týchto zariadeniach. Posudzovaná firma sa pravidelne zúčastňuje konferencie Národné fórum údržby, ktoré prináša aktuálne informácie vysokej odbornej úrovne a vytvára vhodné podmienky na výmenu skúseností odborníkov v údržbe zo Slovenska a zahraničia.</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 hľadiska technologickej inovácie firiem a taktiež podpory vedy a výskumu vláda ponúka </w:t>
      </w:r>
      <w:r w:rsidRPr="0096501D">
        <w:rPr>
          <w:rFonts w:ascii="Times New Roman" w:hAnsi="Times New Roman" w:cs="Times New Roman"/>
          <w:b/>
          <w:sz w:val="24"/>
          <w:szCs w:val="24"/>
        </w:rPr>
        <w:t>podporné programy</w:t>
      </w:r>
      <w:r w:rsidRPr="0096501D">
        <w:rPr>
          <w:rFonts w:ascii="Times New Roman" w:hAnsi="Times New Roman" w:cs="Times New Roman"/>
          <w:sz w:val="24"/>
          <w:szCs w:val="24"/>
        </w:rPr>
        <w:t>, napríklad Operačný program Podnikanie a inovácie pre konkurencieschopnosť, riadený Ministerstvom priemyslu a obchodu.</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Očakáva sa neustály nárast </w:t>
      </w:r>
      <w:r w:rsidRPr="0096501D">
        <w:rPr>
          <w:rFonts w:ascii="Times New Roman" w:hAnsi="Times New Roman" w:cs="Times New Roman"/>
          <w:b/>
          <w:sz w:val="24"/>
          <w:szCs w:val="24"/>
        </w:rPr>
        <w:t>nebezpečenstva v oblasti IT</w:t>
      </w:r>
      <w:r w:rsidRPr="0096501D">
        <w:rPr>
          <w:rFonts w:ascii="Times New Roman" w:hAnsi="Times New Roman" w:cs="Times New Roman"/>
          <w:sz w:val="24"/>
          <w:szCs w:val="24"/>
        </w:rPr>
        <w:t xml:space="preserve">. S pojmami </w:t>
      </w:r>
      <w:r w:rsidRPr="0096501D">
        <w:rPr>
          <w:rFonts w:ascii="Times New Roman" w:hAnsi="Times New Roman" w:cs="Times New Roman"/>
          <w:b/>
          <w:sz w:val="24"/>
          <w:szCs w:val="24"/>
        </w:rPr>
        <w:t>digitalizácia</w:t>
      </w:r>
      <w:r w:rsidRPr="0096501D">
        <w:rPr>
          <w:rFonts w:ascii="Times New Roman" w:hAnsi="Times New Roman" w:cs="Times New Roman"/>
          <w:sz w:val="24"/>
          <w:szCs w:val="24"/>
        </w:rPr>
        <w:t xml:space="preserve"> súvisí aj postupný  prechod na digitálnu komunikáciu firiem so štátnou správou. Spoločnosť využíva pri svojej práci informačné technológie.</w:t>
      </w: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sz w:val="24"/>
          <w:szCs w:val="24"/>
        </w:rPr>
        <w:t xml:space="preserve">Zhodnotenie: Tieto faktory majú vplyv na firmu z hľadiska udržania kvality a konkurencieschopnosti. </w:t>
      </w:r>
      <w:r w:rsidRPr="0096501D">
        <w:rPr>
          <w:rFonts w:ascii="Times New Roman" w:hAnsi="Times New Roman" w:cs="Times New Roman"/>
          <w:b/>
          <w:sz w:val="24"/>
          <w:szCs w:val="24"/>
        </w:rPr>
        <w:t>Hrozbou sú vysoké investície pre firmu súvislosti s prechodom na ekonomika 4.0 – digitalizácia a automatizácia ekonomiky</w:t>
      </w:r>
      <w:r w:rsidRPr="0096501D">
        <w:rPr>
          <w:rFonts w:ascii="Times New Roman" w:hAnsi="Times New Roman" w:cs="Times New Roman"/>
          <w:sz w:val="24"/>
          <w:szCs w:val="24"/>
        </w:rPr>
        <w:t xml:space="preserve">. </w:t>
      </w:r>
      <w:r w:rsidRPr="0096501D">
        <w:rPr>
          <w:rFonts w:ascii="Times New Roman" w:hAnsi="Times New Roman" w:cs="Times New Roman"/>
          <w:b/>
          <w:sz w:val="24"/>
          <w:szCs w:val="24"/>
        </w:rPr>
        <w:t>Ďalšou hrozbou je nárast nebezpečenstva v oblasti IT.</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L - Legislatívne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Podnikateľské prostredie je na Slovensku charakterizované častými legislatívny zmenami.. Medzi najdôležitejšie legislatívne zmeny  za posledné obdobie roku 2019 možno označiť napr. zníženie administratívnej záťaže a to v súvislosti s prijímaním ďalších opatrení, prostredníctvom ktorých bolo možné novelizovať zákon proti byrokracii. Ide o </w:t>
      </w:r>
      <w:r w:rsidRPr="0096501D">
        <w:rPr>
          <w:rFonts w:ascii="Times New Roman" w:hAnsi="Times New Roman" w:cs="Times New Roman"/>
          <w:b/>
          <w:sz w:val="24"/>
          <w:szCs w:val="24"/>
        </w:rPr>
        <w:t>sfunkčnenie systémov verejnej správy</w:t>
      </w:r>
      <w:r w:rsidRPr="0096501D">
        <w:rPr>
          <w:rFonts w:ascii="Times New Roman" w:hAnsi="Times New Roman" w:cs="Times New Roman"/>
          <w:sz w:val="24"/>
          <w:szCs w:val="24"/>
        </w:rPr>
        <w:t xml:space="preserve">, ktoré zrušilo povinnosť fyzických osôb a právnických osôb predkladať niekoľko výpisov z viacerých registrov a od konca roka 2019 došlo k zrušeniu ďalších povinností spočívajúcich v zamedzeniu potreby predkladať potvrdenie o daňových nedoplatkoch, potvrdenie o colných nedoplatkoch, potvrdenie o colných nedoplatkoch a </w:t>
      </w:r>
      <w:r w:rsidRPr="0096501D">
        <w:rPr>
          <w:rFonts w:ascii="Times New Roman" w:hAnsi="Times New Roman" w:cs="Times New Roman"/>
          <w:sz w:val="24"/>
          <w:szCs w:val="24"/>
        </w:rPr>
        <w:lastRenderedPageBreak/>
        <w:t xml:space="preserve">potvrdenie o nedoplatkoch na zdravotnom poistení. Ďalej došlo k </w:t>
      </w:r>
      <w:r w:rsidRPr="0096501D">
        <w:rPr>
          <w:rFonts w:ascii="Times New Roman" w:hAnsi="Times New Roman" w:cs="Times New Roman"/>
          <w:b/>
          <w:sz w:val="24"/>
          <w:szCs w:val="24"/>
        </w:rPr>
        <w:t>zavedeniu novej dane týkajúcej sa poistenia</w:t>
      </w:r>
      <w:r w:rsidRPr="0096501D">
        <w:rPr>
          <w:rFonts w:ascii="Times New Roman" w:hAnsi="Times New Roman" w:cs="Times New Roman"/>
          <w:sz w:val="24"/>
          <w:szCs w:val="24"/>
        </w:rPr>
        <w:t xml:space="preserve">. Predmetom dane je poistenie v odvetviach neživotného poistenia. Sadzba dane zo základu dane predstavuje 8 % na príslušné poistenie. Prinieslo to zvýšenie nákladov pre malé a stredné firmy. Podnikateľské prostredie, hlavne malé a stredné podniky, sa sťažujú na záťaž, ktorú pre nich znamená európske </w:t>
      </w:r>
      <w:r w:rsidRPr="0096501D">
        <w:rPr>
          <w:rFonts w:ascii="Times New Roman" w:hAnsi="Times New Roman" w:cs="Times New Roman"/>
          <w:b/>
          <w:sz w:val="24"/>
          <w:szCs w:val="24"/>
        </w:rPr>
        <w:t>nariadenie General data protection regulation (GDPR)</w:t>
      </w:r>
      <w:r w:rsidRPr="0096501D">
        <w:rPr>
          <w:rFonts w:ascii="Times New Roman" w:hAnsi="Times New Roman" w:cs="Times New Roman"/>
          <w:sz w:val="24"/>
          <w:szCs w:val="24"/>
        </w:rPr>
        <w:t xml:space="preserve">, ktoré museli zaviesť  do svojej praxe v priebehu roku 2019. Jednou z najväčších legislatívnych prekážok v podnikaní  na Slovensku sú </w:t>
      </w:r>
      <w:r w:rsidRPr="0096501D">
        <w:rPr>
          <w:rFonts w:ascii="Times New Roman" w:hAnsi="Times New Roman" w:cs="Times New Roman"/>
          <w:b/>
          <w:sz w:val="24"/>
          <w:szCs w:val="24"/>
        </w:rPr>
        <w:t>zásahy štátu v</w:t>
      </w:r>
      <w:r w:rsidRPr="0096501D">
        <w:rPr>
          <w:rFonts w:ascii="Times New Roman" w:hAnsi="Times New Roman" w:cs="Times New Roman"/>
          <w:sz w:val="24"/>
          <w:szCs w:val="24"/>
        </w:rPr>
        <w:t xml:space="preserve"> </w:t>
      </w:r>
      <w:r w:rsidRPr="0096501D">
        <w:rPr>
          <w:rFonts w:ascii="Times New Roman" w:hAnsi="Times New Roman" w:cs="Times New Roman"/>
          <w:b/>
          <w:sz w:val="24"/>
          <w:szCs w:val="24"/>
        </w:rPr>
        <w:t>oblasti regulácie pracovno-právnych vzťahov</w:t>
      </w:r>
      <w:r w:rsidRPr="0096501D">
        <w:rPr>
          <w:rFonts w:ascii="Times New Roman" w:hAnsi="Times New Roman" w:cs="Times New Roman"/>
          <w:sz w:val="24"/>
          <w:szCs w:val="24"/>
        </w:rPr>
        <w:t>. Problémom je nestabilitu a nejednoznačnosť zákonov ako aj zbytočné vypĺňania častých, rozsiahlych a neprehľadných podaní štátnym inštitúciám.</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Podnikateľské subjekty sú samozrejme ovplyvnené zákonmi. Firma EZSO potrebuje neustály prehľad o nových zmenách, pravidelne aktualizuje zavedený register legislatívnych požiadaviek. Popri týchto nariadeniach existujú ešte tzv. Technické normy označované ako STN, a technické podmienky, čo sú odborové predpisy, ktoré sa snažia začleniť najnovšie zistenia z vedy a výskumu do praxe. </w:t>
      </w: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sz w:val="24"/>
          <w:szCs w:val="24"/>
        </w:rPr>
        <w:t xml:space="preserve">Zhodnotenie: Vplyv legislatívy je pre podnik významný, pretože je povinný legislatívu dodržiavať. </w:t>
      </w:r>
      <w:r w:rsidRPr="0096501D">
        <w:rPr>
          <w:rFonts w:ascii="Times New Roman" w:hAnsi="Times New Roman" w:cs="Times New Roman"/>
          <w:b/>
          <w:sz w:val="24"/>
          <w:szCs w:val="24"/>
        </w:rPr>
        <w:t xml:space="preserve">Hrozbou sú časté zmeny legislatívy, ktoré prinášajú nejednoznačnosť predpisov a nestabilitu podnikateľského prostredia. </w:t>
      </w:r>
    </w:p>
    <w:p w:rsidR="0096501D" w:rsidRPr="0096501D" w:rsidRDefault="0096501D" w:rsidP="0096501D">
      <w:pPr>
        <w:spacing w:after="0" w:line="360" w:lineRule="auto"/>
        <w:ind w:firstLine="426"/>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E - Environmentálne faktory</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 globálneho pohľadu sa zvyšuje </w:t>
      </w:r>
      <w:r w:rsidRPr="0096501D">
        <w:rPr>
          <w:rFonts w:ascii="Times New Roman" w:hAnsi="Times New Roman" w:cs="Times New Roman"/>
          <w:b/>
          <w:sz w:val="24"/>
          <w:szCs w:val="24"/>
        </w:rPr>
        <w:t>dôraz na ochranu prírody a životného prostredia</w:t>
      </w:r>
      <w:r w:rsidRPr="0096501D">
        <w:rPr>
          <w:rFonts w:ascii="Times New Roman" w:hAnsi="Times New Roman" w:cs="Times New Roman"/>
          <w:sz w:val="24"/>
          <w:szCs w:val="24"/>
        </w:rPr>
        <w:t xml:space="preserve">. V dnešnej dobe rastie snaha o redukovanie znečistenia pôdy, vody, vzduchu atď. Kladie sa dôraz na prevenciu, hľadajú sa nové alternatívne zdroje. Znižuje sa používania ťažkých kovov, jedovatých a karcinogénnych materiálov. Šetrne sa nakladá a likviduje nebezpečný odpad a zvyšuje sa podiel recyklácie odpadu.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Základnou víziou Slovenska v oblasti enviromentu je </w:t>
      </w:r>
      <w:r w:rsidRPr="0096501D">
        <w:rPr>
          <w:rFonts w:ascii="Times New Roman" w:hAnsi="Times New Roman" w:cs="Times New Roman"/>
          <w:b/>
          <w:sz w:val="24"/>
          <w:szCs w:val="24"/>
        </w:rPr>
        <w:t>Envirostratégia 2030</w:t>
      </w:r>
      <w:r w:rsidRPr="0096501D">
        <w:rPr>
          <w:rFonts w:ascii="Times New Roman" w:hAnsi="Times New Roman" w:cs="Times New Roman"/>
          <w:sz w:val="24"/>
          <w:szCs w:val="24"/>
        </w:rPr>
        <w:t>. Cieľom Envirostratégie SR 2030 je dosiahnuť lepšiu kvalitu životného prostredia a udržateľné obehové hospodárstvo, založené na dôslednej ochrane zložiek životného prostredia a využívajúce čo najmenej neobnoviteľných prírodných zdrojov.</w:t>
      </w:r>
      <w:r w:rsidRPr="0096501D">
        <w:rPr>
          <w:rFonts w:ascii="Times New Roman" w:hAnsi="Times New Roman" w:cs="Times New Roman"/>
          <w:sz w:val="24"/>
          <w:szCs w:val="24"/>
          <w:vertAlign w:val="superscript"/>
        </w:rPr>
        <w:footnoteReference w:id="61"/>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Základným nástrojom na nákladovo </w:t>
      </w:r>
      <w:r w:rsidRPr="0096501D">
        <w:rPr>
          <w:rFonts w:ascii="Times New Roman" w:hAnsi="Times New Roman" w:cs="Times New Roman"/>
          <w:b/>
          <w:sz w:val="24"/>
          <w:szCs w:val="24"/>
        </w:rPr>
        <w:t>efektívne znižovanie emisií skleníkových plynov</w:t>
      </w:r>
      <w:r w:rsidRPr="0096501D">
        <w:rPr>
          <w:rFonts w:ascii="Times New Roman" w:hAnsi="Times New Roman" w:cs="Times New Roman"/>
          <w:sz w:val="24"/>
          <w:szCs w:val="24"/>
        </w:rPr>
        <w:t xml:space="preserve"> v priemysle, energetike a v leteckej doprave bude aj naďalej Európska schéma obchodovania s emisnými kvótami (EÚ ETS), ktorá na Slovensku pokrýva okolo 50 % celkových ročných </w:t>
      </w:r>
      <w:r w:rsidRPr="0096501D">
        <w:rPr>
          <w:rFonts w:ascii="Times New Roman" w:hAnsi="Times New Roman" w:cs="Times New Roman"/>
          <w:sz w:val="24"/>
          <w:szCs w:val="24"/>
        </w:rPr>
        <w:lastRenderedPageBreak/>
        <w:t>emisií skleníkových plynov. Schéma EÚ ETS je založená na systéme „cap-and-trade“ s nastaveným priebežne znižovaným ročným stropom objemu vypustených emisií. Cieľom schémy je znížiť emisie skleníkových plynov do roku 2030 o 43 % oproti roku 2005.</w:t>
      </w:r>
      <w:r w:rsidRPr="0096501D">
        <w:rPr>
          <w:rFonts w:ascii="Times New Roman" w:hAnsi="Times New Roman" w:cs="Times New Roman"/>
          <w:sz w:val="24"/>
          <w:szCs w:val="24"/>
          <w:vertAlign w:val="superscript"/>
        </w:rPr>
        <w:footnoteReference w:id="62"/>
      </w:r>
      <w:r w:rsidRPr="0096501D">
        <w:rPr>
          <w:rFonts w:ascii="Times New Roman" w:hAnsi="Times New Roman" w:cs="Times New Roman"/>
          <w:sz w:val="24"/>
          <w:szCs w:val="24"/>
        </w:rPr>
        <w:t xml:space="preserve"> Medzi ekologické faktory sa radí hrozba nedodržanie emisných limitov u zákazníkov firmy EZSO, ktoré patria medzi najväčších znečisťovateľov ovzdušia.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Do roku 2030 sa </w:t>
      </w:r>
      <w:r w:rsidRPr="0096501D">
        <w:rPr>
          <w:rFonts w:ascii="Times New Roman" w:hAnsi="Times New Roman" w:cs="Times New Roman"/>
          <w:b/>
          <w:sz w:val="24"/>
          <w:szCs w:val="24"/>
        </w:rPr>
        <w:t>zvýši miera recyklácie komunálneho odpadu</w:t>
      </w:r>
      <w:r w:rsidRPr="0096501D">
        <w:rPr>
          <w:rFonts w:ascii="Times New Roman" w:hAnsi="Times New Roman" w:cs="Times New Roman"/>
          <w:sz w:val="24"/>
          <w:szCs w:val="24"/>
        </w:rPr>
        <w:t xml:space="preserve"> vrátane jeho prípravy na opätovné použitie na 60 % a do roku 2035 sa zníži miera jeho skládkovania na menej ako 25 %. Zvýši sa podpora zelených inovácií, vedy a výskumu.</w:t>
      </w:r>
      <w:r w:rsidRPr="0096501D">
        <w:rPr>
          <w:rFonts w:ascii="Times New Roman" w:hAnsi="Times New Roman" w:cs="Times New Roman"/>
          <w:sz w:val="24"/>
          <w:szCs w:val="24"/>
          <w:vertAlign w:val="superscript"/>
        </w:rPr>
        <w:footnoteReference w:id="63"/>
      </w: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sz w:val="24"/>
          <w:szCs w:val="24"/>
        </w:rPr>
        <w:t xml:space="preserve">Zhodnotenie: Firma je environmentálnymi faktormi ovplyvnený nielen z pozície legislatívy, ale aj v dôsledku tlaku verejnej mienky na plnenie predpísaných noriem. </w:t>
      </w:r>
      <w:r w:rsidRPr="0096501D">
        <w:rPr>
          <w:rFonts w:ascii="Times New Roman" w:hAnsi="Times New Roman" w:cs="Times New Roman"/>
          <w:b/>
          <w:sz w:val="24"/>
          <w:szCs w:val="24"/>
        </w:rPr>
        <w:t>Hrozbou sú zásahy štátu v oblasti ochrany životného prostredia a s tým spojené vysoké dodatočné náklady na ich plnenie v určitom čase. Hrozbou je aj možná strata zákazníkov z dôvodu presunu ich  výroby mimo Európu.</w:t>
      </w:r>
    </w:p>
    <w:p w:rsidR="0096501D" w:rsidRPr="0096501D" w:rsidRDefault="0096501D" w:rsidP="0096501D">
      <w:pPr>
        <w:spacing w:after="0" w:line="360" w:lineRule="auto"/>
        <w:ind w:firstLine="426"/>
        <w:jc w:val="both"/>
        <w:rPr>
          <w:rFonts w:ascii="Times New Roman" w:hAnsi="Times New Roman" w:cs="Times New Roman"/>
          <w:b/>
          <w:sz w:val="24"/>
          <w:szCs w:val="24"/>
        </w:rPr>
      </w:pPr>
    </w:p>
    <w:p w:rsidR="0096501D" w:rsidRPr="0096501D" w:rsidRDefault="0096501D" w:rsidP="0015628E">
      <w:pPr>
        <w:keepNext/>
        <w:keepLines/>
        <w:numPr>
          <w:ilvl w:val="1"/>
          <w:numId w:val="11"/>
        </w:numPr>
        <w:spacing w:before="200" w:after="0"/>
        <w:outlineLvl w:val="1"/>
        <w:rPr>
          <w:rFonts w:ascii="Times New Roman" w:eastAsiaTheme="majorEastAsia" w:hAnsi="Times New Roman" w:cstheme="majorBidi"/>
          <w:b/>
          <w:bCs/>
          <w:i/>
          <w:sz w:val="28"/>
          <w:szCs w:val="26"/>
        </w:rPr>
      </w:pPr>
      <w:bookmarkStart w:id="59" w:name="_Toc55861783"/>
      <w:r w:rsidRPr="0096501D">
        <w:rPr>
          <w:rFonts w:ascii="Times New Roman" w:eastAsiaTheme="majorEastAsia" w:hAnsi="Times New Roman" w:cstheme="majorBidi"/>
          <w:b/>
          <w:bCs/>
          <w:i/>
          <w:sz w:val="28"/>
          <w:szCs w:val="26"/>
        </w:rPr>
        <w:t>Analýza odborového prostredia pomocou Porterovho modelu piatich síl</w:t>
      </w:r>
      <w:bookmarkEnd w:id="59"/>
    </w:p>
    <w:p w:rsidR="0096501D" w:rsidRPr="0096501D" w:rsidRDefault="0096501D" w:rsidP="0096501D">
      <w:pPr>
        <w:spacing w:after="0" w:line="360" w:lineRule="auto"/>
        <w:jc w:val="both"/>
        <w:rPr>
          <w:rFonts w:ascii="Times New Roman" w:hAnsi="Times New Roman" w:cs="Times New Roman"/>
          <w:sz w:val="24"/>
          <w:szCs w:val="24"/>
        </w:rPr>
      </w:pPr>
    </w:p>
    <w:p w:rsidR="0096501D" w:rsidRPr="0096501D" w:rsidRDefault="0096501D" w:rsidP="0096501D">
      <w:pPr>
        <w:spacing w:after="0" w:line="360" w:lineRule="auto"/>
        <w:ind w:firstLine="360"/>
        <w:jc w:val="both"/>
        <w:rPr>
          <w:rFonts w:ascii="Times New Roman" w:hAnsi="Times New Roman" w:cs="Times New Roman"/>
          <w:color w:val="FF0000"/>
          <w:sz w:val="24"/>
          <w:szCs w:val="24"/>
        </w:rPr>
      </w:pPr>
      <w:r w:rsidRPr="0096501D">
        <w:rPr>
          <w:rFonts w:ascii="Times New Roman" w:hAnsi="Times New Roman" w:cs="Times New Roman"/>
          <w:sz w:val="24"/>
          <w:szCs w:val="24"/>
        </w:rPr>
        <w:t>Pomocou</w:t>
      </w:r>
      <w:r w:rsidRPr="0096501D">
        <w:rPr>
          <w:rFonts w:ascii="Times New Roman" w:hAnsi="Times New Roman" w:cs="Times New Roman"/>
          <w:b/>
          <w:sz w:val="24"/>
          <w:szCs w:val="24"/>
        </w:rPr>
        <w:t xml:space="preserve"> Porterovho modelu piatich síl</w:t>
      </w:r>
      <w:r w:rsidRPr="0096501D">
        <w:rPr>
          <w:rFonts w:ascii="Times New Roman" w:hAnsi="Times New Roman" w:cs="Times New Roman"/>
          <w:sz w:val="24"/>
          <w:szCs w:val="24"/>
        </w:rPr>
        <w:t xml:space="preserve"> sme analyzovali  odborové prostredie firmy EZSO. Ako napovedá názov, pri analýze sa používa model piatich hybných síl v odvetví a to: </w:t>
      </w:r>
    </w:p>
    <w:p w:rsidR="0096501D" w:rsidRPr="0096501D" w:rsidRDefault="0096501D" w:rsidP="0015628E">
      <w:pPr>
        <w:numPr>
          <w:ilvl w:val="0"/>
          <w:numId w:val="17"/>
        </w:numPr>
        <w:tabs>
          <w:tab w:val="left" w:pos="142"/>
        </w:tabs>
        <w:spacing w:after="0" w:line="360" w:lineRule="auto"/>
        <w:contextualSpacing/>
        <w:jc w:val="both"/>
        <w:rPr>
          <w:rFonts w:ascii="Times New Roman" w:eastAsia="Times New Roman" w:hAnsi="Times New Roman" w:cs="Times New Roman"/>
          <w:bCs/>
          <w:sz w:val="24"/>
          <w:szCs w:val="24"/>
          <w:lang w:eastAsia="x-none"/>
        </w:rPr>
      </w:pPr>
      <w:r w:rsidRPr="0096501D">
        <w:rPr>
          <w:rFonts w:ascii="Times New Roman" w:eastAsia="Times New Roman" w:hAnsi="Times New Roman" w:cs="Times New Roman"/>
          <w:bCs/>
          <w:sz w:val="24"/>
          <w:szCs w:val="24"/>
          <w:lang w:eastAsia="x-none"/>
        </w:rPr>
        <w:t>existujúci konkurenti (ich schopnosť ovplyvňovať cenu a množstvo výrobkov),</w:t>
      </w:r>
    </w:p>
    <w:p w:rsidR="0096501D" w:rsidRPr="0096501D" w:rsidRDefault="0096501D" w:rsidP="0015628E">
      <w:pPr>
        <w:numPr>
          <w:ilvl w:val="0"/>
          <w:numId w:val="17"/>
        </w:numPr>
        <w:tabs>
          <w:tab w:val="left" w:pos="142"/>
        </w:tabs>
        <w:spacing w:after="0" w:line="360" w:lineRule="auto"/>
        <w:contextualSpacing/>
        <w:jc w:val="both"/>
        <w:rPr>
          <w:rFonts w:ascii="Times New Roman" w:eastAsia="Times New Roman" w:hAnsi="Times New Roman" w:cs="Times New Roman"/>
          <w:bCs/>
          <w:sz w:val="24"/>
          <w:szCs w:val="24"/>
          <w:lang w:eastAsia="x-none"/>
        </w:rPr>
      </w:pPr>
      <w:r w:rsidRPr="0096501D">
        <w:rPr>
          <w:rFonts w:ascii="Times New Roman" w:eastAsia="Times New Roman" w:hAnsi="Times New Roman" w:cs="Times New Roman"/>
          <w:bCs/>
          <w:sz w:val="24"/>
          <w:szCs w:val="24"/>
          <w:lang w:eastAsia="x-none"/>
        </w:rPr>
        <w:t>noví konkurenti (možnosť vstupu nových konkurentov na trh),</w:t>
      </w:r>
    </w:p>
    <w:p w:rsidR="0096501D" w:rsidRPr="0096501D" w:rsidRDefault="0096501D" w:rsidP="0015628E">
      <w:pPr>
        <w:numPr>
          <w:ilvl w:val="0"/>
          <w:numId w:val="17"/>
        </w:numPr>
        <w:tabs>
          <w:tab w:val="left" w:pos="142"/>
        </w:tabs>
        <w:spacing w:after="0" w:line="360" w:lineRule="auto"/>
        <w:contextualSpacing/>
        <w:jc w:val="both"/>
        <w:rPr>
          <w:rFonts w:ascii="Times New Roman" w:eastAsia="Times New Roman" w:hAnsi="Times New Roman" w:cs="Times New Roman"/>
          <w:bCs/>
          <w:sz w:val="24"/>
          <w:szCs w:val="24"/>
          <w:lang w:eastAsia="x-none"/>
        </w:rPr>
      </w:pPr>
      <w:r w:rsidRPr="0096501D">
        <w:rPr>
          <w:rFonts w:ascii="Times New Roman" w:eastAsia="Times New Roman" w:hAnsi="Times New Roman" w:cs="Times New Roman"/>
          <w:bCs/>
          <w:sz w:val="24"/>
          <w:szCs w:val="24"/>
          <w:lang w:eastAsia="x-none"/>
        </w:rPr>
        <w:t>dodávatelia (vzťahy s dodávateľmi a vplyv na cenu, množstvo materiálov),</w:t>
      </w:r>
    </w:p>
    <w:p w:rsidR="0096501D" w:rsidRPr="0096501D" w:rsidRDefault="0096501D" w:rsidP="0015628E">
      <w:pPr>
        <w:numPr>
          <w:ilvl w:val="0"/>
          <w:numId w:val="17"/>
        </w:numPr>
        <w:tabs>
          <w:tab w:val="left" w:pos="142"/>
        </w:tabs>
        <w:spacing w:after="0" w:line="360" w:lineRule="auto"/>
        <w:contextualSpacing/>
        <w:jc w:val="both"/>
        <w:rPr>
          <w:rFonts w:ascii="Times New Roman" w:eastAsia="Times New Roman" w:hAnsi="Times New Roman" w:cs="Times New Roman"/>
          <w:bCs/>
          <w:sz w:val="24"/>
          <w:szCs w:val="24"/>
          <w:lang w:eastAsia="x-none"/>
        </w:rPr>
      </w:pPr>
      <w:r w:rsidRPr="0096501D">
        <w:rPr>
          <w:rFonts w:ascii="Times New Roman" w:eastAsia="Times New Roman" w:hAnsi="Times New Roman" w:cs="Times New Roman"/>
          <w:bCs/>
          <w:sz w:val="24"/>
          <w:szCs w:val="24"/>
          <w:lang w:eastAsia="x-none"/>
        </w:rPr>
        <w:t>kupujúci (zákazníci a ako môžu pôsobiť na cenu),</w:t>
      </w:r>
    </w:p>
    <w:p w:rsidR="0096501D" w:rsidRPr="0096501D" w:rsidRDefault="0096501D" w:rsidP="0015628E">
      <w:pPr>
        <w:numPr>
          <w:ilvl w:val="0"/>
          <w:numId w:val="17"/>
        </w:numPr>
        <w:tabs>
          <w:tab w:val="left" w:pos="142"/>
        </w:tabs>
        <w:spacing w:after="0" w:line="360" w:lineRule="auto"/>
        <w:contextualSpacing/>
        <w:jc w:val="both"/>
        <w:rPr>
          <w:rFonts w:ascii="Times New Roman" w:eastAsia="Times New Roman" w:hAnsi="Times New Roman" w:cs="Times New Roman"/>
          <w:bCs/>
          <w:sz w:val="24"/>
          <w:szCs w:val="24"/>
          <w:lang w:eastAsia="x-none"/>
        </w:rPr>
      </w:pPr>
      <w:r w:rsidRPr="0096501D">
        <w:rPr>
          <w:rFonts w:ascii="Times New Roman" w:eastAsia="Times New Roman" w:hAnsi="Times New Roman" w:cs="Times New Roman"/>
          <w:bCs/>
          <w:sz w:val="24"/>
          <w:szCs w:val="24"/>
          <w:lang w:eastAsia="x-none"/>
        </w:rPr>
        <w:t>substitúty (produkty schopné nahradiť nami ponúkané výrobky).</w:t>
      </w:r>
    </w:p>
    <w:p w:rsidR="0096501D" w:rsidRPr="0096501D" w:rsidRDefault="0096501D" w:rsidP="0096501D">
      <w:pPr>
        <w:spacing w:after="0" w:line="360" w:lineRule="auto"/>
        <w:jc w:val="both"/>
        <w:rPr>
          <w:rFonts w:ascii="Times New Roman" w:hAnsi="Times New Roman" w:cs="Times New Roman"/>
          <w:sz w:val="24"/>
          <w:szCs w:val="24"/>
        </w:rPr>
      </w:pPr>
    </w:p>
    <w:p w:rsidR="0096501D" w:rsidRPr="0096501D" w:rsidRDefault="0096501D" w:rsidP="0096501D">
      <w:pPr>
        <w:spacing w:after="0" w:line="360" w:lineRule="auto"/>
        <w:ind w:firstLine="426"/>
        <w:jc w:val="both"/>
        <w:rPr>
          <w:rFonts w:ascii="Times New Roman" w:hAnsi="Times New Roman" w:cs="Times New Roman"/>
          <w:b/>
          <w:sz w:val="24"/>
          <w:szCs w:val="24"/>
        </w:rPr>
      </w:pPr>
      <w:r w:rsidRPr="0096501D">
        <w:rPr>
          <w:rFonts w:ascii="Times New Roman" w:hAnsi="Times New Roman" w:cs="Times New Roman"/>
          <w:b/>
          <w:sz w:val="24"/>
          <w:szCs w:val="24"/>
        </w:rPr>
        <w:t>Existujúci konkurenti</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EZSO pôsobí v </w:t>
      </w:r>
      <w:r w:rsidRPr="0096501D">
        <w:rPr>
          <w:rFonts w:ascii="Times New Roman" w:hAnsi="Times New Roman" w:cs="Times New Roman"/>
          <w:b/>
          <w:sz w:val="24"/>
          <w:szCs w:val="24"/>
        </w:rPr>
        <w:t>strojárskom odvetví, kde je pomerne vysoká miera konkurencie</w:t>
      </w:r>
      <w:r w:rsidRPr="0096501D">
        <w:rPr>
          <w:rFonts w:ascii="Times New Roman" w:hAnsi="Times New Roman" w:cs="Times New Roman"/>
          <w:sz w:val="24"/>
          <w:szCs w:val="24"/>
        </w:rPr>
        <w:t xml:space="preserve">. Preto sa firma </w:t>
      </w:r>
      <w:r w:rsidRPr="0096501D">
        <w:rPr>
          <w:rFonts w:ascii="Times New Roman" w:hAnsi="Times New Roman" w:cs="Times New Roman"/>
          <w:b/>
          <w:sz w:val="24"/>
          <w:szCs w:val="24"/>
        </w:rPr>
        <w:t>špecializuje na údržbu, servis a montáž technologických zariadení pre hutnícky, teplárenský a petrochemický priemysel</w:t>
      </w:r>
      <w:r w:rsidRPr="0096501D">
        <w:rPr>
          <w:rFonts w:ascii="Times New Roman" w:hAnsi="Times New Roman" w:cs="Times New Roman"/>
          <w:sz w:val="24"/>
          <w:szCs w:val="24"/>
        </w:rPr>
        <w:t xml:space="preserve">. Firma EZSO  bojuje so svojou konkurenciou zameraním sa na kvalitu, to znamená firma chce poskytovať zákazníkom </w:t>
      </w:r>
      <w:r w:rsidRPr="0096501D">
        <w:rPr>
          <w:rFonts w:ascii="Times New Roman" w:hAnsi="Times New Roman" w:cs="Times New Roman"/>
          <w:sz w:val="24"/>
          <w:szCs w:val="24"/>
        </w:rPr>
        <w:lastRenderedPageBreak/>
        <w:t xml:space="preserve">najvyššiu možnú mieru kvality dodávaných produktov a služieb, chce ústretovo a ochotne pristupovať k svojim zákazníkom a prinášať im ucelený servis. Spoločnosť nemá možnosť diktovať ceny na trhu. </w:t>
      </w:r>
      <w:r w:rsidRPr="0096501D">
        <w:rPr>
          <w:rFonts w:ascii="Times New Roman" w:hAnsi="Times New Roman" w:cs="Times New Roman"/>
          <w:b/>
          <w:sz w:val="24"/>
          <w:szCs w:val="24"/>
        </w:rPr>
        <w:t>Podniky pôsobiace v odbore a regióne majú prakticky aj historicky rozdelený trh</w:t>
      </w:r>
      <w:r w:rsidRPr="0096501D">
        <w:rPr>
          <w:rFonts w:ascii="Times New Roman" w:hAnsi="Times New Roman" w:cs="Times New Roman"/>
          <w:sz w:val="24"/>
          <w:szCs w:val="24"/>
        </w:rPr>
        <w:t xml:space="preserve">, teda vplyv konkurencie nie je výrazne nebezpečný..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 xml:space="preserve">Pre vysoké zameranie na slovenský trh EZSO vníma najväčšiu konkurenciu v Slovenskej republike najmä na území Prešovského a Košického kraja. </w:t>
      </w:r>
    </w:p>
    <w:p w:rsidR="0096501D" w:rsidRPr="0096501D" w:rsidRDefault="0096501D" w:rsidP="0096501D">
      <w:pPr>
        <w:spacing w:after="0" w:line="360" w:lineRule="auto"/>
        <w:ind w:firstLine="426"/>
        <w:jc w:val="both"/>
        <w:rPr>
          <w:rFonts w:ascii="Times New Roman" w:hAnsi="Times New Roman" w:cs="Times New Roman"/>
          <w:sz w:val="24"/>
          <w:szCs w:val="24"/>
        </w:rPr>
      </w:pPr>
      <w:r w:rsidRPr="0096501D">
        <w:rPr>
          <w:rFonts w:ascii="Times New Roman" w:hAnsi="Times New Roman" w:cs="Times New Roman"/>
          <w:sz w:val="24"/>
          <w:szCs w:val="24"/>
        </w:rPr>
        <w:t>Medzi najväčších konkurentov patria:</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HM Košice s.r.o., so sídlom v Košiciach - hlavným predmetom činnosti sú dodávky a montáže technologických zariadení, generálne a stredné opravy hutných agregátov a dodávky potrubí.</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UNIMONT - VMS, s.r.o. so sídlom vo Vranove nad Topľou - hlavným predmetom činnosti spoločnosti je strojárska výroba ako aj montážne, zváračské a údržbárske práce v hutníckom a banskom priemysle.</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 xml:space="preserve">ENERGETICKÉ STROJÁRNE, s.r.o. so sídlom v Košiciach – hlavným predmetom činnosti sú  dodávka, montáž, opravy a údržba elektrických zariadení pre nevýrobné a výrobné objekty pre chemický, strojárenský priemysel a energetiku. </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Medzi konkurentmi  neprebieha vysoká rivalita, práve naopak, dochádza u nich k častej </w:t>
      </w:r>
      <w:r w:rsidRPr="0096501D">
        <w:rPr>
          <w:rFonts w:ascii="Times New Roman" w:hAnsi="Times New Roman" w:cs="Times New Roman"/>
          <w:b/>
          <w:sz w:val="24"/>
          <w:szCs w:val="24"/>
        </w:rPr>
        <w:t>vzájomnej spolupráci pri realizácií väčších zákazok presahujúcich možnosti jednotlivých firiem</w:t>
      </w:r>
      <w:r w:rsidRPr="0096501D">
        <w:rPr>
          <w:rFonts w:ascii="Times New Roman" w:hAnsi="Times New Roman" w:cs="Times New Roman"/>
          <w:sz w:val="24"/>
          <w:szCs w:val="24"/>
        </w:rPr>
        <w:t>.</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Konkurenčnú výhodu firma EZSO konštatuje predovšetkým v proaktívnom prístupe k zákazníkom. </w:t>
      </w:r>
      <w:r w:rsidRPr="0096501D">
        <w:rPr>
          <w:rFonts w:ascii="Times New Roman" w:hAnsi="Times New Roman" w:cs="Times New Roman"/>
          <w:b/>
          <w:sz w:val="24"/>
          <w:szCs w:val="24"/>
        </w:rPr>
        <w:t>Hrozbou pre EZSO</w:t>
      </w:r>
      <w:r w:rsidRPr="0096501D">
        <w:rPr>
          <w:rFonts w:ascii="Times New Roman" w:hAnsi="Times New Roman" w:cs="Times New Roman"/>
          <w:sz w:val="24"/>
          <w:szCs w:val="24"/>
        </w:rPr>
        <w:t xml:space="preserve"> </w:t>
      </w:r>
      <w:r w:rsidRPr="0096501D">
        <w:rPr>
          <w:rFonts w:ascii="Times New Roman" w:hAnsi="Times New Roman" w:cs="Times New Roman"/>
          <w:b/>
          <w:sz w:val="24"/>
          <w:szCs w:val="24"/>
        </w:rPr>
        <w:t>je schopnosť udržania konkurencieschopnosti</w:t>
      </w:r>
      <w:r w:rsidRPr="0096501D">
        <w:rPr>
          <w:rFonts w:ascii="Times New Roman" w:hAnsi="Times New Roman" w:cs="Times New Roman"/>
          <w:sz w:val="24"/>
          <w:szCs w:val="24"/>
        </w:rPr>
        <w:t xml:space="preserve"> pri stálom počte konkurentov v prípade, keby svoju pozíciu na trhu posilnili príchodom napr. nových technológií a z toho vyplývajúcich požiadaviek na návratnosť investovaných prostriedkov ako aj na nutnosť zvyšovania tržieb. </w:t>
      </w:r>
      <w:r w:rsidRPr="0096501D">
        <w:rPr>
          <w:rFonts w:ascii="Times New Roman" w:hAnsi="Times New Roman" w:cs="Times New Roman"/>
          <w:b/>
          <w:sz w:val="24"/>
          <w:szCs w:val="24"/>
        </w:rPr>
        <w:t>Hrozbou pre firmu EZSO môže byť aj fúzia konkurenčných firiem</w:t>
      </w:r>
      <w:r w:rsidRPr="0096501D">
        <w:rPr>
          <w:rFonts w:ascii="Times New Roman" w:hAnsi="Times New Roman" w:cs="Times New Roman"/>
          <w:sz w:val="24"/>
          <w:szCs w:val="24"/>
        </w:rPr>
        <w:t xml:space="preserve">, kedy väčšia konkurenčná  firma kúpi malú, alebo niekoľko malých firiem a stane sa významným hráčom na trhu s možnosťou  riadenia tohto trhu ako aj  vytlačenia firmy EZSO z tohto trhu. Firme EZSO je rodinnou firmou, manažment firmy má osobný vzťah  voči majiteľom preto hrozba nepriateľského prevzatia firmy od konkurencie je veľmi malá. </w:t>
      </w:r>
    </w:p>
    <w:p w:rsidR="0096501D" w:rsidRPr="0096501D" w:rsidRDefault="0096501D" w:rsidP="0096501D">
      <w:pPr>
        <w:spacing w:after="0" w:line="360" w:lineRule="auto"/>
        <w:ind w:firstLine="708"/>
        <w:jc w:val="both"/>
        <w:rPr>
          <w:rFonts w:ascii="Times New Roman" w:hAnsi="Times New Roman" w:cs="Times New Roman"/>
          <w:b/>
          <w:sz w:val="24"/>
          <w:szCs w:val="24"/>
        </w:rPr>
      </w:pPr>
      <w:r w:rsidRPr="0096501D">
        <w:rPr>
          <w:rFonts w:ascii="Times New Roman" w:eastAsia="Times New Roman" w:hAnsi="Times New Roman" w:cs="Times New Roman"/>
          <w:b/>
          <w:bCs/>
          <w:sz w:val="24"/>
          <w:szCs w:val="24"/>
          <w:lang w:eastAsia="x-none"/>
        </w:rPr>
        <w:t>Noví konkurenti</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Odvetvie strojárenstvá má pre potenciálnych,  nových konkurentov existujúce </w:t>
      </w:r>
      <w:r w:rsidRPr="0096501D">
        <w:rPr>
          <w:rFonts w:ascii="Times New Roman" w:hAnsi="Times New Roman" w:cs="Times New Roman"/>
          <w:b/>
          <w:sz w:val="24"/>
          <w:szCs w:val="24"/>
        </w:rPr>
        <w:t>pevné bariéry vstupu.</w:t>
      </w:r>
      <w:r w:rsidRPr="0096501D">
        <w:rPr>
          <w:rFonts w:ascii="Times New Roman" w:hAnsi="Times New Roman" w:cs="Times New Roman"/>
          <w:sz w:val="24"/>
          <w:szCs w:val="24"/>
        </w:rPr>
        <w:t xml:space="preserve"> Pôsobenie v strojárskom odvetví sa vyznačuje vysokou kapitálovou náročnosťou, ktorá môže byť pre väčšinu začínajúcich podnikov odradzujúca. Bariéry vstupu na trh sú vysoké. Vstup si vyžaduje vysoké vstupné náklady na technológie a vybavenie. </w:t>
      </w:r>
      <w:r w:rsidRPr="0096501D">
        <w:rPr>
          <w:rFonts w:ascii="Times New Roman" w:hAnsi="Times New Roman" w:cs="Times New Roman"/>
          <w:sz w:val="24"/>
          <w:szCs w:val="24"/>
        </w:rPr>
        <w:lastRenderedPageBreak/>
        <w:t xml:space="preserve">Pokiaľ nový podnik nedisponuje dostatočne veľkými finančnými prostriedkami, nemá preň zmysel začínať svoje podnikanie v strojárskom odvetví. </w:t>
      </w:r>
      <w:r w:rsidRPr="0096501D">
        <w:rPr>
          <w:rFonts w:ascii="Times New Roman" w:hAnsi="Times New Roman" w:cs="Times New Roman"/>
          <w:color w:val="FF0000"/>
          <w:sz w:val="24"/>
          <w:szCs w:val="24"/>
        </w:rPr>
        <w:t xml:space="preserve"> </w:t>
      </w:r>
      <w:r w:rsidRPr="0096501D">
        <w:rPr>
          <w:rFonts w:ascii="Times New Roman" w:hAnsi="Times New Roman" w:cs="Times New Roman"/>
          <w:b/>
          <w:sz w:val="24"/>
          <w:szCs w:val="24"/>
        </w:rPr>
        <w:t xml:space="preserve">Požiadavka na vysoký objem vstupných finančných prostriedkov je základnou bariérou vstupu do tohto odvetvia. </w:t>
      </w:r>
      <w:r w:rsidRPr="0096501D">
        <w:rPr>
          <w:rFonts w:ascii="Times New Roman" w:hAnsi="Times New Roman" w:cs="Times New Roman"/>
          <w:sz w:val="24"/>
          <w:szCs w:val="24"/>
        </w:rPr>
        <w:t xml:space="preserve">Ďalším nie menej dôležitým aspektom je </w:t>
      </w:r>
      <w:r w:rsidRPr="0096501D">
        <w:rPr>
          <w:rFonts w:ascii="Times New Roman" w:hAnsi="Times New Roman" w:cs="Times New Roman"/>
          <w:b/>
          <w:sz w:val="24"/>
          <w:szCs w:val="24"/>
        </w:rPr>
        <w:t>dobré meno,  vlastné know-how a  ponuka kvalitných služieb</w:t>
      </w:r>
      <w:r w:rsidRPr="0096501D">
        <w:rPr>
          <w:rFonts w:ascii="Times New Roman" w:hAnsi="Times New Roman" w:cs="Times New Roman"/>
          <w:sz w:val="24"/>
          <w:szCs w:val="24"/>
        </w:rPr>
        <w:t xml:space="preserve"> existujúcich konkurentov. Zabehnuté podniky majú rozsiahle kontakty a vzťahy s veľkým počtom dodávateľov a odberateľov. Problémom je na trhu práce  </w:t>
      </w:r>
      <w:r w:rsidRPr="0096501D">
        <w:rPr>
          <w:rFonts w:ascii="Times New Roman" w:hAnsi="Times New Roman" w:cs="Times New Roman"/>
          <w:b/>
          <w:sz w:val="24"/>
          <w:szCs w:val="24"/>
        </w:rPr>
        <w:t>nájsť kvalitných a kvalifikovaných pracovníkov, ktorých je nedostatok</w:t>
      </w:r>
      <w:r w:rsidRPr="0096501D">
        <w:rPr>
          <w:rFonts w:ascii="Times New Roman" w:hAnsi="Times New Roman" w:cs="Times New Roman"/>
          <w:sz w:val="24"/>
          <w:szCs w:val="24"/>
        </w:rPr>
        <w:t xml:space="preserve">. Ďalším problémom je legislatíva a získanie všetkých povolení. Podľa skúsenosti vedenia firmy EZSO táto časť zaberie minimálne 1 rok, niekedy sa môže pretiahnuť aj na niekoľko rokov. Vybudovanie dobrého mena firmy s množstvom zákazníkov si vyžaduje dlhšie časové obdobie. Takéto bariéry vstupu do odvetvia predstavujú pre firmu EZSO a ostatné firmy v odvetví príležitosť v zmysle upevnenia svojej pozície na trhu. </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Dodávatelia EZSO môžu využiť vzdelávanie a úzky vzťah spolupráce firmou EZSO vstupom na trh, kde ona pôsobí. Rozšírením ich činnosti  o činnosti ktoré ponúka firma EZSO a vstupom na jej trh, by sa stali pre ňu hrozbou.  </w:t>
      </w:r>
    </w:p>
    <w:p w:rsidR="0096501D" w:rsidRPr="0096501D" w:rsidRDefault="0096501D" w:rsidP="0096501D">
      <w:pPr>
        <w:spacing w:after="0" w:line="360" w:lineRule="auto"/>
        <w:ind w:firstLine="708"/>
        <w:jc w:val="both"/>
        <w:rPr>
          <w:rFonts w:ascii="Times New Roman" w:hAnsi="Times New Roman" w:cs="Times New Roman"/>
          <w:b/>
          <w:color w:val="FF0000"/>
          <w:sz w:val="24"/>
          <w:szCs w:val="24"/>
        </w:rPr>
      </w:pPr>
      <w:r w:rsidRPr="0096501D">
        <w:rPr>
          <w:rFonts w:ascii="Times New Roman" w:hAnsi="Times New Roman" w:cs="Times New Roman"/>
          <w:b/>
          <w:sz w:val="24"/>
          <w:szCs w:val="24"/>
        </w:rPr>
        <w:t>Hrozbou pre firmu EZSO je vstup silnej zahraničnej spoločnosti s podobnou činnosťou a referenciami na trh v ktorom ona pôsobí. Hrozbou je aj vstup dodávateľov firmy EZSO  na trh v ktorom ona pôsobí.</w:t>
      </w:r>
      <w:r w:rsidRPr="0096501D">
        <w:rPr>
          <w:rFonts w:ascii="Times New Roman" w:hAnsi="Times New Roman" w:cs="Times New Roman"/>
          <w:b/>
          <w:color w:val="FF0000"/>
          <w:sz w:val="24"/>
          <w:szCs w:val="24"/>
        </w:rPr>
        <w:t xml:space="preserve"> </w:t>
      </w:r>
    </w:p>
    <w:p w:rsidR="0096501D" w:rsidRPr="0096501D" w:rsidRDefault="0096501D" w:rsidP="0096501D">
      <w:pPr>
        <w:spacing w:after="0" w:line="360" w:lineRule="auto"/>
        <w:jc w:val="both"/>
        <w:rPr>
          <w:rFonts w:ascii="Times New Roman" w:hAnsi="Times New Roman" w:cs="Times New Roman"/>
          <w:sz w:val="24"/>
          <w:szCs w:val="24"/>
        </w:rPr>
      </w:pPr>
    </w:p>
    <w:p w:rsidR="0096501D" w:rsidRPr="0096501D" w:rsidRDefault="0096501D" w:rsidP="0096501D">
      <w:pPr>
        <w:spacing w:after="0" w:line="360" w:lineRule="auto"/>
        <w:ind w:firstLine="708"/>
        <w:jc w:val="both"/>
        <w:rPr>
          <w:rFonts w:ascii="Times New Roman" w:hAnsi="Times New Roman" w:cs="Times New Roman"/>
          <w:b/>
          <w:sz w:val="24"/>
          <w:szCs w:val="24"/>
        </w:rPr>
      </w:pPr>
      <w:r w:rsidRPr="0096501D">
        <w:rPr>
          <w:rFonts w:ascii="Times New Roman" w:hAnsi="Times New Roman" w:cs="Times New Roman"/>
          <w:b/>
          <w:sz w:val="24"/>
          <w:szCs w:val="24"/>
        </w:rPr>
        <w:t>Dodávatelia</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Firma EZSO  pred výberom dodávateľa veľmi starostlivo vyhodnocuje dodávateľské kritéria, ktoré má nastavené v svojich procesoch a to konkrétne v </w:t>
      </w:r>
      <w:r w:rsidRPr="0096501D">
        <w:rPr>
          <w:rFonts w:ascii="Times New Roman" w:hAnsi="Times New Roman" w:cs="Times New Roman"/>
          <w:b/>
          <w:sz w:val="24"/>
          <w:szCs w:val="24"/>
        </w:rPr>
        <w:t>procese riadenia dodávateľov</w:t>
      </w:r>
      <w:r w:rsidRPr="0096501D">
        <w:rPr>
          <w:rFonts w:ascii="Times New Roman" w:hAnsi="Times New Roman" w:cs="Times New Roman"/>
          <w:sz w:val="24"/>
          <w:szCs w:val="24"/>
        </w:rPr>
        <w:t>.</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b/>
          <w:sz w:val="24"/>
          <w:szCs w:val="24"/>
        </w:rPr>
        <w:t>Kritéria pre výber a hodnotenie dodávateľa</w:t>
      </w:r>
      <w:r w:rsidRPr="0096501D">
        <w:rPr>
          <w:rFonts w:ascii="Times New Roman" w:hAnsi="Times New Roman" w:cs="Times New Roman"/>
          <w:sz w:val="24"/>
          <w:szCs w:val="24"/>
        </w:rPr>
        <w:t>:</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firma má certifikát systému kvality</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tech. úroveň poskytovaných dodávok</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komplexnosť služieb</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systém vybavovania reklamácií</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cenová úroveň</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plnenie špecifických požiadaviek</w:t>
      </w:r>
    </w:p>
    <w:p w:rsidR="0096501D" w:rsidRPr="0096501D" w:rsidRDefault="0096501D" w:rsidP="0015628E">
      <w:pPr>
        <w:numPr>
          <w:ilvl w:val="1"/>
          <w:numId w:val="31"/>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možnosť externého audit u dodávateľa</w:t>
      </w:r>
    </w:p>
    <w:p w:rsidR="0096501D" w:rsidRPr="0096501D" w:rsidRDefault="0096501D" w:rsidP="0015628E">
      <w:pPr>
        <w:numPr>
          <w:ilvl w:val="1"/>
          <w:numId w:val="32"/>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dobré meno dodávateľa</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 xml:space="preserve">Firma EZSO odoberá služby, materiály a  komponenty od viacerých dodávateľov prevažne zo Slovenska. </w:t>
      </w:r>
      <w:r w:rsidRPr="0096501D">
        <w:rPr>
          <w:rFonts w:ascii="Times New Roman" w:hAnsi="Times New Roman" w:cs="Times New Roman"/>
          <w:b/>
          <w:sz w:val="24"/>
          <w:szCs w:val="24"/>
        </w:rPr>
        <w:t>Je vysoko závislá na svojich dodávateľoch</w:t>
      </w:r>
      <w:r w:rsidRPr="0096501D">
        <w:rPr>
          <w:rFonts w:ascii="Times New Roman" w:hAnsi="Times New Roman" w:cs="Times New Roman"/>
          <w:sz w:val="24"/>
          <w:szCs w:val="24"/>
        </w:rPr>
        <w:t xml:space="preserve">. Na celkových výkonoch firmy sa </w:t>
      </w:r>
      <w:r w:rsidRPr="0096501D">
        <w:rPr>
          <w:rFonts w:ascii="Times New Roman" w:hAnsi="Times New Roman" w:cs="Times New Roman"/>
          <w:sz w:val="24"/>
          <w:szCs w:val="24"/>
        </w:rPr>
        <w:lastRenderedPageBreak/>
        <w:t>podieľajú 40%. Z tohto dôvodu je snahou firmy mať na väčšinu oblasti dodávaných komodít min. dvoch konkurenčných dodávateľov za účelom zvýšenia kvality dodávok a zníženia ich vyjednávacej sily. Táto stratégia bolo aplikovala aj v tomto období ekonomickej krízy rozšírením počtu dodávateľov zámočníckych a zváračských prác z dvoch na piatich dodávateľov, to viedlo k </w:t>
      </w:r>
      <w:r w:rsidRPr="0096501D">
        <w:rPr>
          <w:rFonts w:ascii="Times New Roman" w:hAnsi="Times New Roman" w:cs="Times New Roman"/>
          <w:b/>
          <w:sz w:val="24"/>
          <w:szCs w:val="24"/>
        </w:rPr>
        <w:t>zníženiu ich vyjednávacej sily  s výsledkom udržania stabilných cien ich dodávok</w:t>
      </w:r>
      <w:r w:rsidRPr="0096501D">
        <w:rPr>
          <w:rFonts w:ascii="Times New Roman" w:hAnsi="Times New Roman" w:cs="Times New Roman"/>
          <w:sz w:val="24"/>
          <w:szCs w:val="24"/>
        </w:rPr>
        <w:t>. Zároveň sa snaží neustále zvyšovať kvalitu jej dodávateľov vo všetkých oblastiach formou úzkej spolupráce.</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Medzi najdôležitejších dodávateľov firma radí nasledujúcich 5 firiem:</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AKCELOR, s.r.o – dodávateľ zámočníckych a zváračských prác, INTERKO s.r.o. – dodávateľ zámočníckych a zváračských prác,  ĎURI s.r.o. - dodávateľ zámočníckych a zváračských prác , GOBAKO, s.r.o. – dodávateľ spojovacích materiálov a náradia,  CANIS, s.r.o. – dodávateľ OOPP.</w:t>
      </w:r>
    </w:p>
    <w:p w:rsidR="0096501D" w:rsidRPr="0096501D" w:rsidRDefault="0096501D" w:rsidP="0096501D">
      <w:pPr>
        <w:spacing w:after="0" w:line="360" w:lineRule="auto"/>
        <w:jc w:val="both"/>
        <w:rPr>
          <w:rFonts w:ascii="Times New Roman" w:hAnsi="Times New Roman" w:cs="Times New Roman"/>
          <w:sz w:val="24"/>
          <w:szCs w:val="24"/>
        </w:rPr>
      </w:pPr>
      <w:r w:rsidRPr="0096501D">
        <w:rPr>
          <w:rFonts w:ascii="Times New Roman" w:hAnsi="Times New Roman" w:cs="Times New Roman"/>
          <w:sz w:val="24"/>
          <w:szCs w:val="24"/>
        </w:rPr>
        <w:t>So spomenutými dodávateľmi EZSO udržiava dlhoročnú spoluprácu. Táto spolupráca</w:t>
      </w:r>
    </w:p>
    <w:p w:rsidR="0096501D" w:rsidRPr="0096501D" w:rsidRDefault="0096501D" w:rsidP="0096501D">
      <w:pPr>
        <w:spacing w:after="0" w:line="360" w:lineRule="auto"/>
        <w:jc w:val="both"/>
        <w:rPr>
          <w:rFonts w:ascii="Times New Roman" w:hAnsi="Times New Roman" w:cs="Times New Roman"/>
          <w:b/>
          <w:sz w:val="24"/>
          <w:szCs w:val="24"/>
        </w:rPr>
      </w:pPr>
      <w:r w:rsidRPr="0096501D">
        <w:rPr>
          <w:rFonts w:ascii="Times New Roman" w:hAnsi="Times New Roman" w:cs="Times New Roman"/>
          <w:sz w:val="24"/>
          <w:szCs w:val="24"/>
        </w:rPr>
        <w:t xml:space="preserve">je založená na kladnom hodnotení kritérií hodnotenia dodávateľov, ktoré sa vykonáva raz ročne. </w:t>
      </w:r>
      <w:r w:rsidRPr="0096501D">
        <w:rPr>
          <w:rFonts w:ascii="Times New Roman" w:hAnsi="Times New Roman" w:cs="Times New Roman"/>
          <w:b/>
          <w:sz w:val="24"/>
          <w:szCs w:val="24"/>
        </w:rPr>
        <w:t>Hrozbou pre firmu EZSO je vysoká závislosť na dodávateľoch.</w:t>
      </w:r>
      <w:r w:rsidRPr="0096501D">
        <w:rPr>
          <w:rFonts w:ascii="Times New Roman" w:hAnsi="Times New Roman" w:cs="Times New Roman"/>
          <w:b/>
          <w:sz w:val="24"/>
          <w:szCs w:val="24"/>
        </w:rPr>
        <w:tab/>
      </w:r>
      <w:r w:rsidRPr="0096501D">
        <w:rPr>
          <w:rFonts w:ascii="Times New Roman" w:hAnsi="Times New Roman" w:cs="Times New Roman"/>
          <w:b/>
          <w:sz w:val="24"/>
          <w:szCs w:val="24"/>
        </w:rPr>
        <w:tab/>
      </w:r>
      <w:r w:rsidRPr="0096501D">
        <w:rPr>
          <w:rFonts w:ascii="Times New Roman" w:hAnsi="Times New Roman" w:cs="Times New Roman"/>
          <w:b/>
          <w:sz w:val="24"/>
          <w:szCs w:val="24"/>
        </w:rPr>
        <w:tab/>
      </w:r>
      <w:r w:rsidRPr="0096501D">
        <w:rPr>
          <w:rFonts w:ascii="Times New Roman" w:hAnsi="Times New Roman" w:cs="Times New Roman"/>
          <w:b/>
          <w:sz w:val="24"/>
          <w:szCs w:val="24"/>
        </w:rPr>
        <w:tab/>
      </w:r>
      <w:r w:rsidRPr="0096501D">
        <w:rPr>
          <w:rFonts w:ascii="Times New Roman" w:hAnsi="Times New Roman" w:cs="Times New Roman"/>
          <w:b/>
          <w:sz w:val="24"/>
          <w:szCs w:val="24"/>
        </w:rPr>
        <w:tab/>
      </w:r>
      <w:r w:rsidRPr="0096501D">
        <w:rPr>
          <w:rFonts w:ascii="Times New Roman" w:hAnsi="Times New Roman" w:cs="Times New Roman"/>
          <w:b/>
          <w:sz w:val="24"/>
          <w:szCs w:val="24"/>
        </w:rPr>
        <w:tab/>
      </w:r>
      <w:r w:rsidRPr="0096501D">
        <w:rPr>
          <w:rFonts w:ascii="Times New Roman" w:hAnsi="Times New Roman" w:cs="Times New Roman"/>
          <w:b/>
          <w:sz w:val="24"/>
          <w:szCs w:val="24"/>
        </w:rPr>
        <w:tab/>
      </w:r>
    </w:p>
    <w:p w:rsidR="0096501D" w:rsidRPr="0096501D" w:rsidRDefault="0096501D" w:rsidP="0096501D">
      <w:pPr>
        <w:spacing w:after="0" w:line="360" w:lineRule="auto"/>
        <w:ind w:firstLine="708"/>
        <w:jc w:val="both"/>
        <w:rPr>
          <w:rFonts w:ascii="Times New Roman" w:hAnsi="Times New Roman" w:cs="Times New Roman"/>
          <w:b/>
          <w:sz w:val="24"/>
          <w:szCs w:val="24"/>
        </w:rPr>
      </w:pPr>
      <w:r w:rsidRPr="0096501D">
        <w:rPr>
          <w:rFonts w:ascii="Times New Roman" w:hAnsi="Times New Roman" w:cs="Times New Roman"/>
          <w:b/>
          <w:sz w:val="24"/>
          <w:szCs w:val="24"/>
        </w:rPr>
        <w:t>Zákazníci</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Prevažujúcim produktom firmy je dodávka údržbárskych prác, ďalej servis a montáž technologických zariadení hlavne zákazníkom v oceliarenskom a petrochemickom priemysle. Hlavnými zákazníkmi firmy sú USSKE a Slovnaft. Pre spoločnosť prvoradá </w:t>
      </w:r>
      <w:r w:rsidRPr="0096501D">
        <w:rPr>
          <w:rFonts w:ascii="Times New Roman" w:hAnsi="Times New Roman" w:cs="Times New Roman"/>
          <w:b/>
          <w:sz w:val="24"/>
          <w:szCs w:val="24"/>
        </w:rPr>
        <w:t>starostlivosť o kľúčových zákazníkov</w:t>
      </w:r>
      <w:r w:rsidRPr="0096501D">
        <w:rPr>
          <w:rFonts w:ascii="Times New Roman" w:hAnsi="Times New Roman" w:cs="Times New Roman"/>
          <w:sz w:val="24"/>
          <w:szCs w:val="24"/>
        </w:rPr>
        <w:t>. Vzťahy sú pre firmu EZSO jednou z najväčších priorít. Ide o vzťahy so zákazníkmi, zamestnancami aj dodávateľmi. Viditeľná je snaha vedenia firmy pre zakomponovanie vytvárania kvalitných vzťahov do IMS v rámci firmy na všetkých stupňoch riadenia.</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V rámci hodnotenia sú viditeľné základne požiadavky zákazníkov na dodávku ponúkaných služieb. Okrem ceny a termínov sú to BOZP, pracovná disciplína, kvalita a produktivita vykonávaných prác ako aj technologická vybavenosť. Firma EZSO v tomto krízovom období  </w:t>
      </w:r>
      <w:r w:rsidRPr="0096501D">
        <w:rPr>
          <w:rFonts w:ascii="Times New Roman" w:hAnsi="Times New Roman" w:cs="Times New Roman"/>
          <w:b/>
          <w:sz w:val="24"/>
          <w:szCs w:val="24"/>
        </w:rPr>
        <w:t>vynakladá snahu mať viac zákazníkov</w:t>
      </w:r>
      <w:r w:rsidRPr="0096501D">
        <w:rPr>
          <w:rFonts w:ascii="Times New Roman" w:hAnsi="Times New Roman" w:cs="Times New Roman"/>
          <w:sz w:val="24"/>
          <w:szCs w:val="24"/>
        </w:rPr>
        <w:t xml:space="preserve">. Dôvodom je eliminácia hrozby v prípade výpadku jedného silného odberateľa. </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Hlavní zákazníci firmy EZSO sú </w:t>
      </w:r>
      <w:r w:rsidRPr="0096501D">
        <w:rPr>
          <w:rFonts w:ascii="Times New Roman" w:hAnsi="Times New Roman" w:cs="Times New Roman"/>
          <w:b/>
          <w:sz w:val="24"/>
          <w:szCs w:val="24"/>
        </w:rPr>
        <w:t>veľké spoločnosti, ich vyjednávacia sila je veľká</w:t>
      </w:r>
      <w:r w:rsidRPr="0096501D">
        <w:rPr>
          <w:rFonts w:ascii="Times New Roman" w:hAnsi="Times New Roman" w:cs="Times New Roman"/>
          <w:sz w:val="24"/>
          <w:szCs w:val="24"/>
        </w:rPr>
        <w:t xml:space="preserve"> aj vzhľadom na súčasný hospodársky cyklus, ktorý je v poklese a na trhu je nedostatok práce. V nedávnej minulosti (2-3roky) to bolo naopak. </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Obchod s týmito firmami prebieha na báze </w:t>
      </w:r>
      <w:r w:rsidRPr="0096501D">
        <w:rPr>
          <w:rFonts w:ascii="Times New Roman" w:hAnsi="Times New Roman" w:cs="Times New Roman"/>
          <w:b/>
          <w:sz w:val="24"/>
          <w:szCs w:val="24"/>
        </w:rPr>
        <w:t>vzťahového marketingu, ktorý  vyžaduje nové postupy vo firme EZSO v oblasti 4P produktu</w:t>
      </w:r>
      <w:r w:rsidRPr="0096501D">
        <w:rPr>
          <w:rFonts w:ascii="Times New Roman" w:hAnsi="Times New Roman" w:cs="Times New Roman"/>
          <w:sz w:val="24"/>
          <w:szCs w:val="24"/>
        </w:rPr>
        <w:t>:</w:t>
      </w:r>
    </w:p>
    <w:p w:rsidR="0096501D" w:rsidRPr="0096501D" w:rsidRDefault="0096501D" w:rsidP="0015628E">
      <w:pPr>
        <w:numPr>
          <w:ilvl w:val="1"/>
          <w:numId w:val="33"/>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lastRenderedPageBreak/>
        <w:t>Produkt – dodávka služieb -  musí byť prispôsobená požiadavkám zákazníkov, špecifikácia sú navrhované na základe spoločnej komunikácie</w:t>
      </w:r>
    </w:p>
    <w:p w:rsidR="0096501D" w:rsidRPr="0096501D" w:rsidRDefault="0096501D" w:rsidP="0015628E">
      <w:pPr>
        <w:numPr>
          <w:ilvl w:val="1"/>
          <w:numId w:val="33"/>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Cena – určovanie cien na základe vzťahu so zákazníkom</w:t>
      </w:r>
    </w:p>
    <w:p w:rsidR="0096501D" w:rsidRPr="0096501D" w:rsidRDefault="0096501D" w:rsidP="0015628E">
      <w:pPr>
        <w:numPr>
          <w:ilvl w:val="1"/>
          <w:numId w:val="33"/>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Distribúcia – zákazníci si majú možnosť vybrať ako budú objednávať službu, platiť a pod.</w:t>
      </w:r>
    </w:p>
    <w:p w:rsidR="0096501D" w:rsidRPr="0096501D" w:rsidRDefault="0096501D" w:rsidP="0015628E">
      <w:pPr>
        <w:numPr>
          <w:ilvl w:val="1"/>
          <w:numId w:val="33"/>
        </w:numPr>
        <w:spacing w:after="0" w:line="360" w:lineRule="auto"/>
        <w:contextualSpacing/>
        <w:jc w:val="both"/>
        <w:rPr>
          <w:rFonts w:ascii="Times New Roman" w:hAnsi="Times New Roman" w:cs="Times New Roman"/>
          <w:sz w:val="24"/>
          <w:szCs w:val="24"/>
        </w:rPr>
      </w:pPr>
      <w:r w:rsidRPr="0096501D">
        <w:rPr>
          <w:rFonts w:ascii="Times New Roman" w:hAnsi="Times New Roman" w:cs="Times New Roman"/>
          <w:sz w:val="24"/>
          <w:szCs w:val="24"/>
        </w:rPr>
        <w:t>Komunikácia – vyžaduje sa komunikácia cez sieť EXTRANET, silná výmena informácií, plánovania, BOZP a pod.</w:t>
      </w:r>
    </w:p>
    <w:p w:rsidR="0096501D" w:rsidRPr="0096501D" w:rsidRDefault="0096501D" w:rsidP="0096501D">
      <w:pPr>
        <w:spacing w:after="0" w:line="360" w:lineRule="auto"/>
        <w:jc w:val="both"/>
        <w:rPr>
          <w:rFonts w:ascii="Times New Roman" w:hAnsi="Times New Roman" w:cs="Times New Roman"/>
          <w:b/>
          <w:sz w:val="24"/>
          <w:szCs w:val="24"/>
        </w:rPr>
      </w:pPr>
      <w:r w:rsidRPr="0096501D">
        <w:rPr>
          <w:rFonts w:ascii="Times New Roman" w:hAnsi="Times New Roman" w:cs="Times New Roman"/>
          <w:b/>
          <w:sz w:val="24"/>
          <w:szCs w:val="24"/>
        </w:rPr>
        <w:t>Hrozbou pre firmu EZSO je veľká vyjednávacia sila  najväčších zákazníkov ako aj strata jedného z nich.</w:t>
      </w:r>
    </w:p>
    <w:p w:rsidR="0096501D" w:rsidRPr="0096501D" w:rsidRDefault="0096501D" w:rsidP="0096501D">
      <w:pPr>
        <w:spacing w:after="0" w:line="360" w:lineRule="auto"/>
        <w:jc w:val="both"/>
        <w:rPr>
          <w:rFonts w:ascii="Times New Roman" w:hAnsi="Times New Roman" w:cs="Times New Roman"/>
          <w:b/>
          <w:sz w:val="24"/>
          <w:szCs w:val="24"/>
        </w:rPr>
      </w:pPr>
    </w:p>
    <w:p w:rsidR="0096501D" w:rsidRPr="0096501D" w:rsidRDefault="0096501D" w:rsidP="0096501D">
      <w:pPr>
        <w:spacing w:after="0" w:line="360" w:lineRule="auto"/>
        <w:ind w:firstLine="708"/>
        <w:jc w:val="both"/>
        <w:rPr>
          <w:rFonts w:ascii="Times New Roman" w:hAnsi="Times New Roman" w:cs="Times New Roman"/>
          <w:b/>
          <w:sz w:val="24"/>
          <w:szCs w:val="24"/>
        </w:rPr>
      </w:pPr>
      <w:r w:rsidRPr="0096501D">
        <w:rPr>
          <w:rFonts w:ascii="Times New Roman" w:hAnsi="Times New Roman" w:cs="Times New Roman"/>
          <w:b/>
          <w:sz w:val="24"/>
          <w:szCs w:val="24"/>
        </w:rPr>
        <w:t>Substitúty</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 xml:space="preserve">V tomto období pri dodávke na zákazky </w:t>
      </w:r>
      <w:r w:rsidRPr="0096501D">
        <w:rPr>
          <w:rFonts w:ascii="Times New Roman" w:hAnsi="Times New Roman" w:cs="Times New Roman"/>
          <w:b/>
          <w:sz w:val="24"/>
          <w:szCs w:val="24"/>
        </w:rPr>
        <w:t>substitúty toľko nehrozia</w:t>
      </w:r>
      <w:r w:rsidRPr="0096501D">
        <w:rPr>
          <w:rFonts w:ascii="Times New Roman" w:hAnsi="Times New Roman" w:cs="Times New Roman"/>
          <w:sz w:val="24"/>
          <w:szCs w:val="24"/>
        </w:rPr>
        <w:t xml:space="preserve">, pretože dodávka prebieha podľa špecifických požiadaviek a prianí zákazníka. Príchod </w:t>
      </w:r>
      <w:r w:rsidRPr="0096501D">
        <w:rPr>
          <w:rFonts w:ascii="Times New Roman" w:hAnsi="Times New Roman" w:cs="Times New Roman"/>
          <w:b/>
          <w:sz w:val="24"/>
          <w:szCs w:val="24"/>
        </w:rPr>
        <w:t>priemyslu 4.0</w:t>
      </w:r>
      <w:r w:rsidRPr="0096501D">
        <w:rPr>
          <w:rFonts w:ascii="Times New Roman" w:hAnsi="Times New Roman" w:cs="Times New Roman"/>
          <w:sz w:val="24"/>
          <w:szCs w:val="24"/>
        </w:rPr>
        <w:t xml:space="preserve"> a s tým spojená digitalizácia, automatizácia a robotizácia priemyselnej výroby môže spôsobiť vznik substitútov, pretože bude možné nahradiť ponúkane služby EZSO napr. robotizáciou a pod. </w:t>
      </w:r>
    </w:p>
    <w:p w:rsidR="0096501D" w:rsidRPr="0096501D" w:rsidRDefault="0096501D" w:rsidP="0096501D">
      <w:pPr>
        <w:spacing w:after="0" w:line="360" w:lineRule="auto"/>
        <w:ind w:firstLine="708"/>
        <w:jc w:val="both"/>
        <w:rPr>
          <w:rFonts w:ascii="Times New Roman" w:hAnsi="Times New Roman" w:cs="Times New Roman"/>
          <w:b/>
          <w:sz w:val="24"/>
          <w:szCs w:val="24"/>
        </w:rPr>
      </w:pPr>
      <w:r w:rsidRPr="0096501D">
        <w:rPr>
          <w:rFonts w:ascii="Times New Roman" w:hAnsi="Times New Roman" w:cs="Times New Roman"/>
          <w:b/>
          <w:sz w:val="24"/>
          <w:szCs w:val="24"/>
        </w:rPr>
        <w:t xml:space="preserve">Hrozbou môže byť pri zníženie dopytu po činnostiach firmy EZSO príchodom digitalizácie, automatizácie  a robotizácie. </w:t>
      </w:r>
    </w:p>
    <w:p w:rsidR="0096501D" w:rsidRPr="0096501D" w:rsidRDefault="0096501D" w:rsidP="0096501D">
      <w:pPr>
        <w:spacing w:after="0" w:line="360" w:lineRule="auto"/>
        <w:ind w:firstLine="708"/>
        <w:jc w:val="both"/>
        <w:rPr>
          <w:rFonts w:ascii="Times New Roman" w:hAnsi="Times New Roman" w:cs="Times New Roman"/>
          <w:sz w:val="24"/>
          <w:szCs w:val="24"/>
        </w:rPr>
      </w:pPr>
      <w:r w:rsidRPr="0096501D">
        <w:rPr>
          <w:rFonts w:ascii="Times New Roman" w:hAnsi="Times New Roman" w:cs="Times New Roman"/>
          <w:sz w:val="24"/>
          <w:szCs w:val="24"/>
        </w:rPr>
        <w:tab/>
      </w:r>
      <w:r w:rsidRPr="0096501D">
        <w:rPr>
          <w:rFonts w:ascii="Times New Roman" w:hAnsi="Times New Roman" w:cs="Times New Roman"/>
          <w:sz w:val="24"/>
          <w:szCs w:val="24"/>
        </w:rPr>
        <w:tab/>
      </w:r>
      <w:r w:rsidRPr="0096501D">
        <w:rPr>
          <w:rFonts w:ascii="Times New Roman" w:hAnsi="Times New Roman" w:cs="Times New Roman"/>
          <w:sz w:val="24"/>
          <w:szCs w:val="24"/>
        </w:rPr>
        <w:tab/>
      </w:r>
      <w:r w:rsidRPr="0096501D">
        <w:rPr>
          <w:rFonts w:ascii="Times New Roman" w:hAnsi="Times New Roman" w:cs="Times New Roman"/>
          <w:sz w:val="24"/>
          <w:szCs w:val="24"/>
        </w:rPr>
        <w:tab/>
      </w:r>
      <w:r w:rsidRPr="0096501D">
        <w:rPr>
          <w:rFonts w:ascii="Times New Roman" w:hAnsi="Times New Roman" w:cs="Times New Roman"/>
          <w:sz w:val="24"/>
          <w:szCs w:val="24"/>
        </w:rPr>
        <w:tab/>
      </w:r>
      <w:r w:rsidRPr="0096501D">
        <w:rPr>
          <w:rFonts w:ascii="Times New Roman" w:hAnsi="Times New Roman" w:cs="Times New Roman"/>
          <w:sz w:val="24"/>
          <w:szCs w:val="24"/>
        </w:rPr>
        <w:tab/>
      </w:r>
      <w:r w:rsidRPr="0096501D">
        <w:rPr>
          <w:rFonts w:ascii="Times New Roman" w:hAnsi="Times New Roman" w:cs="Times New Roman"/>
          <w:sz w:val="24"/>
          <w:szCs w:val="24"/>
        </w:rPr>
        <w:tab/>
      </w:r>
    </w:p>
    <w:p w:rsidR="0096501D" w:rsidRPr="0096501D" w:rsidRDefault="0096501D" w:rsidP="0015628E">
      <w:pPr>
        <w:keepNext/>
        <w:keepLines/>
        <w:numPr>
          <w:ilvl w:val="1"/>
          <w:numId w:val="11"/>
        </w:numPr>
        <w:spacing w:after="0" w:line="360" w:lineRule="auto"/>
        <w:outlineLvl w:val="1"/>
        <w:rPr>
          <w:rFonts w:ascii="Times New Roman" w:eastAsia="Cambria" w:hAnsi="Times New Roman" w:cstheme="majorBidi"/>
          <w:b/>
          <w:bCs/>
          <w:i/>
          <w:sz w:val="28"/>
          <w:szCs w:val="26"/>
          <w:lang w:val="cs-CZ" w:eastAsia="cs-CZ"/>
        </w:rPr>
      </w:pPr>
      <w:bookmarkStart w:id="60" w:name="_Toc55861784"/>
      <w:bookmarkStart w:id="61" w:name="_Toc54352398"/>
      <w:bookmarkStart w:id="62" w:name="_Toc54356582"/>
      <w:r w:rsidRPr="0096501D">
        <w:rPr>
          <w:rFonts w:ascii="Times New Roman" w:eastAsia="Cambria" w:hAnsi="Times New Roman" w:cstheme="majorBidi"/>
          <w:b/>
          <w:bCs/>
          <w:i/>
          <w:sz w:val="28"/>
          <w:szCs w:val="26"/>
          <w:lang w:val="cs-CZ" w:eastAsia="cs-CZ"/>
        </w:rPr>
        <w:t>Finančná analýza</w:t>
      </w:r>
      <w:bookmarkEnd w:id="60"/>
    </w:p>
    <w:p w:rsidR="0096501D" w:rsidRPr="0096501D" w:rsidRDefault="0096501D" w:rsidP="0096501D">
      <w:pPr>
        <w:spacing w:after="0" w:line="360" w:lineRule="auto"/>
        <w:rPr>
          <w:rFonts w:ascii="Times New Roman" w:hAnsi="Times New Roman" w:cs="Times New Roman"/>
          <w:sz w:val="24"/>
          <w:szCs w:val="24"/>
          <w:lang w:val="cs-CZ" w:eastAsia="cs-CZ"/>
        </w:rPr>
      </w:pPr>
    </w:p>
    <w:p w:rsidR="0096501D" w:rsidRPr="0096501D" w:rsidRDefault="0096501D" w:rsidP="0096501D">
      <w:pPr>
        <w:spacing w:after="0" w:line="360" w:lineRule="auto"/>
        <w:ind w:firstLine="360"/>
        <w:jc w:val="both"/>
        <w:rPr>
          <w:rFonts w:ascii="Times New Roman" w:hAnsi="Times New Roman" w:cs="Times New Roman"/>
          <w:sz w:val="24"/>
          <w:szCs w:val="24"/>
          <w:lang w:val="cs-CZ" w:eastAsia="cs-CZ"/>
        </w:rPr>
      </w:pPr>
      <w:r w:rsidRPr="0096501D">
        <w:rPr>
          <w:rFonts w:ascii="Times New Roman" w:hAnsi="Times New Roman" w:cs="Times New Roman"/>
          <w:sz w:val="24"/>
          <w:szCs w:val="24"/>
          <w:lang w:val="cs-CZ" w:eastAsia="cs-CZ"/>
        </w:rPr>
        <w:t xml:space="preserve">Ďalej sa budeme venovať analýze dôležitých finančných ukazovateľov. Výsledky finančnej analýzy EZSO ukážu ako je na tom finančné zdravie firmy. </w:t>
      </w:r>
    </w:p>
    <w:p w:rsidR="0096501D" w:rsidRPr="0096501D" w:rsidRDefault="0096501D" w:rsidP="0096501D">
      <w:pPr>
        <w:spacing w:after="0" w:line="360" w:lineRule="auto"/>
        <w:jc w:val="both"/>
        <w:rPr>
          <w:rFonts w:ascii="Times New Roman" w:hAnsi="Times New Roman" w:cs="Times New Roman"/>
          <w:sz w:val="24"/>
          <w:szCs w:val="24"/>
          <w:lang w:val="cs-CZ" w:eastAsia="cs-CZ"/>
        </w:rPr>
      </w:pPr>
      <w:r w:rsidRPr="0096501D">
        <w:rPr>
          <w:rFonts w:ascii="Times New Roman" w:hAnsi="Times New Roman" w:cs="Times New Roman"/>
          <w:sz w:val="24"/>
          <w:szCs w:val="24"/>
          <w:lang w:val="cs-CZ" w:eastAsia="cs-CZ"/>
        </w:rPr>
        <w:t>Zdrojom informácií k finančnej analýze sú účtovné výkazy firmy EZSO.  Bude vykonaná analýza absolútnych  a pomerových ukazovateľov.</w:t>
      </w:r>
    </w:p>
    <w:p w:rsidR="0096501D" w:rsidRPr="0096501D" w:rsidRDefault="0096501D" w:rsidP="0096501D">
      <w:pPr>
        <w:spacing w:after="0" w:line="360" w:lineRule="auto"/>
        <w:rPr>
          <w:rFonts w:ascii="Times New Roman" w:hAnsi="Times New Roman" w:cs="Times New Roman"/>
          <w:sz w:val="24"/>
          <w:szCs w:val="24"/>
          <w:lang w:val="cs-CZ" w:eastAsia="cs-CZ"/>
        </w:rPr>
      </w:pPr>
    </w:p>
    <w:p w:rsidR="0096501D" w:rsidRPr="0096501D" w:rsidRDefault="0096501D" w:rsidP="0015628E">
      <w:pPr>
        <w:keepNext/>
        <w:keepLines/>
        <w:numPr>
          <w:ilvl w:val="2"/>
          <w:numId w:val="11"/>
        </w:numPr>
        <w:spacing w:after="0" w:line="360" w:lineRule="auto"/>
        <w:outlineLvl w:val="2"/>
        <w:rPr>
          <w:rFonts w:ascii="Times New Roman" w:eastAsia="Cambria" w:hAnsi="Times New Roman" w:cstheme="majorBidi"/>
          <w:b/>
          <w:bCs/>
          <w:sz w:val="24"/>
          <w:lang w:val="cs-CZ" w:eastAsia="cs-CZ"/>
        </w:rPr>
      </w:pPr>
      <w:bookmarkStart w:id="63" w:name="_Toc55861785"/>
      <w:r w:rsidRPr="0096501D">
        <w:rPr>
          <w:rFonts w:ascii="Times New Roman" w:eastAsia="Cambria" w:hAnsi="Times New Roman" w:cstheme="majorBidi"/>
          <w:b/>
          <w:bCs/>
          <w:sz w:val="24"/>
          <w:lang w:val="cs-CZ" w:eastAsia="cs-CZ"/>
        </w:rPr>
        <w:t>Analýza absolútnych ukazovateľov</w:t>
      </w:r>
      <w:bookmarkEnd w:id="61"/>
      <w:bookmarkEnd w:id="62"/>
      <w:bookmarkEnd w:id="63"/>
    </w:p>
    <w:p w:rsidR="0096501D" w:rsidRPr="0096501D" w:rsidRDefault="0096501D" w:rsidP="0096501D">
      <w:pPr>
        <w:spacing w:after="0" w:line="360" w:lineRule="auto"/>
        <w:jc w:val="both"/>
        <w:rPr>
          <w:rFonts w:ascii="Times New Roman" w:eastAsia="Cambria" w:hAnsi="Times New Roman" w:cs="Times New Roman"/>
          <w:sz w:val="24"/>
          <w:szCs w:val="24"/>
          <w:lang w:val="cs-CZ" w:eastAsia="cs-CZ"/>
        </w:rPr>
      </w:pPr>
    </w:p>
    <w:p w:rsidR="0096501D" w:rsidRPr="0096501D" w:rsidRDefault="0096501D" w:rsidP="0096501D">
      <w:pPr>
        <w:spacing w:after="0" w:line="360" w:lineRule="auto"/>
        <w:ind w:firstLine="360"/>
        <w:jc w:val="both"/>
        <w:rPr>
          <w:rFonts w:ascii="Times New Roman" w:eastAsia="Cambria" w:hAnsi="Times New Roman" w:cs="Times New Roman"/>
          <w:sz w:val="24"/>
          <w:szCs w:val="24"/>
          <w:lang w:val="cs-CZ" w:eastAsia="cs-CZ"/>
        </w:rPr>
      </w:pPr>
      <w:r w:rsidRPr="0096501D">
        <w:rPr>
          <w:rFonts w:ascii="Times New Roman" w:eastAsia="Cambria" w:hAnsi="Times New Roman" w:cs="Times New Roman"/>
          <w:sz w:val="24"/>
          <w:szCs w:val="24"/>
          <w:lang w:val="cs-CZ" w:eastAsia="cs-CZ"/>
        </w:rPr>
        <w:t xml:space="preserve">Analýza absolútnych ukazovateľov firmy EZSO je rozdelená na horizontálnu analýzu súvahy, horizontálnu analýzu výkazu ziskov a strát, na vertikálnu analýzu súvahy a vertikálnu analýzu výkazu ziskov a strát za roky 2017-2019.  Súvaha a výkaz ziskov a strát spolu úzko súvisia. </w:t>
      </w:r>
    </w:p>
    <w:p w:rsidR="0096501D" w:rsidRPr="0096501D" w:rsidRDefault="0096501D" w:rsidP="0096501D">
      <w:pPr>
        <w:spacing w:after="0" w:line="360" w:lineRule="auto"/>
        <w:ind w:firstLine="360"/>
        <w:jc w:val="both"/>
        <w:rPr>
          <w:rFonts w:ascii="Times New Roman" w:eastAsia="Cambria" w:hAnsi="Times New Roman" w:cs="Times New Roman"/>
          <w:sz w:val="24"/>
          <w:szCs w:val="24"/>
          <w:lang w:val="cs-CZ" w:eastAsia="cs-CZ"/>
        </w:rPr>
      </w:pPr>
      <w:r w:rsidRPr="0096501D">
        <w:rPr>
          <w:rFonts w:ascii="Times New Roman" w:eastAsia="Cambria" w:hAnsi="Times New Roman" w:cs="Times New Roman"/>
          <w:sz w:val="24"/>
          <w:szCs w:val="24"/>
          <w:lang w:val="cs-CZ" w:eastAsia="cs-CZ"/>
        </w:rPr>
        <w:t>Podklady pre spracovanie analýzy nám poslúžia účtovné výkazy, tzn. súvaha a výkaz ziskov a strát firmy EZSO za roky 2017-2019. Uvedené údaje budú v Eur.</w:t>
      </w:r>
    </w:p>
    <w:p w:rsidR="0096501D" w:rsidRPr="0096501D" w:rsidRDefault="0096501D" w:rsidP="0096501D">
      <w:pPr>
        <w:spacing w:after="0" w:line="360" w:lineRule="auto"/>
        <w:jc w:val="both"/>
        <w:rPr>
          <w:rFonts w:ascii="Times New Roman" w:eastAsia="Cambria" w:hAnsi="Times New Roman" w:cs="Times New Roman"/>
          <w:b/>
          <w:sz w:val="24"/>
          <w:szCs w:val="24"/>
          <w:lang w:val="cs-CZ" w:eastAsia="cs-CZ"/>
        </w:rPr>
      </w:pP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Horizontálna analýza súvahy – analýza majetku</w:t>
      </w:r>
    </w:p>
    <w:tbl>
      <w:tblPr>
        <w:tblW w:w="9878" w:type="dxa"/>
        <w:tblInd w:w="55" w:type="dxa"/>
        <w:tblCellMar>
          <w:left w:w="70" w:type="dxa"/>
          <w:right w:w="70" w:type="dxa"/>
        </w:tblCellMar>
        <w:tblLook w:val="04A0" w:firstRow="1" w:lastRow="0" w:firstColumn="1" w:lastColumn="0" w:noHBand="0" w:noVBand="1"/>
      </w:tblPr>
      <w:tblGrid>
        <w:gridCol w:w="180"/>
        <w:gridCol w:w="2861"/>
        <w:gridCol w:w="760"/>
        <w:gridCol w:w="649"/>
        <w:gridCol w:w="722"/>
        <w:gridCol w:w="920"/>
        <w:gridCol w:w="759"/>
        <w:gridCol w:w="722"/>
        <w:gridCol w:w="759"/>
        <w:gridCol w:w="827"/>
        <w:gridCol w:w="722"/>
      </w:tblGrid>
      <w:tr w:rsidR="0096501D" w:rsidRPr="008E11B4" w:rsidTr="008B5546">
        <w:trPr>
          <w:trHeight w:val="285"/>
        </w:trPr>
        <w:tc>
          <w:tcPr>
            <w:tcW w:w="3038" w:type="dxa"/>
            <w:gridSpan w:val="2"/>
            <w:vMerge w:val="restart"/>
            <w:tcBorders>
              <w:top w:val="single" w:sz="4" w:space="0" w:color="auto"/>
              <w:left w:val="single" w:sz="4" w:space="0" w:color="auto"/>
              <w:bottom w:val="double" w:sz="6" w:space="0" w:color="000000"/>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6840" w:type="dxa"/>
            <w:gridSpan w:val="9"/>
            <w:tcBorders>
              <w:top w:val="single" w:sz="4" w:space="0" w:color="auto"/>
              <w:left w:val="nil"/>
              <w:bottom w:val="single" w:sz="4" w:space="0" w:color="auto"/>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85"/>
        </w:trPr>
        <w:tc>
          <w:tcPr>
            <w:tcW w:w="3038" w:type="dxa"/>
            <w:gridSpan w:val="2"/>
            <w:vMerge/>
            <w:tcBorders>
              <w:top w:val="single" w:sz="4" w:space="0" w:color="auto"/>
              <w:left w:val="single" w:sz="4" w:space="0" w:color="auto"/>
              <w:bottom w:val="double" w:sz="6" w:space="0" w:color="000000"/>
              <w:right w:val="single" w:sz="4" w:space="0" w:color="000000"/>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2131"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2401"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2308"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trPr>
        <w:tc>
          <w:tcPr>
            <w:tcW w:w="3038" w:type="dxa"/>
            <w:gridSpan w:val="2"/>
            <w:vMerge/>
            <w:tcBorders>
              <w:top w:val="single" w:sz="4" w:space="0" w:color="auto"/>
              <w:left w:val="single" w:sz="4" w:space="0" w:color="auto"/>
              <w:bottom w:val="double" w:sz="6" w:space="0" w:color="000000"/>
              <w:right w:val="single" w:sz="4" w:space="0" w:color="000000"/>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76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64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22"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2016</w:t>
            </w:r>
          </w:p>
        </w:tc>
        <w:tc>
          <w:tcPr>
            <w:tcW w:w="9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5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22"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2017</w:t>
            </w:r>
          </w:p>
        </w:tc>
        <w:tc>
          <w:tcPr>
            <w:tcW w:w="75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827"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22"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2018</w:t>
            </w:r>
          </w:p>
        </w:tc>
      </w:tr>
      <w:tr w:rsidR="0096501D" w:rsidRPr="008E11B4" w:rsidTr="008B5546">
        <w:trPr>
          <w:trHeight w:val="293"/>
        </w:trPr>
        <w:tc>
          <w:tcPr>
            <w:tcW w:w="3038" w:type="dxa"/>
            <w:gridSpan w:val="2"/>
            <w:tcBorders>
              <w:top w:val="double" w:sz="6" w:space="0" w:color="auto"/>
              <w:left w:val="single" w:sz="4" w:space="0" w:color="auto"/>
              <w:bottom w:val="nil"/>
              <w:right w:val="single" w:sz="4" w:space="0" w:color="000000"/>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Aktíva celkom</w:t>
            </w:r>
          </w:p>
        </w:tc>
        <w:tc>
          <w:tcPr>
            <w:tcW w:w="7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951 725</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62 666</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w:t>
            </w:r>
          </w:p>
        </w:tc>
        <w:tc>
          <w:tcPr>
            <w:tcW w:w="9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1 272 872</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321 147</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33,7%</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867 087</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-405 785</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-31,9%</w:t>
            </w:r>
          </w:p>
        </w:tc>
      </w:tr>
      <w:tr w:rsidR="0096501D" w:rsidRPr="008E11B4" w:rsidTr="008B5546">
        <w:trPr>
          <w:trHeight w:val="285"/>
        </w:trPr>
        <w:tc>
          <w:tcPr>
            <w:tcW w:w="3038" w:type="dxa"/>
            <w:gridSpan w:val="2"/>
            <w:tcBorders>
              <w:top w:val="nil"/>
              <w:left w:val="single" w:sz="4" w:space="0" w:color="auto"/>
              <w:bottom w:val="nil"/>
              <w:right w:val="single" w:sz="4" w:space="0" w:color="000000"/>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Neobežný majetok</w:t>
            </w:r>
          </w:p>
        </w:tc>
        <w:tc>
          <w:tcPr>
            <w:tcW w:w="7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64 573</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-9 746</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-13,1%</w:t>
            </w:r>
          </w:p>
        </w:tc>
        <w:tc>
          <w:tcPr>
            <w:tcW w:w="9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70 874</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6 301</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9,8%</w:t>
            </w:r>
          </w:p>
        </w:tc>
        <w:tc>
          <w:tcPr>
            <w:tcW w:w="75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101 799</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30 925</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43,6%</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6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Dlhodobý hmotný majetok</w:t>
            </w:r>
          </w:p>
        </w:tc>
        <w:tc>
          <w:tcPr>
            <w:tcW w:w="7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64 573</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-9 746</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-13,1%</w:t>
            </w:r>
          </w:p>
        </w:tc>
        <w:tc>
          <w:tcPr>
            <w:tcW w:w="9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70 874</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6 301</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9,8%</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101 799</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30 925</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43,6%</w:t>
            </w:r>
          </w:p>
        </w:tc>
      </w:tr>
      <w:tr w:rsidR="0096501D" w:rsidRPr="008E11B4" w:rsidTr="008B5546">
        <w:trPr>
          <w:trHeight w:val="285"/>
        </w:trPr>
        <w:tc>
          <w:tcPr>
            <w:tcW w:w="3038" w:type="dxa"/>
            <w:gridSpan w:val="2"/>
            <w:tcBorders>
              <w:top w:val="nil"/>
              <w:left w:val="single" w:sz="4" w:space="0" w:color="auto"/>
              <w:bottom w:val="nil"/>
              <w:right w:val="single" w:sz="4" w:space="0" w:color="000000"/>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Obežný majetok</w:t>
            </w:r>
          </w:p>
        </w:tc>
        <w:tc>
          <w:tcPr>
            <w:tcW w:w="7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883 703</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73 119</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9,0%</w:t>
            </w:r>
          </w:p>
        </w:tc>
        <w:tc>
          <w:tcPr>
            <w:tcW w:w="9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1 198 380</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314 677</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35,6%</w:t>
            </w:r>
          </w:p>
        </w:tc>
        <w:tc>
          <w:tcPr>
            <w:tcW w:w="75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762 371</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-436 009</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-36,4%</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6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Zásoby</w:t>
            </w:r>
          </w:p>
        </w:tc>
        <w:tc>
          <w:tcPr>
            <w:tcW w:w="7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802</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-167</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-17,2%</w:t>
            </w:r>
          </w:p>
        </w:tc>
        <w:tc>
          <w:tcPr>
            <w:tcW w:w="9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838</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36</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4,5%</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1 131</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293</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35,0%</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6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Dlhodobé pohľadávky</w:t>
            </w:r>
          </w:p>
        </w:tc>
        <w:tc>
          <w:tcPr>
            <w:tcW w:w="7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10 956</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10 956</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9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831</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-10 125</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-92,4%</w:t>
            </w:r>
          </w:p>
        </w:tc>
        <w:tc>
          <w:tcPr>
            <w:tcW w:w="75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823</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6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Krátkodobé pohľadávky</w:t>
            </w:r>
          </w:p>
        </w:tc>
        <w:tc>
          <w:tcPr>
            <w:tcW w:w="7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762 629</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-2 719</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9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1 154 408</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391 779</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51,4%</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687 699</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-466 709</w:t>
            </w:r>
          </w:p>
        </w:tc>
        <w:tc>
          <w:tcPr>
            <w:tcW w:w="722"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-40,4%</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6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Krátkodobý finančný majetok</w:t>
            </w:r>
          </w:p>
        </w:tc>
        <w:tc>
          <w:tcPr>
            <w:tcW w:w="7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109 316</w:t>
            </w:r>
          </w:p>
        </w:tc>
        <w:tc>
          <w:tcPr>
            <w:tcW w:w="64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65 049</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146,9%</w:t>
            </w:r>
          </w:p>
        </w:tc>
        <w:tc>
          <w:tcPr>
            <w:tcW w:w="9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42 303</w:t>
            </w:r>
          </w:p>
        </w:tc>
        <w:tc>
          <w:tcPr>
            <w:tcW w:w="75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-67 013</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-61,3%</w:t>
            </w:r>
          </w:p>
        </w:tc>
        <w:tc>
          <w:tcPr>
            <w:tcW w:w="75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72 718</w:t>
            </w:r>
          </w:p>
        </w:tc>
        <w:tc>
          <w:tcPr>
            <w:tcW w:w="82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30 415</w:t>
            </w:r>
          </w:p>
        </w:tc>
        <w:tc>
          <w:tcPr>
            <w:tcW w:w="722"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71,9%</w:t>
            </w:r>
          </w:p>
        </w:tc>
      </w:tr>
      <w:tr w:rsidR="0096501D" w:rsidRPr="008E11B4" w:rsidTr="008B5546">
        <w:trPr>
          <w:trHeight w:val="285"/>
        </w:trPr>
        <w:tc>
          <w:tcPr>
            <w:tcW w:w="3038" w:type="dxa"/>
            <w:gridSpan w:val="2"/>
            <w:tcBorders>
              <w:top w:val="nil"/>
              <w:left w:val="single" w:sz="4" w:space="0" w:color="auto"/>
              <w:bottom w:val="single" w:sz="4" w:space="0" w:color="auto"/>
              <w:right w:val="single" w:sz="4" w:space="0" w:color="000000"/>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Časové rozlíšenie</w:t>
            </w:r>
          </w:p>
        </w:tc>
        <w:tc>
          <w:tcPr>
            <w:tcW w:w="76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3 449</w:t>
            </w:r>
          </w:p>
        </w:tc>
        <w:tc>
          <w:tcPr>
            <w:tcW w:w="64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-707</w:t>
            </w:r>
          </w:p>
        </w:tc>
        <w:tc>
          <w:tcPr>
            <w:tcW w:w="722"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-17,0%</w:t>
            </w:r>
          </w:p>
        </w:tc>
        <w:tc>
          <w:tcPr>
            <w:tcW w:w="9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3 618</w:t>
            </w:r>
          </w:p>
        </w:tc>
        <w:tc>
          <w:tcPr>
            <w:tcW w:w="75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169</w:t>
            </w:r>
          </w:p>
        </w:tc>
        <w:tc>
          <w:tcPr>
            <w:tcW w:w="722"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4,9%</w:t>
            </w:r>
          </w:p>
        </w:tc>
        <w:tc>
          <w:tcPr>
            <w:tcW w:w="75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2 917</w:t>
            </w:r>
          </w:p>
        </w:tc>
        <w:tc>
          <w:tcPr>
            <w:tcW w:w="827"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-701</w:t>
            </w:r>
          </w:p>
        </w:tc>
        <w:tc>
          <w:tcPr>
            <w:tcW w:w="722"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-19,4%</w:t>
            </w:r>
          </w:p>
        </w:tc>
      </w:tr>
    </w:tbl>
    <w:p w:rsidR="0096501D" w:rsidRPr="008E11B4" w:rsidRDefault="0096501D" w:rsidP="0096501D">
      <w:pPr>
        <w:spacing w:after="0" w:line="360" w:lineRule="auto"/>
        <w:jc w:val="center"/>
        <w:rPr>
          <w:rFonts w:ascii="Times New Roman" w:eastAsia="Cambria" w:hAnsi="Times New Roman" w:cs="Times New Roman"/>
          <w:sz w:val="18"/>
          <w:szCs w:val="18"/>
          <w:lang w:val="cs-CZ" w:eastAsia="cs-CZ"/>
        </w:rPr>
      </w:pPr>
    </w:p>
    <w:p w:rsidR="0096501D" w:rsidRPr="008E11B4" w:rsidRDefault="0096501D" w:rsidP="0096501D">
      <w:pPr>
        <w:spacing w:after="0" w:line="36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4 – Horizontálna analýza súvahy - analýza </w:t>
      </w:r>
      <w:proofErr w:type="gramStart"/>
      <w:r w:rsidRPr="008E11B4">
        <w:rPr>
          <w:rFonts w:ascii="Times New Roman" w:eastAsia="Cambria" w:hAnsi="Times New Roman" w:cs="Times New Roman"/>
          <w:sz w:val="18"/>
          <w:szCs w:val="18"/>
          <w:lang w:val="cs-CZ" w:eastAsia="cs-CZ"/>
        </w:rPr>
        <w:t>majetku  firmy</w:t>
      </w:r>
      <w:proofErr w:type="gramEnd"/>
      <w:r w:rsidRPr="008E11B4">
        <w:rPr>
          <w:rFonts w:ascii="Times New Roman" w:eastAsia="Cambria" w:hAnsi="Times New Roman" w:cs="Times New Roman"/>
          <w:sz w:val="18"/>
          <w:szCs w:val="18"/>
          <w:lang w:val="cs-CZ" w:eastAsia="cs-CZ"/>
        </w:rPr>
        <w:t xml:space="preserve">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Z tab. 4 vidíme, aktíva firmy počas rokov 2017, 2018 rástli , následne v roku 2019 došlo k ich poklesu.  Daný vývoj bol spôsobený hlavne rastom a následne poklesom obežného majetku v položke  krátkodobé pohľadávky. Tento stav bol spôsobený poklesom tržieb v poslednom kvartáli roku 2019, kedy vzhľadom na krízu v oceliarenskom priemysle došlo u firmy k poklesu objednávok od najväčšieho zákazníka. Príliš vysoký stav pohľadávok je spôsobený dlhou splatnosťou faktúr viac ako 90 dní. </w:t>
      </w:r>
    </w:p>
    <w:p w:rsidR="0096501D" w:rsidRPr="008E11B4" w:rsidRDefault="00E06AA7"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H</w:t>
      </w:r>
      <w:r w:rsidR="0096501D" w:rsidRPr="008E11B4">
        <w:rPr>
          <w:rFonts w:ascii="Times New Roman" w:eastAsia="Cambria" w:hAnsi="Times New Roman" w:cs="Times New Roman"/>
          <w:b/>
          <w:sz w:val="24"/>
          <w:szCs w:val="24"/>
          <w:lang w:val="cs-CZ" w:eastAsia="cs-CZ"/>
        </w:rPr>
        <w:t>orizontálna analýza súvahy – analýza kapitálu</w:t>
      </w:r>
    </w:p>
    <w:tbl>
      <w:tblPr>
        <w:tblW w:w="9872" w:type="dxa"/>
        <w:tblInd w:w="55" w:type="dxa"/>
        <w:tblCellMar>
          <w:left w:w="70" w:type="dxa"/>
          <w:right w:w="70" w:type="dxa"/>
        </w:tblCellMar>
        <w:tblLook w:val="04A0" w:firstRow="1" w:lastRow="0" w:firstColumn="1" w:lastColumn="0" w:noHBand="0" w:noVBand="1"/>
      </w:tblPr>
      <w:tblGrid>
        <w:gridCol w:w="180"/>
        <w:gridCol w:w="2854"/>
        <w:gridCol w:w="729"/>
        <w:gridCol w:w="729"/>
        <w:gridCol w:w="693"/>
        <w:gridCol w:w="883"/>
        <w:gridCol w:w="729"/>
        <w:gridCol w:w="778"/>
        <w:gridCol w:w="729"/>
        <w:gridCol w:w="793"/>
        <w:gridCol w:w="778"/>
      </w:tblGrid>
      <w:tr w:rsidR="0096501D" w:rsidRPr="008E11B4" w:rsidTr="008B5546">
        <w:trPr>
          <w:trHeight w:val="285"/>
        </w:trPr>
        <w:tc>
          <w:tcPr>
            <w:tcW w:w="3031" w:type="dxa"/>
            <w:gridSpan w:val="2"/>
            <w:vMerge w:val="restart"/>
            <w:tcBorders>
              <w:top w:val="single" w:sz="4" w:space="0" w:color="auto"/>
              <w:left w:val="single" w:sz="4" w:space="0" w:color="auto"/>
              <w:bottom w:val="double" w:sz="6" w:space="0" w:color="000000"/>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6841" w:type="dxa"/>
            <w:gridSpan w:val="9"/>
            <w:tcBorders>
              <w:top w:val="single" w:sz="4" w:space="0" w:color="auto"/>
              <w:left w:val="nil"/>
              <w:bottom w:val="single" w:sz="4" w:space="0" w:color="auto"/>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85"/>
        </w:trPr>
        <w:tc>
          <w:tcPr>
            <w:tcW w:w="3031" w:type="dxa"/>
            <w:gridSpan w:val="2"/>
            <w:vMerge/>
            <w:tcBorders>
              <w:top w:val="single" w:sz="4" w:space="0" w:color="auto"/>
              <w:left w:val="single" w:sz="4" w:space="0" w:color="auto"/>
              <w:bottom w:val="double" w:sz="6" w:space="0" w:color="000000"/>
              <w:right w:val="single" w:sz="4" w:space="0" w:color="000000"/>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2151"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239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230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trPr>
        <w:tc>
          <w:tcPr>
            <w:tcW w:w="3031" w:type="dxa"/>
            <w:gridSpan w:val="2"/>
            <w:vMerge/>
            <w:tcBorders>
              <w:top w:val="single" w:sz="4" w:space="0" w:color="auto"/>
              <w:left w:val="single" w:sz="4" w:space="0" w:color="auto"/>
              <w:bottom w:val="double" w:sz="6" w:space="0" w:color="000000"/>
              <w:right w:val="single" w:sz="4" w:space="0" w:color="000000"/>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72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2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693"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2016</w:t>
            </w:r>
          </w:p>
        </w:tc>
        <w:tc>
          <w:tcPr>
            <w:tcW w:w="883"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2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78"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2017</w:t>
            </w:r>
          </w:p>
        </w:tc>
        <w:tc>
          <w:tcPr>
            <w:tcW w:w="729"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93"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78"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2018</w:t>
            </w:r>
          </w:p>
        </w:tc>
      </w:tr>
      <w:tr w:rsidR="0096501D" w:rsidRPr="008E11B4" w:rsidTr="008B5546">
        <w:trPr>
          <w:trHeight w:val="293"/>
        </w:trPr>
        <w:tc>
          <w:tcPr>
            <w:tcW w:w="3031" w:type="dxa"/>
            <w:gridSpan w:val="2"/>
            <w:tcBorders>
              <w:top w:val="double" w:sz="6" w:space="0" w:color="auto"/>
              <w:left w:val="single" w:sz="4" w:space="0" w:color="auto"/>
              <w:bottom w:val="nil"/>
              <w:right w:val="single" w:sz="4" w:space="0" w:color="000000"/>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Pasíva celkom</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951 725</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62 666</w:t>
            </w:r>
          </w:p>
        </w:tc>
        <w:tc>
          <w:tcPr>
            <w:tcW w:w="693"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w:t>
            </w:r>
          </w:p>
        </w:tc>
        <w:tc>
          <w:tcPr>
            <w:tcW w:w="88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1 272 872</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321 147</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33,7%</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867 087</w:t>
            </w:r>
          </w:p>
        </w:tc>
        <w:tc>
          <w:tcPr>
            <w:tcW w:w="79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-405 785</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-31,9%</w:t>
            </w:r>
          </w:p>
        </w:tc>
      </w:tr>
      <w:tr w:rsidR="0096501D" w:rsidRPr="008E11B4" w:rsidTr="008B5546">
        <w:trPr>
          <w:trHeight w:val="285"/>
        </w:trPr>
        <w:tc>
          <w:tcPr>
            <w:tcW w:w="3031" w:type="dxa"/>
            <w:gridSpan w:val="2"/>
            <w:tcBorders>
              <w:top w:val="nil"/>
              <w:left w:val="single" w:sz="4" w:space="0" w:color="auto"/>
              <w:bottom w:val="nil"/>
              <w:right w:val="single" w:sz="4" w:space="0" w:color="000000"/>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Vlastný kapitál</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35 004</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-83 283</w:t>
            </w:r>
          </w:p>
        </w:tc>
        <w:tc>
          <w:tcPr>
            <w:tcW w:w="693"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-70,4%</w:t>
            </w:r>
          </w:p>
        </w:tc>
        <w:tc>
          <w:tcPr>
            <w:tcW w:w="88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325 299</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290 295</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829,3%</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419592</w:t>
            </w:r>
          </w:p>
        </w:tc>
        <w:tc>
          <w:tcPr>
            <w:tcW w:w="79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94 293</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29,0%</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54"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Základné imanie</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6 640</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693"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88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6 640</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6640</w:t>
            </w:r>
          </w:p>
        </w:tc>
        <w:tc>
          <w:tcPr>
            <w:tcW w:w="79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854"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Fondy zo zisku súčet</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664</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693"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88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664</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664</w:t>
            </w:r>
          </w:p>
        </w:tc>
        <w:tc>
          <w:tcPr>
            <w:tcW w:w="79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450"/>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54" w:type="dxa"/>
            <w:tcBorders>
              <w:top w:val="nil"/>
              <w:left w:val="nil"/>
              <w:bottom w:val="nil"/>
              <w:right w:val="single" w:sz="4" w:space="0" w:color="auto"/>
            </w:tcBorders>
            <w:shd w:val="clear" w:color="000000" w:fill="FFFFFF"/>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Výsledok hospodárenia minulých rokov</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19 636</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1 510</w:t>
            </w:r>
          </w:p>
        </w:tc>
        <w:tc>
          <w:tcPr>
            <w:tcW w:w="693"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8,3%</w:t>
            </w:r>
          </w:p>
        </w:tc>
        <w:tc>
          <w:tcPr>
            <w:tcW w:w="88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28 286</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8 650</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44,1%</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317995</w:t>
            </w:r>
          </w:p>
        </w:tc>
        <w:tc>
          <w:tcPr>
            <w:tcW w:w="79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289 709</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1024,2%</w:t>
            </w:r>
          </w:p>
        </w:tc>
      </w:tr>
      <w:tr w:rsidR="0096501D" w:rsidRPr="008E11B4" w:rsidTr="008B5546">
        <w:trPr>
          <w:trHeight w:val="660"/>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54" w:type="dxa"/>
            <w:tcBorders>
              <w:top w:val="nil"/>
              <w:left w:val="nil"/>
              <w:bottom w:val="nil"/>
              <w:right w:val="single" w:sz="4" w:space="0" w:color="auto"/>
            </w:tcBorders>
            <w:shd w:val="clear" w:color="000000" w:fill="F2F2F2"/>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xml:space="preserve">Výsledok hospodárenia za účtovné obdobie </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8 064</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-84 793</w:t>
            </w:r>
          </w:p>
        </w:tc>
        <w:tc>
          <w:tcPr>
            <w:tcW w:w="693"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-91,3%</w:t>
            </w:r>
          </w:p>
        </w:tc>
        <w:tc>
          <w:tcPr>
            <w:tcW w:w="88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289 709</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281 645</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3492,6%</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94293</w:t>
            </w:r>
          </w:p>
        </w:tc>
        <w:tc>
          <w:tcPr>
            <w:tcW w:w="79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-195 416</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-67,5%</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854"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Rezervy</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11 263</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-2 674</w:t>
            </w:r>
          </w:p>
        </w:tc>
        <w:tc>
          <w:tcPr>
            <w:tcW w:w="693"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-19,2%</w:t>
            </w:r>
          </w:p>
        </w:tc>
        <w:tc>
          <w:tcPr>
            <w:tcW w:w="88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24 553</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13 290</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118,0%</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17945</w:t>
            </w:r>
          </w:p>
        </w:tc>
        <w:tc>
          <w:tcPr>
            <w:tcW w:w="79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-6 608</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-26,9%</w:t>
            </w:r>
          </w:p>
        </w:tc>
      </w:tr>
      <w:tr w:rsidR="0096501D" w:rsidRPr="008E11B4" w:rsidTr="008B5546">
        <w:trPr>
          <w:trHeight w:val="285"/>
        </w:trPr>
        <w:tc>
          <w:tcPr>
            <w:tcW w:w="3031" w:type="dxa"/>
            <w:gridSpan w:val="2"/>
            <w:tcBorders>
              <w:top w:val="nil"/>
              <w:left w:val="single" w:sz="4" w:space="0" w:color="auto"/>
              <w:bottom w:val="nil"/>
              <w:right w:val="single" w:sz="4" w:space="0" w:color="000000"/>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Cudzie zdroje</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916 721</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145 949</w:t>
            </w:r>
          </w:p>
        </w:tc>
        <w:tc>
          <w:tcPr>
            <w:tcW w:w="693"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18,9%</w:t>
            </w:r>
          </w:p>
        </w:tc>
        <w:tc>
          <w:tcPr>
            <w:tcW w:w="88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947 573</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30 852</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3,4%</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447495</w:t>
            </w:r>
          </w:p>
        </w:tc>
        <w:tc>
          <w:tcPr>
            <w:tcW w:w="79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-500 078</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-52,8%</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854"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Dlhodobé záväzky</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75 547</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-14 615</w:t>
            </w:r>
          </w:p>
        </w:tc>
        <w:tc>
          <w:tcPr>
            <w:tcW w:w="693"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-16,2%</w:t>
            </w:r>
          </w:p>
        </w:tc>
        <w:tc>
          <w:tcPr>
            <w:tcW w:w="88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88 507</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12 960</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17,2%</w:t>
            </w:r>
          </w:p>
        </w:tc>
        <w:tc>
          <w:tcPr>
            <w:tcW w:w="729"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104360</w:t>
            </w:r>
          </w:p>
        </w:tc>
        <w:tc>
          <w:tcPr>
            <w:tcW w:w="793"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15 853</w:t>
            </w:r>
          </w:p>
        </w:tc>
        <w:tc>
          <w:tcPr>
            <w:tcW w:w="778"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17,9%</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54"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Krátkodobé záväzky</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610 057</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173 280</w:t>
            </w:r>
          </w:p>
        </w:tc>
        <w:tc>
          <w:tcPr>
            <w:tcW w:w="693"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39,7%</w:t>
            </w:r>
          </w:p>
        </w:tc>
        <w:tc>
          <w:tcPr>
            <w:tcW w:w="88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602 823</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-7 234</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w:t>
            </w:r>
          </w:p>
        </w:tc>
        <w:tc>
          <w:tcPr>
            <w:tcW w:w="729"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314180</w:t>
            </w:r>
          </w:p>
        </w:tc>
        <w:tc>
          <w:tcPr>
            <w:tcW w:w="793"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-288 643</w:t>
            </w:r>
          </w:p>
        </w:tc>
        <w:tc>
          <w:tcPr>
            <w:tcW w:w="778"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-47,9%</w:t>
            </w:r>
          </w:p>
        </w:tc>
      </w:tr>
      <w:tr w:rsidR="0096501D" w:rsidRPr="008E11B4" w:rsidTr="008B5546">
        <w:trPr>
          <w:trHeight w:val="285"/>
        </w:trPr>
        <w:tc>
          <w:tcPr>
            <w:tcW w:w="177" w:type="dxa"/>
            <w:tcBorders>
              <w:top w:val="nil"/>
              <w:left w:val="single" w:sz="4" w:space="0" w:color="auto"/>
              <w:bottom w:val="single" w:sz="4" w:space="0" w:color="auto"/>
              <w:right w:val="nil"/>
            </w:tcBorders>
            <w:shd w:val="clear" w:color="000000" w:fill="FFFFFF"/>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854"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Bankové úvery</w:t>
            </w:r>
          </w:p>
        </w:tc>
        <w:tc>
          <w:tcPr>
            <w:tcW w:w="72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219 854</w:t>
            </w:r>
          </w:p>
        </w:tc>
        <w:tc>
          <w:tcPr>
            <w:tcW w:w="72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-10 042</w:t>
            </w:r>
          </w:p>
        </w:tc>
        <w:tc>
          <w:tcPr>
            <w:tcW w:w="693"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w:t>
            </w:r>
          </w:p>
        </w:tc>
        <w:tc>
          <w:tcPr>
            <w:tcW w:w="883"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231 690</w:t>
            </w:r>
          </w:p>
        </w:tc>
        <w:tc>
          <w:tcPr>
            <w:tcW w:w="72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11 836</w:t>
            </w:r>
          </w:p>
        </w:tc>
        <w:tc>
          <w:tcPr>
            <w:tcW w:w="778"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5,4%</w:t>
            </w:r>
          </w:p>
        </w:tc>
        <w:tc>
          <w:tcPr>
            <w:tcW w:w="729"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11010</w:t>
            </w:r>
          </w:p>
        </w:tc>
        <w:tc>
          <w:tcPr>
            <w:tcW w:w="793"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-220 680</w:t>
            </w:r>
          </w:p>
        </w:tc>
        <w:tc>
          <w:tcPr>
            <w:tcW w:w="778"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-95,2%</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5  – Horizontálna</w:t>
      </w:r>
      <w:proofErr w:type="gramEnd"/>
      <w:r w:rsidRPr="008E11B4">
        <w:rPr>
          <w:rFonts w:ascii="Times New Roman" w:eastAsia="Cambria" w:hAnsi="Times New Roman" w:cs="Times New Roman"/>
          <w:sz w:val="18"/>
          <w:szCs w:val="18"/>
          <w:lang w:val="cs-CZ" w:eastAsia="cs-CZ"/>
        </w:rPr>
        <w:t xml:space="preserve"> analýza súvahy – analýza kapitálu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lastRenderedPageBreak/>
        <w:t xml:space="preserve">Z analýzy kapitálu v tab. 5 </w:t>
      </w:r>
      <w:proofErr w:type="gramStart"/>
      <w:r w:rsidRPr="008E11B4">
        <w:rPr>
          <w:rFonts w:ascii="Times New Roman" w:eastAsia="Cambria" w:hAnsi="Times New Roman" w:cs="Times New Roman"/>
          <w:sz w:val="24"/>
          <w:szCs w:val="24"/>
          <w:lang w:val="cs-CZ" w:eastAsia="cs-CZ"/>
        </w:rPr>
        <w:t>vidíme , že</w:t>
      </w:r>
      <w:proofErr w:type="gramEnd"/>
      <w:r w:rsidRPr="008E11B4">
        <w:rPr>
          <w:rFonts w:ascii="Times New Roman" w:eastAsia="Cambria" w:hAnsi="Times New Roman" w:cs="Times New Roman"/>
          <w:sz w:val="24"/>
          <w:szCs w:val="24"/>
          <w:lang w:val="cs-CZ" w:eastAsia="cs-CZ"/>
        </w:rPr>
        <w:t xml:space="preserve">  rast a ná sledné pokles pasív je spôsobený hlavne  rastom a následne poklesom cudzích zdrojov a to krátkodobých záväzkov. Taktiež je vidieť rast vlastného kapitálu z dôvodu zadržiavania zisku z minulých rokov. V roku 2019 došlo k zníženiu cudzích zdrojov a to splatením bankových úverov. Je viditeľný nárast dlhodobého kapitálu s ktorým je financovaný hlavne obežný majetok. To </w:t>
      </w:r>
      <w:proofErr w:type="gramStart"/>
      <w:r w:rsidRPr="008E11B4">
        <w:rPr>
          <w:rFonts w:ascii="Times New Roman" w:eastAsia="Cambria" w:hAnsi="Times New Roman" w:cs="Times New Roman"/>
          <w:sz w:val="24"/>
          <w:szCs w:val="24"/>
          <w:lang w:val="cs-CZ" w:eastAsia="cs-CZ"/>
        </w:rPr>
        <w:t>naznačuje , že</w:t>
      </w:r>
      <w:proofErr w:type="gramEnd"/>
      <w:r w:rsidRPr="008E11B4">
        <w:rPr>
          <w:rFonts w:ascii="Times New Roman" w:eastAsia="Cambria" w:hAnsi="Times New Roman" w:cs="Times New Roman"/>
          <w:sz w:val="24"/>
          <w:szCs w:val="24"/>
          <w:lang w:val="cs-CZ" w:eastAsia="cs-CZ"/>
        </w:rPr>
        <w:t xml:space="preserve"> firma neriadi súlad využívaného majetku a zdrojov.</w:t>
      </w: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Horizontálna analýza výkazu zisku a strát</w:t>
      </w:r>
    </w:p>
    <w:tbl>
      <w:tblPr>
        <w:tblW w:w="9297" w:type="dxa"/>
        <w:tblInd w:w="55" w:type="dxa"/>
        <w:tblCellMar>
          <w:left w:w="70" w:type="dxa"/>
          <w:right w:w="70" w:type="dxa"/>
        </w:tblCellMar>
        <w:tblLook w:val="04A0" w:firstRow="1" w:lastRow="0" w:firstColumn="1" w:lastColumn="0" w:noHBand="0" w:noVBand="1"/>
      </w:tblPr>
      <w:tblGrid>
        <w:gridCol w:w="180"/>
        <w:gridCol w:w="2460"/>
        <w:gridCol w:w="796"/>
        <w:gridCol w:w="716"/>
        <w:gridCol w:w="798"/>
        <w:gridCol w:w="796"/>
        <w:gridCol w:w="716"/>
        <w:gridCol w:w="714"/>
        <w:gridCol w:w="796"/>
        <w:gridCol w:w="716"/>
        <w:gridCol w:w="634"/>
      </w:tblGrid>
      <w:tr w:rsidR="0096501D" w:rsidRPr="008E11B4" w:rsidTr="008B5546">
        <w:trPr>
          <w:trHeight w:val="285"/>
        </w:trPr>
        <w:tc>
          <w:tcPr>
            <w:tcW w:w="2637"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6660" w:type="dxa"/>
            <w:gridSpan w:val="9"/>
            <w:tcBorders>
              <w:top w:val="single" w:sz="4" w:space="0" w:color="auto"/>
              <w:left w:val="nil"/>
              <w:bottom w:val="single" w:sz="4" w:space="0" w:color="auto"/>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85"/>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231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2213"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2137"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98"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2016</w:t>
            </w:r>
          </w:p>
        </w:tc>
        <w:tc>
          <w:tcPr>
            <w:tcW w:w="796"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01"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2017</w:t>
            </w: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625"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2018</w:t>
            </w:r>
          </w:p>
        </w:tc>
      </w:tr>
      <w:tr w:rsidR="0096501D" w:rsidRPr="008E11B4" w:rsidTr="008B5546">
        <w:trPr>
          <w:trHeight w:val="293"/>
        </w:trPr>
        <w:tc>
          <w:tcPr>
            <w:tcW w:w="2637"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Náklady</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2 592 370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488 663</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23,2%</w:t>
            </w:r>
          </w:p>
        </w:tc>
        <w:tc>
          <w:tcPr>
            <w:tcW w:w="796" w:type="dxa"/>
            <w:tcBorders>
              <w:top w:val="nil"/>
              <w:left w:val="single" w:sz="4" w:space="0" w:color="auto"/>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2 329 245</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-263 125</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-10,1%</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2 344 001</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14 756</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0,6%</w:t>
            </w:r>
          </w:p>
        </w:tc>
      </w:tr>
      <w:tr w:rsidR="0096501D" w:rsidRPr="008E11B4" w:rsidTr="008B5546">
        <w:trPr>
          <w:trHeight w:val="285"/>
        </w:trPr>
        <w:tc>
          <w:tcPr>
            <w:tcW w:w="2637"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Hospodárska činnosť</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2 583 130</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486 561</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23,2%</w:t>
            </w:r>
          </w:p>
        </w:tc>
        <w:tc>
          <w:tcPr>
            <w:tcW w:w="796"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2 319 425</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-263 705</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-10,2%</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2 334 896</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15 471</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0,7%</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Výrobná spotreba</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2 209 611</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415 352</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23,1%</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1 829 222</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-380 389</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-17,2%</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1 745 042</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-84 180</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-4,6%</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4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Osobné náklady</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310 632</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71 174</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29,7%</w:t>
            </w:r>
          </w:p>
        </w:tc>
        <w:tc>
          <w:tcPr>
            <w:tcW w:w="796"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414 835</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104 203</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33,5%</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509 605</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94 770</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22,8%</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Dane a poplatky</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5 023</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-2 578</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-33,9%</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3 991</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-1 032</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-20,5%</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4 636</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645</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16,2%</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Odpisy majetku</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25 836</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-1 088</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-4,0%</w:t>
            </w:r>
          </w:p>
        </w:tc>
        <w:tc>
          <w:tcPr>
            <w:tcW w:w="796"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31 009</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5 173</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20,0%</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43 124</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12 115</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39,1%</w:t>
            </w:r>
          </w:p>
        </w:tc>
      </w:tr>
      <w:tr w:rsidR="0096501D" w:rsidRPr="008E11B4" w:rsidTr="008B5546">
        <w:trPr>
          <w:trHeight w:val="420"/>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Zostatková cena predaného majetku</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14 022</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3 962</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39,4%</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15 595</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1 573</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11,2%</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6 243</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-9 352</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-60,0%</w:t>
            </w:r>
          </w:p>
        </w:tc>
      </w:tr>
      <w:tr w:rsidR="0096501D" w:rsidRPr="008E11B4" w:rsidTr="008B5546">
        <w:trPr>
          <w:trHeight w:val="420"/>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460" w:type="dxa"/>
            <w:tcBorders>
              <w:top w:val="nil"/>
              <w:left w:val="nil"/>
              <w:bottom w:val="nil"/>
              <w:right w:val="nil"/>
            </w:tcBorders>
            <w:shd w:val="clear" w:color="000000" w:fill="F2F2F2"/>
            <w:vAlign w:val="center"/>
            <w:hideMark/>
          </w:tcPr>
          <w:p w:rsidR="0096501D" w:rsidRPr="008E11B4" w:rsidRDefault="008E11B4"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xml:space="preserve">Ostatné náklady na </w:t>
            </w:r>
            <w:r w:rsidR="0096501D" w:rsidRPr="008E11B4">
              <w:rPr>
                <w:rFonts w:ascii="Times New Roman" w:eastAsia="Times New Roman" w:hAnsi="Times New Roman" w:cs="Times New Roman"/>
                <w:color w:val="000000"/>
                <w:sz w:val="16"/>
                <w:szCs w:val="16"/>
                <w:lang w:val="cs-CZ" w:eastAsia="sk-SK"/>
              </w:rPr>
              <w:t>hospodársku činnosť</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18 006</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-261</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w:t>
            </w:r>
          </w:p>
        </w:tc>
        <w:tc>
          <w:tcPr>
            <w:tcW w:w="796"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24 773</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6 767</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37,6%</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26 246</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1 473</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5,9%</w:t>
            </w:r>
          </w:p>
        </w:tc>
      </w:tr>
      <w:tr w:rsidR="0096501D" w:rsidRPr="008E11B4" w:rsidTr="008B5546">
        <w:trPr>
          <w:trHeight w:val="285"/>
        </w:trPr>
        <w:tc>
          <w:tcPr>
            <w:tcW w:w="2637" w:type="dxa"/>
            <w:gridSpan w:val="2"/>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Finančná činnosť</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9 240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2 102</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29,4%</w:t>
            </w:r>
          </w:p>
        </w:tc>
        <w:tc>
          <w:tcPr>
            <w:tcW w:w="796" w:type="dxa"/>
            <w:tcBorders>
              <w:top w:val="nil"/>
              <w:left w:val="single" w:sz="4" w:space="0" w:color="auto"/>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9 820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580</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6,3%</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9 105</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-715</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-7,3%</w:t>
            </w:r>
          </w:p>
        </w:tc>
      </w:tr>
      <w:tr w:rsidR="0096501D" w:rsidRPr="008E11B4" w:rsidTr="008B5546">
        <w:trPr>
          <w:trHeight w:val="285"/>
        </w:trPr>
        <w:tc>
          <w:tcPr>
            <w:tcW w:w="177"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Nákladové úroky</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6 329</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3 775</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147,8%</w:t>
            </w:r>
          </w:p>
        </w:tc>
        <w:tc>
          <w:tcPr>
            <w:tcW w:w="796"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5 957</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-372</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-5,9%</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4 200</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-1 757</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-29,5%</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Kurzové straty</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-586</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796" w:type="dxa"/>
            <w:tcBorders>
              <w:top w:val="nil"/>
              <w:left w:val="single" w:sz="4" w:space="0" w:color="auto"/>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27</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27</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174</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644,4%</w:t>
            </w:r>
          </w:p>
        </w:tc>
      </w:tr>
      <w:tr w:rsidR="0096501D" w:rsidRPr="008E11B4" w:rsidTr="008B5546">
        <w:trPr>
          <w:trHeight w:val="420"/>
        </w:trPr>
        <w:tc>
          <w:tcPr>
            <w:tcW w:w="177" w:type="dxa"/>
            <w:tcBorders>
              <w:top w:val="nil"/>
              <w:left w:val="single" w:sz="4" w:space="0" w:color="auto"/>
              <w:bottom w:val="single" w:sz="4" w:space="0" w:color="auto"/>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single" w:sz="4" w:space="0" w:color="auto"/>
              <w:right w:val="nil"/>
            </w:tcBorders>
            <w:shd w:val="clear" w:color="000000" w:fill="F2F2F2"/>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Ostatné náklady na fin. činnosť</w:t>
            </w:r>
          </w:p>
        </w:tc>
        <w:tc>
          <w:tcPr>
            <w:tcW w:w="796" w:type="dxa"/>
            <w:tcBorders>
              <w:top w:val="nil"/>
              <w:left w:val="nil"/>
              <w:bottom w:val="single" w:sz="4" w:space="0" w:color="auto"/>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2 911</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-1 087</w:t>
            </w:r>
          </w:p>
        </w:tc>
        <w:tc>
          <w:tcPr>
            <w:tcW w:w="798"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-27,2%</w:t>
            </w:r>
          </w:p>
        </w:tc>
        <w:tc>
          <w:tcPr>
            <w:tcW w:w="796" w:type="dxa"/>
            <w:tcBorders>
              <w:top w:val="nil"/>
              <w:left w:val="single" w:sz="4" w:space="0" w:color="auto"/>
              <w:bottom w:val="single" w:sz="4" w:space="0" w:color="auto"/>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3 836</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925</w:t>
            </w:r>
          </w:p>
        </w:tc>
        <w:tc>
          <w:tcPr>
            <w:tcW w:w="701"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31,8%</w:t>
            </w:r>
          </w:p>
        </w:tc>
        <w:tc>
          <w:tcPr>
            <w:tcW w:w="796" w:type="dxa"/>
            <w:tcBorders>
              <w:top w:val="nil"/>
              <w:left w:val="nil"/>
              <w:bottom w:val="single" w:sz="4" w:space="0" w:color="auto"/>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4 704</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868</w:t>
            </w:r>
          </w:p>
        </w:tc>
        <w:tc>
          <w:tcPr>
            <w:tcW w:w="625"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22,6%</w:t>
            </w:r>
          </w:p>
        </w:tc>
      </w:tr>
      <w:tr w:rsidR="0096501D" w:rsidRPr="008E11B4" w:rsidTr="008B5546">
        <w:trPr>
          <w:trHeight w:val="285"/>
        </w:trPr>
        <w:tc>
          <w:tcPr>
            <w:tcW w:w="177"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r w:rsidRPr="008E11B4">
              <w:rPr>
                <w:rFonts w:ascii="Times New Roman" w:eastAsia="Times New Roman" w:hAnsi="Times New Roman" w:cs="Times New Roman"/>
                <w:color w:val="000000"/>
                <w:sz w:val="24"/>
                <w:szCs w:val="24"/>
                <w:lang w:val="cs-CZ" w:eastAsia="sk-SK"/>
              </w:rPr>
              <w:t> </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r w:rsidRPr="008E11B4">
              <w:rPr>
                <w:rFonts w:ascii="Times New Roman" w:eastAsia="Times New Roman" w:hAnsi="Times New Roman" w:cs="Times New Roman"/>
                <w:color w:val="000000"/>
                <w:sz w:val="24"/>
                <w:szCs w:val="24"/>
                <w:lang w:val="cs-CZ" w:eastAsia="sk-SK"/>
              </w:rPr>
              <w:t> </w:t>
            </w:r>
          </w:p>
        </w:tc>
        <w:tc>
          <w:tcPr>
            <w:tcW w:w="71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8"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1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01"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1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625"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r>
      <w:tr w:rsidR="0096501D" w:rsidRPr="008E11B4" w:rsidTr="008B5546">
        <w:trPr>
          <w:trHeight w:val="285"/>
        </w:trPr>
        <w:tc>
          <w:tcPr>
            <w:tcW w:w="2637"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6660" w:type="dxa"/>
            <w:gridSpan w:val="9"/>
            <w:tcBorders>
              <w:top w:val="single" w:sz="4" w:space="0" w:color="auto"/>
              <w:left w:val="nil"/>
              <w:bottom w:val="single" w:sz="4" w:space="0" w:color="auto"/>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85"/>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231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2213"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2137"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98"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2016</w:t>
            </w:r>
          </w:p>
        </w:tc>
        <w:tc>
          <w:tcPr>
            <w:tcW w:w="796"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01"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2017</w:t>
            </w: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625"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2018</w:t>
            </w:r>
          </w:p>
        </w:tc>
      </w:tr>
      <w:tr w:rsidR="0096501D" w:rsidRPr="008E11B4" w:rsidTr="008B5546">
        <w:trPr>
          <w:trHeight w:val="293"/>
        </w:trPr>
        <w:tc>
          <w:tcPr>
            <w:tcW w:w="2637"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Výnosy</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2 603 134</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290 925</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12,6%</w:t>
            </w:r>
          </w:p>
        </w:tc>
        <w:tc>
          <w:tcPr>
            <w:tcW w:w="796" w:type="dxa"/>
            <w:tcBorders>
              <w:top w:val="nil"/>
              <w:left w:val="single" w:sz="4" w:space="0" w:color="auto"/>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2 698 424</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95 290</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2 465 814</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-232 610</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-8,6%</w:t>
            </w:r>
          </w:p>
        </w:tc>
      </w:tr>
      <w:tr w:rsidR="0096501D" w:rsidRPr="008E11B4" w:rsidTr="008B5546">
        <w:trPr>
          <w:trHeight w:val="285"/>
        </w:trPr>
        <w:tc>
          <w:tcPr>
            <w:tcW w:w="2637"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Hospodárska činnosť</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2 602 688</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290 482</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12,6%</w:t>
            </w:r>
          </w:p>
        </w:tc>
        <w:tc>
          <w:tcPr>
            <w:tcW w:w="796"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2 698 424</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95 736</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w:t>
            </w:r>
          </w:p>
        </w:tc>
        <w:tc>
          <w:tcPr>
            <w:tcW w:w="796"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2 465 814</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-232 610</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-8,6%</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Výroba</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2 577 526</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287 613</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12,6%</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2 671 929</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94 403</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2 439 298</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-232 631</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-8,7%</w:t>
            </w:r>
          </w:p>
        </w:tc>
      </w:tr>
      <w:tr w:rsidR="0096501D" w:rsidRPr="008E11B4" w:rsidTr="008B5546">
        <w:trPr>
          <w:trHeight w:val="420"/>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460" w:type="dxa"/>
            <w:tcBorders>
              <w:top w:val="nil"/>
              <w:left w:val="nil"/>
              <w:bottom w:val="nil"/>
              <w:right w:val="nil"/>
            </w:tcBorders>
            <w:shd w:val="clear" w:color="000000" w:fill="F2F2F2"/>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Tržby z predaja dlhodobého majetku</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14 122</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1 229</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9,5%</w:t>
            </w:r>
          </w:p>
        </w:tc>
        <w:tc>
          <w:tcPr>
            <w:tcW w:w="796"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15 595</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1 473</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10,4%</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17 410</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1 815</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11,6%</w:t>
            </w:r>
          </w:p>
        </w:tc>
      </w:tr>
      <w:tr w:rsidR="0096501D" w:rsidRPr="008E11B4" w:rsidTr="008B5546">
        <w:trPr>
          <w:trHeight w:val="420"/>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2460" w:type="dxa"/>
            <w:tcBorders>
              <w:top w:val="nil"/>
              <w:left w:val="nil"/>
              <w:bottom w:val="nil"/>
              <w:right w:val="nil"/>
            </w:tcBorders>
            <w:shd w:val="clear" w:color="000000" w:fill="FFFFFF"/>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Ostatné výnosy z hosp. činnosti</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11 040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1 640</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17,4%</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10 900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-140</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9 106</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-1 794</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-16,5%</w:t>
            </w:r>
          </w:p>
        </w:tc>
      </w:tr>
      <w:tr w:rsidR="0096501D" w:rsidRPr="008E11B4" w:rsidTr="008B5546">
        <w:trPr>
          <w:trHeight w:val="285"/>
        </w:trPr>
        <w:tc>
          <w:tcPr>
            <w:tcW w:w="2637"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Finančná činnosť</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446</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443</w:t>
            </w:r>
          </w:p>
        </w:tc>
        <w:tc>
          <w:tcPr>
            <w:tcW w:w="79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14766,7%</w:t>
            </w:r>
          </w:p>
        </w:tc>
        <w:tc>
          <w:tcPr>
            <w:tcW w:w="796"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-446</w:t>
            </w:r>
          </w:p>
        </w:tc>
        <w:tc>
          <w:tcPr>
            <w:tcW w:w="701"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79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625"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46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Výnosové úroky</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01"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79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trPr>
        <w:tc>
          <w:tcPr>
            <w:tcW w:w="177" w:type="dxa"/>
            <w:tcBorders>
              <w:top w:val="nil"/>
              <w:left w:val="single" w:sz="4" w:space="0" w:color="auto"/>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246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Kurzové zisky</w:t>
            </w:r>
          </w:p>
        </w:tc>
        <w:tc>
          <w:tcPr>
            <w:tcW w:w="79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446</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445</w:t>
            </w:r>
          </w:p>
        </w:tc>
        <w:tc>
          <w:tcPr>
            <w:tcW w:w="798"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44500,0%</w:t>
            </w:r>
          </w:p>
        </w:tc>
        <w:tc>
          <w:tcPr>
            <w:tcW w:w="796" w:type="dxa"/>
            <w:tcBorders>
              <w:top w:val="nil"/>
              <w:left w:val="single" w:sz="4" w:space="0" w:color="auto"/>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-446</w:t>
            </w:r>
          </w:p>
        </w:tc>
        <w:tc>
          <w:tcPr>
            <w:tcW w:w="701"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79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716"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w:t>
            </w:r>
          </w:p>
        </w:tc>
        <w:tc>
          <w:tcPr>
            <w:tcW w:w="625"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trPr>
        <w:tc>
          <w:tcPr>
            <w:tcW w:w="177"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2460" w:type="dxa"/>
            <w:tcBorders>
              <w:top w:val="nil"/>
              <w:left w:val="nil"/>
              <w:bottom w:val="nil"/>
              <w:right w:val="nil"/>
            </w:tcBorders>
            <w:shd w:val="clear" w:color="auto" w:fill="auto"/>
            <w:noWrap/>
            <w:vAlign w:val="center"/>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6"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16"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8" w:type="dxa"/>
            <w:tcBorders>
              <w:top w:val="single" w:sz="4" w:space="0" w:color="auto"/>
              <w:left w:val="nil"/>
              <w:bottom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6" w:type="dxa"/>
            <w:tcBorders>
              <w:top w:val="single" w:sz="4" w:space="0" w:color="auto"/>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r w:rsidRPr="008E11B4">
              <w:rPr>
                <w:rFonts w:ascii="Times New Roman" w:eastAsia="Times New Roman" w:hAnsi="Times New Roman" w:cs="Times New Roman"/>
                <w:color w:val="000000"/>
                <w:sz w:val="24"/>
                <w:szCs w:val="24"/>
                <w:lang w:val="cs-CZ" w:eastAsia="sk-SK"/>
              </w:rPr>
              <w:t> </w:t>
            </w:r>
          </w:p>
        </w:tc>
        <w:tc>
          <w:tcPr>
            <w:tcW w:w="716"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01"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96"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716"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c>
          <w:tcPr>
            <w:tcW w:w="625" w:type="dxa"/>
            <w:tcBorders>
              <w:top w:val="nil"/>
              <w:left w:val="nil"/>
              <w:bottom w:val="nil"/>
              <w:right w:val="nil"/>
            </w:tcBorders>
            <w:shd w:val="clear" w:color="auto" w:fill="auto"/>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24"/>
                <w:szCs w:val="24"/>
                <w:lang w:val="cs-CZ" w:eastAsia="sk-SK"/>
              </w:rPr>
            </w:pPr>
          </w:p>
        </w:tc>
      </w:tr>
      <w:tr w:rsidR="0096501D" w:rsidRPr="008E11B4" w:rsidTr="008B5546">
        <w:trPr>
          <w:trHeight w:val="300"/>
        </w:trPr>
        <w:tc>
          <w:tcPr>
            <w:tcW w:w="2637"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6660" w:type="dxa"/>
            <w:gridSpan w:val="9"/>
            <w:tcBorders>
              <w:top w:val="single" w:sz="4" w:space="0" w:color="auto"/>
              <w:left w:val="nil"/>
              <w:bottom w:val="single" w:sz="4" w:space="0" w:color="auto"/>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85"/>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231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2213"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2137"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trPr>
        <w:tc>
          <w:tcPr>
            <w:tcW w:w="2637"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98"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2016</w:t>
            </w:r>
          </w:p>
        </w:tc>
        <w:tc>
          <w:tcPr>
            <w:tcW w:w="796"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701"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2017</w:t>
            </w: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Eur</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zmena</w:t>
            </w:r>
          </w:p>
        </w:tc>
        <w:tc>
          <w:tcPr>
            <w:tcW w:w="625"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vs 2018</w:t>
            </w:r>
          </w:p>
        </w:tc>
      </w:tr>
      <w:tr w:rsidR="0096501D" w:rsidRPr="008E11B4" w:rsidTr="008B5546">
        <w:trPr>
          <w:trHeight w:val="533"/>
        </w:trPr>
        <w:tc>
          <w:tcPr>
            <w:tcW w:w="2637" w:type="dxa"/>
            <w:gridSpan w:val="2"/>
            <w:tcBorders>
              <w:top w:val="double" w:sz="6" w:space="0" w:color="auto"/>
              <w:left w:val="single" w:sz="4" w:space="0" w:color="auto"/>
              <w:bottom w:val="nil"/>
              <w:right w:val="nil"/>
            </w:tcBorders>
            <w:shd w:val="clear" w:color="000000" w:fill="FFFFFF"/>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Výsledok hospodárenia z hospodárskej  činnosti</w:t>
            </w:r>
          </w:p>
        </w:tc>
        <w:tc>
          <w:tcPr>
            <w:tcW w:w="796" w:type="dxa"/>
            <w:tcBorders>
              <w:top w:val="nil"/>
              <w:left w:val="nil"/>
              <w:bottom w:val="nil"/>
              <w:right w:val="nil"/>
            </w:tcBorders>
            <w:shd w:val="clear" w:color="auto" w:fill="auto"/>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19558</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-106 079</w:t>
            </w:r>
          </w:p>
        </w:tc>
        <w:tc>
          <w:tcPr>
            <w:tcW w:w="79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-84,4%</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378959</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359 401</w:t>
            </w:r>
          </w:p>
        </w:tc>
        <w:tc>
          <w:tcPr>
            <w:tcW w:w="701"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1837,6%</w:t>
            </w:r>
          </w:p>
        </w:tc>
        <w:tc>
          <w:tcPr>
            <w:tcW w:w="79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121813</w:t>
            </w:r>
          </w:p>
        </w:tc>
        <w:tc>
          <w:tcPr>
            <w:tcW w:w="716"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-248 041</w:t>
            </w:r>
          </w:p>
        </w:tc>
        <w:tc>
          <w:tcPr>
            <w:tcW w:w="625"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-65,5%</w:t>
            </w:r>
          </w:p>
        </w:tc>
      </w:tr>
      <w:tr w:rsidR="0096501D" w:rsidRPr="008E11B4" w:rsidTr="008B5546">
        <w:trPr>
          <w:trHeight w:val="555"/>
        </w:trPr>
        <w:tc>
          <w:tcPr>
            <w:tcW w:w="2637" w:type="dxa"/>
            <w:gridSpan w:val="2"/>
            <w:tcBorders>
              <w:top w:val="nil"/>
              <w:left w:val="single" w:sz="4" w:space="0" w:color="auto"/>
              <w:bottom w:val="double" w:sz="6" w:space="0" w:color="auto"/>
              <w:right w:val="nil"/>
            </w:tcBorders>
            <w:shd w:val="clear" w:color="000000" w:fill="F2F2F2"/>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lastRenderedPageBreak/>
              <w:t>Výsledok hospodárenia z finančnej činnosti</w:t>
            </w:r>
          </w:p>
        </w:tc>
        <w:tc>
          <w:tcPr>
            <w:tcW w:w="79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-9 105</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-1 660</w:t>
            </w:r>
          </w:p>
        </w:tc>
        <w:tc>
          <w:tcPr>
            <w:tcW w:w="798"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23,3%</w:t>
            </w:r>
          </w:p>
        </w:tc>
        <w:tc>
          <w:tcPr>
            <w:tcW w:w="796"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-9820</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-1 026</w:t>
            </w:r>
          </w:p>
        </w:tc>
        <w:tc>
          <w:tcPr>
            <w:tcW w:w="701"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11,7%</w:t>
            </w:r>
          </w:p>
        </w:tc>
        <w:tc>
          <w:tcPr>
            <w:tcW w:w="796"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9105</w:t>
            </w:r>
          </w:p>
        </w:tc>
        <w:tc>
          <w:tcPr>
            <w:tcW w:w="716"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715</w:t>
            </w:r>
          </w:p>
        </w:tc>
        <w:tc>
          <w:tcPr>
            <w:tcW w:w="625"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-7,3%</w:t>
            </w:r>
          </w:p>
        </w:tc>
      </w:tr>
      <w:tr w:rsidR="0096501D" w:rsidRPr="008E11B4" w:rsidTr="008B5546">
        <w:trPr>
          <w:trHeight w:val="578"/>
        </w:trPr>
        <w:tc>
          <w:tcPr>
            <w:tcW w:w="2637" w:type="dxa"/>
            <w:gridSpan w:val="2"/>
            <w:tcBorders>
              <w:top w:val="double" w:sz="6" w:space="0" w:color="auto"/>
              <w:left w:val="single" w:sz="4" w:space="0" w:color="auto"/>
              <w:bottom w:val="single" w:sz="4" w:space="0" w:color="auto"/>
              <w:right w:val="nil"/>
            </w:tcBorders>
            <w:shd w:val="clear" w:color="000000" w:fill="FFFFFF"/>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Výsledok hospodárenia z bežne činnosti pred zdanením</w:t>
            </w:r>
          </w:p>
        </w:tc>
        <w:tc>
          <w:tcPr>
            <w:tcW w:w="796"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10 764</w:t>
            </w:r>
          </w:p>
        </w:tc>
        <w:tc>
          <w:tcPr>
            <w:tcW w:w="716"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-107 739</w:t>
            </w:r>
          </w:p>
        </w:tc>
        <w:tc>
          <w:tcPr>
            <w:tcW w:w="798"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-90,9%</w:t>
            </w:r>
          </w:p>
        </w:tc>
        <w:tc>
          <w:tcPr>
            <w:tcW w:w="796" w:type="dxa"/>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369139</w:t>
            </w:r>
          </w:p>
        </w:tc>
        <w:tc>
          <w:tcPr>
            <w:tcW w:w="716"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358 375</w:t>
            </w:r>
          </w:p>
        </w:tc>
        <w:tc>
          <w:tcPr>
            <w:tcW w:w="701"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3329,4%</w:t>
            </w:r>
          </w:p>
        </w:tc>
        <w:tc>
          <w:tcPr>
            <w:tcW w:w="796" w:type="dxa"/>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121813</w:t>
            </w:r>
          </w:p>
        </w:tc>
        <w:tc>
          <w:tcPr>
            <w:tcW w:w="716"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-247 326</w:t>
            </w:r>
          </w:p>
        </w:tc>
        <w:tc>
          <w:tcPr>
            <w:tcW w:w="625"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-67,0%</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6  – Horizontálna</w:t>
      </w:r>
      <w:proofErr w:type="gramEnd"/>
      <w:r w:rsidRPr="008E11B4">
        <w:rPr>
          <w:rFonts w:ascii="Times New Roman" w:eastAsia="Cambria" w:hAnsi="Times New Roman" w:cs="Times New Roman"/>
          <w:sz w:val="18"/>
          <w:szCs w:val="18"/>
          <w:lang w:val="cs-CZ" w:eastAsia="cs-CZ"/>
        </w:rPr>
        <w:t xml:space="preserve"> analýza výkazu zisku a strát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Z tab. 6 môžeme sledovať rast výnosov za obdobie 2017 a 2018 rok. V roku 2019 došlo k poklesu tržieb v 3. Štvrťroku z dôvodu už spomínanej krízy v oceliarenskom priemysle . Náklady sa v roku 2018 podarilo znížiť, v roku 2019 ostali na tej istej úrovni. Výrobná spotreba  rastom kopíruje náklady. Vysoký je nárast osobných nákladov, čo je spôsobené postupným zvyšovaním počtu zamestnancov. Celkovo ma hospodársky výsledok rastúci trend, hoci jeho hodnota kolíše v čase. </w:t>
      </w: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Vertikálna analýza súvahy – analýza majetku</w:t>
      </w:r>
    </w:p>
    <w:tbl>
      <w:tblPr>
        <w:tblW w:w="7471" w:type="dxa"/>
        <w:jc w:val="center"/>
        <w:tblCellMar>
          <w:left w:w="70" w:type="dxa"/>
          <w:right w:w="70" w:type="dxa"/>
        </w:tblCellMar>
        <w:tblLook w:val="04A0" w:firstRow="1" w:lastRow="0" w:firstColumn="1" w:lastColumn="0" w:noHBand="0" w:noVBand="1"/>
      </w:tblPr>
      <w:tblGrid>
        <w:gridCol w:w="180"/>
        <w:gridCol w:w="4234"/>
        <w:gridCol w:w="1020"/>
        <w:gridCol w:w="1020"/>
        <w:gridCol w:w="1020"/>
      </w:tblGrid>
      <w:tr w:rsidR="0096501D" w:rsidRPr="008E11B4" w:rsidTr="008B5546">
        <w:trPr>
          <w:trHeight w:val="285"/>
          <w:jc w:val="center"/>
        </w:trPr>
        <w:tc>
          <w:tcPr>
            <w:tcW w:w="4411"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306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4411"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4411"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Aktíva celkom</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r>
      <w:tr w:rsidR="0096501D" w:rsidRPr="008E11B4" w:rsidTr="008B5546">
        <w:trPr>
          <w:trHeight w:val="285"/>
          <w:jc w:val="center"/>
        </w:trPr>
        <w:tc>
          <w:tcPr>
            <w:tcW w:w="4411"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Neobežný majetok</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6,8%</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5,6%</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11,7%</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4234"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Dlhodobý hmotný majetok</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6,8%</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5,6%</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11,7%</w:t>
            </w:r>
          </w:p>
        </w:tc>
      </w:tr>
      <w:tr w:rsidR="0096501D" w:rsidRPr="008E11B4" w:rsidTr="008B5546">
        <w:trPr>
          <w:trHeight w:val="285"/>
          <w:jc w:val="center"/>
        </w:trPr>
        <w:tc>
          <w:tcPr>
            <w:tcW w:w="4411"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Obežný majetok</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92,9%</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94,1%</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87,9%</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4234"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Zásoby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4234"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Dlhodobé pohľadávky</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4234"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Krátkodobé pohľadávky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80,1%</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90,7%</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79,3%</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4234"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Krátkodobý finančný majetok</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11,5%</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3,3%</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8,4%</w:t>
            </w:r>
          </w:p>
        </w:tc>
      </w:tr>
      <w:tr w:rsidR="0096501D" w:rsidRPr="008E11B4" w:rsidTr="008B5546">
        <w:trPr>
          <w:trHeight w:val="285"/>
          <w:jc w:val="center"/>
        </w:trPr>
        <w:tc>
          <w:tcPr>
            <w:tcW w:w="4411" w:type="dxa"/>
            <w:gridSpan w:val="2"/>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Časové rozlíšenie</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0,3%</w:t>
            </w:r>
          </w:p>
        </w:tc>
        <w:tc>
          <w:tcPr>
            <w:tcW w:w="1020"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0,3%</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7  – Vertikálna</w:t>
      </w:r>
      <w:proofErr w:type="gramEnd"/>
      <w:r w:rsidRPr="008E11B4">
        <w:rPr>
          <w:rFonts w:ascii="Times New Roman" w:eastAsia="Cambria" w:hAnsi="Times New Roman" w:cs="Times New Roman"/>
          <w:sz w:val="18"/>
          <w:szCs w:val="18"/>
          <w:lang w:val="cs-CZ" w:eastAsia="cs-CZ"/>
        </w:rPr>
        <w:t xml:space="preserve"> analýza súvahy – analýza majetku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V tab. 7 môžeme vidieť štruktúru majetku a jej  časovú zmenu. Prevažnú väčšinu majetku tvorí obežný majetok, ktorí vo všetkých skúmaných rokoch tvorí okolo 90% všetkého majetku firmy. Je to špecifikum pre danú spoločnosť nakoľko až 80% obežného majetku je v pohľadávkach. To upozorňuje na analýzu a riadenie pohľadávok a taktiež na analýzu dodávateľsko - odberateľských vzťahov. Stav dlhodobého majetku je stabilný, investície sú len do obnovy, vidieť to aj na odpisoch. Celkovo je viditeľný  stabilný vývoj pomeru dlhodobého majetku a obežného majetku v čase.</w:t>
      </w: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Vertikálna analýza súvahy – analýza kapitálu</w:t>
      </w:r>
    </w:p>
    <w:tbl>
      <w:tblPr>
        <w:tblW w:w="7440" w:type="dxa"/>
        <w:jc w:val="center"/>
        <w:tblCellMar>
          <w:left w:w="70" w:type="dxa"/>
          <w:right w:w="70" w:type="dxa"/>
        </w:tblCellMar>
        <w:tblLook w:val="04A0" w:firstRow="1" w:lastRow="0" w:firstColumn="1" w:lastColumn="0" w:noHBand="0" w:noVBand="1"/>
      </w:tblPr>
      <w:tblGrid>
        <w:gridCol w:w="1149"/>
        <w:gridCol w:w="3231"/>
        <w:gridCol w:w="1020"/>
        <w:gridCol w:w="1020"/>
        <w:gridCol w:w="1020"/>
      </w:tblGrid>
      <w:tr w:rsidR="0096501D" w:rsidRPr="008E11B4" w:rsidTr="008B5546">
        <w:trPr>
          <w:trHeight w:val="285"/>
          <w:jc w:val="center"/>
        </w:trPr>
        <w:tc>
          <w:tcPr>
            <w:tcW w:w="4380"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306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4380"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4380"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Pasíva celkom</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Vlastný kapitál</w:t>
            </w:r>
          </w:p>
        </w:tc>
        <w:tc>
          <w:tcPr>
            <w:tcW w:w="3231"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3,7%</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25,6%</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48,4%</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231"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Základné imanie</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0,7%</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0,5%</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0,8%</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231"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Fondy zo zisku súčet</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231"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Výsledok hospodárenia minulých rokov</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2,1%</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36,7%</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231"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xml:space="preserve">Výsledok hospodárenia za účtovné obdobie </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0,8%</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22,8%</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10,9%</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lastRenderedPageBreak/>
              <w:t> </w:t>
            </w:r>
          </w:p>
        </w:tc>
        <w:tc>
          <w:tcPr>
            <w:tcW w:w="3231"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Rezervy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2,1%</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Cudzie zdroje</w:t>
            </w:r>
          </w:p>
        </w:tc>
        <w:tc>
          <w:tcPr>
            <w:tcW w:w="3231"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96,3%</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74,4%</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51,6%</w:t>
            </w:r>
          </w:p>
        </w:tc>
      </w:tr>
      <w:tr w:rsidR="0096501D" w:rsidRPr="008E11B4" w:rsidTr="008B5546">
        <w:trPr>
          <w:trHeight w:val="285"/>
          <w:jc w:val="center"/>
        </w:trPr>
        <w:tc>
          <w:tcPr>
            <w:tcW w:w="1149"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231"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Dlhodobé záväzky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7,9%</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12,0%</w:t>
            </w:r>
          </w:p>
        </w:tc>
      </w:tr>
      <w:tr w:rsidR="0096501D" w:rsidRPr="008E11B4" w:rsidTr="008B5546">
        <w:trPr>
          <w:trHeight w:val="285"/>
          <w:jc w:val="center"/>
        </w:trPr>
        <w:tc>
          <w:tcPr>
            <w:tcW w:w="1149" w:type="dxa"/>
            <w:tcBorders>
              <w:top w:val="nil"/>
              <w:left w:val="single" w:sz="4" w:space="0" w:color="auto"/>
              <w:bottom w:val="nil"/>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231"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Krátkodobé záväzky</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64,1%</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47,4%</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36,2%</w:t>
            </w:r>
          </w:p>
        </w:tc>
      </w:tr>
      <w:tr w:rsidR="0096501D" w:rsidRPr="008E11B4" w:rsidTr="008B5546">
        <w:trPr>
          <w:trHeight w:val="285"/>
          <w:jc w:val="center"/>
        </w:trPr>
        <w:tc>
          <w:tcPr>
            <w:tcW w:w="1149" w:type="dxa"/>
            <w:tcBorders>
              <w:top w:val="nil"/>
              <w:left w:val="single" w:sz="4" w:space="0" w:color="auto"/>
              <w:bottom w:val="single" w:sz="4" w:space="0" w:color="auto"/>
              <w:right w:val="nil"/>
            </w:tcBorders>
            <w:shd w:val="clear" w:color="auto" w:fill="auto"/>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231"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Bankové úvery</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23,1%</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18,2%</w:t>
            </w:r>
          </w:p>
        </w:tc>
        <w:tc>
          <w:tcPr>
            <w:tcW w:w="1020"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8  – Vertikálna</w:t>
      </w:r>
      <w:proofErr w:type="gramEnd"/>
      <w:r w:rsidRPr="008E11B4">
        <w:rPr>
          <w:rFonts w:ascii="Times New Roman" w:eastAsia="Cambria" w:hAnsi="Times New Roman" w:cs="Times New Roman"/>
          <w:sz w:val="18"/>
          <w:szCs w:val="18"/>
          <w:lang w:val="cs-CZ" w:eastAsia="cs-CZ"/>
        </w:rPr>
        <w:t xml:space="preserve"> analýza súvahy – analýza kapitálu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Z tab. 8 je zrejmý postupný nárast vlastného kapitálu na hodnotu 49%. To sa deje hlavne akumuláciou zisku, pretože základný kapitál je rovnaký. Vo firme je viditeľné postupný prechod k financovanie krátkodobých aktív dlhodobým vlastným kapitálom. Je to pre firmu drahé a brzdí sa tým vývoj. Je to vidieť aj pri uplatnení zlatého bilančného pravidla, kde  dlhodobý majetok stagnuje a dlhodobý kapitál  rýchlo rastie. Financovanie je neefektívne</w:t>
      </w:r>
      <w:r w:rsidR="00E06AA7" w:rsidRPr="008E11B4">
        <w:rPr>
          <w:rFonts w:ascii="Times New Roman" w:eastAsia="Cambria" w:hAnsi="Times New Roman" w:cs="Times New Roman"/>
          <w:sz w:val="24"/>
          <w:szCs w:val="24"/>
          <w:lang w:val="cs-CZ" w:eastAsia="cs-CZ"/>
        </w:rPr>
        <w:t>,</w:t>
      </w:r>
      <w:r w:rsidRPr="008E11B4">
        <w:rPr>
          <w:rFonts w:ascii="Times New Roman" w:eastAsia="Cambria" w:hAnsi="Times New Roman" w:cs="Times New Roman"/>
          <w:sz w:val="24"/>
          <w:szCs w:val="24"/>
          <w:lang w:val="cs-CZ" w:eastAsia="cs-CZ"/>
        </w:rPr>
        <w:t xml:space="preserve"> ale stabilné.</w:t>
      </w: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Vertikálna analýza výkazu zisku a strát</w:t>
      </w:r>
    </w:p>
    <w:tbl>
      <w:tblPr>
        <w:tblW w:w="6924" w:type="dxa"/>
        <w:jc w:val="center"/>
        <w:tblCellMar>
          <w:left w:w="70" w:type="dxa"/>
          <w:right w:w="70" w:type="dxa"/>
        </w:tblCellMar>
        <w:tblLook w:val="04A0" w:firstRow="1" w:lastRow="0" w:firstColumn="1" w:lastColumn="0" w:noHBand="0" w:noVBand="1"/>
      </w:tblPr>
      <w:tblGrid>
        <w:gridCol w:w="180"/>
        <w:gridCol w:w="3687"/>
        <w:gridCol w:w="1020"/>
        <w:gridCol w:w="1020"/>
        <w:gridCol w:w="1020"/>
      </w:tblGrid>
      <w:tr w:rsidR="0096501D" w:rsidRPr="008E11B4" w:rsidTr="008B5546">
        <w:trPr>
          <w:trHeight w:val="285"/>
          <w:jc w:val="center"/>
        </w:trPr>
        <w:tc>
          <w:tcPr>
            <w:tcW w:w="3864"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306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864"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864"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Náklady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r>
      <w:tr w:rsidR="0096501D" w:rsidRPr="008E11B4" w:rsidTr="008B5546">
        <w:trPr>
          <w:trHeight w:val="285"/>
          <w:jc w:val="center"/>
        </w:trPr>
        <w:tc>
          <w:tcPr>
            <w:tcW w:w="3864"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Hospodárska činnosť</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99,7%</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99,6%</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99,6%</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Výrobná spotreba</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85,3%</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85,2%</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78,5%</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687"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Osobné náklady</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11,4%</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12,0%</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17,8%</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Dane a poplatky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Odpisy majetku</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Zostatková cena predaného majetku</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0,5%</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0,5%</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0,7%</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687"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Ostatné náklady na hospodársku činnosť</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0,9%</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0,7%</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1,1%</w:t>
            </w:r>
          </w:p>
        </w:tc>
      </w:tr>
      <w:tr w:rsidR="0096501D" w:rsidRPr="008E11B4" w:rsidTr="008B5546">
        <w:trPr>
          <w:trHeight w:val="285"/>
          <w:jc w:val="center"/>
        </w:trPr>
        <w:tc>
          <w:tcPr>
            <w:tcW w:w="3864" w:type="dxa"/>
            <w:gridSpan w:val="2"/>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Finančná činnosť</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0,3%</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Nákladové úroky</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0,3%</w:t>
            </w:r>
          </w:p>
        </w:tc>
      </w:tr>
      <w:tr w:rsidR="0096501D" w:rsidRPr="008E11B4" w:rsidTr="008B5546">
        <w:trPr>
          <w:trHeight w:val="285"/>
          <w:jc w:val="center"/>
        </w:trPr>
        <w:tc>
          <w:tcPr>
            <w:tcW w:w="177" w:type="dxa"/>
            <w:tcBorders>
              <w:top w:val="nil"/>
              <w:left w:val="single" w:sz="4" w:space="0" w:color="auto"/>
              <w:bottom w:val="nil"/>
              <w:right w:val="nil"/>
            </w:tcBorders>
            <w:shd w:val="clear" w:color="000000" w:fill="FFFFFF"/>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Kurzové straty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jc w:val="center"/>
        </w:trPr>
        <w:tc>
          <w:tcPr>
            <w:tcW w:w="177" w:type="dxa"/>
            <w:tcBorders>
              <w:top w:val="nil"/>
              <w:left w:val="single" w:sz="4" w:space="0" w:color="auto"/>
              <w:bottom w:val="single" w:sz="4" w:space="0" w:color="auto"/>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87"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Ostatné náklady na fin. činnosť</w:t>
            </w:r>
          </w:p>
        </w:tc>
        <w:tc>
          <w:tcPr>
            <w:tcW w:w="102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c>
          <w:tcPr>
            <w:tcW w:w="102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w:t>
            </w:r>
          </w:p>
        </w:tc>
        <w:tc>
          <w:tcPr>
            <w:tcW w:w="1020"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r>
    </w:tbl>
    <w:p w:rsidR="0096501D" w:rsidRPr="008E11B4" w:rsidRDefault="0096501D" w:rsidP="0096501D">
      <w:pPr>
        <w:spacing w:after="0" w:line="240" w:lineRule="auto"/>
        <w:jc w:val="both"/>
        <w:rPr>
          <w:rFonts w:ascii="Times New Roman" w:eastAsia="Cambria" w:hAnsi="Times New Roman" w:cs="Times New Roman"/>
          <w:sz w:val="24"/>
          <w:szCs w:val="24"/>
          <w:lang w:val="cs-CZ" w:eastAsia="cs-CZ"/>
        </w:rPr>
      </w:pPr>
    </w:p>
    <w:tbl>
      <w:tblPr>
        <w:tblW w:w="6840" w:type="dxa"/>
        <w:jc w:val="center"/>
        <w:tblCellMar>
          <w:left w:w="70" w:type="dxa"/>
          <w:right w:w="70" w:type="dxa"/>
        </w:tblCellMar>
        <w:tblLook w:val="04A0" w:firstRow="1" w:lastRow="0" w:firstColumn="1" w:lastColumn="0" w:noHBand="0" w:noVBand="1"/>
      </w:tblPr>
      <w:tblGrid>
        <w:gridCol w:w="180"/>
        <w:gridCol w:w="3678"/>
        <w:gridCol w:w="1020"/>
        <w:gridCol w:w="1020"/>
        <w:gridCol w:w="1020"/>
      </w:tblGrid>
      <w:tr w:rsidR="0096501D" w:rsidRPr="008E11B4" w:rsidTr="008B5546">
        <w:trPr>
          <w:trHeight w:val="285"/>
          <w:jc w:val="center"/>
        </w:trPr>
        <w:tc>
          <w:tcPr>
            <w:tcW w:w="3780"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306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780"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780"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Výnosy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w:t>
            </w:r>
          </w:p>
        </w:tc>
      </w:tr>
      <w:tr w:rsidR="0096501D" w:rsidRPr="008E11B4" w:rsidTr="008B5546">
        <w:trPr>
          <w:trHeight w:val="285"/>
          <w:jc w:val="center"/>
        </w:trPr>
        <w:tc>
          <w:tcPr>
            <w:tcW w:w="3780"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Hospodárska činnosť</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100,0%</w:t>
            </w:r>
          </w:p>
        </w:tc>
      </w:tr>
      <w:tr w:rsidR="0096501D" w:rsidRPr="008E11B4" w:rsidTr="008B5546">
        <w:trPr>
          <w:trHeight w:val="285"/>
          <w:jc w:val="center"/>
        </w:trPr>
        <w:tc>
          <w:tcPr>
            <w:tcW w:w="102"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7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Výroba</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99,0%</w:t>
            </w:r>
          </w:p>
        </w:tc>
      </w:tr>
      <w:tr w:rsidR="0096501D" w:rsidRPr="008E11B4" w:rsidTr="008B5546">
        <w:trPr>
          <w:trHeight w:val="285"/>
          <w:jc w:val="center"/>
        </w:trPr>
        <w:tc>
          <w:tcPr>
            <w:tcW w:w="102"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678"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Tržby z predaja dlhodobého majetku</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0,6%</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0,5%</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0,6%</w:t>
            </w:r>
          </w:p>
        </w:tc>
      </w:tr>
      <w:tr w:rsidR="0096501D" w:rsidRPr="008E11B4" w:rsidTr="008B5546">
        <w:trPr>
          <w:trHeight w:val="285"/>
          <w:jc w:val="center"/>
        </w:trPr>
        <w:tc>
          <w:tcPr>
            <w:tcW w:w="102"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367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Ostatné výnosy z hosp. činnosti</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0,4%</w:t>
            </w:r>
          </w:p>
        </w:tc>
      </w:tr>
      <w:tr w:rsidR="0096501D" w:rsidRPr="008E11B4" w:rsidTr="008B5546">
        <w:trPr>
          <w:trHeight w:val="285"/>
          <w:jc w:val="center"/>
        </w:trPr>
        <w:tc>
          <w:tcPr>
            <w:tcW w:w="3780"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Finančná činnosť</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jc w:val="center"/>
        </w:trPr>
        <w:tc>
          <w:tcPr>
            <w:tcW w:w="102"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678"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Výnosové úroky</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r w:rsidR="0096501D" w:rsidRPr="008E11B4" w:rsidTr="008B5546">
        <w:trPr>
          <w:trHeight w:val="285"/>
          <w:jc w:val="center"/>
        </w:trPr>
        <w:tc>
          <w:tcPr>
            <w:tcW w:w="102" w:type="dxa"/>
            <w:tcBorders>
              <w:top w:val="nil"/>
              <w:left w:val="single" w:sz="4" w:space="0" w:color="auto"/>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w:t>
            </w:r>
          </w:p>
        </w:tc>
        <w:tc>
          <w:tcPr>
            <w:tcW w:w="3678"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Kurzové zisky</w:t>
            </w:r>
          </w:p>
        </w:tc>
        <w:tc>
          <w:tcPr>
            <w:tcW w:w="102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c>
          <w:tcPr>
            <w:tcW w:w="1020"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w:t>
            </w:r>
          </w:p>
        </w:tc>
      </w:tr>
    </w:tbl>
    <w:p w:rsidR="0096501D" w:rsidRPr="008E11B4" w:rsidRDefault="0096501D" w:rsidP="0096501D">
      <w:pPr>
        <w:spacing w:after="0" w:line="240" w:lineRule="auto"/>
        <w:jc w:val="both"/>
        <w:rPr>
          <w:rFonts w:ascii="Times New Roman" w:eastAsia="Cambria" w:hAnsi="Times New Roman" w:cs="Times New Roman"/>
          <w:sz w:val="24"/>
          <w:szCs w:val="24"/>
          <w:lang w:val="cs-CZ" w:eastAsia="cs-CZ"/>
        </w:rPr>
      </w:pPr>
    </w:p>
    <w:tbl>
      <w:tblPr>
        <w:tblW w:w="6840" w:type="dxa"/>
        <w:jc w:val="center"/>
        <w:tblCellMar>
          <w:left w:w="70" w:type="dxa"/>
          <w:right w:w="70" w:type="dxa"/>
        </w:tblCellMar>
        <w:tblLook w:val="04A0" w:firstRow="1" w:lastRow="0" w:firstColumn="1" w:lastColumn="0" w:noHBand="0" w:noVBand="1"/>
      </w:tblPr>
      <w:tblGrid>
        <w:gridCol w:w="3780"/>
        <w:gridCol w:w="1020"/>
        <w:gridCol w:w="1020"/>
        <w:gridCol w:w="1020"/>
      </w:tblGrid>
      <w:tr w:rsidR="0096501D" w:rsidRPr="008E11B4" w:rsidTr="008B5546">
        <w:trPr>
          <w:trHeight w:val="285"/>
          <w:jc w:val="center"/>
        </w:trPr>
        <w:tc>
          <w:tcPr>
            <w:tcW w:w="3780" w:type="dxa"/>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Položka</w:t>
            </w:r>
          </w:p>
        </w:tc>
        <w:tc>
          <w:tcPr>
            <w:tcW w:w="306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780" w:type="dxa"/>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780" w:type="dxa"/>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Výsledok hospodárenia z hospodárskej  činnosti</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181,7%</w:t>
            </w:r>
          </w:p>
        </w:tc>
        <w:tc>
          <w:tcPr>
            <w:tcW w:w="102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102,7%</w:t>
            </w:r>
          </w:p>
        </w:tc>
        <w:tc>
          <w:tcPr>
            <w:tcW w:w="102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107,5%</w:t>
            </w:r>
          </w:p>
        </w:tc>
      </w:tr>
      <w:tr w:rsidR="0096501D" w:rsidRPr="008E11B4" w:rsidTr="008B5546">
        <w:trPr>
          <w:trHeight w:val="293"/>
          <w:jc w:val="center"/>
        </w:trPr>
        <w:tc>
          <w:tcPr>
            <w:tcW w:w="3780" w:type="dxa"/>
            <w:tcBorders>
              <w:top w:val="nil"/>
              <w:left w:val="single" w:sz="4" w:space="0" w:color="auto"/>
              <w:bottom w:val="double" w:sz="6"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Výsledok hospodárenia z finančnej činnosti</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-81,7%</w:t>
            </w:r>
          </w:p>
        </w:tc>
        <w:tc>
          <w:tcPr>
            <w:tcW w:w="102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-2,7%</w:t>
            </w:r>
          </w:p>
        </w:tc>
        <w:tc>
          <w:tcPr>
            <w:tcW w:w="102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-7,5%</w:t>
            </w:r>
          </w:p>
        </w:tc>
      </w:tr>
      <w:tr w:rsidR="0096501D" w:rsidRPr="008E11B4" w:rsidTr="008B5546">
        <w:trPr>
          <w:trHeight w:val="293"/>
          <w:jc w:val="center"/>
        </w:trPr>
        <w:tc>
          <w:tcPr>
            <w:tcW w:w="3780" w:type="dxa"/>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 xml:space="preserve">Výsledok hospodárenia z bežnej činnosti pred </w:t>
            </w:r>
            <w:r w:rsidRPr="008E11B4">
              <w:rPr>
                <w:rFonts w:ascii="Times New Roman" w:eastAsia="Times New Roman" w:hAnsi="Times New Roman" w:cs="Times New Roman"/>
                <w:b/>
                <w:bCs/>
                <w:color w:val="000000"/>
                <w:sz w:val="16"/>
                <w:szCs w:val="16"/>
                <w:lang w:val="cs-CZ" w:eastAsia="sk-SK"/>
              </w:rPr>
              <w:lastRenderedPageBreak/>
              <w:t>zdanením</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lastRenderedPageBreak/>
              <w:t>100%</w:t>
            </w:r>
          </w:p>
        </w:tc>
        <w:tc>
          <w:tcPr>
            <w:tcW w:w="102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100%</w:t>
            </w:r>
          </w:p>
        </w:tc>
        <w:tc>
          <w:tcPr>
            <w:tcW w:w="1020"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100%</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p>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9  – Vertikálna</w:t>
      </w:r>
      <w:proofErr w:type="gramEnd"/>
      <w:r w:rsidRPr="008E11B4">
        <w:rPr>
          <w:rFonts w:ascii="Times New Roman" w:eastAsia="Cambria" w:hAnsi="Times New Roman" w:cs="Times New Roman"/>
          <w:sz w:val="18"/>
          <w:szCs w:val="18"/>
          <w:lang w:val="cs-CZ" w:eastAsia="cs-CZ"/>
        </w:rPr>
        <w:t xml:space="preserve"> analýza výkazu zisku a strát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Hlavnými položkami nákladov je výrobná spotreba a osobné náklady. Je viditeľné postupné znižovanie výrobnej spotreby a nárast osobných nákladov, čo je spôsobené postupným presunom realizovaných výkonov vlastnými zamestnancami, ktorých počet sa zvyšuje. Inak je štruktúra nákladov stabilná. Vo všetkých rokoch je tvorený zisk, čiže výnosy prevyšujú náklady.  </w:t>
      </w:r>
    </w:p>
    <w:p w:rsidR="0096501D" w:rsidRPr="008E11B4" w:rsidRDefault="0096501D" w:rsidP="0015628E">
      <w:pPr>
        <w:keepNext/>
        <w:keepLines/>
        <w:numPr>
          <w:ilvl w:val="2"/>
          <w:numId w:val="11"/>
        </w:numPr>
        <w:spacing w:before="200" w:after="0"/>
        <w:outlineLvl w:val="2"/>
        <w:rPr>
          <w:rFonts w:ascii="Times New Roman" w:eastAsia="Cambria" w:hAnsi="Times New Roman" w:cs="Times New Roman"/>
          <w:b/>
          <w:bCs/>
          <w:sz w:val="24"/>
          <w:lang w:val="cs-CZ" w:eastAsia="cs-CZ"/>
        </w:rPr>
      </w:pPr>
      <w:bookmarkStart w:id="64" w:name="_Toc54352399"/>
      <w:bookmarkStart w:id="65" w:name="_Toc54356583"/>
      <w:bookmarkStart w:id="66" w:name="_Toc55861786"/>
      <w:r w:rsidRPr="008E11B4">
        <w:rPr>
          <w:rFonts w:ascii="Times New Roman" w:eastAsia="Cambria" w:hAnsi="Times New Roman" w:cs="Times New Roman"/>
          <w:b/>
          <w:bCs/>
          <w:sz w:val="24"/>
          <w:lang w:val="cs-CZ" w:eastAsia="cs-CZ"/>
        </w:rPr>
        <w:t>Analýza pomerových  ukazovateľov</w:t>
      </w:r>
      <w:bookmarkEnd w:id="64"/>
      <w:bookmarkEnd w:id="65"/>
      <w:bookmarkEnd w:id="66"/>
    </w:p>
    <w:p w:rsidR="0096501D" w:rsidRPr="008E11B4" w:rsidRDefault="0096501D" w:rsidP="0096501D">
      <w:pPr>
        <w:spacing w:after="0" w:line="360" w:lineRule="auto"/>
        <w:jc w:val="both"/>
        <w:rPr>
          <w:rFonts w:ascii="Times New Roman" w:eastAsia="Cambria" w:hAnsi="Times New Roman" w:cs="Times New Roman"/>
          <w:b/>
          <w:bCs/>
          <w:sz w:val="24"/>
          <w:szCs w:val="24"/>
          <w:lang w:val="cs-CZ" w:eastAsia="cs-CZ"/>
        </w:rPr>
      </w:pPr>
      <w:r w:rsidRPr="008E11B4">
        <w:rPr>
          <w:rFonts w:ascii="Times New Roman" w:eastAsia="Cambria" w:hAnsi="Times New Roman" w:cs="Times New Roman"/>
          <w:b/>
          <w:bCs/>
          <w:sz w:val="24"/>
          <w:szCs w:val="24"/>
          <w:lang w:val="cs-CZ" w:eastAsia="cs-CZ"/>
        </w:rPr>
        <w:t>Ukazovatele likvidity</w:t>
      </w:r>
    </w:p>
    <w:tbl>
      <w:tblPr>
        <w:tblW w:w="6380" w:type="dxa"/>
        <w:jc w:val="center"/>
        <w:tblCellMar>
          <w:left w:w="70" w:type="dxa"/>
          <w:right w:w="70" w:type="dxa"/>
        </w:tblCellMar>
        <w:tblLook w:val="04A0" w:firstRow="1" w:lastRow="0" w:firstColumn="1" w:lastColumn="0" w:noHBand="0" w:noVBand="1"/>
      </w:tblPr>
      <w:tblGrid>
        <w:gridCol w:w="2936"/>
        <w:gridCol w:w="204"/>
        <w:gridCol w:w="1080"/>
        <w:gridCol w:w="1080"/>
        <w:gridCol w:w="1080"/>
      </w:tblGrid>
      <w:tr w:rsidR="0096501D" w:rsidRPr="008E11B4" w:rsidTr="008B5546">
        <w:trPr>
          <w:trHeight w:val="285"/>
          <w:jc w:val="center"/>
        </w:trPr>
        <w:tc>
          <w:tcPr>
            <w:tcW w:w="3140"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Ukazovateľ likvidity</w:t>
            </w:r>
          </w:p>
        </w:tc>
        <w:tc>
          <w:tcPr>
            <w:tcW w:w="324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140"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8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2936" w:type="dxa"/>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Bežná likvidita</w:t>
            </w:r>
          </w:p>
        </w:tc>
        <w:tc>
          <w:tcPr>
            <w:tcW w:w="204"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1,45</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1,99</w:t>
            </w:r>
          </w:p>
        </w:tc>
        <w:tc>
          <w:tcPr>
            <w:tcW w:w="108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2,43</w:t>
            </w:r>
          </w:p>
        </w:tc>
      </w:tr>
      <w:tr w:rsidR="0096501D" w:rsidRPr="008E11B4" w:rsidTr="008B5546">
        <w:trPr>
          <w:trHeight w:val="285"/>
          <w:jc w:val="center"/>
        </w:trPr>
        <w:tc>
          <w:tcPr>
            <w:tcW w:w="3140" w:type="dxa"/>
            <w:gridSpan w:val="2"/>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Pohotová likvidita</w:t>
            </w:r>
          </w:p>
        </w:tc>
        <w:tc>
          <w:tcPr>
            <w:tcW w:w="108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1,45</w:t>
            </w:r>
          </w:p>
        </w:tc>
        <w:tc>
          <w:tcPr>
            <w:tcW w:w="108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1,99</w:t>
            </w:r>
          </w:p>
        </w:tc>
        <w:tc>
          <w:tcPr>
            <w:tcW w:w="108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2,42</w:t>
            </w:r>
          </w:p>
        </w:tc>
      </w:tr>
      <w:tr w:rsidR="0096501D" w:rsidRPr="008E11B4" w:rsidTr="008B5546">
        <w:trPr>
          <w:trHeight w:val="285"/>
          <w:jc w:val="center"/>
        </w:trPr>
        <w:tc>
          <w:tcPr>
            <w:tcW w:w="3140" w:type="dxa"/>
            <w:gridSpan w:val="2"/>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Okamžitá likvidita</w:t>
            </w:r>
          </w:p>
        </w:tc>
        <w:tc>
          <w:tcPr>
            <w:tcW w:w="108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0,18</w:t>
            </w:r>
          </w:p>
        </w:tc>
        <w:tc>
          <w:tcPr>
            <w:tcW w:w="108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0,07</w:t>
            </w:r>
          </w:p>
        </w:tc>
        <w:tc>
          <w:tcPr>
            <w:tcW w:w="1080"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0,23</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10  – Ukazovatele</w:t>
      </w:r>
      <w:proofErr w:type="gramEnd"/>
      <w:r w:rsidRPr="008E11B4">
        <w:rPr>
          <w:rFonts w:ascii="Times New Roman" w:eastAsia="Cambria" w:hAnsi="Times New Roman" w:cs="Times New Roman"/>
          <w:sz w:val="18"/>
          <w:szCs w:val="18"/>
          <w:lang w:val="cs-CZ" w:eastAsia="cs-CZ"/>
        </w:rPr>
        <w:t xml:space="preserve"> likvidity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Bežná a pohotová likvidita je v posledných dvoch analyzovaných rokoch v rozmedzí doporučených hodnôt, to znamená, že firma vie uspokojiť svojich veriteľov v prípade speňaženia všetkých svojich obežných aktív. Okamžitá likvidita sa v roku 2019 dostala na odporúčanú hodnotu.</w:t>
      </w:r>
    </w:p>
    <w:p w:rsidR="0096501D" w:rsidRPr="008E11B4" w:rsidRDefault="0096501D" w:rsidP="0096501D">
      <w:pPr>
        <w:spacing w:after="0" w:line="360" w:lineRule="auto"/>
        <w:jc w:val="both"/>
        <w:rPr>
          <w:rFonts w:ascii="Times New Roman" w:eastAsia="Cambria" w:hAnsi="Times New Roman" w:cs="Times New Roman"/>
          <w:b/>
          <w:bCs/>
          <w:sz w:val="24"/>
          <w:szCs w:val="24"/>
          <w:lang w:val="cs-CZ" w:eastAsia="cs-CZ"/>
        </w:rPr>
      </w:pPr>
      <w:r w:rsidRPr="008E11B4">
        <w:rPr>
          <w:rFonts w:ascii="Times New Roman" w:eastAsia="Cambria" w:hAnsi="Times New Roman" w:cs="Times New Roman"/>
          <w:b/>
          <w:bCs/>
          <w:sz w:val="24"/>
          <w:szCs w:val="24"/>
          <w:lang w:val="cs-CZ" w:eastAsia="cs-CZ"/>
        </w:rPr>
        <w:t>Ukazovatele aktivity</w:t>
      </w:r>
    </w:p>
    <w:tbl>
      <w:tblPr>
        <w:tblW w:w="6380" w:type="dxa"/>
        <w:jc w:val="center"/>
        <w:tblCellMar>
          <w:left w:w="70" w:type="dxa"/>
          <w:right w:w="70" w:type="dxa"/>
        </w:tblCellMar>
        <w:tblLook w:val="04A0" w:firstRow="1" w:lastRow="0" w:firstColumn="1" w:lastColumn="0" w:noHBand="0" w:noVBand="1"/>
      </w:tblPr>
      <w:tblGrid>
        <w:gridCol w:w="3140"/>
        <w:gridCol w:w="1080"/>
        <w:gridCol w:w="1080"/>
        <w:gridCol w:w="1080"/>
      </w:tblGrid>
      <w:tr w:rsidR="0096501D" w:rsidRPr="008E11B4" w:rsidTr="008B5546">
        <w:trPr>
          <w:trHeight w:val="285"/>
          <w:jc w:val="center"/>
        </w:trPr>
        <w:tc>
          <w:tcPr>
            <w:tcW w:w="3140" w:type="dxa"/>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Ukazateľ aktivity</w:t>
            </w:r>
          </w:p>
        </w:tc>
        <w:tc>
          <w:tcPr>
            <w:tcW w:w="324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140" w:type="dxa"/>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8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140" w:type="dxa"/>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Obrat aktív</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2,71</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2,10</w:t>
            </w:r>
          </w:p>
        </w:tc>
        <w:tc>
          <w:tcPr>
            <w:tcW w:w="108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2,81</w:t>
            </w:r>
          </w:p>
        </w:tc>
      </w:tr>
      <w:tr w:rsidR="0096501D" w:rsidRPr="008E11B4" w:rsidTr="008B5546">
        <w:trPr>
          <w:trHeight w:val="285"/>
          <w:jc w:val="center"/>
        </w:trPr>
        <w:tc>
          <w:tcPr>
            <w:tcW w:w="3140" w:type="dxa"/>
            <w:tcBorders>
              <w:top w:val="nil"/>
              <w:left w:val="single" w:sz="4" w:space="0" w:color="auto"/>
              <w:bottom w:val="nil"/>
              <w:right w:val="nil"/>
            </w:tcBorders>
            <w:shd w:val="clear" w:color="000000" w:fill="F2F2F2"/>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Doba splatnosti pohľadávok</w:t>
            </w:r>
          </w:p>
        </w:tc>
        <w:tc>
          <w:tcPr>
            <w:tcW w:w="1080"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106,52</w:t>
            </w:r>
          </w:p>
        </w:tc>
        <w:tc>
          <w:tcPr>
            <w:tcW w:w="1080" w:type="dxa"/>
            <w:tcBorders>
              <w:top w:val="nil"/>
              <w:left w:val="nil"/>
              <w:bottom w:val="nil"/>
              <w:right w:val="nil"/>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155,54</w:t>
            </w:r>
          </w:p>
        </w:tc>
        <w:tc>
          <w:tcPr>
            <w:tcW w:w="1080" w:type="dxa"/>
            <w:tcBorders>
              <w:top w:val="nil"/>
              <w:left w:val="nil"/>
              <w:bottom w:val="nil"/>
              <w:right w:val="single" w:sz="4" w:space="0" w:color="auto"/>
            </w:tcBorders>
            <w:shd w:val="clear" w:color="000000" w:fill="F2F2F2"/>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101,49</w:t>
            </w:r>
          </w:p>
        </w:tc>
      </w:tr>
      <w:tr w:rsidR="0096501D" w:rsidRPr="008E11B4" w:rsidTr="008B5546">
        <w:trPr>
          <w:trHeight w:val="285"/>
          <w:jc w:val="center"/>
        </w:trPr>
        <w:tc>
          <w:tcPr>
            <w:tcW w:w="3140" w:type="dxa"/>
            <w:tcBorders>
              <w:top w:val="nil"/>
              <w:left w:val="single" w:sz="4" w:space="0" w:color="auto"/>
              <w:bottom w:val="single" w:sz="4" w:space="0" w:color="auto"/>
              <w:right w:val="nil"/>
            </w:tcBorders>
            <w:shd w:val="clear" w:color="000000" w:fill="FFFFFF"/>
            <w:noWrap/>
            <w:vAlign w:val="bottom"/>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Doba splatnosti záväzkov</w:t>
            </w:r>
          </w:p>
        </w:tc>
        <w:tc>
          <w:tcPr>
            <w:tcW w:w="1080" w:type="dxa"/>
            <w:tcBorders>
              <w:top w:val="nil"/>
              <w:left w:val="nil"/>
              <w:bottom w:val="single" w:sz="4" w:space="0" w:color="auto"/>
              <w:right w:val="nil"/>
            </w:tcBorders>
            <w:shd w:val="clear" w:color="000000" w:fill="FFFFFF"/>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85,21</w:t>
            </w:r>
          </w:p>
        </w:tc>
        <w:tc>
          <w:tcPr>
            <w:tcW w:w="1080" w:type="dxa"/>
            <w:tcBorders>
              <w:top w:val="nil"/>
              <w:left w:val="nil"/>
              <w:bottom w:val="single" w:sz="4" w:space="0" w:color="auto"/>
              <w:right w:val="nil"/>
            </w:tcBorders>
            <w:shd w:val="clear" w:color="000000" w:fill="FFFFFF"/>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81,22</w:t>
            </w:r>
          </w:p>
        </w:tc>
        <w:tc>
          <w:tcPr>
            <w:tcW w:w="1080" w:type="dxa"/>
            <w:tcBorders>
              <w:top w:val="nil"/>
              <w:left w:val="nil"/>
              <w:bottom w:val="single" w:sz="4" w:space="0" w:color="auto"/>
              <w:right w:val="single" w:sz="4" w:space="0" w:color="auto"/>
            </w:tcBorders>
            <w:shd w:val="clear" w:color="000000" w:fill="FFFFFF"/>
            <w:noWrap/>
            <w:vAlign w:val="bottom"/>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46,37</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11  – Ukazovatele</w:t>
      </w:r>
      <w:proofErr w:type="gramEnd"/>
      <w:r w:rsidRPr="008E11B4">
        <w:rPr>
          <w:rFonts w:ascii="Times New Roman" w:eastAsia="Cambria" w:hAnsi="Times New Roman" w:cs="Times New Roman"/>
          <w:sz w:val="18"/>
          <w:szCs w:val="18"/>
          <w:lang w:val="cs-CZ" w:eastAsia="cs-CZ"/>
        </w:rPr>
        <w:t xml:space="preserve"> aktivity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Obrat aktív je nad doporučenou hodnotou 1. Doba splatnosti pohľadávok je príliš vysoká. Najvyššia bola v roku </w:t>
      </w:r>
      <w:proofErr w:type="gramStart"/>
      <w:r w:rsidRPr="008E11B4">
        <w:rPr>
          <w:rFonts w:ascii="Times New Roman" w:eastAsia="Cambria" w:hAnsi="Times New Roman" w:cs="Times New Roman"/>
          <w:sz w:val="24"/>
          <w:szCs w:val="24"/>
          <w:lang w:val="cs-CZ" w:eastAsia="cs-CZ"/>
        </w:rPr>
        <w:t>2018,  kde</w:t>
      </w:r>
      <w:proofErr w:type="gramEnd"/>
      <w:r w:rsidRPr="008E11B4">
        <w:rPr>
          <w:rFonts w:ascii="Times New Roman" w:eastAsia="Cambria" w:hAnsi="Times New Roman" w:cs="Times New Roman"/>
          <w:sz w:val="24"/>
          <w:szCs w:val="24"/>
          <w:lang w:val="cs-CZ" w:eastAsia="cs-CZ"/>
        </w:rPr>
        <w:t xml:space="preserve"> bola až 155 dní, priemerne je za sledované obdobie cez 100dní.  Neplatiči firmu neohrozujú, všetky pohľadávky sú krátkodobé. Vysokou dobou splatnosti pohľadávok je dodávateľom poskytovaný dodávateľský úver. Je to spôsobené nižšou vyjednávacou schopnosťou voči odberateľom  z dôvodu ich udržania v krízovom období v </w:t>
      </w:r>
      <w:proofErr w:type="gramStart"/>
      <w:r w:rsidRPr="008E11B4">
        <w:rPr>
          <w:rFonts w:ascii="Times New Roman" w:eastAsia="Cambria" w:hAnsi="Times New Roman" w:cs="Times New Roman"/>
          <w:sz w:val="24"/>
          <w:szCs w:val="24"/>
          <w:lang w:val="cs-CZ" w:eastAsia="cs-CZ"/>
        </w:rPr>
        <w:t>sektore</w:t>
      </w:r>
      <w:proofErr w:type="gramEnd"/>
      <w:r w:rsidRPr="008E11B4">
        <w:rPr>
          <w:rFonts w:ascii="Times New Roman" w:eastAsia="Cambria" w:hAnsi="Times New Roman" w:cs="Times New Roman"/>
          <w:sz w:val="24"/>
          <w:szCs w:val="24"/>
          <w:lang w:val="cs-CZ" w:eastAsia="cs-CZ"/>
        </w:rPr>
        <w:t xml:space="preserve"> podnikania. Oproti tomu sa skrátila doba splatnosti záväzkov z dôvodu nedostatku  kapacít u dodávateľov a tým zníženej vyjednávacej schopnosti. </w:t>
      </w:r>
    </w:p>
    <w:p w:rsidR="0096501D" w:rsidRPr="008E11B4" w:rsidRDefault="0096501D" w:rsidP="0096501D">
      <w:pPr>
        <w:spacing w:after="0" w:line="360" w:lineRule="auto"/>
        <w:jc w:val="both"/>
        <w:rPr>
          <w:rFonts w:ascii="Times New Roman" w:eastAsia="Cambria" w:hAnsi="Times New Roman" w:cs="Times New Roman"/>
          <w:b/>
          <w:bCs/>
          <w:sz w:val="24"/>
          <w:szCs w:val="24"/>
          <w:lang w:val="cs-CZ" w:eastAsia="cs-CZ"/>
        </w:rPr>
      </w:pPr>
      <w:r w:rsidRPr="008E11B4">
        <w:rPr>
          <w:rFonts w:ascii="Times New Roman" w:eastAsia="Cambria" w:hAnsi="Times New Roman" w:cs="Times New Roman"/>
          <w:b/>
          <w:bCs/>
          <w:sz w:val="24"/>
          <w:szCs w:val="24"/>
          <w:lang w:val="cs-CZ" w:eastAsia="cs-CZ"/>
        </w:rPr>
        <w:t>Ukazovatele zadlženosti</w:t>
      </w:r>
    </w:p>
    <w:tbl>
      <w:tblPr>
        <w:tblW w:w="6380" w:type="dxa"/>
        <w:jc w:val="center"/>
        <w:tblCellMar>
          <w:left w:w="70" w:type="dxa"/>
          <w:right w:w="70" w:type="dxa"/>
        </w:tblCellMar>
        <w:tblLook w:val="04A0" w:firstRow="1" w:lastRow="0" w:firstColumn="1" w:lastColumn="0" w:noHBand="0" w:noVBand="1"/>
      </w:tblPr>
      <w:tblGrid>
        <w:gridCol w:w="2941"/>
        <w:gridCol w:w="199"/>
        <w:gridCol w:w="1080"/>
        <w:gridCol w:w="1080"/>
        <w:gridCol w:w="1080"/>
      </w:tblGrid>
      <w:tr w:rsidR="0096501D" w:rsidRPr="008E11B4" w:rsidTr="008B5546">
        <w:trPr>
          <w:trHeight w:val="285"/>
          <w:jc w:val="center"/>
        </w:trPr>
        <w:tc>
          <w:tcPr>
            <w:tcW w:w="3140"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Ukazateľ zadlženosti</w:t>
            </w:r>
          </w:p>
        </w:tc>
        <w:tc>
          <w:tcPr>
            <w:tcW w:w="324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140"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8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140" w:type="dxa"/>
            <w:gridSpan w:val="2"/>
            <w:tcBorders>
              <w:top w:val="nil"/>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Celková zadlženosť</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96,3%</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74,4%</w:t>
            </w:r>
          </w:p>
        </w:tc>
        <w:tc>
          <w:tcPr>
            <w:tcW w:w="108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51,6%</w:t>
            </w:r>
          </w:p>
        </w:tc>
      </w:tr>
      <w:tr w:rsidR="0096501D" w:rsidRPr="008E11B4" w:rsidTr="008B5546">
        <w:trPr>
          <w:trHeight w:val="285"/>
          <w:jc w:val="center"/>
        </w:trPr>
        <w:tc>
          <w:tcPr>
            <w:tcW w:w="2941" w:type="dxa"/>
            <w:tcBorders>
              <w:top w:val="nil"/>
              <w:left w:val="single" w:sz="4" w:space="0" w:color="auto"/>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Úrokové krytie</w:t>
            </w:r>
          </w:p>
        </w:tc>
        <w:tc>
          <w:tcPr>
            <w:tcW w:w="199"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108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0,70</w:t>
            </w:r>
          </w:p>
        </w:tc>
        <w:tc>
          <w:tcPr>
            <w:tcW w:w="1080" w:type="dxa"/>
            <w:tcBorders>
              <w:top w:val="nil"/>
              <w:left w:val="nil"/>
              <w:bottom w:val="single" w:sz="4" w:space="0" w:color="auto"/>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60,97</w:t>
            </w:r>
          </w:p>
        </w:tc>
        <w:tc>
          <w:tcPr>
            <w:tcW w:w="1080" w:type="dxa"/>
            <w:tcBorders>
              <w:top w:val="nil"/>
              <w:left w:val="nil"/>
              <w:bottom w:val="single" w:sz="4"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28,00</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12  – Ukazovatele</w:t>
      </w:r>
      <w:proofErr w:type="gramEnd"/>
      <w:r w:rsidRPr="008E11B4">
        <w:rPr>
          <w:rFonts w:ascii="Times New Roman" w:eastAsia="Cambria" w:hAnsi="Times New Roman" w:cs="Times New Roman"/>
          <w:sz w:val="18"/>
          <w:szCs w:val="18"/>
          <w:lang w:val="cs-CZ" w:eastAsia="cs-CZ"/>
        </w:rPr>
        <w:t xml:space="preserve"> zadlženosti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Celková zadlženosť sa každým rokom znižuje, to znamená firma má väčšie možnosti pre získanie ďalšieho dlhu. Môže tým znížiť podiel vlastného kapitálu na </w:t>
      </w:r>
      <w:proofErr w:type="gramStart"/>
      <w:r w:rsidRPr="008E11B4">
        <w:rPr>
          <w:rFonts w:ascii="Times New Roman" w:eastAsia="Cambria" w:hAnsi="Times New Roman" w:cs="Times New Roman"/>
          <w:sz w:val="24"/>
          <w:szCs w:val="24"/>
          <w:lang w:val="cs-CZ" w:eastAsia="cs-CZ"/>
        </w:rPr>
        <w:t>financovaní</w:t>
      </w:r>
      <w:proofErr w:type="gramEnd"/>
      <w:r w:rsidRPr="008E11B4">
        <w:rPr>
          <w:rFonts w:ascii="Times New Roman" w:eastAsia="Cambria" w:hAnsi="Times New Roman" w:cs="Times New Roman"/>
          <w:sz w:val="24"/>
          <w:szCs w:val="24"/>
          <w:lang w:val="cs-CZ" w:eastAsia="cs-CZ"/>
        </w:rPr>
        <w:t xml:space="preserve"> aktív.</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Firma je schopná z hospodárskej činnosti hradiť náklady na cudzí kapitál.</w:t>
      </w:r>
    </w:p>
    <w:p w:rsidR="0096501D" w:rsidRPr="008E11B4" w:rsidRDefault="0096501D" w:rsidP="0096501D">
      <w:pPr>
        <w:spacing w:after="0" w:line="360" w:lineRule="auto"/>
        <w:jc w:val="both"/>
        <w:rPr>
          <w:rFonts w:ascii="Times New Roman" w:eastAsia="Cambria" w:hAnsi="Times New Roman" w:cs="Times New Roman"/>
          <w:b/>
          <w:bCs/>
          <w:sz w:val="24"/>
          <w:szCs w:val="24"/>
          <w:lang w:val="cs-CZ" w:eastAsia="cs-CZ"/>
        </w:rPr>
      </w:pPr>
      <w:r w:rsidRPr="008E11B4">
        <w:rPr>
          <w:rFonts w:ascii="Times New Roman" w:eastAsia="Cambria" w:hAnsi="Times New Roman" w:cs="Times New Roman"/>
          <w:b/>
          <w:bCs/>
          <w:sz w:val="24"/>
          <w:szCs w:val="24"/>
          <w:lang w:val="cs-CZ" w:eastAsia="cs-CZ"/>
        </w:rPr>
        <w:t>Ukazovatele ziskovosti/ rentability</w:t>
      </w:r>
    </w:p>
    <w:tbl>
      <w:tblPr>
        <w:tblW w:w="6380" w:type="dxa"/>
        <w:jc w:val="center"/>
        <w:tblCellMar>
          <w:left w:w="70" w:type="dxa"/>
          <w:right w:w="70" w:type="dxa"/>
        </w:tblCellMar>
        <w:tblLook w:val="04A0" w:firstRow="1" w:lastRow="0" w:firstColumn="1" w:lastColumn="0" w:noHBand="0" w:noVBand="1"/>
      </w:tblPr>
      <w:tblGrid>
        <w:gridCol w:w="2568"/>
        <w:gridCol w:w="572"/>
        <w:gridCol w:w="1080"/>
        <w:gridCol w:w="1080"/>
        <w:gridCol w:w="1080"/>
      </w:tblGrid>
      <w:tr w:rsidR="0096501D" w:rsidRPr="008E11B4" w:rsidTr="008B5546">
        <w:trPr>
          <w:trHeight w:val="285"/>
          <w:jc w:val="center"/>
        </w:trPr>
        <w:tc>
          <w:tcPr>
            <w:tcW w:w="3140" w:type="dxa"/>
            <w:gridSpan w:val="2"/>
            <w:vMerge w:val="restart"/>
            <w:tcBorders>
              <w:top w:val="single" w:sz="4" w:space="0" w:color="auto"/>
              <w:left w:val="single" w:sz="4" w:space="0" w:color="auto"/>
              <w:bottom w:val="double" w:sz="6" w:space="0" w:color="000000"/>
              <w:right w:val="nil"/>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Ukazateľ rentability</w:t>
            </w:r>
          </w:p>
        </w:tc>
        <w:tc>
          <w:tcPr>
            <w:tcW w:w="3240" w:type="dxa"/>
            <w:gridSpan w:val="3"/>
            <w:tcBorders>
              <w:top w:val="single" w:sz="4" w:space="0" w:color="auto"/>
              <w:left w:val="nil"/>
              <w:bottom w:val="nil"/>
              <w:right w:val="single" w:sz="4" w:space="0" w:color="000000"/>
            </w:tcBorders>
            <w:shd w:val="clear" w:color="000000" w:fill="BFBFBF"/>
            <w:noWrap/>
            <w:vAlign w:val="center"/>
            <w:hideMark/>
          </w:tcPr>
          <w:p w:rsidR="0096501D" w:rsidRPr="008E11B4" w:rsidRDefault="0096501D" w:rsidP="0096501D">
            <w:pPr>
              <w:spacing w:after="0" w:line="240" w:lineRule="auto"/>
              <w:jc w:val="center"/>
              <w:rPr>
                <w:rFonts w:ascii="Times New Roman" w:eastAsia="Times New Roman" w:hAnsi="Times New Roman" w:cs="Times New Roman"/>
                <w:b/>
                <w:bCs/>
                <w:color w:val="000000"/>
                <w:sz w:val="16"/>
                <w:szCs w:val="16"/>
                <w:lang w:val="cs-CZ" w:eastAsia="sk-SK"/>
              </w:rPr>
            </w:pPr>
            <w:r w:rsidRPr="008E11B4">
              <w:rPr>
                <w:rFonts w:ascii="Times New Roman" w:eastAsia="Times New Roman" w:hAnsi="Times New Roman" w:cs="Times New Roman"/>
                <w:b/>
                <w:bCs/>
                <w:color w:val="000000"/>
                <w:sz w:val="16"/>
                <w:szCs w:val="16"/>
                <w:lang w:val="cs-CZ" w:eastAsia="sk-SK"/>
              </w:rPr>
              <w:t>Rok</w:t>
            </w:r>
          </w:p>
        </w:tc>
      </w:tr>
      <w:tr w:rsidR="0096501D" w:rsidRPr="008E11B4" w:rsidTr="008B5546">
        <w:trPr>
          <w:trHeight w:val="293"/>
          <w:jc w:val="center"/>
        </w:trPr>
        <w:tc>
          <w:tcPr>
            <w:tcW w:w="3140" w:type="dxa"/>
            <w:gridSpan w:val="2"/>
            <w:vMerge/>
            <w:tcBorders>
              <w:top w:val="single" w:sz="4" w:space="0" w:color="auto"/>
              <w:left w:val="single" w:sz="4" w:space="0" w:color="auto"/>
              <w:bottom w:val="double" w:sz="6" w:space="0" w:color="000000"/>
              <w:right w:val="nil"/>
            </w:tcBorders>
            <w:vAlign w:val="center"/>
            <w:hideMark/>
          </w:tcPr>
          <w:p w:rsidR="0096501D" w:rsidRPr="008E11B4" w:rsidRDefault="0096501D" w:rsidP="0096501D">
            <w:pPr>
              <w:spacing w:after="0" w:line="240" w:lineRule="auto"/>
              <w:jc w:val="both"/>
              <w:rPr>
                <w:rFonts w:ascii="Times New Roman" w:eastAsia="Times New Roman" w:hAnsi="Times New Roman" w:cs="Times New Roman"/>
                <w:b/>
                <w:bCs/>
                <w:color w:val="000000"/>
                <w:sz w:val="16"/>
                <w:szCs w:val="16"/>
                <w:lang w:val="cs-CZ" w:eastAsia="sk-SK"/>
              </w:rPr>
            </w:pP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2017</w:t>
            </w:r>
          </w:p>
        </w:tc>
        <w:tc>
          <w:tcPr>
            <w:tcW w:w="1080" w:type="dxa"/>
            <w:tcBorders>
              <w:top w:val="nil"/>
              <w:left w:val="nil"/>
              <w:bottom w:val="double" w:sz="6" w:space="0" w:color="auto"/>
              <w:right w:val="nil"/>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2018</w:t>
            </w:r>
          </w:p>
        </w:tc>
        <w:tc>
          <w:tcPr>
            <w:tcW w:w="1080" w:type="dxa"/>
            <w:tcBorders>
              <w:top w:val="nil"/>
              <w:left w:val="nil"/>
              <w:bottom w:val="double" w:sz="6" w:space="0" w:color="auto"/>
              <w:right w:val="single" w:sz="4" w:space="0" w:color="auto"/>
            </w:tcBorders>
            <w:shd w:val="clear" w:color="000000" w:fill="F2F2F2"/>
            <w:noWrap/>
            <w:vAlign w:val="center"/>
            <w:hideMark/>
          </w:tcPr>
          <w:p w:rsidR="0096501D" w:rsidRPr="008E11B4" w:rsidRDefault="0096501D" w:rsidP="0096501D">
            <w:pPr>
              <w:spacing w:after="0" w:line="240" w:lineRule="auto"/>
              <w:jc w:val="center"/>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2019</w:t>
            </w:r>
          </w:p>
        </w:tc>
      </w:tr>
      <w:tr w:rsidR="0096501D" w:rsidRPr="008E11B4" w:rsidTr="008B5546">
        <w:trPr>
          <w:trHeight w:val="293"/>
          <w:jc w:val="center"/>
        </w:trPr>
        <w:tc>
          <w:tcPr>
            <w:tcW w:w="3140" w:type="dxa"/>
            <w:gridSpan w:val="2"/>
            <w:tcBorders>
              <w:top w:val="double" w:sz="6" w:space="0" w:color="auto"/>
              <w:left w:val="single" w:sz="4" w:space="0" w:color="auto"/>
              <w:bottom w:val="nil"/>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ROA</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0,5%</w:t>
            </w:r>
          </w:p>
        </w:tc>
        <w:tc>
          <w:tcPr>
            <w:tcW w:w="1080" w:type="dxa"/>
            <w:tcBorders>
              <w:top w:val="nil"/>
              <w:left w:val="nil"/>
              <w:bottom w:val="nil"/>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28,5%</w:t>
            </w:r>
          </w:p>
        </w:tc>
        <w:tc>
          <w:tcPr>
            <w:tcW w:w="1080" w:type="dxa"/>
            <w:tcBorders>
              <w:top w:val="nil"/>
              <w:left w:val="nil"/>
              <w:bottom w:val="nil"/>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13,6%</w:t>
            </w:r>
          </w:p>
        </w:tc>
      </w:tr>
      <w:tr w:rsidR="0096501D" w:rsidRPr="008E11B4" w:rsidTr="008B5546">
        <w:trPr>
          <w:trHeight w:val="285"/>
          <w:jc w:val="center"/>
        </w:trPr>
        <w:tc>
          <w:tcPr>
            <w:tcW w:w="2568" w:type="dxa"/>
            <w:tcBorders>
              <w:top w:val="nil"/>
              <w:left w:val="single" w:sz="4" w:space="0" w:color="auto"/>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ROE</w:t>
            </w:r>
          </w:p>
        </w:tc>
        <w:tc>
          <w:tcPr>
            <w:tcW w:w="572"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108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23,0%</w:t>
            </w:r>
          </w:p>
        </w:tc>
        <w:tc>
          <w:tcPr>
            <w:tcW w:w="1080" w:type="dxa"/>
            <w:tcBorders>
              <w:top w:val="nil"/>
              <w:left w:val="nil"/>
              <w:bottom w:val="nil"/>
              <w:right w:val="nil"/>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89,1%</w:t>
            </w:r>
          </w:p>
        </w:tc>
        <w:tc>
          <w:tcPr>
            <w:tcW w:w="1080" w:type="dxa"/>
            <w:tcBorders>
              <w:top w:val="nil"/>
              <w:left w:val="nil"/>
              <w:bottom w:val="nil"/>
              <w:right w:val="single" w:sz="4" w:space="0" w:color="auto"/>
            </w:tcBorders>
            <w:shd w:val="clear" w:color="000000" w:fill="F2F2F2"/>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22,5%</w:t>
            </w:r>
          </w:p>
        </w:tc>
      </w:tr>
      <w:tr w:rsidR="0096501D" w:rsidRPr="008E11B4" w:rsidTr="008B5546">
        <w:trPr>
          <w:trHeight w:val="285"/>
          <w:jc w:val="center"/>
        </w:trPr>
        <w:tc>
          <w:tcPr>
            <w:tcW w:w="2568" w:type="dxa"/>
            <w:tcBorders>
              <w:top w:val="nil"/>
              <w:left w:val="single" w:sz="4" w:space="0" w:color="auto"/>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ROS</w:t>
            </w:r>
          </w:p>
        </w:tc>
        <w:tc>
          <w:tcPr>
            <w:tcW w:w="572"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both"/>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 </w:t>
            </w:r>
          </w:p>
        </w:tc>
        <w:tc>
          <w:tcPr>
            <w:tcW w:w="108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0,2%</w:t>
            </w:r>
          </w:p>
        </w:tc>
        <w:tc>
          <w:tcPr>
            <w:tcW w:w="1080" w:type="dxa"/>
            <w:tcBorders>
              <w:top w:val="nil"/>
              <w:left w:val="nil"/>
              <w:bottom w:val="single" w:sz="4" w:space="0" w:color="auto"/>
              <w:right w:val="nil"/>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13,6%</w:t>
            </w:r>
          </w:p>
        </w:tc>
        <w:tc>
          <w:tcPr>
            <w:tcW w:w="1080" w:type="dxa"/>
            <w:tcBorders>
              <w:top w:val="nil"/>
              <w:left w:val="nil"/>
              <w:bottom w:val="single" w:sz="4" w:space="0" w:color="auto"/>
              <w:right w:val="single" w:sz="4" w:space="0" w:color="auto"/>
            </w:tcBorders>
            <w:shd w:val="clear" w:color="000000" w:fill="FFFFFF"/>
            <w:noWrap/>
            <w:vAlign w:val="center"/>
            <w:hideMark/>
          </w:tcPr>
          <w:p w:rsidR="0096501D" w:rsidRPr="008E11B4" w:rsidRDefault="0096501D" w:rsidP="0096501D">
            <w:pPr>
              <w:spacing w:after="0" w:line="240" w:lineRule="auto"/>
              <w:jc w:val="right"/>
              <w:rPr>
                <w:rFonts w:ascii="Times New Roman" w:eastAsia="Times New Roman" w:hAnsi="Times New Roman" w:cs="Times New Roman"/>
                <w:color w:val="000000"/>
                <w:sz w:val="16"/>
                <w:szCs w:val="16"/>
                <w:lang w:val="cs-CZ" w:eastAsia="sk-SK"/>
              </w:rPr>
            </w:pPr>
            <w:r w:rsidRPr="008E11B4">
              <w:rPr>
                <w:rFonts w:ascii="Times New Roman" w:eastAsia="Times New Roman" w:hAnsi="Times New Roman" w:cs="Times New Roman"/>
                <w:color w:val="000000"/>
                <w:sz w:val="16"/>
                <w:szCs w:val="16"/>
                <w:lang w:val="cs-CZ" w:eastAsia="sk-SK"/>
              </w:rPr>
              <w:t>4,8%</w:t>
            </w:r>
          </w:p>
        </w:tc>
      </w:tr>
    </w:tbl>
    <w:p w:rsidR="0096501D" w:rsidRPr="008E11B4" w:rsidRDefault="0096501D" w:rsidP="0096501D">
      <w:pPr>
        <w:spacing w:after="0" w:line="480" w:lineRule="auto"/>
        <w:jc w:val="center"/>
        <w:rPr>
          <w:rFonts w:ascii="Times New Roman" w:eastAsia="Cambria" w:hAnsi="Times New Roman" w:cs="Times New Roman"/>
          <w:sz w:val="18"/>
          <w:szCs w:val="18"/>
          <w:lang w:val="cs-CZ" w:eastAsia="cs-CZ"/>
        </w:rPr>
      </w:pPr>
      <w:r w:rsidRPr="008E11B4">
        <w:rPr>
          <w:rFonts w:ascii="Times New Roman" w:eastAsia="Cambria" w:hAnsi="Times New Roman" w:cs="Times New Roman"/>
          <w:sz w:val="18"/>
          <w:szCs w:val="18"/>
          <w:lang w:val="cs-CZ" w:eastAsia="cs-CZ"/>
        </w:rPr>
        <w:t xml:space="preserve">Tab. </w:t>
      </w:r>
      <w:proofErr w:type="gramStart"/>
      <w:r w:rsidRPr="008E11B4">
        <w:rPr>
          <w:rFonts w:ascii="Times New Roman" w:eastAsia="Cambria" w:hAnsi="Times New Roman" w:cs="Times New Roman"/>
          <w:sz w:val="18"/>
          <w:szCs w:val="18"/>
          <w:lang w:val="cs-CZ" w:eastAsia="cs-CZ"/>
        </w:rPr>
        <w:t>Č.13</w:t>
      </w:r>
      <w:proofErr w:type="gramEnd"/>
      <w:r w:rsidRPr="008E11B4">
        <w:rPr>
          <w:rFonts w:ascii="Times New Roman" w:eastAsia="Cambria" w:hAnsi="Times New Roman" w:cs="Times New Roman"/>
          <w:sz w:val="18"/>
          <w:szCs w:val="18"/>
          <w:lang w:val="cs-CZ" w:eastAsia="cs-CZ"/>
        </w:rPr>
        <w:t xml:space="preserve">  – Ukazovatele ziskovosti firmy EZSO  (Zdroj: vlastné spracovanie)</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Rentabilita aktív (ROA) bola najvyššia v roku 2018, vtedy 1 Eur aktív zarobila 28,5 % čistého zisku. Požadovaná hodnota by mala byť minimálne 8%. V posledných dvoch rokoch sa túto hodnotu podarilo naplniť.</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 xml:space="preserve">Rentabilita vlastného kapitálu (ROE) ukazuje vlastníkom, že ich kapitál, ktorý do firmy vložili, prináša dostatočný výnos. Požadovaná hodnota vlastníkov je dosiahnutie aspoň 10%. Vo všetkých rokoch sa to podarilo, v roku 2018 firma dosiahla ROE 89 % a to znamená, </w:t>
      </w:r>
      <w:proofErr w:type="gramStart"/>
      <w:r w:rsidRPr="008E11B4">
        <w:rPr>
          <w:rFonts w:ascii="Times New Roman" w:eastAsia="Cambria" w:hAnsi="Times New Roman" w:cs="Times New Roman"/>
          <w:sz w:val="24"/>
          <w:szCs w:val="24"/>
          <w:lang w:val="cs-CZ" w:eastAsia="cs-CZ"/>
        </w:rPr>
        <w:t>že  1 Eur</w:t>
      </w:r>
      <w:proofErr w:type="gramEnd"/>
      <w:r w:rsidRPr="008E11B4">
        <w:rPr>
          <w:rFonts w:ascii="Times New Roman" w:eastAsia="Cambria" w:hAnsi="Times New Roman" w:cs="Times New Roman"/>
          <w:sz w:val="24"/>
          <w:szCs w:val="24"/>
          <w:lang w:val="cs-CZ" w:eastAsia="cs-CZ"/>
        </w:rPr>
        <w:t xml:space="preserve"> vloženého kapitálu prináša vlastníkom 89 centov zisku. Pri hodnotení vývoja ukazovateľa ROE je dôležité, že vo všetkých rokoch je ROE väčšie ako ROA.</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val="cs-CZ" w:eastAsia="cs-CZ"/>
        </w:rPr>
        <w:t>Optimálna hodnota rentabilita tržieb (ROS) je okolo 10%, čo sa firme podarilo naplniť v ROKU 2018. V rokoch 2017 a 2019 firma túto hodnotu nedosiahla, čo nasvedčuje o tom, že firma potrebuje zlepšiť kontrolu svojich nákladov.</w:t>
      </w:r>
    </w:p>
    <w:p w:rsidR="0096501D" w:rsidRPr="008E11B4" w:rsidRDefault="0096501D" w:rsidP="0096501D">
      <w:pPr>
        <w:spacing w:after="0" w:line="360" w:lineRule="auto"/>
        <w:jc w:val="both"/>
        <w:rPr>
          <w:rFonts w:ascii="Times New Roman" w:eastAsia="Cambria" w:hAnsi="Times New Roman" w:cs="Times New Roman"/>
          <w:b/>
          <w:sz w:val="24"/>
          <w:szCs w:val="24"/>
          <w:lang w:val="cs-CZ" w:eastAsia="cs-CZ"/>
        </w:rPr>
      </w:pPr>
      <w:r w:rsidRPr="008E11B4">
        <w:rPr>
          <w:rFonts w:ascii="Times New Roman" w:eastAsia="Cambria" w:hAnsi="Times New Roman" w:cs="Times New Roman"/>
          <w:b/>
          <w:sz w:val="24"/>
          <w:szCs w:val="24"/>
          <w:lang w:val="cs-CZ" w:eastAsia="cs-CZ"/>
        </w:rPr>
        <w:t>Hrozby vyplyvajúce z finančnej analýzy firmy EZSO:</w:t>
      </w:r>
    </w:p>
    <w:p w:rsidR="0096501D" w:rsidRPr="008E11B4" w:rsidRDefault="0096501D" w:rsidP="0015628E">
      <w:pPr>
        <w:numPr>
          <w:ilvl w:val="0"/>
          <w:numId w:val="34"/>
        </w:numPr>
        <w:spacing w:after="0" w:line="360" w:lineRule="auto"/>
        <w:contextualSpacing/>
        <w:jc w:val="both"/>
        <w:rPr>
          <w:rFonts w:ascii="Times New Roman" w:eastAsia="Times New Roman" w:hAnsi="Times New Roman" w:cs="Times New Roman"/>
          <w:b/>
          <w:sz w:val="24"/>
          <w:szCs w:val="24"/>
          <w:lang w:eastAsia="cs-CZ"/>
        </w:rPr>
      </w:pPr>
      <w:r w:rsidRPr="008E11B4">
        <w:rPr>
          <w:rFonts w:ascii="Times New Roman" w:eastAsia="Times New Roman" w:hAnsi="Times New Roman" w:cs="Times New Roman"/>
          <w:b/>
          <w:sz w:val="24"/>
          <w:szCs w:val="24"/>
          <w:lang w:eastAsia="cs-CZ"/>
        </w:rPr>
        <w:t>súlad využívaného majetku a zdrojov,</w:t>
      </w:r>
    </w:p>
    <w:p w:rsidR="0096501D" w:rsidRPr="008E11B4" w:rsidRDefault="0096501D" w:rsidP="0015628E">
      <w:pPr>
        <w:numPr>
          <w:ilvl w:val="0"/>
          <w:numId w:val="34"/>
        </w:numPr>
        <w:spacing w:after="0" w:line="360" w:lineRule="auto"/>
        <w:contextualSpacing/>
        <w:jc w:val="both"/>
        <w:rPr>
          <w:rFonts w:ascii="Times New Roman" w:eastAsia="Times New Roman" w:hAnsi="Times New Roman" w:cs="Times New Roman"/>
          <w:b/>
          <w:sz w:val="24"/>
          <w:szCs w:val="24"/>
          <w:lang w:eastAsia="cs-CZ"/>
        </w:rPr>
      </w:pPr>
      <w:r w:rsidRPr="008E11B4">
        <w:rPr>
          <w:rFonts w:ascii="Times New Roman" w:eastAsia="Times New Roman" w:hAnsi="Times New Roman" w:cs="Times New Roman"/>
          <w:b/>
          <w:sz w:val="24"/>
          <w:szCs w:val="24"/>
          <w:lang w:eastAsia="cs-CZ"/>
        </w:rPr>
        <w:t xml:space="preserve">riadenie pohľadávok, dodávateľsko - odberateľských vzťahov, </w:t>
      </w:r>
    </w:p>
    <w:p w:rsidR="0096501D" w:rsidRPr="008E11B4" w:rsidRDefault="0096501D" w:rsidP="0015628E">
      <w:pPr>
        <w:numPr>
          <w:ilvl w:val="0"/>
          <w:numId w:val="34"/>
        </w:numPr>
        <w:spacing w:after="0" w:line="360" w:lineRule="auto"/>
        <w:contextualSpacing/>
        <w:jc w:val="both"/>
        <w:rPr>
          <w:rFonts w:ascii="Times New Roman" w:eastAsia="Times New Roman" w:hAnsi="Times New Roman" w:cs="Times New Roman"/>
          <w:b/>
          <w:sz w:val="24"/>
          <w:szCs w:val="24"/>
          <w:lang w:eastAsia="cs-CZ"/>
        </w:rPr>
      </w:pPr>
      <w:r w:rsidRPr="008E11B4">
        <w:rPr>
          <w:rFonts w:ascii="Times New Roman" w:eastAsia="Times New Roman" w:hAnsi="Times New Roman" w:cs="Times New Roman"/>
          <w:b/>
          <w:sz w:val="24"/>
          <w:szCs w:val="24"/>
          <w:lang w:eastAsia="cs-CZ"/>
        </w:rPr>
        <w:t xml:space="preserve">financovanie krátkodobých aktív dlhodobým vlastným kapitálom, je to pre firmu drahé a brzdí sa tým vývoj, </w:t>
      </w:r>
    </w:p>
    <w:p w:rsidR="0096501D" w:rsidRPr="008E11B4" w:rsidRDefault="0096501D" w:rsidP="0096501D">
      <w:pPr>
        <w:spacing w:after="0" w:line="360" w:lineRule="auto"/>
        <w:jc w:val="both"/>
        <w:rPr>
          <w:rFonts w:ascii="Times New Roman" w:eastAsia="Cambria" w:hAnsi="Times New Roman" w:cs="Times New Roman"/>
          <w:sz w:val="24"/>
          <w:szCs w:val="24"/>
          <w:lang w:val="cs-CZ" w:eastAsia="cs-CZ"/>
        </w:rPr>
      </w:pPr>
    </w:p>
    <w:p w:rsidR="0096501D" w:rsidRPr="008E11B4" w:rsidRDefault="0096501D" w:rsidP="0015628E">
      <w:pPr>
        <w:keepNext/>
        <w:keepLines/>
        <w:numPr>
          <w:ilvl w:val="1"/>
          <w:numId w:val="11"/>
        </w:numPr>
        <w:spacing w:before="200" w:after="0"/>
        <w:outlineLvl w:val="1"/>
        <w:rPr>
          <w:rFonts w:ascii="Times New Roman" w:eastAsia="Times New Roman" w:hAnsi="Times New Roman" w:cs="Times New Roman"/>
          <w:b/>
          <w:bCs/>
          <w:i/>
          <w:sz w:val="28"/>
          <w:szCs w:val="26"/>
        </w:rPr>
      </w:pPr>
      <w:bookmarkStart w:id="67" w:name="_Toc55861787"/>
      <w:bookmarkStart w:id="68" w:name="_Toc52982717"/>
      <w:r w:rsidRPr="008E11B4">
        <w:rPr>
          <w:rFonts w:ascii="Times New Roman" w:eastAsia="Times New Roman" w:hAnsi="Times New Roman" w:cs="Times New Roman"/>
          <w:b/>
          <w:bCs/>
          <w:i/>
          <w:sz w:val="28"/>
          <w:szCs w:val="26"/>
        </w:rPr>
        <w:t>Analýza vnútorného prostredia pomocou Ishikawovho diagramu</w:t>
      </w:r>
      <w:bookmarkEnd w:id="67"/>
    </w:p>
    <w:bookmarkEnd w:id="68"/>
    <w:p w:rsidR="0096501D" w:rsidRPr="008E11B4" w:rsidRDefault="0096501D" w:rsidP="0096501D">
      <w:pPr>
        <w:spacing w:after="0" w:line="360" w:lineRule="auto"/>
        <w:ind w:firstLine="709"/>
        <w:jc w:val="both"/>
        <w:rPr>
          <w:rFonts w:ascii="Times New Roman" w:eastAsia="Cambria" w:hAnsi="Times New Roman" w:cs="Times New Roman"/>
          <w:sz w:val="24"/>
          <w:szCs w:val="24"/>
          <w:lang w:eastAsia="cs-CZ"/>
        </w:rPr>
      </w:pPr>
    </w:p>
    <w:p w:rsidR="0096501D" w:rsidRPr="008E11B4" w:rsidRDefault="00E24451" w:rsidP="0096501D">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Pre</w:t>
      </w:r>
      <w:r w:rsidR="0096501D" w:rsidRPr="008E11B4">
        <w:rPr>
          <w:rFonts w:ascii="Times New Roman" w:eastAsia="Cambria" w:hAnsi="Times New Roman" w:cs="Times New Roman"/>
          <w:sz w:val="24"/>
          <w:szCs w:val="24"/>
          <w:lang w:eastAsia="cs-CZ"/>
        </w:rPr>
        <w:t xml:space="preserve"> zistení hrozieb</w:t>
      </w:r>
      <w:r w:rsidR="008B5546" w:rsidRPr="008E11B4">
        <w:rPr>
          <w:rFonts w:ascii="Times New Roman" w:eastAsia="Cambria" w:hAnsi="Times New Roman" w:cs="Times New Roman"/>
          <w:sz w:val="24"/>
          <w:szCs w:val="24"/>
          <w:lang w:eastAsia="cs-CZ"/>
        </w:rPr>
        <w:t xml:space="preserve"> -</w:t>
      </w:r>
      <w:r w:rsidR="0096501D" w:rsidRPr="008E11B4">
        <w:rPr>
          <w:rFonts w:ascii="Times New Roman" w:eastAsia="Cambria" w:hAnsi="Times New Roman" w:cs="Times New Roman"/>
          <w:sz w:val="24"/>
          <w:szCs w:val="24"/>
          <w:lang w:eastAsia="cs-CZ"/>
        </w:rPr>
        <w:t xml:space="preserve"> potenciálnej krízy</w:t>
      </w:r>
      <w:r w:rsidR="008B5546" w:rsidRPr="008E11B4">
        <w:rPr>
          <w:rFonts w:ascii="Times New Roman" w:eastAsia="Cambria" w:hAnsi="Times New Roman" w:cs="Times New Roman"/>
          <w:sz w:val="24"/>
          <w:szCs w:val="24"/>
          <w:lang w:eastAsia="cs-CZ"/>
        </w:rPr>
        <w:t xml:space="preserve"> vo vnútornom prostredí firmy</w:t>
      </w:r>
      <w:r w:rsidR="0096501D" w:rsidRPr="008E11B4">
        <w:rPr>
          <w:rFonts w:ascii="Times New Roman" w:eastAsia="Cambria" w:hAnsi="Times New Roman" w:cs="Times New Roman"/>
          <w:sz w:val="24"/>
          <w:szCs w:val="24"/>
          <w:lang w:eastAsia="cs-CZ"/>
        </w:rPr>
        <w:t xml:space="preserve">, teda krízového vývoja bol vo firme EZSO skonštruovaný Ishikawov diagram. Tento je v skúmanej firme </w:t>
      </w:r>
      <w:r w:rsidR="0096501D" w:rsidRPr="008E11B4">
        <w:rPr>
          <w:rFonts w:ascii="Times New Roman" w:eastAsia="Cambria" w:hAnsi="Times New Roman" w:cs="Times New Roman"/>
          <w:sz w:val="24"/>
          <w:szCs w:val="24"/>
          <w:lang w:eastAsia="cs-CZ"/>
        </w:rPr>
        <w:lastRenderedPageBreak/>
        <w:t>známy a taktiež využívaný v rámcu manažérstva  kvality ako forma kvalitatívneho rozhodovania, ktorý sa vo firme bežne využíva. Z hľadiska počtu osôb bola využitá periodická porada firmy, ktorej sa zainteresovaní zamestnanci (v počte 5) zúčastnili. Bola použitá metóda brainstormingu, to znamená</w:t>
      </w:r>
      <w:r w:rsidR="008B5546" w:rsidRPr="008E11B4">
        <w:rPr>
          <w:rFonts w:ascii="Times New Roman" w:eastAsia="Cambria" w:hAnsi="Times New Roman" w:cs="Times New Roman"/>
          <w:sz w:val="24"/>
          <w:szCs w:val="24"/>
          <w:lang w:eastAsia="cs-CZ"/>
        </w:rPr>
        <w:t>,</w:t>
      </w:r>
      <w:r w:rsidR="0096501D" w:rsidRPr="008E11B4">
        <w:rPr>
          <w:rFonts w:ascii="Times New Roman" w:eastAsia="Cambria" w:hAnsi="Times New Roman" w:cs="Times New Roman"/>
          <w:sz w:val="24"/>
          <w:szCs w:val="24"/>
          <w:lang w:eastAsia="cs-CZ"/>
        </w:rPr>
        <w:t xml:space="preserve"> že počas krátkeho časového bola snaha získať od skupiny čo najviac (kvantita) nápadov, myšlienok, názorov, námetov k stanovenému problému.</w:t>
      </w:r>
    </w:p>
    <w:p w:rsidR="0096501D" w:rsidRPr="008E11B4" w:rsidRDefault="0096501D" w:rsidP="0096501D">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Postup bol v podstate taký, že bol postupne zostavený Ischikawov diagram (diagram rybacej kosti) :</w:t>
      </w:r>
    </w:p>
    <w:p w:rsidR="0096501D" w:rsidRPr="008E11B4" w:rsidRDefault="0096501D"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eastAsia="cs-CZ"/>
        </w:rPr>
        <w:t xml:space="preserve">zostavenie tímu  5 ľudí z vedenia  a nakreslenie  na tabuľu obdĺžnik s problémami, ktorý treba riešiť, </w:t>
      </w:r>
    </w:p>
    <w:p w:rsidR="0096501D" w:rsidRPr="008E11B4" w:rsidRDefault="0096501D"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eastAsia="cs-CZ"/>
        </w:rPr>
        <w:t xml:space="preserve">k najväčším hrozbám vo vodorovnej línii (chrbtici) sa prepojili vetvy (kosti) príčin a k nim všeobecné oblasti, kde sa hľadané príčiny môžu nachádzať,  </w:t>
      </w:r>
    </w:p>
    <w:p w:rsidR="0096501D" w:rsidRPr="008E11B4" w:rsidRDefault="0096501D" w:rsidP="0015628E">
      <w:pPr>
        <w:numPr>
          <w:ilvl w:val="0"/>
          <w:numId w:val="4"/>
        </w:numPr>
        <w:spacing w:after="0" w:line="360" w:lineRule="auto"/>
        <w:jc w:val="both"/>
        <w:rPr>
          <w:rFonts w:ascii="Times New Roman" w:eastAsia="Cambria" w:hAnsi="Times New Roman" w:cs="Times New Roman"/>
          <w:sz w:val="24"/>
          <w:szCs w:val="24"/>
          <w:lang w:val="cs-CZ" w:eastAsia="cs-CZ"/>
        </w:rPr>
      </w:pPr>
      <w:r w:rsidRPr="008E11B4">
        <w:rPr>
          <w:rFonts w:ascii="Times New Roman" w:eastAsia="Cambria" w:hAnsi="Times New Roman" w:cs="Times New Roman"/>
          <w:sz w:val="24"/>
          <w:szCs w:val="24"/>
          <w:lang w:eastAsia="cs-CZ"/>
        </w:rPr>
        <w:t>zadefinovali sa  potenciálne hrozby ako aj ich príčiny,  následne ich pripojenie k vetvám,</w:t>
      </w:r>
    </w:p>
    <w:p w:rsidR="0096501D" w:rsidRPr="008E11B4" w:rsidRDefault="0096501D" w:rsidP="0015628E">
      <w:pPr>
        <w:numPr>
          <w:ilvl w:val="0"/>
          <w:numId w:val="3"/>
        </w:numPr>
        <w:spacing w:after="0" w:line="360" w:lineRule="auto"/>
        <w:ind w:left="1418"/>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definovanie jasných úloh k odstráneniu príčin </w:t>
      </w:r>
    </w:p>
    <w:p w:rsidR="0096501D" w:rsidRPr="008E11B4" w:rsidRDefault="0096501D" w:rsidP="0096501D">
      <w:pPr>
        <w:spacing w:after="0" w:line="360" w:lineRule="auto"/>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 </w:t>
      </w:r>
    </w:p>
    <w:p w:rsidR="0096501D" w:rsidRPr="008E11B4" w:rsidRDefault="0096501D" w:rsidP="0096501D">
      <w:pPr>
        <w:spacing w:after="0" w:line="360" w:lineRule="auto"/>
        <w:jc w:val="center"/>
        <w:rPr>
          <w:rFonts w:ascii="Times New Roman" w:eastAsia="Cambria" w:hAnsi="Times New Roman" w:cs="Times New Roman"/>
          <w:sz w:val="24"/>
          <w:szCs w:val="20"/>
          <w:lang w:val="cs-CZ" w:eastAsia="x-none"/>
        </w:rPr>
      </w:pPr>
      <w:r w:rsidRPr="008E11B4">
        <w:rPr>
          <w:rFonts w:ascii="Times New Roman" w:eastAsia="Cambria" w:hAnsi="Times New Roman" w:cs="Times New Roman"/>
          <w:noProof/>
          <w:sz w:val="24"/>
          <w:szCs w:val="20"/>
          <w:lang w:eastAsia="sk-SK"/>
        </w:rPr>
        <w:lastRenderedPageBreak/>
        <w:drawing>
          <wp:inline distT="0" distB="0" distL="0" distR="0" wp14:anchorId="64ABA5E7" wp14:editId="2808835C">
            <wp:extent cx="5788660" cy="5130800"/>
            <wp:effectExtent l="0" t="0" r="254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660" cy="5130800"/>
                    </a:xfrm>
                    <a:prstGeom prst="rect">
                      <a:avLst/>
                    </a:prstGeom>
                    <a:noFill/>
                    <a:ln>
                      <a:noFill/>
                    </a:ln>
                  </pic:spPr>
                </pic:pic>
              </a:graphicData>
            </a:graphic>
          </wp:inline>
        </w:drawing>
      </w:r>
    </w:p>
    <w:p w:rsidR="0096501D" w:rsidRPr="008E11B4" w:rsidRDefault="0096501D" w:rsidP="0096501D">
      <w:pPr>
        <w:spacing w:after="0" w:line="360" w:lineRule="auto"/>
        <w:jc w:val="center"/>
        <w:rPr>
          <w:rFonts w:ascii="Times New Roman" w:eastAsia="Cambria" w:hAnsi="Times New Roman" w:cs="Times New Roman"/>
          <w:sz w:val="20"/>
          <w:szCs w:val="20"/>
          <w:lang w:eastAsia="x-none"/>
        </w:rPr>
      </w:pPr>
      <w:r w:rsidRPr="008E11B4">
        <w:rPr>
          <w:rFonts w:ascii="Times New Roman" w:eastAsia="Cambria" w:hAnsi="Times New Roman" w:cs="Times New Roman"/>
          <w:sz w:val="20"/>
          <w:szCs w:val="20"/>
          <w:lang w:eastAsia="x-none"/>
        </w:rPr>
        <w:t xml:space="preserve">Obr. č. </w:t>
      </w:r>
      <w:r w:rsidR="00F6663D" w:rsidRPr="008E11B4">
        <w:rPr>
          <w:rFonts w:ascii="Times New Roman" w:eastAsia="Cambria" w:hAnsi="Times New Roman" w:cs="Times New Roman"/>
          <w:sz w:val="20"/>
          <w:szCs w:val="20"/>
          <w:lang w:eastAsia="x-none"/>
        </w:rPr>
        <w:t>5</w:t>
      </w:r>
      <w:r w:rsidRPr="008E11B4">
        <w:rPr>
          <w:rFonts w:ascii="Times New Roman" w:eastAsia="Cambria" w:hAnsi="Times New Roman" w:cs="Times New Roman"/>
          <w:sz w:val="20"/>
          <w:szCs w:val="20"/>
          <w:lang w:eastAsia="x-none"/>
        </w:rPr>
        <w:t xml:space="preserve"> – Diagram príčin a následkov (rybacej kosti, Ishikawov diagram) vo firme EZSO (Zdroj: vlastné spracovanie)</w:t>
      </w:r>
    </w:p>
    <w:p w:rsidR="0096501D" w:rsidRPr="008E11B4" w:rsidRDefault="0096501D" w:rsidP="0096501D">
      <w:pPr>
        <w:spacing w:after="0" w:line="360" w:lineRule="auto"/>
        <w:jc w:val="center"/>
        <w:rPr>
          <w:rFonts w:ascii="Times New Roman" w:eastAsia="Cambria" w:hAnsi="Times New Roman" w:cs="Times New Roman"/>
          <w:sz w:val="20"/>
          <w:szCs w:val="20"/>
          <w:lang w:eastAsia="x-none"/>
        </w:rPr>
      </w:pPr>
    </w:p>
    <w:p w:rsidR="0096501D" w:rsidRPr="008E11B4" w:rsidRDefault="0096501D" w:rsidP="0096501D">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V diagrame sú identifikované riziká vo vnútri firmy, boli hľadané príčiny a následky potencionálnych príčin krízy v štyroch oblastiach a to: ľudské zdroje, technické vybavenie, organizácia - procesy a financie - majetok. Snahou bolo zamerať sa na príčiny a následky s vyššou mierou nebezpečia - rizika pre firmu EZSO. </w:t>
      </w:r>
    </w:p>
    <w:p w:rsidR="0096501D" w:rsidRPr="008E11B4" w:rsidRDefault="0096501D" w:rsidP="0096501D">
      <w:pPr>
        <w:spacing w:after="0" w:line="360" w:lineRule="auto"/>
        <w:ind w:firstLine="709"/>
        <w:jc w:val="both"/>
        <w:rPr>
          <w:rFonts w:ascii="Times New Roman" w:eastAsia="Cambria" w:hAnsi="Times New Roman" w:cs="Times New Roman"/>
          <w:b/>
          <w:sz w:val="24"/>
          <w:szCs w:val="24"/>
          <w:lang w:eastAsia="cs-CZ"/>
        </w:rPr>
      </w:pPr>
      <w:r w:rsidRPr="008E11B4">
        <w:rPr>
          <w:rFonts w:ascii="Times New Roman" w:eastAsia="Cambria" w:hAnsi="Times New Roman" w:cs="Times New Roman"/>
          <w:sz w:val="24"/>
          <w:szCs w:val="24"/>
          <w:lang w:eastAsia="cs-CZ"/>
        </w:rPr>
        <w:t xml:space="preserve">Z Ishikawovho diagramu boli </w:t>
      </w:r>
      <w:r w:rsidRPr="008E11B4">
        <w:rPr>
          <w:rFonts w:ascii="Times New Roman" w:eastAsia="Cambria" w:hAnsi="Times New Roman" w:cs="Times New Roman"/>
          <w:b/>
          <w:sz w:val="24"/>
          <w:szCs w:val="24"/>
          <w:lang w:eastAsia="cs-CZ"/>
        </w:rPr>
        <w:t xml:space="preserve">identifikované hlavné hrozby – možné príčiny krízy identifikované vo vnútornom prostredí firmy a to: </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Neodbornosť pracovníkov</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Nedostatok pracovníkov</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Nedodržanie BOZP</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Porucha na tech. vybavení</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Porucha na vozidle</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lastRenderedPageBreak/>
        <w:t>Nepresnosť meradiel</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Nedodržanie požiadaviek zákazníkov</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Práca na VTZ</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Nedodržanie termínov</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Zle nastavený finančný plán</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Neplnenie finančného plánu</w:t>
      </w:r>
    </w:p>
    <w:p w:rsidR="0096501D" w:rsidRPr="008E11B4" w:rsidRDefault="0096501D" w:rsidP="0015628E">
      <w:pPr>
        <w:numPr>
          <w:ilvl w:val="0"/>
          <w:numId w:val="3"/>
        </w:numPr>
        <w:spacing w:after="0" w:line="360" w:lineRule="auto"/>
        <w:contextualSpacing/>
        <w:jc w:val="both"/>
        <w:rPr>
          <w:rFonts w:ascii="Times New Roman" w:eastAsia="Cambria" w:hAnsi="Times New Roman" w:cs="Times New Roman"/>
          <w:b/>
          <w:sz w:val="24"/>
          <w:szCs w:val="24"/>
          <w:lang w:eastAsia="cs-CZ"/>
        </w:rPr>
      </w:pPr>
      <w:r w:rsidRPr="008E11B4">
        <w:rPr>
          <w:rFonts w:ascii="Times New Roman" w:eastAsia="Cambria" w:hAnsi="Times New Roman" w:cs="Times New Roman"/>
          <w:b/>
          <w:sz w:val="24"/>
          <w:szCs w:val="24"/>
          <w:lang w:eastAsia="cs-CZ"/>
        </w:rPr>
        <w:t>Poškodenie majetku činnosťou firmy</w:t>
      </w:r>
    </w:p>
    <w:p w:rsidR="00401E57" w:rsidRPr="008E11B4" w:rsidRDefault="00401E57" w:rsidP="00401E57">
      <w:pPr>
        <w:spacing w:after="0" w:line="360" w:lineRule="auto"/>
        <w:ind w:firstLine="709"/>
        <w:jc w:val="both"/>
        <w:rPr>
          <w:rFonts w:ascii="Times New Roman" w:eastAsia="Cambria" w:hAnsi="Times New Roman" w:cs="Times New Roman"/>
          <w:sz w:val="24"/>
          <w:szCs w:val="24"/>
          <w:lang w:eastAsia="cs-CZ"/>
        </w:rPr>
      </w:pPr>
    </w:p>
    <w:p w:rsidR="0036063E" w:rsidRPr="008E11B4" w:rsidRDefault="0036063E" w:rsidP="0015628E">
      <w:pPr>
        <w:pStyle w:val="Nadpis2"/>
        <w:numPr>
          <w:ilvl w:val="1"/>
          <w:numId w:val="11"/>
        </w:numPr>
        <w:rPr>
          <w:rFonts w:eastAsia="Times New Roman" w:cs="Times New Roman"/>
        </w:rPr>
      </w:pPr>
      <w:r w:rsidRPr="008E11B4">
        <w:rPr>
          <w:rFonts w:eastAsia="Times New Roman" w:cs="Times New Roman"/>
        </w:rPr>
        <w:t>Analýza rizík metódou FMEA</w:t>
      </w:r>
    </w:p>
    <w:p w:rsidR="00591174" w:rsidRPr="008E11B4" w:rsidRDefault="00591174" w:rsidP="0036063E">
      <w:pPr>
        <w:spacing w:after="0" w:line="360" w:lineRule="auto"/>
        <w:ind w:firstLine="709"/>
        <w:jc w:val="both"/>
        <w:rPr>
          <w:rFonts w:ascii="Times New Roman" w:eastAsia="Cambria" w:hAnsi="Times New Roman" w:cs="Times New Roman"/>
          <w:sz w:val="24"/>
          <w:szCs w:val="24"/>
          <w:lang w:eastAsia="cs-CZ"/>
        </w:rPr>
      </w:pPr>
    </w:p>
    <w:p w:rsidR="009A39AF" w:rsidRPr="008E11B4" w:rsidRDefault="009A39AF" w:rsidP="00591174">
      <w:pPr>
        <w:spacing w:after="0" w:line="360" w:lineRule="auto"/>
        <w:ind w:firstLine="720"/>
        <w:jc w:val="both"/>
        <w:rPr>
          <w:rFonts w:ascii="Times New Roman" w:eastAsia="Cambria" w:hAnsi="Times New Roman" w:cs="Times New Roman"/>
          <w:sz w:val="24"/>
          <w:szCs w:val="24"/>
          <w:lang w:eastAsia="x-none"/>
        </w:rPr>
      </w:pPr>
      <w:r w:rsidRPr="008E11B4">
        <w:rPr>
          <w:rFonts w:ascii="Times New Roman" w:eastAsia="Cambria" w:hAnsi="Times New Roman" w:cs="Times New Roman"/>
          <w:sz w:val="24"/>
          <w:szCs w:val="24"/>
          <w:lang w:eastAsia="x-none"/>
        </w:rPr>
        <w:t>Aplikovaním všetkým metód v predchádzajúcich kapitolách sa nám podarilo</w:t>
      </w:r>
      <w:r w:rsidR="00E24451" w:rsidRPr="008E11B4">
        <w:rPr>
          <w:rFonts w:ascii="Times New Roman" w:eastAsia="Cambria" w:hAnsi="Times New Roman" w:cs="Times New Roman"/>
          <w:sz w:val="24"/>
          <w:szCs w:val="24"/>
          <w:lang w:eastAsia="x-none"/>
        </w:rPr>
        <w:t xml:space="preserve"> identifikovať všetky hrozby, ktoré by mohli </w:t>
      </w:r>
      <w:r w:rsidRPr="008E11B4">
        <w:rPr>
          <w:rFonts w:ascii="Times New Roman" w:eastAsia="Cambria" w:hAnsi="Times New Roman" w:cs="Times New Roman"/>
          <w:sz w:val="24"/>
          <w:szCs w:val="24"/>
          <w:lang w:eastAsia="x-none"/>
        </w:rPr>
        <w:t xml:space="preserve">spôsobiť škody pre firmu EZSO. Identifikovali sme hrozby vo vonkajšom prostredí  metódou SLEPTE, hrozby v odvetví v ktorom firma pôsobí Porterovým modelom 5 síl, pre identifikáciu hrozieb vo vnútri firmy sme využili Ishikawov diagram  a  hrozieb vyplývajúcich z finančného </w:t>
      </w:r>
      <w:r w:rsidR="00B86DBC" w:rsidRPr="008E11B4">
        <w:rPr>
          <w:rFonts w:ascii="Times New Roman" w:eastAsia="Cambria" w:hAnsi="Times New Roman" w:cs="Times New Roman"/>
          <w:sz w:val="24"/>
          <w:szCs w:val="24"/>
          <w:lang w:eastAsia="x-none"/>
        </w:rPr>
        <w:t>zdravia</w:t>
      </w:r>
      <w:r w:rsidRPr="008E11B4">
        <w:rPr>
          <w:rFonts w:ascii="Times New Roman" w:eastAsia="Cambria" w:hAnsi="Times New Roman" w:cs="Times New Roman"/>
          <w:sz w:val="24"/>
          <w:szCs w:val="24"/>
          <w:lang w:eastAsia="x-none"/>
        </w:rPr>
        <w:t xml:space="preserve"> firmy sme identifikovali z finančnej analýzy.</w:t>
      </w:r>
    </w:p>
    <w:p w:rsidR="00B86DBC" w:rsidRPr="008E11B4" w:rsidRDefault="00B86DBC" w:rsidP="00B86DBC">
      <w:pPr>
        <w:spacing w:after="0" w:line="360" w:lineRule="auto"/>
        <w:ind w:firstLine="720"/>
        <w:jc w:val="both"/>
        <w:rPr>
          <w:rFonts w:ascii="Times New Roman" w:eastAsia="Cambria" w:hAnsi="Times New Roman" w:cs="Times New Roman"/>
          <w:sz w:val="24"/>
          <w:szCs w:val="24"/>
          <w:lang w:eastAsia="x-none"/>
        </w:rPr>
      </w:pPr>
      <w:r w:rsidRPr="008E11B4">
        <w:rPr>
          <w:rFonts w:ascii="Times New Roman" w:eastAsia="Cambria" w:hAnsi="Times New Roman" w:cs="Times New Roman"/>
          <w:sz w:val="24"/>
          <w:szCs w:val="24"/>
          <w:lang w:eastAsia="x-none"/>
        </w:rPr>
        <w:t>Následne všetky hrozby sme analyzovali metódou FMEA.  N</w:t>
      </w:r>
      <w:r w:rsidR="00591174" w:rsidRPr="008E11B4">
        <w:rPr>
          <w:rFonts w:ascii="Times New Roman" w:eastAsia="Cambria" w:hAnsi="Times New Roman" w:cs="Times New Roman"/>
          <w:sz w:val="24"/>
          <w:szCs w:val="24"/>
          <w:lang w:eastAsia="x-none"/>
        </w:rPr>
        <w:t xml:space="preserve">a začiatku </w:t>
      </w:r>
      <w:r w:rsidRPr="008E11B4">
        <w:rPr>
          <w:rFonts w:ascii="Times New Roman" w:eastAsia="Cambria" w:hAnsi="Times New Roman" w:cs="Times New Roman"/>
          <w:sz w:val="24"/>
          <w:szCs w:val="24"/>
          <w:lang w:eastAsia="x-none"/>
        </w:rPr>
        <w:t>sme zvolali poradu na ktorej boli 5 pracovníci manažmentu</w:t>
      </w:r>
      <w:r w:rsidR="00591174" w:rsidRPr="008E11B4">
        <w:rPr>
          <w:rFonts w:ascii="Times New Roman" w:eastAsia="Cambria" w:hAnsi="Times New Roman" w:cs="Times New Roman"/>
          <w:sz w:val="24"/>
          <w:szCs w:val="24"/>
          <w:lang w:eastAsia="x-none"/>
        </w:rPr>
        <w:t>, ktorých sa daný analyzovaný pr</w:t>
      </w:r>
      <w:r w:rsidRPr="008E11B4">
        <w:rPr>
          <w:rFonts w:ascii="Times New Roman" w:eastAsia="Cambria" w:hAnsi="Times New Roman" w:cs="Times New Roman"/>
          <w:sz w:val="24"/>
          <w:szCs w:val="24"/>
          <w:lang w:eastAsia="x-none"/>
        </w:rPr>
        <w:t>oces priamo</w:t>
      </w:r>
      <w:r w:rsidR="00591174" w:rsidRPr="008E11B4">
        <w:rPr>
          <w:rFonts w:ascii="Times New Roman" w:eastAsia="Cambria" w:hAnsi="Times New Roman" w:cs="Times New Roman"/>
          <w:sz w:val="24"/>
          <w:szCs w:val="24"/>
          <w:lang w:eastAsia="x-none"/>
        </w:rPr>
        <w:t xml:space="preserve"> dotýka a ktorí budú FMEA aplikovať v</w:t>
      </w:r>
      <w:r w:rsidRPr="008E11B4">
        <w:rPr>
          <w:rFonts w:ascii="Times New Roman" w:eastAsia="Cambria" w:hAnsi="Times New Roman" w:cs="Times New Roman"/>
          <w:sz w:val="24"/>
          <w:szCs w:val="24"/>
          <w:lang w:eastAsia="x-none"/>
        </w:rPr>
        <w:t> </w:t>
      </w:r>
      <w:r w:rsidR="00591174" w:rsidRPr="008E11B4">
        <w:rPr>
          <w:rFonts w:ascii="Times New Roman" w:eastAsia="Cambria" w:hAnsi="Times New Roman" w:cs="Times New Roman"/>
          <w:sz w:val="24"/>
          <w:szCs w:val="24"/>
          <w:lang w:eastAsia="x-none"/>
        </w:rPr>
        <w:t>praxi</w:t>
      </w:r>
      <w:r w:rsidRPr="008E11B4">
        <w:rPr>
          <w:rFonts w:ascii="Times New Roman" w:eastAsia="Cambria" w:hAnsi="Times New Roman" w:cs="Times New Roman"/>
          <w:sz w:val="24"/>
          <w:szCs w:val="24"/>
          <w:lang w:eastAsia="x-none"/>
        </w:rPr>
        <w:t xml:space="preserve">. </w:t>
      </w:r>
    </w:p>
    <w:p w:rsidR="00A7001D" w:rsidRPr="008E11B4" w:rsidRDefault="00D20F67" w:rsidP="009230DB">
      <w:pPr>
        <w:spacing w:after="0" w:line="360" w:lineRule="auto"/>
        <w:ind w:firstLine="708"/>
        <w:jc w:val="both"/>
        <w:rPr>
          <w:rFonts w:ascii="Times New Roman" w:eastAsia="Cambria" w:hAnsi="Times New Roman" w:cs="Times New Roman"/>
          <w:sz w:val="24"/>
          <w:szCs w:val="24"/>
          <w:lang w:eastAsia="x-none"/>
        </w:rPr>
      </w:pPr>
      <w:r w:rsidRPr="008E11B4">
        <w:rPr>
          <w:rFonts w:ascii="Times New Roman" w:eastAsia="Cambria" w:hAnsi="Times New Roman" w:cs="Times New Roman"/>
          <w:sz w:val="24"/>
          <w:szCs w:val="24"/>
          <w:lang w:eastAsia="x-none"/>
        </w:rPr>
        <w:t>V</w:t>
      </w:r>
      <w:r w:rsidR="00B86DBC" w:rsidRPr="008E11B4">
        <w:rPr>
          <w:rFonts w:ascii="Times New Roman" w:eastAsia="Cambria" w:hAnsi="Times New Roman" w:cs="Times New Roman"/>
          <w:sz w:val="24"/>
          <w:szCs w:val="24"/>
          <w:lang w:eastAsia="x-none"/>
        </w:rPr>
        <w:t>ykonal sa súpis všetkých identifikovaných hrozieb, ktoré môžu nastať</w:t>
      </w:r>
      <w:r w:rsidR="00A7001D" w:rsidRPr="008E11B4">
        <w:rPr>
          <w:rFonts w:ascii="Times New Roman" w:eastAsia="Cambria" w:hAnsi="Times New Roman" w:cs="Times New Roman"/>
          <w:sz w:val="24"/>
          <w:szCs w:val="24"/>
          <w:lang w:eastAsia="x-none"/>
        </w:rPr>
        <w:t>,</w:t>
      </w:r>
      <w:r w:rsidR="00B86DBC" w:rsidRPr="008E11B4">
        <w:rPr>
          <w:rFonts w:ascii="Times New Roman" w:eastAsia="Cambria" w:hAnsi="Times New Roman" w:cs="Times New Roman"/>
          <w:sz w:val="24"/>
          <w:szCs w:val="24"/>
          <w:lang w:eastAsia="x-none"/>
        </w:rPr>
        <w:t xml:space="preserve"> do tabuľky</w:t>
      </w:r>
      <w:r w:rsidRPr="008E11B4">
        <w:rPr>
          <w:rFonts w:ascii="Times New Roman" w:eastAsia="Cambria" w:hAnsi="Times New Roman" w:cs="Times New Roman"/>
          <w:sz w:val="24"/>
          <w:szCs w:val="24"/>
          <w:lang w:eastAsia="x-none"/>
        </w:rPr>
        <w:t xml:space="preserve"> možných hrozieb – </w:t>
      </w:r>
      <w:r w:rsidR="00A41F52" w:rsidRPr="008E11B4">
        <w:rPr>
          <w:rFonts w:ascii="Times New Roman" w:eastAsia="Cambria" w:hAnsi="Times New Roman" w:cs="Times New Roman"/>
          <w:sz w:val="24"/>
          <w:szCs w:val="24"/>
          <w:lang w:eastAsia="x-none"/>
        </w:rPr>
        <w:t>možných príčin krízy</w:t>
      </w:r>
      <w:r w:rsidRPr="008E11B4">
        <w:rPr>
          <w:rFonts w:ascii="Times New Roman" w:eastAsia="Cambria" w:hAnsi="Times New Roman" w:cs="Times New Roman"/>
          <w:sz w:val="24"/>
          <w:szCs w:val="24"/>
          <w:lang w:eastAsia="x-none"/>
        </w:rPr>
        <w:t xml:space="preserve"> pre firmu EZSO. K</w:t>
      </w:r>
      <w:r w:rsidR="00591174" w:rsidRPr="008E11B4">
        <w:rPr>
          <w:rFonts w:ascii="Times New Roman" w:eastAsia="Cambria" w:hAnsi="Times New Roman" w:cs="Times New Roman"/>
          <w:sz w:val="24"/>
          <w:szCs w:val="24"/>
          <w:lang w:eastAsia="x-none"/>
        </w:rPr>
        <w:t>u každ</w:t>
      </w:r>
      <w:r w:rsidR="00B86DBC" w:rsidRPr="008E11B4">
        <w:rPr>
          <w:rFonts w:ascii="Times New Roman" w:eastAsia="Cambria" w:hAnsi="Times New Roman" w:cs="Times New Roman"/>
          <w:sz w:val="24"/>
          <w:szCs w:val="24"/>
          <w:lang w:eastAsia="x-none"/>
        </w:rPr>
        <w:t xml:space="preserve">ej hrozbe sa </w:t>
      </w:r>
      <w:r w:rsidR="00A41F52" w:rsidRPr="008E11B4">
        <w:rPr>
          <w:rFonts w:ascii="Times New Roman" w:eastAsia="Cambria" w:hAnsi="Times New Roman" w:cs="Times New Roman"/>
          <w:sz w:val="24"/>
          <w:szCs w:val="24"/>
          <w:lang w:eastAsia="x-none"/>
        </w:rPr>
        <w:t>priradili</w:t>
      </w:r>
      <w:r w:rsidR="00F6663D" w:rsidRPr="008E11B4">
        <w:rPr>
          <w:rFonts w:ascii="Times New Roman" w:eastAsia="Cambria" w:hAnsi="Times New Roman" w:cs="Times New Roman"/>
          <w:sz w:val="24"/>
          <w:szCs w:val="24"/>
          <w:lang w:eastAsia="x-none"/>
        </w:rPr>
        <w:t xml:space="preserve"> možné príčiny a  následky </w:t>
      </w:r>
      <w:r w:rsidRPr="008E11B4">
        <w:rPr>
          <w:rFonts w:ascii="Times New Roman" w:eastAsia="Cambria" w:hAnsi="Times New Roman" w:cs="Times New Roman"/>
          <w:sz w:val="24"/>
          <w:szCs w:val="24"/>
          <w:lang w:eastAsia="x-none"/>
        </w:rPr>
        <w:t>týchto hrozieb</w:t>
      </w:r>
      <w:r w:rsidR="00A41F52" w:rsidRPr="008E11B4">
        <w:rPr>
          <w:rFonts w:ascii="Times New Roman" w:eastAsia="Cambria" w:hAnsi="Times New Roman" w:cs="Times New Roman"/>
          <w:sz w:val="24"/>
          <w:szCs w:val="24"/>
          <w:lang w:eastAsia="x-none"/>
        </w:rPr>
        <w:t xml:space="preserve"> na firmu EZSO</w:t>
      </w:r>
      <w:r w:rsidRPr="008E11B4">
        <w:rPr>
          <w:rFonts w:ascii="Times New Roman" w:eastAsia="Cambria" w:hAnsi="Times New Roman" w:cs="Times New Roman"/>
          <w:sz w:val="24"/>
          <w:szCs w:val="24"/>
          <w:lang w:eastAsia="x-none"/>
        </w:rPr>
        <w:t xml:space="preserve"> ak by nastali.</w:t>
      </w:r>
      <w:r w:rsidR="00F6663D" w:rsidRPr="008E11B4">
        <w:rPr>
          <w:rFonts w:ascii="Times New Roman" w:hAnsi="Times New Roman" w:cs="Times New Roman"/>
        </w:rPr>
        <w:t xml:space="preserve"> </w:t>
      </w:r>
      <w:r w:rsidR="00F6663D" w:rsidRPr="008E11B4">
        <w:rPr>
          <w:rFonts w:ascii="Times New Roman" w:eastAsia="Cambria" w:hAnsi="Times New Roman" w:cs="Times New Roman"/>
          <w:sz w:val="24"/>
          <w:szCs w:val="24"/>
          <w:lang w:eastAsia="x-none"/>
        </w:rPr>
        <w:t xml:space="preserve">Následne sa pre každú hrozbu, jej následok a príčinu pripísal spôsob, ako ošetríme, aby sme takýto problém </w:t>
      </w:r>
      <w:r w:rsidR="00AC7D18" w:rsidRPr="008E11B4">
        <w:rPr>
          <w:rFonts w:ascii="Times New Roman" w:eastAsia="Cambria" w:hAnsi="Times New Roman" w:cs="Times New Roman"/>
          <w:sz w:val="24"/>
          <w:szCs w:val="24"/>
          <w:lang w:eastAsia="x-none"/>
        </w:rPr>
        <w:t>zistili</w:t>
      </w:r>
      <w:r w:rsidR="00F6663D" w:rsidRPr="008E11B4">
        <w:rPr>
          <w:rFonts w:ascii="Times New Roman" w:eastAsia="Cambria" w:hAnsi="Times New Roman" w:cs="Times New Roman"/>
          <w:sz w:val="24"/>
          <w:szCs w:val="24"/>
          <w:lang w:eastAsia="x-none"/>
        </w:rPr>
        <w:t xml:space="preserve"> prípadne zaistili aby vôbec nenastal.</w:t>
      </w:r>
    </w:p>
    <w:p w:rsidR="009230DB" w:rsidRPr="008E11B4" w:rsidRDefault="009230DB" w:rsidP="009230DB">
      <w:pPr>
        <w:spacing w:after="0" w:line="360" w:lineRule="auto"/>
        <w:ind w:firstLine="708"/>
        <w:jc w:val="both"/>
        <w:rPr>
          <w:rFonts w:ascii="Times New Roman" w:eastAsia="Cambria" w:hAnsi="Times New Roman" w:cs="Times New Roman"/>
          <w:sz w:val="24"/>
          <w:szCs w:val="24"/>
          <w:lang w:eastAsia="x-none"/>
        </w:rPr>
      </w:pPr>
    </w:p>
    <w:tbl>
      <w:tblPr>
        <w:tblStyle w:val="Svetlpodfarbenie1"/>
        <w:tblW w:w="0" w:type="auto"/>
        <w:tblLayout w:type="fixed"/>
        <w:tblLook w:val="04A0" w:firstRow="1" w:lastRow="0" w:firstColumn="1" w:lastColumn="0" w:noHBand="0" w:noVBand="1"/>
      </w:tblPr>
      <w:tblGrid>
        <w:gridCol w:w="817"/>
        <w:gridCol w:w="2552"/>
        <w:gridCol w:w="2126"/>
        <w:gridCol w:w="1984"/>
        <w:gridCol w:w="1809"/>
      </w:tblGrid>
      <w:tr w:rsidR="00F6663D" w:rsidRPr="008E11B4" w:rsidTr="00AF0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584A5A">
            <w:pPr>
              <w:jc w:val="center"/>
              <w:rPr>
                <w:rFonts w:ascii="Times New Roman" w:hAnsi="Times New Roman"/>
                <w:b w:val="0"/>
                <w:bCs w:val="0"/>
                <w:sz w:val="20"/>
                <w:szCs w:val="20"/>
              </w:rPr>
            </w:pPr>
            <w:r w:rsidRPr="008E11B4">
              <w:rPr>
                <w:rFonts w:ascii="Times New Roman" w:hAnsi="Times New Roman"/>
                <w:b w:val="0"/>
                <w:bCs w:val="0"/>
                <w:sz w:val="20"/>
                <w:szCs w:val="20"/>
              </w:rPr>
              <w:t>P.č.</w:t>
            </w:r>
          </w:p>
        </w:tc>
        <w:tc>
          <w:tcPr>
            <w:tcW w:w="2552" w:type="dxa"/>
          </w:tcPr>
          <w:p w:rsidR="00F6663D" w:rsidRPr="008E11B4" w:rsidRDefault="00F6663D" w:rsidP="00584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8E11B4">
              <w:rPr>
                <w:rFonts w:ascii="Times New Roman" w:hAnsi="Times New Roman"/>
                <w:b w:val="0"/>
                <w:bCs w:val="0"/>
                <w:sz w:val="20"/>
                <w:szCs w:val="20"/>
              </w:rPr>
              <w:t>Hrozby - príčiny krízy</w:t>
            </w:r>
          </w:p>
        </w:tc>
        <w:tc>
          <w:tcPr>
            <w:tcW w:w="2126" w:type="dxa"/>
          </w:tcPr>
          <w:p w:rsidR="00F6663D" w:rsidRPr="008E11B4" w:rsidRDefault="00F6663D" w:rsidP="00584A5A">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8E11B4">
              <w:rPr>
                <w:rFonts w:ascii="Times New Roman" w:hAnsi="Times New Roman"/>
                <w:b w:val="0"/>
                <w:bCs w:val="0"/>
                <w:sz w:val="20"/>
                <w:szCs w:val="20"/>
              </w:rPr>
              <w:t>Príčiny</w:t>
            </w:r>
          </w:p>
        </w:tc>
        <w:tc>
          <w:tcPr>
            <w:tcW w:w="1984" w:type="dxa"/>
          </w:tcPr>
          <w:p w:rsidR="00F6663D" w:rsidRPr="008E11B4" w:rsidRDefault="00F6663D" w:rsidP="00584A5A">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8E11B4">
              <w:rPr>
                <w:rFonts w:ascii="Times New Roman" w:hAnsi="Times New Roman"/>
                <w:b w:val="0"/>
                <w:bCs w:val="0"/>
                <w:sz w:val="20"/>
                <w:szCs w:val="20"/>
              </w:rPr>
              <w:t>Následky</w:t>
            </w:r>
          </w:p>
        </w:tc>
        <w:tc>
          <w:tcPr>
            <w:tcW w:w="1809" w:type="dxa"/>
          </w:tcPr>
          <w:p w:rsidR="00F6663D" w:rsidRPr="008E11B4" w:rsidRDefault="00AC7D18" w:rsidP="00584A5A">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8E11B4">
              <w:rPr>
                <w:rFonts w:ascii="Times New Roman" w:hAnsi="Times New Roman"/>
                <w:b w:val="0"/>
                <w:bCs w:val="0"/>
                <w:sz w:val="20"/>
                <w:szCs w:val="20"/>
              </w:rPr>
              <w:t>Zistiteľnosť</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518"/>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 xml:space="preserve">Rozpad Európskej únie a </w:t>
            </w:r>
            <w:r w:rsidR="00584A5A" w:rsidRPr="008E11B4">
              <w:rPr>
                <w:rFonts w:ascii="Times New Roman" w:hAnsi="Times New Roman"/>
                <w:b/>
                <w:bCs/>
                <w:sz w:val="20"/>
                <w:szCs w:val="20"/>
              </w:rPr>
              <w:t>S</w:t>
            </w:r>
            <w:r w:rsidRPr="008E11B4">
              <w:rPr>
                <w:rFonts w:ascii="Times New Roman" w:hAnsi="Times New Roman"/>
                <w:b/>
                <w:bCs/>
                <w:sz w:val="20"/>
                <w:szCs w:val="20"/>
              </w:rPr>
              <w:t>chengenského priestoru</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Migračná kríza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Silnejúce nacionalistické a populistické hnutia v krajinách EU</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Ekonomické rozdiely medzi krajinami</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dopytu</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obratu</w:t>
            </w:r>
          </w:p>
        </w:tc>
        <w:tc>
          <w:tcPr>
            <w:tcW w:w="1809" w:type="dxa"/>
          </w:tcPr>
          <w:p w:rsidR="00F6663D" w:rsidRPr="008E11B4" w:rsidRDefault="00AC7D18" w:rsidP="00AC7D18">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informácií z</w:t>
            </w:r>
            <w:r w:rsidR="006246EF" w:rsidRPr="008E11B4">
              <w:rPr>
                <w:rFonts w:ascii="Times New Roman" w:hAnsi="Times New Roman"/>
                <w:bCs/>
                <w:sz w:val="20"/>
                <w:szCs w:val="20"/>
              </w:rPr>
              <w:t> </w:t>
            </w:r>
            <w:r w:rsidRPr="008E11B4">
              <w:rPr>
                <w:rFonts w:ascii="Times New Roman" w:hAnsi="Times New Roman"/>
                <w:bCs/>
                <w:sz w:val="20"/>
                <w:szCs w:val="20"/>
              </w:rPr>
              <w:t>médií</w:t>
            </w:r>
          </w:p>
          <w:p w:rsidR="006246EF" w:rsidRPr="008E11B4" w:rsidRDefault="006246EF" w:rsidP="00AC7D18">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Analýzy stavu EU</w:t>
            </w:r>
          </w:p>
        </w:tc>
      </w:tr>
      <w:tr w:rsidR="00F6663D" w:rsidRPr="008E11B4" w:rsidTr="00AF0B42">
        <w:trPr>
          <w:trHeight w:val="1285"/>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Nízka vymožiteľnosť práva súdnou cestou  a korupcia</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Efektivita a kvalita súdnictva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Kvalita legislatívy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Štátna pomoc a eurofondy</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Nevyplatenie pohľadaviek zákazníkom</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štátnych zákazok</w:t>
            </w:r>
          </w:p>
        </w:tc>
        <w:tc>
          <w:tcPr>
            <w:tcW w:w="1809" w:type="dxa"/>
          </w:tcPr>
          <w:p w:rsidR="00F6663D"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Analýza stavu podnikateľského prostredia</w:t>
            </w:r>
          </w:p>
          <w:p w:rsidR="006246EF"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Reálna skúsenosť firiem</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Pandémia COVID 19</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Globalizácia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Veľká mobilita ľudí</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dopytu</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obratu</w:t>
            </w:r>
          </w:p>
        </w:tc>
        <w:tc>
          <w:tcPr>
            <w:tcW w:w="1809" w:type="dxa"/>
          </w:tcPr>
          <w:p w:rsidR="00F6663D" w:rsidRPr="008E11B4" w:rsidRDefault="006246EF"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informácií z médií</w:t>
            </w:r>
          </w:p>
          <w:p w:rsidR="006246EF" w:rsidRPr="008E11B4" w:rsidRDefault="006246EF"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Analýzy stavu štátnych inštitúcií</w:t>
            </w:r>
          </w:p>
        </w:tc>
      </w:tr>
      <w:tr w:rsidR="00F6663D" w:rsidRPr="008E11B4" w:rsidTr="00AF0B42">
        <w:trPr>
          <w:trHeight w:val="2024"/>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Kríza v oceliarenskom priemysle</w:t>
            </w:r>
          </w:p>
        </w:tc>
        <w:tc>
          <w:tcPr>
            <w:tcW w:w="2126" w:type="dxa"/>
          </w:tcPr>
          <w:p w:rsidR="00F6663D" w:rsidRPr="008E11B4" w:rsidRDefault="00F6663D" w:rsidP="000D0365">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Stagnujúci ekonomický rast</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Vysoké a premenlivé náklady na suroviny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Výrazne sa zvyšujúce náklady na CO2</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Vysoký dovoz ocele do EU</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zákazníka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obratu</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strata</w:t>
            </w:r>
          </w:p>
        </w:tc>
        <w:tc>
          <w:tcPr>
            <w:tcW w:w="1809" w:type="dxa"/>
          </w:tcPr>
          <w:p w:rsidR="00F6663D"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Informácie od zákazníkov</w:t>
            </w:r>
          </w:p>
          <w:p w:rsidR="006246EF"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 xml:space="preserve">Analýza odborového prostredia </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F575B">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Prechod na ekonomika 4.0</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Ekonomický vývoj</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Automatizácia výroby</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Digitálne technológie a robotizácia výroby</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zákazok</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Existenčné problémy</w:t>
            </w:r>
          </w:p>
        </w:tc>
        <w:tc>
          <w:tcPr>
            <w:tcW w:w="1809" w:type="dxa"/>
          </w:tcPr>
          <w:p w:rsidR="00F6663D" w:rsidRPr="008E11B4" w:rsidRDefault="006246EF" w:rsidP="006246EF">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technologických investícií u zákazníkov a trendov v odbore - SSU</w:t>
            </w:r>
          </w:p>
        </w:tc>
      </w:tr>
      <w:tr w:rsidR="00F6663D" w:rsidRPr="008E11B4" w:rsidTr="00AF0B42">
        <w:trPr>
          <w:trHeight w:val="1791"/>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F575B">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Nebezpečenstvo v oblasti IT</w:t>
            </w:r>
          </w:p>
        </w:tc>
        <w:tc>
          <w:tcPr>
            <w:tcW w:w="2126" w:type="dxa"/>
          </w:tcPr>
          <w:p w:rsidR="00F6663D" w:rsidRPr="008E11B4" w:rsidRDefault="00F6663D" w:rsidP="00284F71">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Nezvaný návštevník v počítači, nežiaduci útok z internetu</w:t>
            </w:r>
          </w:p>
          <w:p w:rsidR="00F6663D" w:rsidRPr="008E11B4" w:rsidRDefault="00F6663D" w:rsidP="00284F71">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Nevyžiadaná pošta</w:t>
            </w:r>
          </w:p>
          <w:p w:rsidR="00F6663D" w:rsidRPr="008E11B4" w:rsidRDefault="00F6663D" w:rsidP="00284F71">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Spamy, Hoaxy, Adware, spyware</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konkurenčných výhod</w:t>
            </w:r>
          </w:p>
          <w:p w:rsidR="00F6663D" w:rsidRPr="008E11B4" w:rsidRDefault="00F6663D" w:rsidP="007F575B">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Pokuty a náhrady škody, ale aj dlhodobé poškodenie dobrého mena spoločnosti</w:t>
            </w:r>
          </w:p>
          <w:p w:rsidR="00F6663D"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strat</w:t>
            </w:r>
            <w:r w:rsidR="00F6663D" w:rsidRPr="008E11B4">
              <w:rPr>
                <w:rFonts w:ascii="Times New Roman" w:hAnsi="Times New Roman"/>
                <w:bCs/>
                <w:sz w:val="20"/>
                <w:szCs w:val="20"/>
              </w:rPr>
              <w:t>a</w:t>
            </w:r>
          </w:p>
        </w:tc>
        <w:tc>
          <w:tcPr>
            <w:tcW w:w="1809" w:type="dxa"/>
          </w:tcPr>
          <w:p w:rsidR="00F6663D" w:rsidRPr="008E11B4" w:rsidRDefault="006246EF"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Pi zistení problému</w:t>
            </w:r>
            <w:r w:rsidR="00B27FD3" w:rsidRPr="008E11B4">
              <w:rPr>
                <w:rFonts w:ascii="Times New Roman" w:hAnsi="Times New Roman"/>
                <w:bCs/>
                <w:sz w:val="20"/>
                <w:szCs w:val="20"/>
              </w:rPr>
              <w:t xml:space="preserve"> v EZSO</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Časté zmeny legislatívy</w:t>
            </w:r>
          </w:p>
        </w:tc>
        <w:tc>
          <w:tcPr>
            <w:tcW w:w="2126" w:type="dxa"/>
          </w:tcPr>
          <w:p w:rsidR="00F6663D" w:rsidRPr="008E11B4" w:rsidRDefault="00F6663D" w:rsidP="008E29E4">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Chyba dlhodobého plánovania a vízie správy štátu</w:t>
            </w:r>
          </w:p>
          <w:p w:rsidR="00F6663D" w:rsidRPr="008E11B4" w:rsidRDefault="00F6663D" w:rsidP="008E29E4">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Neaplikovanie zmeny leg. do praxe</w:t>
            </w:r>
          </w:p>
        </w:tc>
        <w:tc>
          <w:tcPr>
            <w:tcW w:w="1984" w:type="dxa"/>
          </w:tcPr>
          <w:p w:rsidR="00F6663D" w:rsidRPr="008E11B4" w:rsidRDefault="00F6663D" w:rsidP="007F575B">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Zvýšené náklady</w:t>
            </w:r>
          </w:p>
          <w:p w:rsidR="00F6663D" w:rsidRPr="008E11B4" w:rsidRDefault="00F6663D" w:rsidP="007F575B">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Pokuta</w:t>
            </w:r>
          </w:p>
        </w:tc>
        <w:tc>
          <w:tcPr>
            <w:tcW w:w="1809" w:type="dxa"/>
          </w:tcPr>
          <w:p w:rsidR="00F6663D" w:rsidRPr="008E11B4" w:rsidRDefault="00B27FD3" w:rsidP="00B27FD3">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zmien legislatívy</w:t>
            </w:r>
          </w:p>
        </w:tc>
      </w:tr>
      <w:tr w:rsidR="00F6663D" w:rsidRPr="008E11B4" w:rsidTr="00AF0B42">
        <w:trPr>
          <w:trHeight w:val="1032"/>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Zásahy štátu v oblasti ochrany životného prostredia</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Enviromentálna kríza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Požiadavky európskej komisie</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Zvýšené náklady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dopytu od zákazníkov</w:t>
            </w:r>
          </w:p>
          <w:p w:rsidR="00B27FD3" w:rsidRPr="008E11B4" w:rsidRDefault="00B27FD3"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zákazníkov</w:t>
            </w:r>
          </w:p>
        </w:tc>
        <w:tc>
          <w:tcPr>
            <w:tcW w:w="1809" w:type="dxa"/>
          </w:tcPr>
          <w:p w:rsidR="00F6663D" w:rsidRPr="008E11B4" w:rsidRDefault="00B27FD3"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stavu odborového prostredia</w:t>
            </w:r>
            <w:r w:rsidR="00F93D7A">
              <w:rPr>
                <w:rFonts w:ascii="Times New Roman" w:hAnsi="Times New Roman"/>
                <w:bCs/>
                <w:sz w:val="20"/>
                <w:szCs w:val="20"/>
              </w:rPr>
              <w:t xml:space="preserve"> a zmien legislatívy</w:t>
            </w:r>
          </w:p>
          <w:p w:rsidR="00B27FD3" w:rsidRPr="008E11B4" w:rsidRDefault="00B27FD3"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Informácie od zákazníkov</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Strata zákazníkov z dôvodu presunu ich  výroby mimo EU</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Výrazne sa zvyšujúce náklady na CO2</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Vysoké náklady na energie</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zákazníkov</w:t>
            </w:r>
          </w:p>
        </w:tc>
        <w:tc>
          <w:tcPr>
            <w:tcW w:w="1809" w:type="dxa"/>
          </w:tcPr>
          <w:p w:rsidR="00F6663D" w:rsidRPr="008E11B4" w:rsidRDefault="00B27FD3"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Informácie od zákazníkov</w:t>
            </w:r>
          </w:p>
        </w:tc>
      </w:tr>
      <w:tr w:rsidR="00F6663D" w:rsidRPr="008E11B4" w:rsidTr="00AF0B42">
        <w:trPr>
          <w:trHeight w:val="1265"/>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Fúzia konkurenčných firiem</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Snaha o získanie dominantného postavenia na trhu</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Snaha o získanie konkurenčnej výhody</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konkurencieschopnosti</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zákazníka</w:t>
            </w:r>
          </w:p>
        </w:tc>
        <w:tc>
          <w:tcPr>
            <w:tcW w:w="1809" w:type="dxa"/>
          </w:tcPr>
          <w:p w:rsidR="00F6663D" w:rsidRPr="008E11B4" w:rsidRDefault="00B27FD3"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konkurencie</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Vstup silnej zahraničnej spoločnosti, alebo dodávateľov EZSO na trh</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Rozhodnutie o vstupe</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Dlhodobá spolupráca v inej krajine</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Strata zákazníka</w:t>
            </w:r>
          </w:p>
        </w:tc>
        <w:tc>
          <w:tcPr>
            <w:tcW w:w="1809" w:type="dxa"/>
          </w:tcPr>
          <w:p w:rsidR="00F6663D" w:rsidRPr="008E11B4" w:rsidRDefault="00B27FD3"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konkurencie</w:t>
            </w:r>
          </w:p>
        </w:tc>
      </w:tr>
      <w:tr w:rsidR="00F6663D" w:rsidRPr="008E11B4" w:rsidTr="00AF0B42">
        <w:trPr>
          <w:trHeight w:val="779"/>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Veľká vyjednávacia sila  najväčších zákazníkov</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Veľkosť kontraktu</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Závislosť na zákazníkovi</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Nízka ziskovosť</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Pokles obratu</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Veľké splatnosti</w:t>
            </w:r>
          </w:p>
        </w:tc>
        <w:tc>
          <w:tcPr>
            <w:tcW w:w="1809" w:type="dxa"/>
          </w:tcPr>
          <w:p w:rsidR="00F6663D" w:rsidRPr="008E11B4" w:rsidRDefault="00777F4A"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Sledovanie podmienok nových obchodných kontraktov</w:t>
            </w:r>
          </w:p>
          <w:p w:rsidR="00BF685C" w:rsidRPr="008E11B4" w:rsidRDefault="00BF685C"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analýza</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F13E2E">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Nesúlad využívaného majetku a zdrojov</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Neriadenie súladu využívaného majetku a zdrojov</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Brzdenie vlastného vývoja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p>
        </w:tc>
        <w:tc>
          <w:tcPr>
            <w:tcW w:w="1809" w:type="dxa"/>
          </w:tcPr>
          <w:p w:rsidR="00F6663D" w:rsidRPr="008E11B4" w:rsidRDefault="00777F4A"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analýza</w:t>
            </w:r>
          </w:p>
        </w:tc>
      </w:tr>
      <w:tr w:rsidR="00F6663D" w:rsidRPr="008E11B4" w:rsidTr="00AF0B42">
        <w:trPr>
          <w:trHeight w:val="1285"/>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Riadenie pohľadávok, dodávateľsko - odberateľských vzťahov</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Vysoká vyjednávacia sila zákazníkov</w:t>
            </w:r>
          </w:p>
          <w:p w:rsidR="00F6663D" w:rsidRPr="008E11B4" w:rsidRDefault="00F6663D" w:rsidP="00EF4A60">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Vysoká vyjednávacia sila dodávateľov</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strata v prípade problémov zákazníka</w:t>
            </w:r>
          </w:p>
        </w:tc>
        <w:tc>
          <w:tcPr>
            <w:tcW w:w="1809" w:type="dxa"/>
          </w:tcPr>
          <w:p w:rsidR="00F6663D" w:rsidRPr="008E11B4" w:rsidRDefault="00777F4A"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 xml:space="preserve">Sledovanie podmienok nových obchodných kontraktov </w:t>
            </w:r>
          </w:p>
          <w:p w:rsidR="00BF685C" w:rsidRPr="008E11B4" w:rsidRDefault="00BF685C"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analýza</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8E11B4" w:rsidP="007C0363">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b/>
                <w:bCs/>
                <w:sz w:val="20"/>
                <w:szCs w:val="20"/>
              </w:rPr>
              <w:t>F</w:t>
            </w:r>
            <w:r w:rsidR="00F6663D" w:rsidRPr="008E11B4">
              <w:rPr>
                <w:rFonts w:ascii="Times New Roman" w:hAnsi="Times New Roman"/>
                <w:b/>
                <w:bCs/>
                <w:sz w:val="20"/>
                <w:szCs w:val="20"/>
              </w:rPr>
              <w:t>inancovanie krátkodobých aktív dlhodobým vlastným kapitálom</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Zvýšenie bezpečnosti firmy v krízovom období</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Brzdenie vlastného vývoja</w:t>
            </w:r>
          </w:p>
        </w:tc>
        <w:tc>
          <w:tcPr>
            <w:tcW w:w="1809" w:type="dxa"/>
          </w:tcPr>
          <w:p w:rsidR="00F6663D" w:rsidRPr="008E11B4" w:rsidRDefault="00BF685C"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sidRPr="008E11B4">
              <w:rPr>
                <w:rFonts w:ascii="Times New Roman" w:hAnsi="Times New Roman"/>
                <w:bCs/>
                <w:sz w:val="20"/>
                <w:szCs w:val="20"/>
              </w:rPr>
              <w:t>Finančná analýza</w:t>
            </w:r>
          </w:p>
        </w:tc>
      </w:tr>
      <w:tr w:rsidR="00F6663D" w:rsidRPr="008E11B4" w:rsidTr="00AF0B42">
        <w:trPr>
          <w:trHeight w:val="826"/>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Neodbornosť pracovníkov</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Nedostatočné vzdelávania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 xml:space="preserve">Zlý nábor </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Nedostatočná prax</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Nízka kvalita – zlé referencie</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Strata zákazníkov</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Pokles obratu</w:t>
            </w:r>
          </w:p>
        </w:tc>
        <w:tc>
          <w:tcPr>
            <w:tcW w:w="1809" w:type="dxa"/>
          </w:tcPr>
          <w:p w:rsidR="00F6663D" w:rsidRPr="008E11B4" w:rsidRDefault="00BF685C"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Referencie od zákazníkov</w:t>
            </w:r>
          </w:p>
          <w:p w:rsidR="00BF685C" w:rsidRPr="008E11B4" w:rsidRDefault="00BF685C"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Vznik chýb –nedostatkov pri činnosti vo všetkých procesoch</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Nedostatok kvalifikovaných pracovníkov</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Zlá motivácia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Zlé ohodnotenie</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Zlý nábor</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Pokles obratu</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Nedodržanie termínov</w:t>
            </w:r>
          </w:p>
          <w:p w:rsidR="00F6663D" w:rsidRPr="008E11B4" w:rsidRDefault="00F6663D" w:rsidP="00BF685C">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Zvýšené rizik</w:t>
            </w:r>
            <w:r w:rsidR="00BF685C" w:rsidRPr="008E11B4">
              <w:rPr>
                <w:rFonts w:ascii="Times New Roman" w:hAnsi="Times New Roman"/>
                <w:sz w:val="20"/>
                <w:szCs w:val="20"/>
              </w:rPr>
              <w:t>a</w:t>
            </w:r>
            <w:r w:rsidRPr="008E11B4">
              <w:rPr>
                <w:rFonts w:ascii="Times New Roman" w:hAnsi="Times New Roman"/>
                <w:sz w:val="20"/>
                <w:szCs w:val="20"/>
              </w:rPr>
              <w:t xml:space="preserve"> úrazu</w:t>
            </w:r>
          </w:p>
        </w:tc>
        <w:tc>
          <w:tcPr>
            <w:tcW w:w="1809" w:type="dxa"/>
          </w:tcPr>
          <w:p w:rsidR="00F6663D" w:rsidRPr="008E11B4" w:rsidRDefault="00CF4F8E"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w:t>
            </w:r>
            <w:r w:rsidR="00BF685C" w:rsidRPr="008E11B4">
              <w:rPr>
                <w:rFonts w:ascii="Times New Roman" w:hAnsi="Times New Roman"/>
                <w:sz w:val="20"/>
                <w:szCs w:val="20"/>
              </w:rPr>
              <w:t>lánovan</w:t>
            </w:r>
            <w:r w:rsidRPr="008E11B4">
              <w:rPr>
                <w:rFonts w:ascii="Times New Roman" w:hAnsi="Times New Roman"/>
                <w:sz w:val="20"/>
                <w:szCs w:val="20"/>
              </w:rPr>
              <w:t>ie</w:t>
            </w:r>
            <w:r w:rsidR="00BF685C" w:rsidRPr="008E11B4">
              <w:rPr>
                <w:rFonts w:ascii="Times New Roman" w:hAnsi="Times New Roman"/>
                <w:sz w:val="20"/>
                <w:szCs w:val="20"/>
              </w:rPr>
              <w:t xml:space="preserve"> kapacít</w:t>
            </w:r>
          </w:p>
          <w:p w:rsidR="00BF685C" w:rsidRPr="008E11B4" w:rsidRDefault="00CF4F8E"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Plnenie zákaziek</w:t>
            </w:r>
          </w:p>
          <w:p w:rsidR="00CF4F8E" w:rsidRPr="008E11B4" w:rsidRDefault="00CF4F8E" w:rsidP="00CF4F8E">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Hodnotenie zákaziek</w:t>
            </w:r>
          </w:p>
        </w:tc>
      </w:tr>
      <w:tr w:rsidR="00F6663D" w:rsidRPr="008E11B4" w:rsidTr="00AF0B42">
        <w:trPr>
          <w:trHeight w:val="1104"/>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Nedodržanie BOZP</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Neznalosť predpisov</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Nedostatočná kontrola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Ľahostajnosť, rutina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Nepoužívanie pred. OOPP</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Riziko úrazu – trvalé následky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Vysoké pokuty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Finančná strata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Zlá referencia</w:t>
            </w:r>
          </w:p>
        </w:tc>
        <w:tc>
          <w:tcPr>
            <w:tcW w:w="1809" w:type="dxa"/>
          </w:tcPr>
          <w:p w:rsidR="00F6663D"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 xml:space="preserve">Pravidelné vnútorné kontroly BOZP </w:t>
            </w:r>
          </w:p>
          <w:p w:rsidR="00CF4F8E"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Pravidelné kontroly BOZP zákazníkom</w:t>
            </w:r>
          </w:p>
          <w:p w:rsidR="00CF4F8E"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Incidenty, Úrazy</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Porucha na tech. vybavení</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Zastaranosť náradia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Nenahlásenie poruchy a poškodenia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Nevykonané pravidelné kontroly</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Nedodržanie termínov</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Finančná strata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Riziko úrazu</w:t>
            </w:r>
          </w:p>
        </w:tc>
        <w:tc>
          <w:tcPr>
            <w:tcW w:w="1809" w:type="dxa"/>
          </w:tcPr>
          <w:p w:rsidR="00CF4F8E" w:rsidRPr="008E11B4" w:rsidRDefault="00CF4F8E"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Kontrola pred použitím Pravidelný servis</w:t>
            </w:r>
          </w:p>
          <w:p w:rsidR="00CF4F8E"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Revízie</w:t>
            </w:r>
          </w:p>
        </w:tc>
      </w:tr>
      <w:tr w:rsidR="00F6663D" w:rsidRPr="008E11B4" w:rsidTr="00AF0B42">
        <w:trPr>
          <w:trHeight w:val="1074"/>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Porucha na vozidle</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Zastaranosť vozidla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Nevykonanie prav. servisov</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Nenahlásenie poruchy a poškodenia</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Nedodržanie termínov</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Finančná strata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Riziko úrazu</w:t>
            </w:r>
          </w:p>
        </w:tc>
        <w:tc>
          <w:tcPr>
            <w:tcW w:w="1809" w:type="dxa"/>
          </w:tcPr>
          <w:p w:rsidR="00CF4F8E"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Kontrola pred jazdou</w:t>
            </w:r>
          </w:p>
          <w:p w:rsidR="00F6663D"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Pravidelný servis</w:t>
            </w:r>
          </w:p>
          <w:p w:rsidR="00CF4F8E" w:rsidRPr="008E11B4" w:rsidRDefault="00CF4F8E"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STK</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Nepresnosť meradiel</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Nevykonanie pravidelných revízií</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Nevykonanie prav. kalibrácií</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Nenahlásenie poškodenia</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Nízka kvalita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Vysoké pokuty</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Strata zákazníka</w:t>
            </w:r>
          </w:p>
        </w:tc>
        <w:tc>
          <w:tcPr>
            <w:tcW w:w="1809" w:type="dxa"/>
          </w:tcPr>
          <w:p w:rsidR="00F6663D" w:rsidRPr="008E11B4" w:rsidRDefault="00CF4F8E"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Pravidelné overovanie meradiel pomocou informatívnych meradiel</w:t>
            </w:r>
          </w:p>
          <w:p w:rsidR="00CF4F8E" w:rsidRPr="008E11B4" w:rsidRDefault="00CF4F8E"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Kalibrácia meradiel</w:t>
            </w:r>
          </w:p>
        </w:tc>
      </w:tr>
      <w:tr w:rsidR="00F6663D" w:rsidRPr="008E11B4" w:rsidTr="00AF0B42">
        <w:trPr>
          <w:trHeight w:val="806"/>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Nedodržanie požiadaviek zákazníkov</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Zle nastavené procesy a kontrola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Nedostatočné vzdelávanie</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 xml:space="preserve">Zlá referencia </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Strata zákazníka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Pokles obratu</w:t>
            </w:r>
          </w:p>
        </w:tc>
        <w:tc>
          <w:tcPr>
            <w:tcW w:w="1809" w:type="dxa"/>
          </w:tcPr>
          <w:p w:rsidR="00F6663D" w:rsidRPr="008E11B4" w:rsidRDefault="00F756E4"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Reklamácia zákazníka</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Práca na VTZ</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Nedodržanie predpisov BOZP</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Nedodržanie tech. procesov</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Neodbornosť pracovníkov</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Riziko úrazu – trvalé následky</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Vysoké pokuty</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Finančná strata</w:t>
            </w:r>
          </w:p>
        </w:tc>
        <w:tc>
          <w:tcPr>
            <w:tcW w:w="1809" w:type="dxa"/>
          </w:tcPr>
          <w:p w:rsidR="00F6663D"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Incidenty</w:t>
            </w:r>
          </w:p>
          <w:p w:rsidR="00F756E4"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Úrazy</w:t>
            </w:r>
          </w:p>
        </w:tc>
      </w:tr>
      <w:tr w:rsidR="00F6663D" w:rsidRPr="008E11B4" w:rsidTr="00AF0B42">
        <w:trPr>
          <w:trHeight w:val="1074"/>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Nedodržanie termínov</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Zle nastavené procesy a kontrola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Plánovanie kapacít</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Nedostatočné vzdelávanie</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Finančná strata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Zlá referencia</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Strata zákazníka</w:t>
            </w:r>
          </w:p>
        </w:tc>
        <w:tc>
          <w:tcPr>
            <w:tcW w:w="1809" w:type="dxa"/>
          </w:tcPr>
          <w:p w:rsidR="00F6663D" w:rsidRPr="008E11B4" w:rsidRDefault="00F756E4"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Reklamácia zákazníka</w:t>
            </w:r>
          </w:p>
          <w:p w:rsidR="00F756E4" w:rsidRPr="008E11B4" w:rsidRDefault="00F756E4"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Sledovanie plánu a termínov zákaziek</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Zle nastavený finančný plán</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Vysoké investície</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Neodbornosť</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Nedostatočný cash flow</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lastRenderedPageBreak/>
              <w:t>Strata dodávateľov</w:t>
            </w:r>
          </w:p>
          <w:p w:rsidR="00F756E4"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1809" w:type="dxa"/>
          </w:tcPr>
          <w:p w:rsidR="00F6663D"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lastRenderedPageBreak/>
              <w:t>Nedostatočný cash flow</w:t>
            </w:r>
          </w:p>
          <w:p w:rsidR="00F756E4" w:rsidRPr="008E11B4" w:rsidRDefault="00F756E4"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lastRenderedPageBreak/>
              <w:t>Finančná analýza cash flow</w:t>
            </w:r>
          </w:p>
        </w:tc>
      </w:tr>
      <w:tr w:rsidR="00F6663D" w:rsidRPr="008E11B4" w:rsidTr="00AF0B42">
        <w:trPr>
          <w:trHeight w:val="826"/>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Neplnenie finančného plánu</w:t>
            </w:r>
          </w:p>
        </w:tc>
        <w:tc>
          <w:tcPr>
            <w:tcW w:w="2126"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Zvýšené náklady</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Neočakávané udalosti</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Neodbornosť</w:t>
            </w:r>
          </w:p>
        </w:tc>
        <w:tc>
          <w:tcPr>
            <w:tcW w:w="1984" w:type="dxa"/>
          </w:tcPr>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 xml:space="preserve">Zlá atmosféra </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Nedostatočný cash flow</w:t>
            </w:r>
          </w:p>
          <w:p w:rsidR="00F6663D" w:rsidRPr="008E11B4" w:rsidRDefault="00F6663D"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Strata dodávateľov</w:t>
            </w:r>
          </w:p>
        </w:tc>
        <w:tc>
          <w:tcPr>
            <w:tcW w:w="1809" w:type="dxa"/>
          </w:tcPr>
          <w:p w:rsidR="00F6663D" w:rsidRPr="008E11B4" w:rsidRDefault="00F926CB" w:rsidP="00584A5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Pravidelná kontrola finančného plánu</w:t>
            </w:r>
          </w:p>
        </w:tc>
      </w:tr>
      <w:tr w:rsidR="00F6663D" w:rsidRPr="008E11B4" w:rsidTr="00AF0B42">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817" w:type="dxa"/>
          </w:tcPr>
          <w:p w:rsidR="00F6663D" w:rsidRPr="008E11B4" w:rsidRDefault="00F6663D" w:rsidP="0015628E">
            <w:pPr>
              <w:pStyle w:val="Odsekzoznamu"/>
              <w:numPr>
                <w:ilvl w:val="0"/>
                <w:numId w:val="36"/>
              </w:numPr>
              <w:rPr>
                <w:rFonts w:ascii="Times New Roman" w:hAnsi="Times New Roman"/>
                <w:sz w:val="20"/>
                <w:szCs w:val="20"/>
              </w:rPr>
            </w:pPr>
          </w:p>
        </w:tc>
        <w:tc>
          <w:tcPr>
            <w:tcW w:w="2552" w:type="dxa"/>
          </w:tcPr>
          <w:p w:rsidR="00F6663D" w:rsidRPr="008E11B4" w:rsidRDefault="00F6663D" w:rsidP="007C036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sidRPr="008E11B4">
              <w:rPr>
                <w:rFonts w:ascii="Times New Roman" w:hAnsi="Times New Roman"/>
                <w:b/>
                <w:bCs/>
                <w:sz w:val="20"/>
                <w:szCs w:val="20"/>
              </w:rPr>
              <w:t>Poškodenie majetku činnosťou firmy</w:t>
            </w:r>
          </w:p>
        </w:tc>
        <w:tc>
          <w:tcPr>
            <w:tcW w:w="2126"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Ľahostajný prístup</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Nedostatočné vzdelávanie</w:t>
            </w:r>
          </w:p>
        </w:tc>
        <w:tc>
          <w:tcPr>
            <w:tcW w:w="1984" w:type="dxa"/>
          </w:tcPr>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Vysoká finančná strata</w:t>
            </w:r>
          </w:p>
          <w:p w:rsidR="00F6663D" w:rsidRPr="008E11B4" w:rsidRDefault="00F6663D"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Ohrozenie fungovania firmy</w:t>
            </w:r>
          </w:p>
        </w:tc>
        <w:tc>
          <w:tcPr>
            <w:tcW w:w="1809" w:type="dxa"/>
          </w:tcPr>
          <w:p w:rsidR="00F6663D" w:rsidRPr="008E11B4" w:rsidRDefault="00F926CB"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Incident</w:t>
            </w:r>
          </w:p>
          <w:p w:rsidR="00F926CB" w:rsidRPr="008E11B4" w:rsidRDefault="00F926CB" w:rsidP="00584A5A">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8E11B4">
              <w:rPr>
                <w:rFonts w:ascii="Times New Roman" w:hAnsi="Times New Roman"/>
                <w:sz w:val="20"/>
                <w:szCs w:val="20"/>
              </w:rPr>
              <w:t>Poškodenie majetku zákazníka, al</w:t>
            </w:r>
            <w:r w:rsidR="002B06F5">
              <w:rPr>
                <w:rFonts w:ascii="Times New Roman" w:hAnsi="Times New Roman"/>
                <w:sz w:val="20"/>
                <w:szCs w:val="20"/>
              </w:rPr>
              <w:t>eb</w:t>
            </w:r>
            <w:r w:rsidRPr="008E11B4">
              <w:rPr>
                <w:rFonts w:ascii="Times New Roman" w:hAnsi="Times New Roman"/>
                <w:sz w:val="20"/>
                <w:szCs w:val="20"/>
              </w:rPr>
              <w:t>o firmy EZSO</w:t>
            </w:r>
          </w:p>
        </w:tc>
      </w:tr>
    </w:tbl>
    <w:p w:rsidR="005817BC" w:rsidRPr="008E11B4" w:rsidRDefault="00A7001D" w:rsidP="005817BC">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Tabuľka č.</w:t>
      </w:r>
      <w:r w:rsidR="00A41F52" w:rsidRPr="008E11B4">
        <w:rPr>
          <w:rFonts w:ascii="Times New Roman" w:eastAsia="Cambria" w:hAnsi="Times New Roman" w:cs="Times New Roman"/>
          <w:bCs/>
          <w:sz w:val="20"/>
          <w:szCs w:val="20"/>
          <w:lang w:eastAsia="cs-CZ"/>
        </w:rPr>
        <w:t>14</w:t>
      </w:r>
      <w:r w:rsidR="00AF0B42" w:rsidRPr="008E11B4">
        <w:rPr>
          <w:rFonts w:ascii="Times New Roman" w:eastAsia="Cambria" w:hAnsi="Times New Roman" w:cs="Times New Roman"/>
          <w:bCs/>
          <w:sz w:val="20"/>
          <w:szCs w:val="20"/>
          <w:lang w:eastAsia="cs-CZ"/>
        </w:rPr>
        <w:t xml:space="preserve">  Hrozby – </w:t>
      </w:r>
      <w:r w:rsidR="00B34211">
        <w:rPr>
          <w:rFonts w:ascii="Times New Roman" w:eastAsia="Cambria" w:hAnsi="Times New Roman" w:cs="Times New Roman"/>
          <w:bCs/>
          <w:sz w:val="20"/>
          <w:szCs w:val="20"/>
          <w:lang w:eastAsia="cs-CZ"/>
        </w:rPr>
        <w:t xml:space="preserve">rizika </w:t>
      </w:r>
      <w:r w:rsidR="00AF0B42" w:rsidRPr="008E11B4">
        <w:rPr>
          <w:rFonts w:ascii="Times New Roman" w:eastAsia="Cambria" w:hAnsi="Times New Roman" w:cs="Times New Roman"/>
          <w:bCs/>
          <w:sz w:val="20"/>
          <w:szCs w:val="20"/>
          <w:lang w:eastAsia="cs-CZ"/>
        </w:rPr>
        <w:t xml:space="preserve"> potenciálnej krízy</w:t>
      </w:r>
      <w:r w:rsidR="005817BC" w:rsidRPr="008E11B4">
        <w:rPr>
          <w:rFonts w:ascii="Times New Roman" w:eastAsia="Cambria" w:hAnsi="Times New Roman" w:cs="Times New Roman"/>
          <w:bCs/>
          <w:sz w:val="20"/>
          <w:szCs w:val="20"/>
          <w:lang w:eastAsia="cs-CZ"/>
        </w:rPr>
        <w:t xml:space="preserve"> v EZSO</w:t>
      </w:r>
      <w:r w:rsidR="00AF0B42" w:rsidRPr="008E11B4">
        <w:rPr>
          <w:rFonts w:ascii="Times New Roman" w:eastAsia="Cambria" w:hAnsi="Times New Roman" w:cs="Times New Roman"/>
          <w:bCs/>
          <w:sz w:val="20"/>
          <w:szCs w:val="20"/>
          <w:lang w:eastAsia="cs-CZ"/>
        </w:rPr>
        <w:t xml:space="preserve">, </w:t>
      </w:r>
      <w:r w:rsidR="005817BC" w:rsidRPr="008E11B4">
        <w:rPr>
          <w:rFonts w:ascii="Times New Roman" w:eastAsia="Cambria" w:hAnsi="Times New Roman" w:cs="Times New Roman"/>
          <w:bCs/>
          <w:sz w:val="20"/>
          <w:szCs w:val="20"/>
          <w:lang w:eastAsia="cs-CZ"/>
        </w:rPr>
        <w:t xml:space="preserve">ich </w:t>
      </w:r>
      <w:r w:rsidR="00AF0B42" w:rsidRPr="008E11B4">
        <w:rPr>
          <w:rFonts w:ascii="Times New Roman" w:eastAsia="Cambria" w:hAnsi="Times New Roman" w:cs="Times New Roman"/>
          <w:bCs/>
          <w:sz w:val="20"/>
          <w:szCs w:val="20"/>
          <w:lang w:eastAsia="cs-CZ"/>
        </w:rPr>
        <w:t>príčiny, následky a</w:t>
      </w:r>
      <w:r w:rsidR="005817BC" w:rsidRPr="008E11B4">
        <w:rPr>
          <w:rFonts w:ascii="Times New Roman" w:eastAsia="Cambria" w:hAnsi="Times New Roman" w:cs="Times New Roman"/>
          <w:bCs/>
          <w:sz w:val="20"/>
          <w:szCs w:val="20"/>
          <w:lang w:eastAsia="cs-CZ"/>
        </w:rPr>
        <w:t> </w:t>
      </w:r>
      <w:r w:rsidR="00AF0B42" w:rsidRPr="008E11B4">
        <w:rPr>
          <w:rFonts w:ascii="Times New Roman" w:eastAsia="Cambria" w:hAnsi="Times New Roman" w:cs="Times New Roman"/>
          <w:bCs/>
          <w:sz w:val="20"/>
          <w:szCs w:val="20"/>
          <w:lang w:eastAsia="cs-CZ"/>
        </w:rPr>
        <w:t>zistiteľnosť</w:t>
      </w:r>
    </w:p>
    <w:p w:rsidR="00A7001D" w:rsidRPr="008E11B4" w:rsidRDefault="00A7001D" w:rsidP="005817BC">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 xml:space="preserve"> (Zdroj: vlastné spracovanie)</w:t>
      </w:r>
    </w:p>
    <w:p w:rsidR="00A7001D" w:rsidRPr="008E11B4" w:rsidRDefault="00A7001D" w:rsidP="00A7001D">
      <w:pPr>
        <w:spacing w:after="0" w:line="360" w:lineRule="auto"/>
        <w:jc w:val="both"/>
        <w:rPr>
          <w:rFonts w:ascii="Times New Roman" w:eastAsia="Cambria" w:hAnsi="Times New Roman" w:cs="Times New Roman"/>
          <w:sz w:val="24"/>
          <w:szCs w:val="24"/>
          <w:lang w:eastAsia="x-none"/>
        </w:rPr>
      </w:pP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Každé riziko vzniká v dôsledku určitej príčiny. Vznik jednotlivých rizík so sebou prináša určité následky. Tieto boli analyzované. Príčiny a následky jednotlivých rizík sú uvedené v tabuľke č.14.  Vo vonkajšom prostredí sa najčastejšie následky hrozieb spájajú s poklesom dopytu, poklesom obratu a stratou zákazníkov. Vo vnútornom prostredí firmy EZSO sa najčastejšie následky spájajú s finančnou stratou, zlou referenciou, stratou zákazníka.</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Po identifikácií </w:t>
      </w:r>
      <w:r w:rsidR="00AF0B42" w:rsidRPr="008E11B4">
        <w:rPr>
          <w:rFonts w:ascii="Times New Roman" w:eastAsia="Cambria" w:hAnsi="Times New Roman" w:cs="Times New Roman"/>
          <w:sz w:val="24"/>
          <w:szCs w:val="24"/>
          <w:lang w:eastAsia="cs-CZ"/>
        </w:rPr>
        <w:t>hrozieb</w:t>
      </w:r>
      <w:r w:rsidRPr="008E11B4">
        <w:rPr>
          <w:rFonts w:ascii="Times New Roman" w:eastAsia="Cambria" w:hAnsi="Times New Roman" w:cs="Times New Roman"/>
          <w:sz w:val="24"/>
          <w:szCs w:val="24"/>
          <w:lang w:eastAsia="cs-CZ"/>
        </w:rPr>
        <w:t>, ich príčin</w:t>
      </w:r>
      <w:r w:rsidR="00AF0B42" w:rsidRPr="008E11B4">
        <w:rPr>
          <w:rFonts w:ascii="Times New Roman" w:eastAsia="Cambria" w:hAnsi="Times New Roman" w:cs="Times New Roman"/>
          <w:sz w:val="24"/>
          <w:szCs w:val="24"/>
          <w:lang w:eastAsia="cs-CZ"/>
        </w:rPr>
        <w:t>,</w:t>
      </w:r>
      <w:r w:rsidRPr="008E11B4">
        <w:rPr>
          <w:rFonts w:ascii="Times New Roman" w:eastAsia="Cambria" w:hAnsi="Times New Roman" w:cs="Times New Roman"/>
          <w:sz w:val="24"/>
          <w:szCs w:val="24"/>
          <w:lang w:eastAsia="cs-CZ"/>
        </w:rPr>
        <w:t xml:space="preserve"> následkov</w:t>
      </w:r>
      <w:r w:rsidR="00AF0B42" w:rsidRPr="008E11B4">
        <w:rPr>
          <w:rFonts w:ascii="Times New Roman" w:eastAsia="Cambria" w:hAnsi="Times New Roman" w:cs="Times New Roman"/>
          <w:sz w:val="24"/>
          <w:szCs w:val="24"/>
          <w:lang w:eastAsia="cs-CZ"/>
        </w:rPr>
        <w:t xml:space="preserve"> a zistiteľnosti </w:t>
      </w:r>
      <w:r w:rsidRPr="008E11B4">
        <w:rPr>
          <w:rFonts w:ascii="Times New Roman" w:eastAsia="Cambria" w:hAnsi="Times New Roman" w:cs="Times New Roman"/>
          <w:sz w:val="24"/>
          <w:szCs w:val="24"/>
          <w:lang w:eastAsia="cs-CZ"/>
        </w:rPr>
        <w:t xml:space="preserve"> sme  pomocou indexu RPN určili  troj-parametrický odhad rizík .</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Tento index je vypočítaný na základe vzorca:</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RPN = Sv * Lk * Dt</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Sv – severity - význam nebezpečia</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Lk – likelihood - pravdepodobná možnosť nebezpečia , výskyt</w:t>
      </w:r>
    </w:p>
    <w:p w:rsidR="00F926CB" w:rsidRPr="008E11B4" w:rsidRDefault="00F926CB" w:rsidP="00F926CB">
      <w:pPr>
        <w:spacing w:after="0" w:line="360" w:lineRule="auto"/>
        <w:ind w:firstLine="709"/>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Dt – detection - zistiteľnosť poruchy alebo nebezpečia, overovanie</w:t>
      </w:r>
    </w:p>
    <w:p w:rsidR="00F926CB" w:rsidRPr="008E11B4" w:rsidRDefault="00F926CB" w:rsidP="00F926CB">
      <w:pPr>
        <w:spacing w:after="0" w:line="360" w:lineRule="auto"/>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K hodnoteniu jednotlivých časti RPN indexu sme zvolil stupnicu od 1 do </w:t>
      </w:r>
      <w:r w:rsidR="00AF0B42" w:rsidRPr="008E11B4">
        <w:rPr>
          <w:rFonts w:ascii="Times New Roman" w:eastAsia="Cambria" w:hAnsi="Times New Roman" w:cs="Times New Roman"/>
          <w:sz w:val="24"/>
          <w:szCs w:val="24"/>
          <w:lang w:eastAsia="cs-CZ"/>
        </w:rPr>
        <w:t>5</w:t>
      </w:r>
      <w:r w:rsidRPr="008E11B4">
        <w:rPr>
          <w:rFonts w:ascii="Times New Roman" w:eastAsia="Cambria" w:hAnsi="Times New Roman" w:cs="Times New Roman"/>
          <w:sz w:val="24"/>
          <w:szCs w:val="24"/>
          <w:lang w:eastAsia="cs-CZ"/>
        </w:rPr>
        <w:t>. Slovné vyjadrenie stupnice významu, pravdepodobnej možnosti a zistiteľnosti jednotlivých rizík dokumentuje tabuľka č.</w:t>
      </w:r>
      <w:r w:rsidR="00AF0B42" w:rsidRPr="008E11B4">
        <w:rPr>
          <w:rFonts w:ascii="Times New Roman" w:eastAsia="Cambria" w:hAnsi="Times New Roman" w:cs="Times New Roman"/>
          <w:sz w:val="24"/>
          <w:szCs w:val="24"/>
          <w:lang w:eastAsia="cs-CZ"/>
        </w:rPr>
        <w:t>15</w:t>
      </w:r>
      <w:r w:rsidRPr="008E11B4">
        <w:rPr>
          <w:rFonts w:ascii="Times New Roman" w:eastAsia="Cambria" w:hAnsi="Times New Roman" w:cs="Times New Roman"/>
          <w:sz w:val="24"/>
          <w:szCs w:val="24"/>
          <w:lang w:eastAsia="cs-CZ"/>
        </w:rPr>
        <w:t>. V tabuľk</w:t>
      </w:r>
      <w:r w:rsidR="00AF0B42" w:rsidRPr="008E11B4">
        <w:rPr>
          <w:rFonts w:ascii="Times New Roman" w:eastAsia="Cambria" w:hAnsi="Times New Roman" w:cs="Times New Roman"/>
          <w:sz w:val="24"/>
          <w:szCs w:val="24"/>
          <w:lang w:eastAsia="cs-CZ"/>
        </w:rPr>
        <w:t>ách</w:t>
      </w:r>
      <w:r w:rsidRPr="008E11B4">
        <w:rPr>
          <w:rFonts w:ascii="Times New Roman" w:eastAsia="Cambria" w:hAnsi="Times New Roman" w:cs="Times New Roman"/>
          <w:sz w:val="24"/>
          <w:szCs w:val="24"/>
          <w:lang w:eastAsia="cs-CZ"/>
        </w:rPr>
        <w:t xml:space="preserve"> </w:t>
      </w:r>
      <w:r w:rsidR="00AF0B42" w:rsidRPr="008E11B4">
        <w:rPr>
          <w:rFonts w:ascii="Times New Roman" w:eastAsia="Cambria" w:hAnsi="Times New Roman" w:cs="Times New Roman"/>
          <w:sz w:val="24"/>
          <w:szCs w:val="24"/>
          <w:lang w:eastAsia="cs-CZ"/>
        </w:rPr>
        <w:t>sú uvedené slovné vyjadrenia</w:t>
      </w:r>
      <w:r w:rsidRPr="008E11B4">
        <w:rPr>
          <w:rFonts w:ascii="Times New Roman" w:eastAsia="Cambria" w:hAnsi="Times New Roman" w:cs="Times New Roman"/>
          <w:sz w:val="24"/>
          <w:szCs w:val="24"/>
          <w:lang w:eastAsia="cs-CZ"/>
        </w:rPr>
        <w:t xml:space="preserve"> jednotlivých kategórií RPN indexu.</w:t>
      </w:r>
    </w:p>
    <w:tbl>
      <w:tblPr>
        <w:tblStyle w:val="Svetlpodfarbenie1"/>
        <w:tblW w:w="0" w:type="auto"/>
        <w:tblLook w:val="04A0" w:firstRow="1" w:lastRow="0" w:firstColumn="1" w:lastColumn="0" w:noHBand="0" w:noVBand="1"/>
      </w:tblPr>
      <w:tblGrid>
        <w:gridCol w:w="2233"/>
        <w:gridCol w:w="2246"/>
        <w:gridCol w:w="2271"/>
        <w:gridCol w:w="2247"/>
      </w:tblGrid>
      <w:tr w:rsidR="00F926CB" w:rsidRPr="008E11B4" w:rsidTr="004D7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Pr>
          <w:p w:rsidR="00F926CB" w:rsidRPr="008E11B4" w:rsidRDefault="00F926CB" w:rsidP="00584A5A">
            <w:pPr>
              <w:autoSpaceDE w:val="0"/>
              <w:autoSpaceDN w:val="0"/>
              <w:adjustRightInd w:val="0"/>
              <w:rPr>
                <w:rFonts w:ascii="Times New Roman" w:hAnsi="Times New Roman"/>
                <w:bCs w:val="0"/>
                <w:sz w:val="24"/>
                <w:szCs w:val="24"/>
              </w:rPr>
            </w:pPr>
            <w:r w:rsidRPr="008E11B4">
              <w:rPr>
                <w:rFonts w:ascii="Times New Roman" w:hAnsi="Times New Roman"/>
                <w:bCs w:val="0"/>
                <w:sz w:val="24"/>
                <w:szCs w:val="24"/>
              </w:rPr>
              <w:t xml:space="preserve">Hodnota </w:t>
            </w:r>
          </w:p>
        </w:tc>
        <w:tc>
          <w:tcPr>
            <w:tcW w:w="2246" w:type="dxa"/>
          </w:tcPr>
          <w:p w:rsidR="00F926CB" w:rsidRPr="008E11B4" w:rsidRDefault="00F926CB" w:rsidP="00584A5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4"/>
                <w:szCs w:val="24"/>
              </w:rPr>
            </w:pPr>
            <w:r w:rsidRPr="008E11B4">
              <w:rPr>
                <w:rFonts w:ascii="Times New Roman" w:hAnsi="Times New Roman"/>
                <w:bCs w:val="0"/>
                <w:sz w:val="24"/>
                <w:szCs w:val="24"/>
              </w:rPr>
              <w:t>Význam nebezpečia</w:t>
            </w:r>
          </w:p>
        </w:tc>
        <w:tc>
          <w:tcPr>
            <w:tcW w:w="2271" w:type="dxa"/>
          </w:tcPr>
          <w:p w:rsidR="00F926CB" w:rsidRPr="008E11B4" w:rsidRDefault="00F926CB" w:rsidP="00584A5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4"/>
                <w:szCs w:val="24"/>
              </w:rPr>
            </w:pPr>
            <w:r w:rsidRPr="008E11B4">
              <w:rPr>
                <w:rFonts w:ascii="Times New Roman" w:hAnsi="Times New Roman"/>
                <w:bCs w:val="0"/>
                <w:sz w:val="24"/>
                <w:szCs w:val="24"/>
              </w:rPr>
              <w:t xml:space="preserve">Pravdepodobná možnosť </w:t>
            </w:r>
          </w:p>
        </w:tc>
        <w:tc>
          <w:tcPr>
            <w:tcW w:w="2247" w:type="dxa"/>
          </w:tcPr>
          <w:p w:rsidR="00F926CB" w:rsidRPr="008E11B4" w:rsidRDefault="00F926CB" w:rsidP="00584A5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4"/>
                <w:szCs w:val="24"/>
              </w:rPr>
            </w:pPr>
            <w:r w:rsidRPr="008E11B4">
              <w:rPr>
                <w:rFonts w:ascii="Times New Roman" w:hAnsi="Times New Roman"/>
                <w:bCs w:val="0"/>
                <w:sz w:val="24"/>
                <w:szCs w:val="24"/>
              </w:rPr>
              <w:t xml:space="preserve">Zistiteľnosť </w:t>
            </w:r>
          </w:p>
        </w:tc>
      </w:tr>
      <w:tr w:rsidR="00F926CB" w:rsidRPr="008E11B4" w:rsidTr="004D7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Pr>
          <w:p w:rsidR="00F926CB" w:rsidRPr="008E11B4" w:rsidRDefault="00F926CB" w:rsidP="00584A5A">
            <w:pPr>
              <w:autoSpaceDE w:val="0"/>
              <w:autoSpaceDN w:val="0"/>
              <w:adjustRightInd w:val="0"/>
              <w:rPr>
                <w:rFonts w:ascii="Times New Roman" w:hAnsi="Times New Roman"/>
                <w:b w:val="0"/>
                <w:bCs w:val="0"/>
                <w:sz w:val="24"/>
                <w:szCs w:val="24"/>
              </w:rPr>
            </w:pPr>
            <w:r w:rsidRPr="008E11B4">
              <w:rPr>
                <w:rFonts w:ascii="Times New Roman" w:hAnsi="Times New Roman"/>
                <w:b w:val="0"/>
                <w:bCs w:val="0"/>
                <w:sz w:val="24"/>
                <w:szCs w:val="24"/>
              </w:rPr>
              <w:t xml:space="preserve">1 </w:t>
            </w:r>
          </w:p>
        </w:tc>
        <w:tc>
          <w:tcPr>
            <w:tcW w:w="2246" w:type="dxa"/>
          </w:tcPr>
          <w:p w:rsidR="00F926CB"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Veľmi malý</w:t>
            </w:r>
          </w:p>
        </w:tc>
        <w:tc>
          <w:tcPr>
            <w:tcW w:w="2271" w:type="dxa"/>
          </w:tcPr>
          <w:p w:rsidR="00F926CB" w:rsidRPr="008E11B4" w:rsidRDefault="002B06F5"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Veľmi nízka</w:t>
            </w:r>
          </w:p>
        </w:tc>
        <w:tc>
          <w:tcPr>
            <w:tcW w:w="2247" w:type="dxa"/>
          </w:tcPr>
          <w:p w:rsidR="00F926CB"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Veľmi ľahká</w:t>
            </w:r>
          </w:p>
        </w:tc>
      </w:tr>
      <w:tr w:rsidR="004D7A77" w:rsidRPr="008E11B4" w:rsidTr="004D7A77">
        <w:tc>
          <w:tcPr>
            <w:cnfStyle w:val="001000000000" w:firstRow="0" w:lastRow="0" w:firstColumn="1" w:lastColumn="0" w:oddVBand="0" w:evenVBand="0" w:oddHBand="0" w:evenHBand="0" w:firstRowFirstColumn="0" w:firstRowLastColumn="0" w:lastRowFirstColumn="0" w:lastRowLastColumn="0"/>
            <w:tcW w:w="2233" w:type="dxa"/>
          </w:tcPr>
          <w:p w:rsidR="004D7A77" w:rsidRPr="008E11B4" w:rsidRDefault="004D7A77" w:rsidP="00584A5A">
            <w:pPr>
              <w:autoSpaceDE w:val="0"/>
              <w:autoSpaceDN w:val="0"/>
              <w:adjustRightInd w:val="0"/>
              <w:rPr>
                <w:rFonts w:ascii="Times New Roman" w:hAnsi="Times New Roman"/>
                <w:b w:val="0"/>
                <w:bCs w:val="0"/>
                <w:sz w:val="24"/>
                <w:szCs w:val="24"/>
              </w:rPr>
            </w:pPr>
            <w:r w:rsidRPr="008E11B4">
              <w:rPr>
                <w:rFonts w:ascii="Times New Roman" w:hAnsi="Times New Roman"/>
                <w:b w:val="0"/>
                <w:bCs w:val="0"/>
                <w:sz w:val="24"/>
                <w:szCs w:val="24"/>
              </w:rPr>
              <w:t xml:space="preserve">2 </w:t>
            </w:r>
          </w:p>
        </w:tc>
        <w:tc>
          <w:tcPr>
            <w:tcW w:w="2246"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Malý</w:t>
            </w:r>
          </w:p>
        </w:tc>
        <w:tc>
          <w:tcPr>
            <w:tcW w:w="2271"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 xml:space="preserve">Nízka </w:t>
            </w:r>
          </w:p>
        </w:tc>
        <w:tc>
          <w:tcPr>
            <w:tcW w:w="2247"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Ľahká</w:t>
            </w:r>
          </w:p>
        </w:tc>
      </w:tr>
      <w:tr w:rsidR="004D7A77" w:rsidRPr="008E11B4" w:rsidTr="004D7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Pr>
          <w:p w:rsidR="004D7A77" w:rsidRPr="008E11B4" w:rsidRDefault="004D7A77" w:rsidP="00584A5A">
            <w:pPr>
              <w:autoSpaceDE w:val="0"/>
              <w:autoSpaceDN w:val="0"/>
              <w:adjustRightInd w:val="0"/>
              <w:rPr>
                <w:rFonts w:ascii="Times New Roman" w:hAnsi="Times New Roman"/>
                <w:b w:val="0"/>
                <w:bCs w:val="0"/>
                <w:sz w:val="24"/>
                <w:szCs w:val="24"/>
              </w:rPr>
            </w:pPr>
            <w:r w:rsidRPr="008E11B4">
              <w:rPr>
                <w:rFonts w:ascii="Times New Roman" w:hAnsi="Times New Roman"/>
                <w:b w:val="0"/>
                <w:bCs w:val="0"/>
                <w:sz w:val="24"/>
                <w:szCs w:val="24"/>
              </w:rPr>
              <w:t xml:space="preserve">3 </w:t>
            </w:r>
          </w:p>
        </w:tc>
        <w:tc>
          <w:tcPr>
            <w:tcW w:w="2246"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Stredný</w:t>
            </w:r>
          </w:p>
        </w:tc>
        <w:tc>
          <w:tcPr>
            <w:tcW w:w="2271"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Stredná</w:t>
            </w:r>
          </w:p>
        </w:tc>
        <w:tc>
          <w:tcPr>
            <w:tcW w:w="2247"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Stredná</w:t>
            </w:r>
          </w:p>
        </w:tc>
      </w:tr>
      <w:tr w:rsidR="004D7A77" w:rsidRPr="008E11B4" w:rsidTr="004D7A77">
        <w:tc>
          <w:tcPr>
            <w:cnfStyle w:val="001000000000" w:firstRow="0" w:lastRow="0" w:firstColumn="1" w:lastColumn="0" w:oddVBand="0" w:evenVBand="0" w:oddHBand="0" w:evenHBand="0" w:firstRowFirstColumn="0" w:firstRowLastColumn="0" w:lastRowFirstColumn="0" w:lastRowLastColumn="0"/>
            <w:tcW w:w="2233" w:type="dxa"/>
          </w:tcPr>
          <w:p w:rsidR="004D7A77" w:rsidRPr="008E11B4" w:rsidRDefault="004D7A77" w:rsidP="00584A5A">
            <w:pPr>
              <w:autoSpaceDE w:val="0"/>
              <w:autoSpaceDN w:val="0"/>
              <w:adjustRightInd w:val="0"/>
              <w:rPr>
                <w:rFonts w:ascii="Times New Roman" w:hAnsi="Times New Roman"/>
                <w:b w:val="0"/>
                <w:bCs w:val="0"/>
                <w:sz w:val="24"/>
                <w:szCs w:val="24"/>
              </w:rPr>
            </w:pPr>
            <w:r w:rsidRPr="008E11B4">
              <w:rPr>
                <w:rFonts w:ascii="Times New Roman" w:hAnsi="Times New Roman"/>
                <w:b w:val="0"/>
                <w:bCs w:val="0"/>
                <w:sz w:val="24"/>
                <w:szCs w:val="24"/>
              </w:rPr>
              <w:t>4</w:t>
            </w:r>
          </w:p>
        </w:tc>
        <w:tc>
          <w:tcPr>
            <w:tcW w:w="2246"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Veľký</w:t>
            </w:r>
          </w:p>
        </w:tc>
        <w:tc>
          <w:tcPr>
            <w:tcW w:w="2271"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Veľká</w:t>
            </w:r>
          </w:p>
        </w:tc>
        <w:tc>
          <w:tcPr>
            <w:tcW w:w="2247" w:type="dxa"/>
          </w:tcPr>
          <w:p w:rsidR="004D7A77" w:rsidRPr="008E11B4" w:rsidRDefault="004D7A77" w:rsidP="00584A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Ťažká</w:t>
            </w:r>
          </w:p>
        </w:tc>
      </w:tr>
      <w:tr w:rsidR="004D7A77" w:rsidRPr="008E11B4" w:rsidTr="004D7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Pr>
          <w:p w:rsidR="004D7A77" w:rsidRPr="008E11B4" w:rsidRDefault="004D7A77" w:rsidP="00584A5A">
            <w:pPr>
              <w:autoSpaceDE w:val="0"/>
              <w:autoSpaceDN w:val="0"/>
              <w:adjustRightInd w:val="0"/>
              <w:rPr>
                <w:rFonts w:ascii="Times New Roman" w:hAnsi="Times New Roman"/>
                <w:b w:val="0"/>
                <w:bCs w:val="0"/>
                <w:sz w:val="24"/>
                <w:szCs w:val="24"/>
              </w:rPr>
            </w:pPr>
            <w:r w:rsidRPr="008E11B4">
              <w:rPr>
                <w:rFonts w:ascii="Times New Roman" w:hAnsi="Times New Roman"/>
                <w:b w:val="0"/>
                <w:bCs w:val="0"/>
                <w:sz w:val="24"/>
                <w:szCs w:val="24"/>
              </w:rPr>
              <w:t>5</w:t>
            </w:r>
          </w:p>
        </w:tc>
        <w:tc>
          <w:tcPr>
            <w:tcW w:w="2246"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Závažný</w:t>
            </w:r>
          </w:p>
        </w:tc>
        <w:tc>
          <w:tcPr>
            <w:tcW w:w="2271"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Veľmi veľká</w:t>
            </w:r>
          </w:p>
        </w:tc>
        <w:tc>
          <w:tcPr>
            <w:tcW w:w="2247" w:type="dxa"/>
          </w:tcPr>
          <w:p w:rsidR="004D7A77" w:rsidRPr="008E11B4" w:rsidRDefault="004D7A77" w:rsidP="00584A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11B4">
              <w:rPr>
                <w:rFonts w:ascii="Times New Roman" w:hAnsi="Times New Roman"/>
                <w:sz w:val="24"/>
                <w:szCs w:val="24"/>
              </w:rPr>
              <w:t>Nemožná</w:t>
            </w:r>
          </w:p>
        </w:tc>
      </w:tr>
    </w:tbl>
    <w:p w:rsidR="004D7A77" w:rsidRPr="008E11B4" w:rsidRDefault="00F926CB" w:rsidP="00F926CB">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 xml:space="preserve">Tabuľka č. </w:t>
      </w:r>
      <w:r w:rsidR="004D7A77" w:rsidRPr="008E11B4">
        <w:rPr>
          <w:rFonts w:ascii="Times New Roman" w:eastAsia="Cambria" w:hAnsi="Times New Roman" w:cs="Times New Roman"/>
          <w:bCs/>
          <w:sz w:val="20"/>
          <w:szCs w:val="20"/>
          <w:lang w:eastAsia="cs-CZ"/>
        </w:rPr>
        <w:t>15</w:t>
      </w:r>
      <w:r w:rsidRPr="008E11B4">
        <w:rPr>
          <w:rFonts w:ascii="Times New Roman" w:eastAsia="Cambria" w:hAnsi="Times New Roman" w:cs="Times New Roman"/>
          <w:bCs/>
          <w:sz w:val="20"/>
          <w:szCs w:val="20"/>
          <w:lang w:eastAsia="cs-CZ"/>
        </w:rPr>
        <w:t xml:space="preserve"> – Stupnice hodnotenia</w:t>
      </w:r>
      <w:r w:rsidR="004D7A77" w:rsidRPr="008E11B4">
        <w:rPr>
          <w:rFonts w:ascii="Times New Roman" w:eastAsia="Cambria" w:hAnsi="Times New Roman" w:cs="Times New Roman"/>
          <w:bCs/>
          <w:sz w:val="20"/>
          <w:szCs w:val="20"/>
          <w:lang w:eastAsia="cs-CZ"/>
        </w:rPr>
        <w:t xml:space="preserve"> významu, pravdepodobnosti a zistiteľnosti rizika </w:t>
      </w:r>
    </w:p>
    <w:p w:rsidR="00F926CB" w:rsidRPr="008E11B4" w:rsidRDefault="00F926CB" w:rsidP="00F926CB">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 xml:space="preserve"> (Zdroj: vlastné spracovanie)</w:t>
      </w:r>
    </w:p>
    <w:p w:rsidR="004D7A77" w:rsidRPr="008E11B4" w:rsidRDefault="004D7A77" w:rsidP="00F926CB">
      <w:pPr>
        <w:rPr>
          <w:rFonts w:ascii="Times New Roman" w:eastAsia="Calibri" w:hAnsi="Times New Roman" w:cs="Times New Roman"/>
          <w:sz w:val="24"/>
          <w:szCs w:val="24"/>
        </w:rPr>
      </w:pPr>
    </w:p>
    <w:p w:rsidR="004D7A77" w:rsidRPr="008E11B4" w:rsidRDefault="004D7A77" w:rsidP="00F926CB">
      <w:pPr>
        <w:rPr>
          <w:rFonts w:ascii="Times New Roman" w:eastAsia="Calibri" w:hAnsi="Times New Roman" w:cs="Times New Roman"/>
          <w:sz w:val="24"/>
          <w:szCs w:val="24"/>
        </w:rPr>
      </w:pPr>
    </w:p>
    <w:p w:rsidR="00F926CB" w:rsidRPr="008E11B4" w:rsidRDefault="00F926CB" w:rsidP="00F926CB">
      <w:pPr>
        <w:rPr>
          <w:rFonts w:ascii="Times New Roman" w:eastAsia="Calibri" w:hAnsi="Times New Roman" w:cs="Times New Roman"/>
          <w:sz w:val="24"/>
          <w:szCs w:val="24"/>
        </w:rPr>
      </w:pPr>
      <w:r w:rsidRPr="008E11B4">
        <w:rPr>
          <w:rFonts w:ascii="Times New Roman" w:eastAsia="Calibri" w:hAnsi="Times New Roman" w:cs="Times New Roman"/>
          <w:sz w:val="24"/>
          <w:szCs w:val="24"/>
        </w:rPr>
        <w:lastRenderedPageBreak/>
        <w:t>V ďalšej tabuľke č.</w:t>
      </w:r>
      <w:r w:rsidR="004D7A77" w:rsidRPr="008E11B4">
        <w:rPr>
          <w:rFonts w:ascii="Times New Roman" w:eastAsia="Calibri" w:hAnsi="Times New Roman" w:cs="Times New Roman"/>
          <w:sz w:val="24"/>
          <w:szCs w:val="24"/>
        </w:rPr>
        <w:t>16</w:t>
      </w:r>
      <w:r w:rsidRPr="008E11B4">
        <w:rPr>
          <w:rFonts w:ascii="Times New Roman" w:eastAsia="Calibri" w:hAnsi="Times New Roman" w:cs="Times New Roman"/>
          <w:sz w:val="24"/>
          <w:szCs w:val="24"/>
        </w:rPr>
        <w:t xml:space="preserve"> sme uviedli slovné vyjadrenie jednotlivých kategórií RPN indexu .</w:t>
      </w:r>
    </w:p>
    <w:tbl>
      <w:tblPr>
        <w:tblW w:w="0" w:type="auto"/>
        <w:tblBorders>
          <w:top w:val="single" w:sz="8" w:space="0" w:color="000000"/>
          <w:bottom w:val="single" w:sz="8" w:space="0" w:color="000000"/>
        </w:tblBorders>
        <w:tblLook w:val="04A0" w:firstRow="1" w:lastRow="0" w:firstColumn="1" w:lastColumn="0" w:noHBand="0" w:noVBand="1"/>
      </w:tblPr>
      <w:tblGrid>
        <w:gridCol w:w="4504"/>
        <w:gridCol w:w="4493"/>
      </w:tblGrid>
      <w:tr w:rsidR="00F926CB" w:rsidRPr="008E11B4" w:rsidTr="00584A5A">
        <w:tc>
          <w:tcPr>
            <w:tcW w:w="4504" w:type="dxa"/>
            <w:tcBorders>
              <w:top w:val="single" w:sz="8" w:space="0" w:color="000000"/>
              <w:left w:val="nil"/>
              <w:bottom w:val="single" w:sz="8" w:space="0" w:color="000000"/>
              <w:right w:val="nil"/>
            </w:tcBorders>
            <w:shd w:val="clear" w:color="auto" w:fill="auto"/>
          </w:tcPr>
          <w:p w:rsidR="00F926CB" w:rsidRPr="008E11B4" w:rsidRDefault="00F926CB" w:rsidP="00584A5A">
            <w:pPr>
              <w:autoSpaceDE w:val="0"/>
              <w:autoSpaceDN w:val="0"/>
              <w:adjustRightInd w:val="0"/>
              <w:spacing w:after="0" w:line="240" w:lineRule="auto"/>
              <w:rPr>
                <w:rFonts w:ascii="Times New Roman" w:eastAsia="Calibri" w:hAnsi="Times New Roman" w:cs="Times New Roman"/>
                <w:b/>
                <w:bCs/>
                <w:color w:val="000000"/>
                <w:sz w:val="24"/>
                <w:szCs w:val="24"/>
              </w:rPr>
            </w:pPr>
            <w:r w:rsidRPr="008E11B4">
              <w:rPr>
                <w:rFonts w:ascii="Times New Roman" w:eastAsia="Calibri" w:hAnsi="Times New Roman" w:cs="Times New Roman"/>
                <w:b/>
                <w:bCs/>
                <w:color w:val="000000"/>
                <w:sz w:val="24"/>
                <w:szCs w:val="24"/>
              </w:rPr>
              <w:t xml:space="preserve">Riziko </w:t>
            </w:r>
          </w:p>
        </w:tc>
        <w:tc>
          <w:tcPr>
            <w:tcW w:w="4493" w:type="dxa"/>
            <w:tcBorders>
              <w:top w:val="single" w:sz="8" w:space="0" w:color="000000"/>
              <w:left w:val="nil"/>
              <w:bottom w:val="single" w:sz="8" w:space="0" w:color="000000"/>
              <w:right w:val="nil"/>
            </w:tcBorders>
            <w:shd w:val="clear" w:color="auto" w:fill="auto"/>
          </w:tcPr>
          <w:p w:rsidR="00F926CB" w:rsidRPr="008E11B4" w:rsidRDefault="00F926CB" w:rsidP="00584A5A">
            <w:pPr>
              <w:autoSpaceDE w:val="0"/>
              <w:autoSpaceDN w:val="0"/>
              <w:adjustRightInd w:val="0"/>
              <w:spacing w:after="0" w:line="240" w:lineRule="auto"/>
              <w:rPr>
                <w:rFonts w:ascii="Times New Roman" w:eastAsia="Calibri" w:hAnsi="Times New Roman" w:cs="Times New Roman"/>
                <w:b/>
                <w:bCs/>
                <w:color w:val="000000"/>
                <w:sz w:val="24"/>
                <w:szCs w:val="24"/>
              </w:rPr>
            </w:pPr>
            <w:r w:rsidRPr="008E11B4">
              <w:rPr>
                <w:rFonts w:ascii="Times New Roman" w:eastAsia="Calibri" w:hAnsi="Times New Roman" w:cs="Times New Roman"/>
                <w:b/>
                <w:bCs/>
                <w:color w:val="000000"/>
                <w:sz w:val="24"/>
                <w:szCs w:val="24"/>
              </w:rPr>
              <w:t xml:space="preserve">RPN </w:t>
            </w:r>
          </w:p>
        </w:tc>
      </w:tr>
      <w:tr w:rsidR="00F926CB" w:rsidRPr="008E11B4" w:rsidTr="00584A5A">
        <w:tc>
          <w:tcPr>
            <w:tcW w:w="4504" w:type="dxa"/>
            <w:tcBorders>
              <w:left w:val="nil"/>
              <w:right w:val="nil"/>
            </w:tcBorders>
            <w:shd w:val="clear" w:color="auto" w:fill="C0C0C0"/>
          </w:tcPr>
          <w:p w:rsidR="00F926CB" w:rsidRPr="008E11B4" w:rsidRDefault="00F926CB" w:rsidP="00584A5A">
            <w:pPr>
              <w:autoSpaceDE w:val="0"/>
              <w:autoSpaceDN w:val="0"/>
              <w:adjustRightInd w:val="0"/>
              <w:spacing w:after="0" w:line="240" w:lineRule="auto"/>
              <w:rPr>
                <w:rFonts w:ascii="Times New Roman" w:eastAsia="Calibri" w:hAnsi="Times New Roman" w:cs="Times New Roman"/>
                <w:b/>
                <w:bCs/>
                <w:color w:val="000000"/>
                <w:sz w:val="24"/>
                <w:szCs w:val="24"/>
              </w:rPr>
            </w:pPr>
            <w:r w:rsidRPr="008E11B4">
              <w:rPr>
                <w:rFonts w:ascii="Times New Roman" w:eastAsia="Calibri" w:hAnsi="Times New Roman" w:cs="Times New Roman"/>
                <w:b/>
                <w:bCs/>
                <w:color w:val="000000"/>
                <w:sz w:val="24"/>
                <w:szCs w:val="24"/>
              </w:rPr>
              <w:t xml:space="preserve">Bežné </w:t>
            </w:r>
          </w:p>
        </w:tc>
        <w:tc>
          <w:tcPr>
            <w:tcW w:w="4493" w:type="dxa"/>
            <w:tcBorders>
              <w:left w:val="nil"/>
              <w:right w:val="nil"/>
            </w:tcBorders>
            <w:shd w:val="clear" w:color="auto" w:fill="C0C0C0"/>
          </w:tcPr>
          <w:p w:rsidR="00F926CB" w:rsidRPr="008E11B4" w:rsidRDefault="00584A5A" w:rsidP="00584A5A">
            <w:pPr>
              <w:autoSpaceDE w:val="0"/>
              <w:autoSpaceDN w:val="0"/>
              <w:adjustRightInd w:val="0"/>
              <w:spacing w:after="0" w:line="240" w:lineRule="auto"/>
              <w:rPr>
                <w:rFonts w:ascii="Times New Roman" w:eastAsia="Calibri" w:hAnsi="Times New Roman" w:cs="Times New Roman"/>
                <w:color w:val="000000"/>
                <w:sz w:val="24"/>
                <w:szCs w:val="24"/>
              </w:rPr>
            </w:pPr>
            <w:r w:rsidRPr="008E11B4">
              <w:rPr>
                <w:rFonts w:ascii="Times New Roman" w:eastAsia="Calibri" w:hAnsi="Times New Roman" w:cs="Times New Roman"/>
                <w:color w:val="000000"/>
                <w:sz w:val="24"/>
                <w:szCs w:val="24"/>
              </w:rPr>
              <w:t>1-18</w:t>
            </w:r>
          </w:p>
        </w:tc>
      </w:tr>
      <w:tr w:rsidR="00F926CB" w:rsidRPr="008E11B4" w:rsidTr="00584A5A">
        <w:tc>
          <w:tcPr>
            <w:tcW w:w="4504" w:type="dxa"/>
            <w:shd w:val="clear" w:color="auto" w:fill="auto"/>
          </w:tcPr>
          <w:p w:rsidR="00F926CB" w:rsidRPr="008E11B4" w:rsidRDefault="00F926CB" w:rsidP="00584A5A">
            <w:pPr>
              <w:autoSpaceDE w:val="0"/>
              <w:autoSpaceDN w:val="0"/>
              <w:adjustRightInd w:val="0"/>
              <w:spacing w:after="0" w:line="240" w:lineRule="auto"/>
              <w:rPr>
                <w:rFonts w:ascii="Times New Roman" w:eastAsia="Calibri" w:hAnsi="Times New Roman" w:cs="Times New Roman"/>
                <w:b/>
                <w:bCs/>
                <w:color w:val="000000"/>
                <w:sz w:val="24"/>
                <w:szCs w:val="24"/>
              </w:rPr>
            </w:pPr>
            <w:r w:rsidRPr="008E11B4">
              <w:rPr>
                <w:rFonts w:ascii="Times New Roman" w:eastAsia="Calibri" w:hAnsi="Times New Roman" w:cs="Times New Roman"/>
                <w:b/>
                <w:bCs/>
                <w:color w:val="000000"/>
                <w:sz w:val="24"/>
                <w:szCs w:val="24"/>
              </w:rPr>
              <w:t xml:space="preserve">Závažné </w:t>
            </w:r>
          </w:p>
        </w:tc>
        <w:tc>
          <w:tcPr>
            <w:tcW w:w="4493" w:type="dxa"/>
            <w:shd w:val="clear" w:color="auto" w:fill="auto"/>
          </w:tcPr>
          <w:p w:rsidR="00F926CB" w:rsidRPr="008E11B4" w:rsidRDefault="00584A5A" w:rsidP="00584A5A">
            <w:pPr>
              <w:autoSpaceDE w:val="0"/>
              <w:autoSpaceDN w:val="0"/>
              <w:adjustRightInd w:val="0"/>
              <w:spacing w:after="0" w:line="240" w:lineRule="auto"/>
              <w:rPr>
                <w:rFonts w:ascii="Times New Roman" w:eastAsia="Calibri" w:hAnsi="Times New Roman" w:cs="Times New Roman"/>
                <w:color w:val="000000"/>
                <w:sz w:val="24"/>
                <w:szCs w:val="24"/>
              </w:rPr>
            </w:pPr>
            <w:r w:rsidRPr="008E11B4">
              <w:rPr>
                <w:rFonts w:ascii="Times New Roman" w:eastAsia="Calibri" w:hAnsi="Times New Roman" w:cs="Times New Roman"/>
                <w:color w:val="000000"/>
                <w:sz w:val="24"/>
                <w:szCs w:val="24"/>
              </w:rPr>
              <w:t>19</w:t>
            </w:r>
            <w:r w:rsidR="00F926CB" w:rsidRPr="008E11B4">
              <w:rPr>
                <w:rFonts w:ascii="Times New Roman" w:eastAsia="Calibri" w:hAnsi="Times New Roman" w:cs="Times New Roman"/>
                <w:color w:val="000000"/>
                <w:sz w:val="24"/>
                <w:szCs w:val="24"/>
              </w:rPr>
              <w:t>-</w:t>
            </w:r>
            <w:r w:rsidRPr="008E11B4">
              <w:rPr>
                <w:rFonts w:ascii="Times New Roman" w:eastAsia="Calibri" w:hAnsi="Times New Roman" w:cs="Times New Roman"/>
                <w:color w:val="000000"/>
                <w:sz w:val="24"/>
                <w:szCs w:val="24"/>
              </w:rPr>
              <w:t>59</w:t>
            </w:r>
            <w:r w:rsidR="00F926CB" w:rsidRPr="008E11B4">
              <w:rPr>
                <w:rFonts w:ascii="Times New Roman" w:eastAsia="Calibri" w:hAnsi="Times New Roman" w:cs="Times New Roman"/>
                <w:color w:val="000000"/>
                <w:sz w:val="24"/>
                <w:szCs w:val="24"/>
              </w:rPr>
              <w:t xml:space="preserve"> </w:t>
            </w:r>
          </w:p>
        </w:tc>
      </w:tr>
      <w:tr w:rsidR="00F926CB" w:rsidRPr="008E11B4" w:rsidTr="00584A5A">
        <w:tc>
          <w:tcPr>
            <w:tcW w:w="4504" w:type="dxa"/>
            <w:tcBorders>
              <w:left w:val="nil"/>
              <w:right w:val="nil"/>
            </w:tcBorders>
            <w:shd w:val="clear" w:color="auto" w:fill="C0C0C0"/>
          </w:tcPr>
          <w:p w:rsidR="00F926CB" w:rsidRPr="008E11B4" w:rsidRDefault="00F926CB" w:rsidP="00584A5A">
            <w:pPr>
              <w:autoSpaceDE w:val="0"/>
              <w:autoSpaceDN w:val="0"/>
              <w:adjustRightInd w:val="0"/>
              <w:spacing w:after="0" w:line="240" w:lineRule="auto"/>
              <w:rPr>
                <w:rFonts w:ascii="Times New Roman" w:eastAsia="Calibri" w:hAnsi="Times New Roman" w:cs="Times New Roman"/>
                <w:b/>
                <w:bCs/>
                <w:color w:val="000000"/>
                <w:sz w:val="24"/>
                <w:szCs w:val="24"/>
              </w:rPr>
            </w:pPr>
            <w:r w:rsidRPr="008E11B4">
              <w:rPr>
                <w:rFonts w:ascii="Times New Roman" w:eastAsia="Calibri" w:hAnsi="Times New Roman" w:cs="Times New Roman"/>
                <w:b/>
                <w:bCs/>
                <w:color w:val="000000"/>
                <w:sz w:val="24"/>
                <w:szCs w:val="24"/>
              </w:rPr>
              <w:t xml:space="preserve">Kritické </w:t>
            </w:r>
          </w:p>
        </w:tc>
        <w:tc>
          <w:tcPr>
            <w:tcW w:w="4493" w:type="dxa"/>
            <w:tcBorders>
              <w:left w:val="nil"/>
              <w:right w:val="nil"/>
            </w:tcBorders>
            <w:shd w:val="clear" w:color="auto" w:fill="C0C0C0"/>
          </w:tcPr>
          <w:p w:rsidR="00F926CB" w:rsidRPr="008E11B4" w:rsidRDefault="00584A5A" w:rsidP="00584A5A">
            <w:pPr>
              <w:autoSpaceDE w:val="0"/>
              <w:autoSpaceDN w:val="0"/>
              <w:adjustRightInd w:val="0"/>
              <w:spacing w:after="0" w:line="240" w:lineRule="auto"/>
              <w:rPr>
                <w:rFonts w:ascii="Times New Roman" w:eastAsia="Calibri" w:hAnsi="Times New Roman" w:cs="Times New Roman"/>
                <w:color w:val="000000"/>
                <w:sz w:val="24"/>
                <w:szCs w:val="24"/>
              </w:rPr>
            </w:pPr>
            <w:r w:rsidRPr="008E11B4">
              <w:rPr>
                <w:rFonts w:ascii="Times New Roman" w:eastAsia="Calibri" w:hAnsi="Times New Roman" w:cs="Times New Roman"/>
                <w:color w:val="000000"/>
                <w:sz w:val="24"/>
                <w:szCs w:val="24"/>
              </w:rPr>
              <w:t>60</w:t>
            </w:r>
            <w:r w:rsidR="00F926CB" w:rsidRPr="008E11B4">
              <w:rPr>
                <w:rFonts w:ascii="Times New Roman" w:eastAsia="Calibri" w:hAnsi="Times New Roman" w:cs="Times New Roman"/>
                <w:color w:val="000000"/>
                <w:sz w:val="24"/>
                <w:szCs w:val="24"/>
              </w:rPr>
              <w:t>-</w:t>
            </w:r>
            <w:r w:rsidRPr="008E11B4">
              <w:rPr>
                <w:rFonts w:ascii="Times New Roman" w:eastAsia="Calibri" w:hAnsi="Times New Roman" w:cs="Times New Roman"/>
                <w:color w:val="000000"/>
                <w:sz w:val="24"/>
                <w:szCs w:val="24"/>
              </w:rPr>
              <w:t>1</w:t>
            </w:r>
            <w:r w:rsidR="00F926CB" w:rsidRPr="008E11B4">
              <w:rPr>
                <w:rFonts w:ascii="Times New Roman" w:eastAsia="Calibri" w:hAnsi="Times New Roman" w:cs="Times New Roman"/>
                <w:color w:val="000000"/>
                <w:sz w:val="24"/>
                <w:szCs w:val="24"/>
              </w:rPr>
              <w:t>2</w:t>
            </w:r>
            <w:r w:rsidRPr="008E11B4">
              <w:rPr>
                <w:rFonts w:ascii="Times New Roman" w:eastAsia="Calibri" w:hAnsi="Times New Roman" w:cs="Times New Roman"/>
                <w:color w:val="000000"/>
                <w:sz w:val="24"/>
                <w:szCs w:val="24"/>
              </w:rPr>
              <w:t>5</w:t>
            </w:r>
            <w:r w:rsidR="00F926CB" w:rsidRPr="008E11B4">
              <w:rPr>
                <w:rFonts w:ascii="Times New Roman" w:eastAsia="Calibri" w:hAnsi="Times New Roman" w:cs="Times New Roman"/>
                <w:color w:val="000000"/>
                <w:sz w:val="24"/>
                <w:szCs w:val="24"/>
              </w:rPr>
              <w:t xml:space="preserve"> </w:t>
            </w:r>
          </w:p>
        </w:tc>
      </w:tr>
    </w:tbl>
    <w:p w:rsidR="00F926CB" w:rsidRPr="008E11B4" w:rsidRDefault="00F926CB" w:rsidP="00F926CB">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 xml:space="preserve">Tabuľka č. </w:t>
      </w:r>
      <w:r w:rsidR="004D7A77" w:rsidRPr="008E11B4">
        <w:rPr>
          <w:rFonts w:ascii="Times New Roman" w:eastAsia="Cambria" w:hAnsi="Times New Roman" w:cs="Times New Roman"/>
          <w:bCs/>
          <w:sz w:val="20"/>
          <w:szCs w:val="20"/>
          <w:lang w:eastAsia="cs-CZ"/>
        </w:rPr>
        <w:t>16</w:t>
      </w:r>
      <w:r w:rsidRPr="008E11B4">
        <w:rPr>
          <w:rFonts w:ascii="Times New Roman" w:eastAsia="Cambria" w:hAnsi="Times New Roman" w:cs="Times New Roman"/>
          <w:bCs/>
          <w:sz w:val="20"/>
          <w:szCs w:val="20"/>
          <w:lang w:eastAsia="cs-CZ"/>
        </w:rPr>
        <w:t xml:space="preserve"> – Slovné vyjadrenie </w:t>
      </w:r>
      <w:r w:rsidR="004D7A77" w:rsidRPr="008E11B4">
        <w:rPr>
          <w:rFonts w:ascii="Times New Roman" w:eastAsia="Cambria" w:hAnsi="Times New Roman" w:cs="Times New Roman"/>
          <w:bCs/>
          <w:sz w:val="20"/>
          <w:szCs w:val="20"/>
          <w:lang w:eastAsia="cs-CZ"/>
        </w:rPr>
        <w:t xml:space="preserve">rizika podľa RPN </w:t>
      </w:r>
      <w:r w:rsidRPr="008E11B4">
        <w:rPr>
          <w:rFonts w:ascii="Times New Roman" w:eastAsia="Cambria" w:hAnsi="Times New Roman" w:cs="Times New Roman"/>
          <w:bCs/>
          <w:sz w:val="20"/>
          <w:szCs w:val="20"/>
          <w:lang w:eastAsia="cs-CZ"/>
        </w:rPr>
        <w:t>(Zdroj: vlastné spracovanie)</w:t>
      </w:r>
    </w:p>
    <w:p w:rsidR="00584A5A" w:rsidRPr="008E11B4" w:rsidRDefault="00584A5A" w:rsidP="00F926CB">
      <w:pPr>
        <w:spacing w:after="0" w:line="360" w:lineRule="auto"/>
        <w:jc w:val="both"/>
        <w:rPr>
          <w:rFonts w:ascii="Times New Roman" w:eastAsia="Cambria" w:hAnsi="Times New Roman" w:cs="Times New Roman"/>
          <w:sz w:val="24"/>
          <w:szCs w:val="24"/>
          <w:lang w:eastAsia="x-none"/>
        </w:rPr>
      </w:pPr>
    </w:p>
    <w:p w:rsidR="0036063E" w:rsidRPr="008E11B4" w:rsidRDefault="00584A5A" w:rsidP="00584A5A">
      <w:pPr>
        <w:spacing w:after="0" w:line="360" w:lineRule="auto"/>
        <w:jc w:val="both"/>
        <w:rPr>
          <w:rFonts w:ascii="Times New Roman" w:eastAsia="Calibri" w:hAnsi="Times New Roman" w:cs="Times New Roman"/>
          <w:sz w:val="24"/>
          <w:szCs w:val="24"/>
        </w:rPr>
      </w:pPr>
      <w:r w:rsidRPr="008E11B4">
        <w:rPr>
          <w:rFonts w:ascii="Times New Roman" w:eastAsia="Cambria" w:hAnsi="Times New Roman" w:cs="Times New Roman"/>
          <w:sz w:val="24"/>
          <w:szCs w:val="24"/>
          <w:lang w:eastAsia="x-none"/>
        </w:rPr>
        <w:t xml:space="preserve">Všetky rizika sme vypísali do </w:t>
      </w:r>
      <w:r w:rsidR="00591174" w:rsidRPr="008E11B4">
        <w:rPr>
          <w:rFonts w:ascii="Times New Roman" w:eastAsia="Cambria" w:hAnsi="Times New Roman" w:cs="Times New Roman"/>
          <w:sz w:val="24"/>
          <w:szCs w:val="24"/>
          <w:lang w:eastAsia="x-none"/>
        </w:rPr>
        <w:t>prehľadnej tabuľk</w:t>
      </w:r>
      <w:r w:rsidRPr="008E11B4">
        <w:rPr>
          <w:rFonts w:ascii="Times New Roman" w:eastAsia="Cambria" w:hAnsi="Times New Roman" w:cs="Times New Roman"/>
          <w:sz w:val="24"/>
          <w:szCs w:val="24"/>
          <w:lang w:eastAsia="x-none"/>
        </w:rPr>
        <w:t>y a pridelili sme</w:t>
      </w:r>
      <w:r w:rsidR="00591174" w:rsidRPr="008E11B4">
        <w:rPr>
          <w:rFonts w:ascii="Times New Roman" w:eastAsia="Cambria" w:hAnsi="Times New Roman" w:cs="Times New Roman"/>
          <w:sz w:val="24"/>
          <w:szCs w:val="24"/>
          <w:lang w:eastAsia="x-none"/>
        </w:rPr>
        <w:t xml:space="preserve">  </w:t>
      </w:r>
      <w:r w:rsidRPr="008E11B4">
        <w:rPr>
          <w:rFonts w:ascii="Times New Roman" w:eastAsia="Cambria" w:hAnsi="Times New Roman" w:cs="Times New Roman"/>
          <w:sz w:val="24"/>
          <w:szCs w:val="24"/>
          <w:lang w:eastAsia="x-none"/>
        </w:rPr>
        <w:t xml:space="preserve">im </w:t>
      </w:r>
      <w:r w:rsidR="00591174" w:rsidRPr="008E11B4">
        <w:rPr>
          <w:rFonts w:ascii="Times New Roman" w:eastAsia="Cambria" w:hAnsi="Times New Roman" w:cs="Times New Roman"/>
          <w:sz w:val="24"/>
          <w:szCs w:val="24"/>
          <w:lang w:eastAsia="x-none"/>
        </w:rPr>
        <w:t>koeficienty</w:t>
      </w:r>
      <w:r w:rsidRPr="008E11B4">
        <w:rPr>
          <w:rFonts w:ascii="Times New Roman" w:eastAsia="Cambria" w:hAnsi="Times New Roman" w:cs="Times New Roman"/>
          <w:sz w:val="24"/>
          <w:szCs w:val="24"/>
          <w:lang w:eastAsia="x-none"/>
        </w:rPr>
        <w:t>. N</w:t>
      </w:r>
      <w:r w:rsidR="00591174" w:rsidRPr="008E11B4">
        <w:rPr>
          <w:rFonts w:ascii="Times New Roman" w:eastAsia="Cambria" w:hAnsi="Times New Roman" w:cs="Times New Roman"/>
          <w:sz w:val="24"/>
          <w:szCs w:val="24"/>
          <w:lang w:eastAsia="x-none"/>
        </w:rPr>
        <w:t xml:space="preserve">ajprv </w:t>
      </w:r>
      <w:r w:rsidRPr="008E11B4">
        <w:rPr>
          <w:rFonts w:ascii="Times New Roman" w:eastAsia="Cambria" w:hAnsi="Times New Roman" w:cs="Times New Roman"/>
          <w:sz w:val="24"/>
          <w:szCs w:val="24"/>
          <w:lang w:eastAsia="x-none"/>
        </w:rPr>
        <w:t xml:space="preserve">sme začali </w:t>
      </w:r>
      <w:r w:rsidR="00591174" w:rsidRPr="008E11B4">
        <w:rPr>
          <w:rFonts w:ascii="Times New Roman" w:eastAsia="Cambria" w:hAnsi="Times New Roman" w:cs="Times New Roman"/>
          <w:sz w:val="24"/>
          <w:szCs w:val="24"/>
          <w:lang w:eastAsia="x-none"/>
        </w:rPr>
        <w:t xml:space="preserve">s následkami hrozieb a podľa závažnosti </w:t>
      </w:r>
      <w:r w:rsidRPr="008E11B4">
        <w:rPr>
          <w:rFonts w:ascii="Times New Roman" w:eastAsia="Cambria" w:hAnsi="Times New Roman" w:cs="Times New Roman"/>
          <w:sz w:val="24"/>
          <w:szCs w:val="24"/>
          <w:lang w:eastAsia="x-none"/>
        </w:rPr>
        <w:t>sme pridelili</w:t>
      </w:r>
      <w:r w:rsidR="00591174" w:rsidRPr="008E11B4">
        <w:rPr>
          <w:rFonts w:ascii="Times New Roman" w:eastAsia="Cambria" w:hAnsi="Times New Roman" w:cs="Times New Roman"/>
          <w:sz w:val="24"/>
          <w:szCs w:val="24"/>
          <w:lang w:eastAsia="x-none"/>
        </w:rPr>
        <w:t xml:space="preserve"> koeficient od 1 do 5-tich, kde 5 je najhorší možný. (Pridelenie tzv. "Severity" koeficient)</w:t>
      </w:r>
      <w:r w:rsidRPr="008E11B4">
        <w:rPr>
          <w:rFonts w:ascii="Times New Roman" w:eastAsia="Cambria" w:hAnsi="Times New Roman" w:cs="Times New Roman"/>
          <w:sz w:val="24"/>
          <w:szCs w:val="24"/>
          <w:lang w:eastAsia="x-none"/>
        </w:rPr>
        <w:t>. N</w:t>
      </w:r>
      <w:r w:rsidR="00591174" w:rsidRPr="008E11B4">
        <w:rPr>
          <w:rFonts w:ascii="Times New Roman" w:eastAsia="Cambria" w:hAnsi="Times New Roman" w:cs="Times New Roman"/>
          <w:sz w:val="24"/>
          <w:szCs w:val="24"/>
          <w:lang w:eastAsia="x-none"/>
        </w:rPr>
        <w:t xml:space="preserve">ásledne </w:t>
      </w:r>
      <w:r w:rsidRPr="008E11B4">
        <w:rPr>
          <w:rFonts w:ascii="Times New Roman" w:eastAsia="Cambria" w:hAnsi="Times New Roman" w:cs="Times New Roman"/>
          <w:sz w:val="24"/>
          <w:szCs w:val="24"/>
          <w:lang w:eastAsia="x-none"/>
        </w:rPr>
        <w:t xml:space="preserve">sme prešli </w:t>
      </w:r>
      <w:r w:rsidR="00591174" w:rsidRPr="008E11B4">
        <w:rPr>
          <w:rFonts w:ascii="Times New Roman" w:eastAsia="Cambria" w:hAnsi="Times New Roman" w:cs="Times New Roman"/>
          <w:sz w:val="24"/>
          <w:szCs w:val="24"/>
          <w:lang w:eastAsia="x-none"/>
        </w:rPr>
        <w:t>jednotlivé príčiny hrozieb a podľa predpokladaného výskytu opäť pridelíme koeficient od 1 do 5tich, kde 5 je najhorší možný (pridelenie tzv. "Occurence" koeficient)</w:t>
      </w:r>
      <w:r w:rsidRPr="008E11B4">
        <w:rPr>
          <w:rFonts w:ascii="Times New Roman" w:eastAsia="Cambria" w:hAnsi="Times New Roman" w:cs="Times New Roman"/>
          <w:sz w:val="24"/>
          <w:szCs w:val="24"/>
          <w:lang w:eastAsia="x-none"/>
        </w:rPr>
        <w:t>. Potom sme zhodnotili tzv. k</w:t>
      </w:r>
      <w:r w:rsidR="00591174" w:rsidRPr="008E11B4">
        <w:rPr>
          <w:rFonts w:ascii="Times New Roman" w:eastAsia="Cambria" w:hAnsi="Times New Roman" w:cs="Times New Roman"/>
          <w:sz w:val="24"/>
          <w:szCs w:val="24"/>
          <w:lang w:eastAsia="x-none"/>
        </w:rPr>
        <w:t>ontrolné mechanizmy, ktoré majú potenciálne problémy odhaliť</w:t>
      </w:r>
      <w:r w:rsidRPr="008E11B4">
        <w:rPr>
          <w:rFonts w:ascii="Times New Roman" w:eastAsia="Cambria" w:hAnsi="Times New Roman" w:cs="Times New Roman"/>
          <w:sz w:val="24"/>
          <w:szCs w:val="24"/>
          <w:lang w:eastAsia="x-none"/>
        </w:rPr>
        <w:t>, zistiť</w:t>
      </w:r>
      <w:r w:rsidR="00591174" w:rsidRPr="008E11B4">
        <w:rPr>
          <w:rFonts w:ascii="Times New Roman" w:eastAsia="Cambria" w:hAnsi="Times New Roman" w:cs="Times New Roman"/>
          <w:sz w:val="24"/>
          <w:szCs w:val="24"/>
          <w:lang w:eastAsia="x-none"/>
        </w:rPr>
        <w:t xml:space="preserve"> alebo im predísť a týmto opäť pridelíme koeficient od 1 do 5-tich, kedy 5 najhorší možný stav. (Pridelenie tzv. "Detection" koeficient)</w:t>
      </w:r>
      <w:r w:rsidRPr="008E11B4">
        <w:rPr>
          <w:rFonts w:ascii="Times New Roman" w:eastAsia="Cambria" w:hAnsi="Times New Roman" w:cs="Times New Roman"/>
          <w:sz w:val="24"/>
          <w:szCs w:val="24"/>
          <w:lang w:eastAsia="x-none"/>
        </w:rPr>
        <w:t>. V</w:t>
      </w:r>
      <w:r w:rsidR="00591174" w:rsidRPr="008E11B4">
        <w:rPr>
          <w:rFonts w:ascii="Times New Roman" w:eastAsia="Cambria" w:hAnsi="Times New Roman" w:cs="Times New Roman"/>
          <w:sz w:val="24"/>
          <w:szCs w:val="24"/>
          <w:lang w:eastAsia="x-none"/>
        </w:rPr>
        <w:t>šetky koeficienty v danom riadku vynásobíme ( "Severity" x "Occurence" x "Detection") a dostaneme tzv. RPN číslo</w:t>
      </w:r>
      <w:r w:rsidRPr="008E11B4">
        <w:rPr>
          <w:rFonts w:ascii="Times New Roman" w:eastAsia="Cambria" w:hAnsi="Times New Roman" w:cs="Times New Roman"/>
          <w:sz w:val="24"/>
          <w:szCs w:val="24"/>
          <w:lang w:eastAsia="x-none"/>
        </w:rPr>
        <w:t>.</w:t>
      </w:r>
      <w:r w:rsidR="00591174" w:rsidRPr="008E11B4">
        <w:rPr>
          <w:rFonts w:ascii="Times New Roman" w:eastAsia="Cambria" w:hAnsi="Times New Roman" w:cs="Times New Roman"/>
          <w:sz w:val="24"/>
          <w:szCs w:val="24"/>
          <w:lang w:eastAsia="x-none"/>
        </w:rPr>
        <w:t xml:space="preserve"> Toto RPN číslo nám udá</w:t>
      </w:r>
      <w:r w:rsidRPr="008E11B4">
        <w:rPr>
          <w:rFonts w:ascii="Times New Roman" w:eastAsia="Cambria" w:hAnsi="Times New Roman" w:cs="Times New Roman"/>
          <w:sz w:val="24"/>
          <w:szCs w:val="24"/>
          <w:lang w:eastAsia="x-none"/>
        </w:rPr>
        <w:t xml:space="preserve">va mieru rizika daného problému, všetko sme </w:t>
      </w:r>
      <w:r w:rsidR="0036063E" w:rsidRPr="008E11B4">
        <w:rPr>
          <w:rFonts w:ascii="Times New Roman" w:eastAsia="Calibri" w:hAnsi="Times New Roman" w:cs="Times New Roman"/>
          <w:sz w:val="24"/>
          <w:szCs w:val="24"/>
        </w:rPr>
        <w:t xml:space="preserve"> uv</w:t>
      </w:r>
      <w:r w:rsidRPr="008E11B4">
        <w:rPr>
          <w:rFonts w:ascii="Times New Roman" w:eastAsia="Calibri" w:hAnsi="Times New Roman" w:cs="Times New Roman"/>
          <w:sz w:val="24"/>
          <w:szCs w:val="24"/>
        </w:rPr>
        <w:t>i</w:t>
      </w:r>
      <w:r w:rsidR="0036063E" w:rsidRPr="008E11B4">
        <w:rPr>
          <w:rFonts w:ascii="Times New Roman" w:eastAsia="Calibri" w:hAnsi="Times New Roman" w:cs="Times New Roman"/>
          <w:sz w:val="24"/>
          <w:szCs w:val="24"/>
        </w:rPr>
        <w:t>ed</w:t>
      </w:r>
      <w:r w:rsidRPr="008E11B4">
        <w:rPr>
          <w:rFonts w:ascii="Times New Roman" w:eastAsia="Calibri" w:hAnsi="Times New Roman" w:cs="Times New Roman"/>
          <w:sz w:val="24"/>
          <w:szCs w:val="24"/>
        </w:rPr>
        <w:t>li</w:t>
      </w:r>
      <w:r w:rsidR="0036063E" w:rsidRPr="008E11B4">
        <w:rPr>
          <w:rFonts w:ascii="Times New Roman" w:eastAsia="Calibri" w:hAnsi="Times New Roman" w:cs="Times New Roman"/>
          <w:sz w:val="24"/>
          <w:szCs w:val="24"/>
        </w:rPr>
        <w:t xml:space="preserve"> v tabuľke č.</w:t>
      </w:r>
      <w:r w:rsidRPr="008E11B4">
        <w:rPr>
          <w:rFonts w:ascii="Times New Roman" w:eastAsia="Calibri" w:hAnsi="Times New Roman" w:cs="Times New Roman"/>
          <w:sz w:val="24"/>
          <w:szCs w:val="24"/>
        </w:rPr>
        <w:t>17</w:t>
      </w:r>
      <w:r w:rsidR="0036063E" w:rsidRPr="008E11B4">
        <w:rPr>
          <w:rFonts w:ascii="Times New Roman" w:eastAsia="Calibri" w:hAnsi="Times New Roman" w:cs="Times New Roman"/>
          <w:sz w:val="24"/>
          <w:szCs w:val="24"/>
        </w:rPr>
        <w:t xml:space="preserve">. </w:t>
      </w:r>
    </w:p>
    <w:tbl>
      <w:tblPr>
        <w:tblStyle w:val="Mriekatabuky1"/>
        <w:tblW w:w="0" w:type="auto"/>
        <w:tblLook w:val="04A0" w:firstRow="1" w:lastRow="0" w:firstColumn="1" w:lastColumn="0" w:noHBand="0" w:noVBand="1"/>
      </w:tblPr>
      <w:tblGrid>
        <w:gridCol w:w="817"/>
        <w:gridCol w:w="5442"/>
        <w:gridCol w:w="562"/>
        <w:gridCol w:w="559"/>
        <w:gridCol w:w="566"/>
        <w:gridCol w:w="689"/>
        <w:gridCol w:w="653"/>
      </w:tblGrid>
      <w:tr w:rsidR="00584A5A" w:rsidRPr="008E11B4" w:rsidTr="008E11B4">
        <w:tc>
          <w:tcPr>
            <w:tcW w:w="817" w:type="dxa"/>
          </w:tcPr>
          <w:p w:rsidR="00584A5A" w:rsidRPr="00F93D7A" w:rsidRDefault="00584A5A" w:rsidP="0036063E">
            <w:pPr>
              <w:autoSpaceDE w:val="0"/>
              <w:autoSpaceDN w:val="0"/>
              <w:adjustRightInd w:val="0"/>
              <w:jc w:val="center"/>
              <w:rPr>
                <w:rFonts w:ascii="Times New Roman" w:hAnsi="Times New Roman"/>
                <w:b/>
                <w:bCs/>
                <w:color w:val="000000"/>
              </w:rPr>
            </w:pPr>
          </w:p>
        </w:tc>
        <w:tc>
          <w:tcPr>
            <w:tcW w:w="5442" w:type="dxa"/>
          </w:tcPr>
          <w:p w:rsidR="00584A5A" w:rsidRPr="00F93D7A" w:rsidRDefault="00584A5A" w:rsidP="0036063E">
            <w:pPr>
              <w:autoSpaceDE w:val="0"/>
              <w:autoSpaceDN w:val="0"/>
              <w:adjustRightInd w:val="0"/>
              <w:jc w:val="center"/>
              <w:rPr>
                <w:rFonts w:ascii="Times New Roman" w:hAnsi="Times New Roman"/>
                <w:b/>
                <w:bCs/>
                <w:color w:val="000000"/>
              </w:rPr>
            </w:pPr>
            <w:r w:rsidRPr="00F93D7A">
              <w:rPr>
                <w:rFonts w:ascii="Times New Roman" w:hAnsi="Times New Roman"/>
                <w:b/>
                <w:bCs/>
                <w:color w:val="000000"/>
              </w:rPr>
              <w:t>Riziká-príčiny krízy</w:t>
            </w:r>
          </w:p>
        </w:tc>
        <w:tc>
          <w:tcPr>
            <w:tcW w:w="562" w:type="dxa"/>
          </w:tcPr>
          <w:p w:rsidR="00584A5A" w:rsidRPr="00F93D7A" w:rsidRDefault="00584A5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 xml:space="preserve">Sv </w:t>
            </w:r>
          </w:p>
        </w:tc>
        <w:tc>
          <w:tcPr>
            <w:tcW w:w="559" w:type="dxa"/>
          </w:tcPr>
          <w:p w:rsidR="00584A5A" w:rsidRPr="00F93D7A" w:rsidRDefault="00584A5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 xml:space="preserve">Lk </w:t>
            </w:r>
          </w:p>
        </w:tc>
        <w:tc>
          <w:tcPr>
            <w:tcW w:w="566" w:type="dxa"/>
          </w:tcPr>
          <w:p w:rsidR="00584A5A" w:rsidRPr="00F93D7A" w:rsidRDefault="00584A5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 xml:space="preserve">Dt </w:t>
            </w:r>
          </w:p>
        </w:tc>
        <w:tc>
          <w:tcPr>
            <w:tcW w:w="689" w:type="dxa"/>
          </w:tcPr>
          <w:p w:rsidR="00584A5A" w:rsidRPr="00F93D7A" w:rsidRDefault="00584A5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 xml:space="preserve">RPN </w:t>
            </w:r>
          </w:p>
        </w:tc>
        <w:tc>
          <w:tcPr>
            <w:tcW w:w="653" w:type="dxa"/>
          </w:tcPr>
          <w:p w:rsidR="00584A5A" w:rsidRPr="00F93D7A" w:rsidRDefault="00584A5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w:t>
            </w: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 xml:space="preserve">Rozpad Európskej únie a </w:t>
            </w:r>
            <w:r w:rsidRPr="00F93D7A">
              <w:rPr>
                <w:rFonts w:ascii="Times New Roman" w:hAnsi="Times New Roman"/>
                <w:b/>
                <w:bCs/>
              </w:rPr>
              <w:t>S</w:t>
            </w:r>
            <w:r w:rsidRPr="00F93D7A">
              <w:rPr>
                <w:rFonts w:ascii="Times New Roman" w:hAnsi="Times New Roman"/>
                <w:b/>
                <w:bCs/>
                <w:color w:val="000000"/>
              </w:rPr>
              <w:t>chengenského priestoru</w:t>
            </w:r>
          </w:p>
        </w:tc>
        <w:tc>
          <w:tcPr>
            <w:tcW w:w="562"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559"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566"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689" w:type="dxa"/>
          </w:tcPr>
          <w:p w:rsidR="008E11B4" w:rsidRPr="00F93D7A" w:rsidRDefault="00B34211"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3</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bookmarkStart w:id="69" w:name="_GoBack"/>
            <w:bookmarkEnd w:id="69"/>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Nízka vymožiteľnosť práva súdnou cestou  a korupcia</w:t>
            </w:r>
          </w:p>
        </w:tc>
        <w:tc>
          <w:tcPr>
            <w:tcW w:w="562"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559"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566"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B34211"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9</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Pandémia COVID 19</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5</w:t>
            </w:r>
          </w:p>
        </w:tc>
        <w:tc>
          <w:tcPr>
            <w:tcW w:w="559"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5</w:t>
            </w:r>
          </w:p>
        </w:tc>
        <w:tc>
          <w:tcPr>
            <w:tcW w:w="566"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75</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Kríza v oceliarenskom priemysle</w:t>
            </w:r>
          </w:p>
        </w:tc>
        <w:tc>
          <w:tcPr>
            <w:tcW w:w="562"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4</w:t>
            </w:r>
          </w:p>
        </w:tc>
        <w:tc>
          <w:tcPr>
            <w:tcW w:w="559"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5</w:t>
            </w:r>
          </w:p>
        </w:tc>
        <w:tc>
          <w:tcPr>
            <w:tcW w:w="566" w:type="dxa"/>
          </w:tcPr>
          <w:p w:rsidR="008E11B4" w:rsidRPr="00F93D7A" w:rsidRDefault="00B34211"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B34211"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60</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Prechod na ekonomika 4.0</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5</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30</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Nebezpečenstvo v oblasti IT</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4</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5</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40</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Časté zmeny legislatívy</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6</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Zásahy štátu v oblasti ochrany životného prostredia</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4</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8</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Strata zákazníkov z dôvodu presunu ich  výroby mimo EU</w:t>
            </w:r>
          </w:p>
        </w:tc>
        <w:tc>
          <w:tcPr>
            <w:tcW w:w="562"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4</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689" w:type="dxa"/>
          </w:tcPr>
          <w:p w:rsidR="008E11B4" w:rsidRPr="00F93D7A" w:rsidRDefault="00F93D7A" w:rsidP="0036063E">
            <w:pPr>
              <w:autoSpaceDE w:val="0"/>
              <w:autoSpaceDN w:val="0"/>
              <w:adjustRightInd w:val="0"/>
              <w:jc w:val="right"/>
              <w:rPr>
                <w:rFonts w:ascii="Times New Roman" w:hAnsi="Times New Roman"/>
                <w:b/>
                <w:bCs/>
                <w:color w:val="000000"/>
              </w:rPr>
            </w:pPr>
            <w:r>
              <w:rPr>
                <w:rFonts w:ascii="Times New Roman" w:hAnsi="Times New Roman"/>
                <w:b/>
                <w:bCs/>
                <w:color w:val="000000"/>
              </w:rPr>
              <w:t>16</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color w:val="000000"/>
              </w:rPr>
            </w:pPr>
            <w:r w:rsidRPr="00F93D7A">
              <w:rPr>
                <w:rFonts w:ascii="Times New Roman" w:hAnsi="Times New Roman"/>
                <w:b/>
                <w:bCs/>
                <w:color w:val="000000"/>
              </w:rPr>
              <w:t>Fúzia konkurenčných firiem</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2</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12</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rPr>
            </w:pPr>
            <w:r w:rsidRPr="00F93D7A">
              <w:rPr>
                <w:rFonts w:ascii="Times New Roman" w:hAnsi="Times New Roman"/>
                <w:b/>
                <w:bCs/>
              </w:rPr>
              <w:t>Vstup silnej zahraničnej spoločnosti, alebo dodávateľov EZSO na trh</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1</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A11D73"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9</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rPr>
            </w:pPr>
            <w:r w:rsidRPr="00F93D7A">
              <w:rPr>
                <w:rFonts w:ascii="Times New Roman" w:hAnsi="Times New Roman"/>
                <w:b/>
                <w:bCs/>
              </w:rPr>
              <w:t>Veľká vyjednávacia sila  najväčších zákazníkov</w:t>
            </w:r>
          </w:p>
        </w:tc>
        <w:tc>
          <w:tcPr>
            <w:tcW w:w="562"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4</w:t>
            </w:r>
          </w:p>
        </w:tc>
        <w:tc>
          <w:tcPr>
            <w:tcW w:w="559"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4</w:t>
            </w:r>
          </w:p>
        </w:tc>
        <w:tc>
          <w:tcPr>
            <w:tcW w:w="566" w:type="dxa"/>
          </w:tcPr>
          <w:p w:rsidR="008E11B4" w:rsidRPr="00F93D7A" w:rsidRDefault="00A11D73" w:rsidP="0036063E">
            <w:pPr>
              <w:autoSpaceDE w:val="0"/>
              <w:autoSpaceDN w:val="0"/>
              <w:adjustRightInd w:val="0"/>
              <w:jc w:val="right"/>
              <w:rPr>
                <w:rFonts w:ascii="Times New Roman" w:hAnsi="Times New Roman"/>
                <w:bCs/>
                <w:color w:val="000000"/>
              </w:rPr>
            </w:pPr>
            <w:r w:rsidRPr="00F93D7A">
              <w:rPr>
                <w:rFonts w:ascii="Times New Roman" w:hAnsi="Times New Roman"/>
                <w:bCs/>
                <w:color w:val="000000"/>
              </w:rPr>
              <w:t>3</w:t>
            </w:r>
          </w:p>
        </w:tc>
        <w:tc>
          <w:tcPr>
            <w:tcW w:w="689" w:type="dxa"/>
          </w:tcPr>
          <w:p w:rsidR="008E11B4" w:rsidRPr="00F93D7A" w:rsidRDefault="00F93D7A" w:rsidP="0036063E">
            <w:pPr>
              <w:autoSpaceDE w:val="0"/>
              <w:autoSpaceDN w:val="0"/>
              <w:adjustRightInd w:val="0"/>
              <w:jc w:val="right"/>
              <w:rPr>
                <w:rFonts w:ascii="Times New Roman" w:hAnsi="Times New Roman"/>
                <w:b/>
                <w:bCs/>
                <w:color w:val="000000"/>
              </w:rPr>
            </w:pPr>
            <w:r w:rsidRPr="00F93D7A">
              <w:rPr>
                <w:rFonts w:ascii="Times New Roman" w:hAnsi="Times New Roman"/>
                <w:b/>
                <w:bCs/>
                <w:color w:val="000000"/>
              </w:rPr>
              <w:t>48</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rPr>
            </w:pPr>
            <w:r w:rsidRPr="00F93D7A">
              <w:rPr>
                <w:rFonts w:ascii="Times New Roman" w:hAnsi="Times New Roman"/>
                <w:b/>
                <w:bCs/>
              </w:rPr>
              <w:t>Nesúlad využívaného majetku a zdrojov</w:t>
            </w:r>
          </w:p>
        </w:tc>
        <w:tc>
          <w:tcPr>
            <w:tcW w:w="562"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2</w:t>
            </w:r>
          </w:p>
        </w:tc>
        <w:tc>
          <w:tcPr>
            <w:tcW w:w="559"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2</w:t>
            </w:r>
          </w:p>
        </w:tc>
        <w:tc>
          <w:tcPr>
            <w:tcW w:w="566"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1</w:t>
            </w:r>
          </w:p>
        </w:tc>
        <w:tc>
          <w:tcPr>
            <w:tcW w:w="689" w:type="dxa"/>
          </w:tcPr>
          <w:p w:rsidR="008E11B4" w:rsidRPr="00F93D7A" w:rsidRDefault="00F93D7A" w:rsidP="0036063E">
            <w:pPr>
              <w:autoSpaceDE w:val="0"/>
              <w:autoSpaceDN w:val="0"/>
              <w:adjustRightInd w:val="0"/>
              <w:jc w:val="right"/>
              <w:rPr>
                <w:rFonts w:ascii="Times New Roman" w:hAnsi="Times New Roman"/>
                <w:b/>
                <w:bCs/>
                <w:color w:val="000000"/>
              </w:rPr>
            </w:pPr>
            <w:r>
              <w:rPr>
                <w:rFonts w:ascii="Times New Roman" w:hAnsi="Times New Roman"/>
                <w:b/>
                <w:bCs/>
                <w:color w:val="000000"/>
              </w:rPr>
              <w:t>4</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rPr>
            </w:pPr>
            <w:r w:rsidRPr="00F93D7A">
              <w:rPr>
                <w:rFonts w:ascii="Times New Roman" w:hAnsi="Times New Roman"/>
                <w:b/>
                <w:bCs/>
              </w:rPr>
              <w:t>Riadenie pohľadávok, dodávateľsko - odberateľských vzťahov</w:t>
            </w:r>
          </w:p>
        </w:tc>
        <w:tc>
          <w:tcPr>
            <w:tcW w:w="562"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3</w:t>
            </w:r>
          </w:p>
        </w:tc>
        <w:tc>
          <w:tcPr>
            <w:tcW w:w="559"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3</w:t>
            </w:r>
          </w:p>
        </w:tc>
        <w:tc>
          <w:tcPr>
            <w:tcW w:w="566"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2</w:t>
            </w:r>
          </w:p>
        </w:tc>
        <w:tc>
          <w:tcPr>
            <w:tcW w:w="689" w:type="dxa"/>
          </w:tcPr>
          <w:p w:rsidR="008E11B4" w:rsidRPr="00F93D7A" w:rsidRDefault="00F93D7A" w:rsidP="0036063E">
            <w:pPr>
              <w:autoSpaceDE w:val="0"/>
              <w:autoSpaceDN w:val="0"/>
              <w:adjustRightInd w:val="0"/>
              <w:jc w:val="right"/>
              <w:rPr>
                <w:rFonts w:ascii="Times New Roman" w:hAnsi="Times New Roman"/>
                <w:b/>
                <w:bCs/>
                <w:color w:val="000000"/>
              </w:rPr>
            </w:pPr>
            <w:r>
              <w:rPr>
                <w:rFonts w:ascii="Times New Roman" w:hAnsi="Times New Roman"/>
                <w:b/>
                <w:bCs/>
                <w:color w:val="000000"/>
              </w:rPr>
              <w:t>18</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8E11B4" w:rsidRPr="008E11B4" w:rsidTr="008E11B4">
        <w:tc>
          <w:tcPr>
            <w:tcW w:w="817" w:type="dxa"/>
          </w:tcPr>
          <w:p w:rsidR="008E11B4" w:rsidRPr="00F93D7A" w:rsidRDefault="008E11B4" w:rsidP="0015628E">
            <w:pPr>
              <w:pStyle w:val="Odsekzoznamu"/>
              <w:numPr>
                <w:ilvl w:val="0"/>
                <w:numId w:val="37"/>
              </w:numPr>
              <w:autoSpaceDE w:val="0"/>
              <w:autoSpaceDN w:val="0"/>
              <w:adjustRightInd w:val="0"/>
              <w:jc w:val="center"/>
              <w:rPr>
                <w:rFonts w:ascii="Times New Roman" w:hAnsi="Times New Roman"/>
                <w:b/>
                <w:bCs/>
                <w:color w:val="000000"/>
              </w:rPr>
            </w:pPr>
          </w:p>
        </w:tc>
        <w:tc>
          <w:tcPr>
            <w:tcW w:w="5442" w:type="dxa"/>
          </w:tcPr>
          <w:p w:rsidR="008E11B4" w:rsidRPr="00F93D7A" w:rsidRDefault="008E11B4" w:rsidP="008E11B4">
            <w:pPr>
              <w:rPr>
                <w:rFonts w:ascii="Times New Roman" w:hAnsi="Times New Roman"/>
                <w:b/>
                <w:bCs/>
              </w:rPr>
            </w:pPr>
            <w:r w:rsidRPr="00F93D7A">
              <w:rPr>
                <w:rFonts w:ascii="Times New Roman" w:hAnsi="Times New Roman"/>
                <w:b/>
                <w:bCs/>
              </w:rPr>
              <w:t>F</w:t>
            </w:r>
            <w:r w:rsidRPr="00F93D7A">
              <w:rPr>
                <w:rFonts w:ascii="Times New Roman" w:hAnsi="Times New Roman"/>
                <w:b/>
                <w:bCs/>
              </w:rPr>
              <w:t>inancovanie krátkodobých aktív dlhodobým vlastným kapitálom</w:t>
            </w:r>
          </w:p>
        </w:tc>
        <w:tc>
          <w:tcPr>
            <w:tcW w:w="562"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2</w:t>
            </w:r>
          </w:p>
        </w:tc>
        <w:tc>
          <w:tcPr>
            <w:tcW w:w="559"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3</w:t>
            </w:r>
          </w:p>
        </w:tc>
        <w:tc>
          <w:tcPr>
            <w:tcW w:w="566" w:type="dxa"/>
          </w:tcPr>
          <w:p w:rsidR="008E11B4" w:rsidRPr="00F93D7A" w:rsidRDefault="00F93D7A" w:rsidP="0036063E">
            <w:pPr>
              <w:autoSpaceDE w:val="0"/>
              <w:autoSpaceDN w:val="0"/>
              <w:adjustRightInd w:val="0"/>
              <w:jc w:val="right"/>
              <w:rPr>
                <w:rFonts w:ascii="Times New Roman" w:hAnsi="Times New Roman"/>
                <w:bCs/>
                <w:color w:val="000000"/>
              </w:rPr>
            </w:pPr>
            <w:r>
              <w:rPr>
                <w:rFonts w:ascii="Times New Roman" w:hAnsi="Times New Roman"/>
                <w:bCs/>
                <w:color w:val="000000"/>
              </w:rPr>
              <w:t>1</w:t>
            </w:r>
          </w:p>
        </w:tc>
        <w:tc>
          <w:tcPr>
            <w:tcW w:w="689" w:type="dxa"/>
          </w:tcPr>
          <w:p w:rsidR="008E11B4" w:rsidRPr="00F93D7A" w:rsidRDefault="00F93D7A" w:rsidP="0036063E">
            <w:pPr>
              <w:autoSpaceDE w:val="0"/>
              <w:autoSpaceDN w:val="0"/>
              <w:adjustRightInd w:val="0"/>
              <w:jc w:val="right"/>
              <w:rPr>
                <w:rFonts w:ascii="Times New Roman" w:hAnsi="Times New Roman"/>
                <w:b/>
                <w:bCs/>
                <w:color w:val="000000"/>
              </w:rPr>
            </w:pPr>
            <w:r>
              <w:rPr>
                <w:rFonts w:ascii="Times New Roman" w:hAnsi="Times New Roman"/>
                <w:b/>
                <w:bCs/>
                <w:color w:val="000000"/>
              </w:rPr>
              <w:t>6</w:t>
            </w:r>
          </w:p>
        </w:tc>
        <w:tc>
          <w:tcPr>
            <w:tcW w:w="653" w:type="dxa"/>
          </w:tcPr>
          <w:p w:rsidR="008E11B4" w:rsidRPr="00F93D7A" w:rsidRDefault="008E11B4" w:rsidP="0036063E">
            <w:pPr>
              <w:autoSpaceDE w:val="0"/>
              <w:autoSpaceDN w:val="0"/>
              <w:adjustRightInd w:val="0"/>
              <w:jc w:val="right"/>
              <w:rPr>
                <w:rFonts w:ascii="Times New Roman" w:hAnsi="Times New Roman"/>
                <w:b/>
                <w:bCs/>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Neodbornosť pracovníkov</w:t>
            </w:r>
          </w:p>
        </w:tc>
        <w:tc>
          <w:tcPr>
            <w:tcW w:w="562" w:type="dxa"/>
          </w:tcPr>
          <w:p w:rsidR="00584A5A" w:rsidRPr="00F93D7A" w:rsidRDefault="00F93D7A" w:rsidP="0036063E">
            <w:pPr>
              <w:jc w:val="right"/>
              <w:rPr>
                <w:rFonts w:ascii="Times New Roman" w:hAnsi="Times New Roman"/>
                <w:color w:val="000000"/>
              </w:rPr>
            </w:pPr>
            <w:r>
              <w:rPr>
                <w:rFonts w:ascii="Times New Roman" w:hAnsi="Times New Roman"/>
                <w:color w:val="000000"/>
              </w:rPr>
              <w:t>4</w:t>
            </w:r>
          </w:p>
        </w:tc>
        <w:tc>
          <w:tcPr>
            <w:tcW w:w="559" w:type="dxa"/>
          </w:tcPr>
          <w:p w:rsidR="00584A5A" w:rsidRPr="00F93D7A" w:rsidRDefault="00F93D7A" w:rsidP="0036063E">
            <w:pPr>
              <w:jc w:val="right"/>
              <w:rPr>
                <w:rFonts w:ascii="Times New Roman" w:hAnsi="Times New Roman"/>
                <w:color w:val="000000"/>
              </w:rPr>
            </w:pPr>
            <w:r>
              <w:rPr>
                <w:rFonts w:ascii="Times New Roman" w:hAnsi="Times New Roman"/>
                <w:color w:val="000000"/>
              </w:rPr>
              <w:t>3</w:t>
            </w:r>
          </w:p>
        </w:tc>
        <w:tc>
          <w:tcPr>
            <w:tcW w:w="566" w:type="dxa"/>
          </w:tcPr>
          <w:p w:rsidR="00584A5A" w:rsidRPr="00F93D7A" w:rsidRDefault="00F93D7A" w:rsidP="0036063E">
            <w:pPr>
              <w:jc w:val="right"/>
              <w:rPr>
                <w:rFonts w:ascii="Times New Roman" w:hAnsi="Times New Roman"/>
                <w:color w:val="000000"/>
              </w:rPr>
            </w:pPr>
            <w:r>
              <w:rPr>
                <w:rFonts w:ascii="Times New Roman" w:hAnsi="Times New Roman"/>
                <w:color w:val="000000"/>
              </w:rPr>
              <w:t>4</w:t>
            </w:r>
          </w:p>
        </w:tc>
        <w:tc>
          <w:tcPr>
            <w:tcW w:w="689" w:type="dxa"/>
          </w:tcPr>
          <w:p w:rsidR="00584A5A" w:rsidRPr="00F93D7A" w:rsidRDefault="00F93D7A" w:rsidP="0036063E">
            <w:pPr>
              <w:jc w:val="right"/>
              <w:rPr>
                <w:rFonts w:ascii="Times New Roman" w:hAnsi="Times New Roman"/>
                <w:b/>
                <w:color w:val="000000"/>
              </w:rPr>
            </w:pPr>
            <w:r w:rsidRPr="00F93D7A">
              <w:rPr>
                <w:rFonts w:ascii="Times New Roman" w:hAnsi="Times New Roman"/>
                <w:b/>
                <w:color w:val="000000"/>
              </w:rPr>
              <w:t>48</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Nedostatok pracovníkov</w:t>
            </w:r>
          </w:p>
        </w:tc>
        <w:tc>
          <w:tcPr>
            <w:tcW w:w="562" w:type="dxa"/>
          </w:tcPr>
          <w:p w:rsidR="00584A5A" w:rsidRPr="00F93D7A" w:rsidRDefault="00F93D7A" w:rsidP="0036063E">
            <w:pPr>
              <w:jc w:val="right"/>
              <w:rPr>
                <w:rFonts w:ascii="Times New Roman" w:hAnsi="Times New Roman"/>
                <w:color w:val="000000"/>
              </w:rPr>
            </w:pPr>
            <w:r>
              <w:rPr>
                <w:rFonts w:ascii="Times New Roman" w:hAnsi="Times New Roman"/>
                <w:color w:val="000000"/>
              </w:rPr>
              <w:t>3</w:t>
            </w:r>
          </w:p>
        </w:tc>
        <w:tc>
          <w:tcPr>
            <w:tcW w:w="559" w:type="dxa"/>
          </w:tcPr>
          <w:p w:rsidR="00584A5A" w:rsidRPr="00F93D7A" w:rsidRDefault="00F93D7A" w:rsidP="0036063E">
            <w:pPr>
              <w:jc w:val="right"/>
              <w:rPr>
                <w:rFonts w:ascii="Times New Roman" w:hAnsi="Times New Roman"/>
                <w:color w:val="000000"/>
              </w:rPr>
            </w:pPr>
            <w:r>
              <w:rPr>
                <w:rFonts w:ascii="Times New Roman" w:hAnsi="Times New Roman"/>
                <w:color w:val="000000"/>
              </w:rPr>
              <w:t>4</w:t>
            </w:r>
          </w:p>
        </w:tc>
        <w:tc>
          <w:tcPr>
            <w:tcW w:w="566" w:type="dxa"/>
          </w:tcPr>
          <w:p w:rsidR="00584A5A" w:rsidRPr="00F93D7A" w:rsidRDefault="00F93D7A" w:rsidP="0036063E">
            <w:pPr>
              <w:jc w:val="right"/>
              <w:rPr>
                <w:rFonts w:ascii="Times New Roman" w:hAnsi="Times New Roman"/>
                <w:color w:val="000000"/>
              </w:rPr>
            </w:pPr>
            <w:r>
              <w:rPr>
                <w:rFonts w:ascii="Times New Roman" w:hAnsi="Times New Roman"/>
                <w:color w:val="000000"/>
              </w:rPr>
              <w:t>3</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36</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Nedodržanie BOZP</w:t>
            </w:r>
          </w:p>
        </w:tc>
        <w:tc>
          <w:tcPr>
            <w:tcW w:w="562" w:type="dxa"/>
          </w:tcPr>
          <w:p w:rsidR="00584A5A" w:rsidRPr="00F93D7A" w:rsidRDefault="00F93D7A" w:rsidP="0036063E">
            <w:pPr>
              <w:jc w:val="right"/>
              <w:rPr>
                <w:rFonts w:ascii="Times New Roman" w:hAnsi="Times New Roman"/>
                <w:color w:val="000000"/>
              </w:rPr>
            </w:pPr>
            <w:r>
              <w:rPr>
                <w:rFonts w:ascii="Times New Roman" w:hAnsi="Times New Roman"/>
                <w:color w:val="000000"/>
              </w:rPr>
              <w:t>5</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4</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4</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80</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Porucha na tech. vybavení</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8</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Porucha na vozidle</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8</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Nepresnosť meradiel</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59" w:type="dxa"/>
          </w:tcPr>
          <w:p w:rsidR="00584A5A" w:rsidRPr="00F93D7A" w:rsidRDefault="00584A5A" w:rsidP="0036063E">
            <w:pPr>
              <w:jc w:val="right"/>
              <w:rPr>
                <w:rFonts w:ascii="Times New Roman" w:hAnsi="Times New Roman"/>
                <w:color w:val="000000"/>
              </w:rPr>
            </w:pPr>
            <w:r w:rsidRPr="00F93D7A">
              <w:rPr>
                <w:rFonts w:ascii="Times New Roman" w:hAnsi="Times New Roman"/>
                <w:color w:val="000000"/>
              </w:rPr>
              <w:t>1</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4</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Nedodržanie požiadaviek zákazníkov</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4</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36</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Práca na VTZ</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5</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4</w:t>
            </w:r>
          </w:p>
        </w:tc>
        <w:tc>
          <w:tcPr>
            <w:tcW w:w="689" w:type="dxa"/>
          </w:tcPr>
          <w:p w:rsidR="00584A5A" w:rsidRPr="00F93D7A" w:rsidRDefault="002B06F5" w:rsidP="0036063E">
            <w:pPr>
              <w:jc w:val="right"/>
              <w:rPr>
                <w:rFonts w:ascii="Times New Roman" w:hAnsi="Times New Roman"/>
                <w:b/>
                <w:color w:val="000000"/>
              </w:rPr>
            </w:pPr>
            <w:r>
              <w:rPr>
                <w:rFonts w:ascii="Times New Roman" w:hAnsi="Times New Roman"/>
                <w:b/>
                <w:color w:val="000000"/>
              </w:rPr>
              <w:t>60</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Nedodržanie termínov</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66" w:type="dxa"/>
          </w:tcPr>
          <w:p w:rsidR="00584A5A" w:rsidRPr="00F93D7A" w:rsidRDefault="00584A5A" w:rsidP="0036063E">
            <w:pPr>
              <w:jc w:val="right"/>
              <w:rPr>
                <w:rFonts w:ascii="Times New Roman" w:hAnsi="Times New Roman"/>
                <w:color w:val="000000"/>
              </w:rPr>
            </w:pPr>
            <w:r w:rsidRPr="00F93D7A">
              <w:rPr>
                <w:rFonts w:ascii="Times New Roman" w:hAnsi="Times New Roman"/>
                <w:color w:val="000000"/>
              </w:rPr>
              <w:t>1</w:t>
            </w:r>
          </w:p>
        </w:tc>
        <w:tc>
          <w:tcPr>
            <w:tcW w:w="689" w:type="dxa"/>
          </w:tcPr>
          <w:p w:rsidR="00584A5A" w:rsidRPr="002B06F5" w:rsidRDefault="002B06F5" w:rsidP="0036063E">
            <w:pPr>
              <w:jc w:val="right"/>
              <w:rPr>
                <w:rFonts w:ascii="Times New Roman" w:hAnsi="Times New Roman"/>
                <w:b/>
                <w:color w:val="000000"/>
              </w:rPr>
            </w:pPr>
            <w:r>
              <w:rPr>
                <w:rFonts w:ascii="Times New Roman" w:hAnsi="Times New Roman"/>
                <w:b/>
                <w:color w:val="000000"/>
              </w:rPr>
              <w:t>9</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Zle nastavený finančný plán</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689" w:type="dxa"/>
          </w:tcPr>
          <w:p w:rsidR="00584A5A" w:rsidRPr="002B06F5" w:rsidRDefault="002B06F5" w:rsidP="0036063E">
            <w:pPr>
              <w:jc w:val="right"/>
              <w:rPr>
                <w:rFonts w:ascii="Times New Roman" w:hAnsi="Times New Roman"/>
                <w:b/>
                <w:color w:val="000000"/>
              </w:rPr>
            </w:pPr>
            <w:r>
              <w:rPr>
                <w:rFonts w:ascii="Times New Roman" w:hAnsi="Times New Roman"/>
                <w:b/>
                <w:color w:val="000000"/>
              </w:rPr>
              <w:t>12</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Neplnenie finančného plánu</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3</w:t>
            </w:r>
          </w:p>
        </w:tc>
        <w:tc>
          <w:tcPr>
            <w:tcW w:w="559" w:type="dxa"/>
          </w:tcPr>
          <w:p w:rsidR="00584A5A" w:rsidRPr="00F93D7A" w:rsidRDefault="002B06F5" w:rsidP="0036063E">
            <w:pPr>
              <w:jc w:val="right"/>
              <w:rPr>
                <w:rFonts w:ascii="Times New Roman" w:hAnsi="Times New Roman"/>
                <w:color w:val="000000"/>
              </w:rPr>
            </w:pPr>
            <w:r>
              <w:rPr>
                <w:rFonts w:ascii="Times New Roman" w:hAnsi="Times New Roman"/>
                <w:color w:val="000000"/>
              </w:rPr>
              <w:t>2</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1</w:t>
            </w:r>
          </w:p>
        </w:tc>
        <w:tc>
          <w:tcPr>
            <w:tcW w:w="689" w:type="dxa"/>
          </w:tcPr>
          <w:p w:rsidR="00584A5A" w:rsidRPr="002B06F5" w:rsidRDefault="002B06F5" w:rsidP="0036063E">
            <w:pPr>
              <w:jc w:val="right"/>
              <w:rPr>
                <w:rFonts w:ascii="Times New Roman" w:hAnsi="Times New Roman"/>
                <w:b/>
                <w:color w:val="000000"/>
              </w:rPr>
            </w:pPr>
            <w:r>
              <w:rPr>
                <w:rFonts w:ascii="Times New Roman" w:hAnsi="Times New Roman"/>
                <w:b/>
                <w:color w:val="000000"/>
              </w:rPr>
              <w:t>6</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15628E">
            <w:pPr>
              <w:pStyle w:val="Odsekzoznamu"/>
              <w:numPr>
                <w:ilvl w:val="0"/>
                <w:numId w:val="37"/>
              </w:numPr>
              <w:jc w:val="both"/>
              <w:rPr>
                <w:rFonts w:ascii="Times New Roman" w:hAnsi="Times New Roman"/>
                <w:b/>
                <w:bCs/>
                <w:color w:val="000000"/>
              </w:rPr>
            </w:pPr>
          </w:p>
        </w:tc>
        <w:tc>
          <w:tcPr>
            <w:tcW w:w="5442" w:type="dxa"/>
          </w:tcPr>
          <w:p w:rsidR="00584A5A" w:rsidRPr="00F93D7A" w:rsidRDefault="00584A5A" w:rsidP="008E11B4">
            <w:pPr>
              <w:contextualSpacing/>
              <w:rPr>
                <w:rFonts w:ascii="Times New Roman" w:hAnsi="Times New Roman"/>
                <w:b/>
                <w:bCs/>
                <w:color w:val="000000"/>
              </w:rPr>
            </w:pPr>
            <w:r w:rsidRPr="00F93D7A">
              <w:rPr>
                <w:rFonts w:ascii="Times New Roman" w:hAnsi="Times New Roman"/>
                <w:b/>
                <w:bCs/>
                <w:color w:val="000000"/>
              </w:rPr>
              <w:t>Poškodenie majetku činnosťou firmy</w:t>
            </w:r>
          </w:p>
        </w:tc>
        <w:tc>
          <w:tcPr>
            <w:tcW w:w="562" w:type="dxa"/>
          </w:tcPr>
          <w:p w:rsidR="00584A5A" w:rsidRPr="00F93D7A" w:rsidRDefault="002B06F5" w:rsidP="0036063E">
            <w:pPr>
              <w:jc w:val="right"/>
              <w:rPr>
                <w:rFonts w:ascii="Times New Roman" w:hAnsi="Times New Roman"/>
                <w:color w:val="000000"/>
              </w:rPr>
            </w:pPr>
            <w:r>
              <w:rPr>
                <w:rFonts w:ascii="Times New Roman" w:hAnsi="Times New Roman"/>
                <w:color w:val="000000"/>
              </w:rPr>
              <w:t>5</w:t>
            </w:r>
          </w:p>
        </w:tc>
        <w:tc>
          <w:tcPr>
            <w:tcW w:w="559" w:type="dxa"/>
          </w:tcPr>
          <w:p w:rsidR="00584A5A" w:rsidRPr="00F93D7A" w:rsidRDefault="00584A5A" w:rsidP="0036063E">
            <w:pPr>
              <w:jc w:val="right"/>
              <w:rPr>
                <w:rFonts w:ascii="Times New Roman" w:hAnsi="Times New Roman"/>
                <w:color w:val="000000"/>
              </w:rPr>
            </w:pPr>
            <w:r w:rsidRPr="00F93D7A">
              <w:rPr>
                <w:rFonts w:ascii="Times New Roman" w:hAnsi="Times New Roman"/>
                <w:color w:val="000000"/>
              </w:rPr>
              <w:t>1</w:t>
            </w:r>
          </w:p>
        </w:tc>
        <w:tc>
          <w:tcPr>
            <w:tcW w:w="566" w:type="dxa"/>
          </w:tcPr>
          <w:p w:rsidR="00584A5A" w:rsidRPr="00F93D7A" w:rsidRDefault="002B06F5" w:rsidP="0036063E">
            <w:pPr>
              <w:jc w:val="right"/>
              <w:rPr>
                <w:rFonts w:ascii="Times New Roman" w:hAnsi="Times New Roman"/>
                <w:color w:val="000000"/>
              </w:rPr>
            </w:pPr>
            <w:r>
              <w:rPr>
                <w:rFonts w:ascii="Times New Roman" w:hAnsi="Times New Roman"/>
                <w:color w:val="000000"/>
              </w:rPr>
              <w:t>5</w:t>
            </w:r>
          </w:p>
        </w:tc>
        <w:tc>
          <w:tcPr>
            <w:tcW w:w="689" w:type="dxa"/>
          </w:tcPr>
          <w:p w:rsidR="00584A5A" w:rsidRPr="002B06F5" w:rsidRDefault="002B06F5" w:rsidP="0036063E">
            <w:pPr>
              <w:jc w:val="right"/>
              <w:rPr>
                <w:rFonts w:ascii="Times New Roman" w:hAnsi="Times New Roman"/>
                <w:b/>
                <w:color w:val="000000"/>
              </w:rPr>
            </w:pPr>
            <w:r>
              <w:rPr>
                <w:rFonts w:ascii="Times New Roman" w:hAnsi="Times New Roman"/>
                <w:b/>
                <w:color w:val="000000"/>
              </w:rPr>
              <w:t>25</w:t>
            </w:r>
          </w:p>
        </w:tc>
        <w:tc>
          <w:tcPr>
            <w:tcW w:w="653" w:type="dxa"/>
          </w:tcPr>
          <w:p w:rsidR="00584A5A" w:rsidRPr="00F93D7A" w:rsidRDefault="00584A5A" w:rsidP="0036063E">
            <w:pPr>
              <w:jc w:val="right"/>
              <w:rPr>
                <w:rFonts w:ascii="Times New Roman" w:hAnsi="Times New Roman"/>
                <w:color w:val="000000"/>
              </w:rPr>
            </w:pPr>
          </w:p>
        </w:tc>
      </w:tr>
      <w:tr w:rsidR="00584A5A" w:rsidRPr="008E11B4" w:rsidTr="008E11B4">
        <w:tc>
          <w:tcPr>
            <w:tcW w:w="817" w:type="dxa"/>
          </w:tcPr>
          <w:p w:rsidR="00584A5A" w:rsidRPr="00F93D7A" w:rsidRDefault="00584A5A" w:rsidP="008E11B4">
            <w:pPr>
              <w:ind w:left="720"/>
              <w:contextualSpacing/>
              <w:rPr>
                <w:rFonts w:ascii="Times New Roman" w:hAnsi="Times New Roman"/>
                <w:b/>
                <w:bCs/>
                <w:color w:val="000000"/>
              </w:rPr>
            </w:pPr>
          </w:p>
        </w:tc>
        <w:tc>
          <w:tcPr>
            <w:tcW w:w="5442" w:type="dxa"/>
          </w:tcPr>
          <w:p w:rsidR="00584A5A" w:rsidRPr="00F93D7A" w:rsidRDefault="00584A5A" w:rsidP="008E11B4">
            <w:pPr>
              <w:ind w:left="720"/>
              <w:contextualSpacing/>
              <w:rPr>
                <w:rFonts w:ascii="Times New Roman" w:hAnsi="Times New Roman"/>
                <w:b/>
                <w:bCs/>
                <w:color w:val="000000"/>
              </w:rPr>
            </w:pPr>
            <w:r w:rsidRPr="00F93D7A">
              <w:rPr>
                <w:rFonts w:ascii="Times New Roman" w:hAnsi="Times New Roman"/>
                <w:b/>
                <w:bCs/>
                <w:color w:val="000000"/>
              </w:rPr>
              <w:t>Celkom</w:t>
            </w:r>
          </w:p>
        </w:tc>
        <w:tc>
          <w:tcPr>
            <w:tcW w:w="562" w:type="dxa"/>
          </w:tcPr>
          <w:p w:rsidR="00584A5A" w:rsidRPr="00F93D7A" w:rsidRDefault="00584A5A" w:rsidP="0036063E">
            <w:pPr>
              <w:jc w:val="right"/>
              <w:rPr>
                <w:rFonts w:ascii="Times New Roman" w:hAnsi="Times New Roman"/>
                <w:color w:val="000000"/>
              </w:rPr>
            </w:pPr>
          </w:p>
        </w:tc>
        <w:tc>
          <w:tcPr>
            <w:tcW w:w="559" w:type="dxa"/>
          </w:tcPr>
          <w:p w:rsidR="00584A5A" w:rsidRPr="00F93D7A" w:rsidRDefault="00584A5A" w:rsidP="0036063E">
            <w:pPr>
              <w:jc w:val="right"/>
              <w:rPr>
                <w:rFonts w:ascii="Times New Roman" w:hAnsi="Times New Roman"/>
                <w:color w:val="000000"/>
              </w:rPr>
            </w:pPr>
          </w:p>
        </w:tc>
        <w:tc>
          <w:tcPr>
            <w:tcW w:w="566" w:type="dxa"/>
          </w:tcPr>
          <w:p w:rsidR="00584A5A" w:rsidRPr="00F93D7A" w:rsidRDefault="00584A5A" w:rsidP="0036063E">
            <w:pPr>
              <w:jc w:val="right"/>
              <w:rPr>
                <w:rFonts w:ascii="Times New Roman" w:hAnsi="Times New Roman"/>
                <w:color w:val="000000"/>
              </w:rPr>
            </w:pPr>
          </w:p>
        </w:tc>
        <w:tc>
          <w:tcPr>
            <w:tcW w:w="689" w:type="dxa"/>
          </w:tcPr>
          <w:p w:rsidR="00584A5A" w:rsidRPr="00F93D7A" w:rsidRDefault="00584A5A" w:rsidP="0036063E">
            <w:pPr>
              <w:jc w:val="right"/>
              <w:rPr>
                <w:rFonts w:ascii="Times New Roman" w:hAnsi="Times New Roman"/>
                <w:color w:val="000000"/>
              </w:rPr>
            </w:pPr>
          </w:p>
        </w:tc>
        <w:tc>
          <w:tcPr>
            <w:tcW w:w="653" w:type="dxa"/>
          </w:tcPr>
          <w:p w:rsidR="00584A5A" w:rsidRPr="00F93D7A" w:rsidRDefault="00584A5A" w:rsidP="0036063E">
            <w:pPr>
              <w:jc w:val="right"/>
              <w:rPr>
                <w:rFonts w:ascii="Times New Roman" w:hAnsi="Times New Roman"/>
                <w:color w:val="000000"/>
              </w:rPr>
            </w:pPr>
            <w:r w:rsidRPr="00F93D7A">
              <w:rPr>
                <w:rFonts w:ascii="Times New Roman" w:hAnsi="Times New Roman"/>
                <w:color w:val="000000"/>
              </w:rPr>
              <w:t>100</w:t>
            </w:r>
          </w:p>
        </w:tc>
      </w:tr>
    </w:tbl>
    <w:p w:rsidR="0036063E" w:rsidRPr="008E11B4" w:rsidRDefault="0036063E" w:rsidP="0036063E">
      <w:pPr>
        <w:spacing w:after="0" w:line="360" w:lineRule="auto"/>
        <w:jc w:val="center"/>
        <w:rPr>
          <w:rFonts w:ascii="Times New Roman" w:eastAsia="Cambria" w:hAnsi="Times New Roman" w:cs="Times New Roman"/>
          <w:bCs/>
          <w:sz w:val="20"/>
          <w:szCs w:val="20"/>
          <w:lang w:eastAsia="cs-CZ"/>
        </w:rPr>
      </w:pPr>
      <w:r w:rsidRPr="008E11B4">
        <w:rPr>
          <w:rFonts w:ascii="Times New Roman" w:eastAsia="Cambria" w:hAnsi="Times New Roman" w:cs="Times New Roman"/>
          <w:bCs/>
          <w:sz w:val="20"/>
          <w:szCs w:val="20"/>
          <w:lang w:eastAsia="cs-CZ"/>
        </w:rPr>
        <w:t>Tabuľka č.</w:t>
      </w:r>
      <w:r w:rsidR="00584A5A" w:rsidRPr="008E11B4">
        <w:rPr>
          <w:rFonts w:ascii="Times New Roman" w:eastAsia="Cambria" w:hAnsi="Times New Roman" w:cs="Times New Roman"/>
          <w:bCs/>
          <w:sz w:val="20"/>
          <w:szCs w:val="20"/>
          <w:lang w:eastAsia="cs-CZ"/>
        </w:rPr>
        <w:t>17</w:t>
      </w:r>
      <w:r w:rsidRPr="008E11B4">
        <w:rPr>
          <w:rFonts w:ascii="Times New Roman" w:eastAsia="Cambria" w:hAnsi="Times New Roman" w:cs="Times New Roman"/>
          <w:bCs/>
          <w:sz w:val="20"/>
          <w:szCs w:val="20"/>
          <w:lang w:eastAsia="cs-CZ"/>
        </w:rPr>
        <w:t xml:space="preserve"> – RPN index rizík</w:t>
      </w:r>
      <w:r w:rsidR="00B34211">
        <w:rPr>
          <w:rFonts w:ascii="Times New Roman" w:eastAsia="Cambria" w:hAnsi="Times New Roman" w:cs="Times New Roman"/>
          <w:bCs/>
          <w:sz w:val="20"/>
          <w:szCs w:val="20"/>
          <w:lang w:eastAsia="cs-CZ"/>
        </w:rPr>
        <w:t xml:space="preserve"> EZSO</w:t>
      </w:r>
      <w:r w:rsidRPr="008E11B4">
        <w:rPr>
          <w:rFonts w:ascii="Times New Roman" w:eastAsia="Cambria" w:hAnsi="Times New Roman" w:cs="Times New Roman"/>
          <w:bCs/>
          <w:sz w:val="20"/>
          <w:szCs w:val="20"/>
          <w:lang w:eastAsia="cs-CZ"/>
        </w:rPr>
        <w:t xml:space="preserve"> (Zdroj: vlastné spracovanie)</w:t>
      </w:r>
    </w:p>
    <w:p w:rsidR="00584A5A" w:rsidRPr="008E11B4" w:rsidRDefault="00584A5A" w:rsidP="0036063E">
      <w:pPr>
        <w:spacing w:after="0" w:line="360" w:lineRule="auto"/>
        <w:jc w:val="both"/>
        <w:rPr>
          <w:rFonts w:ascii="Times New Roman" w:eastAsia="Cambria" w:hAnsi="Times New Roman" w:cs="Times New Roman"/>
          <w:sz w:val="24"/>
          <w:szCs w:val="24"/>
          <w:lang w:eastAsia="cs-CZ"/>
        </w:rPr>
      </w:pPr>
    </w:p>
    <w:p w:rsidR="0036063E" w:rsidRPr="008E11B4" w:rsidRDefault="0036063E" w:rsidP="0036063E">
      <w:pPr>
        <w:spacing w:after="0" w:line="360" w:lineRule="auto"/>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 xml:space="preserve">Na základe uvedených výpočtov sme zistili, že máme jedno kritické riziko a to nedodržanie BOZP. Medzi  závažné patria štyri riziká a to neodbornosť pracovníkov, nedodržanie požiadaviek zákazníkov, práca na VTZ a poškodenie majetku činnosťou firmy. Ostatné rizika patria medzi bežné. </w:t>
      </w:r>
    </w:p>
    <w:p w:rsidR="00584A5A" w:rsidRPr="008E11B4" w:rsidRDefault="00584A5A" w:rsidP="0036063E">
      <w:pPr>
        <w:keepNext/>
        <w:numPr>
          <w:ilvl w:val="2"/>
          <w:numId w:val="0"/>
        </w:numPr>
        <w:tabs>
          <w:tab w:val="left" w:pos="142"/>
        </w:tabs>
        <w:spacing w:before="200" w:after="0" w:line="360" w:lineRule="auto"/>
        <w:ind w:left="720" w:hanging="720"/>
        <w:outlineLvl w:val="2"/>
        <w:rPr>
          <w:rFonts w:ascii="Times New Roman" w:eastAsia="Times New Roman" w:hAnsi="Times New Roman" w:cs="Times New Roman"/>
          <w:b/>
          <w:bCs/>
          <w:sz w:val="24"/>
          <w:szCs w:val="24"/>
          <w:lang w:eastAsia="x-none"/>
        </w:rPr>
      </w:pPr>
    </w:p>
    <w:p w:rsidR="00584A5A" w:rsidRPr="008E11B4" w:rsidRDefault="00584A5A" w:rsidP="0036063E">
      <w:pPr>
        <w:keepNext/>
        <w:numPr>
          <w:ilvl w:val="2"/>
          <w:numId w:val="0"/>
        </w:numPr>
        <w:tabs>
          <w:tab w:val="left" w:pos="142"/>
        </w:tabs>
        <w:spacing w:before="200" w:after="0" w:line="360" w:lineRule="auto"/>
        <w:ind w:left="720" w:hanging="720"/>
        <w:outlineLvl w:val="2"/>
        <w:rPr>
          <w:rFonts w:ascii="Times New Roman" w:eastAsia="Times New Roman" w:hAnsi="Times New Roman" w:cs="Times New Roman"/>
          <w:b/>
          <w:bCs/>
          <w:sz w:val="24"/>
          <w:szCs w:val="24"/>
          <w:lang w:eastAsia="x-none"/>
        </w:rPr>
      </w:pPr>
    </w:p>
    <w:p w:rsidR="00584A5A" w:rsidRPr="008E11B4" w:rsidRDefault="00584A5A" w:rsidP="0036063E">
      <w:pPr>
        <w:keepNext/>
        <w:numPr>
          <w:ilvl w:val="2"/>
          <w:numId w:val="0"/>
        </w:numPr>
        <w:tabs>
          <w:tab w:val="left" w:pos="142"/>
        </w:tabs>
        <w:spacing w:before="200" w:after="0" w:line="360" w:lineRule="auto"/>
        <w:ind w:left="720" w:hanging="720"/>
        <w:outlineLvl w:val="2"/>
        <w:rPr>
          <w:rFonts w:ascii="Times New Roman" w:eastAsia="Times New Roman" w:hAnsi="Times New Roman" w:cs="Times New Roman"/>
          <w:b/>
          <w:bCs/>
          <w:sz w:val="24"/>
          <w:szCs w:val="24"/>
          <w:lang w:eastAsia="x-none"/>
        </w:rPr>
      </w:pPr>
    </w:p>
    <w:p w:rsidR="00584A5A" w:rsidRPr="008E11B4" w:rsidRDefault="00584A5A" w:rsidP="0036063E">
      <w:pPr>
        <w:keepNext/>
        <w:numPr>
          <w:ilvl w:val="2"/>
          <w:numId w:val="0"/>
        </w:numPr>
        <w:tabs>
          <w:tab w:val="left" w:pos="142"/>
        </w:tabs>
        <w:spacing w:before="200" w:after="0" w:line="360" w:lineRule="auto"/>
        <w:ind w:left="720" w:hanging="720"/>
        <w:outlineLvl w:val="2"/>
        <w:rPr>
          <w:rFonts w:ascii="Times New Roman" w:eastAsia="Times New Roman" w:hAnsi="Times New Roman" w:cs="Times New Roman"/>
          <w:b/>
          <w:bCs/>
          <w:sz w:val="24"/>
          <w:szCs w:val="24"/>
          <w:lang w:eastAsia="x-none"/>
        </w:rPr>
      </w:pPr>
    </w:p>
    <w:p w:rsidR="0036063E" w:rsidRPr="008E11B4" w:rsidRDefault="0036063E" w:rsidP="0036063E">
      <w:pPr>
        <w:keepNext/>
        <w:numPr>
          <w:ilvl w:val="2"/>
          <w:numId w:val="0"/>
        </w:numPr>
        <w:tabs>
          <w:tab w:val="left" w:pos="142"/>
        </w:tabs>
        <w:spacing w:before="200" w:after="0" w:line="360" w:lineRule="auto"/>
        <w:ind w:left="720" w:hanging="720"/>
        <w:outlineLvl w:val="2"/>
        <w:rPr>
          <w:rFonts w:ascii="Times New Roman" w:eastAsia="Times New Roman" w:hAnsi="Times New Roman" w:cs="Times New Roman"/>
          <w:b/>
          <w:bCs/>
          <w:sz w:val="24"/>
          <w:szCs w:val="24"/>
          <w:lang w:eastAsia="x-none"/>
        </w:rPr>
      </w:pPr>
      <w:r w:rsidRPr="008E11B4">
        <w:rPr>
          <w:rFonts w:ascii="Times New Roman" w:eastAsia="Times New Roman" w:hAnsi="Times New Roman" w:cs="Times New Roman"/>
          <w:b/>
          <w:bCs/>
          <w:sz w:val="24"/>
          <w:szCs w:val="24"/>
          <w:lang w:eastAsia="x-none"/>
        </w:rPr>
        <w:t>Analýza 80/20</w:t>
      </w:r>
    </w:p>
    <w:p w:rsidR="0036063E" w:rsidRPr="008E11B4" w:rsidRDefault="0036063E" w:rsidP="0036063E">
      <w:pPr>
        <w:spacing w:after="0" w:line="360" w:lineRule="auto"/>
        <w:jc w:val="both"/>
        <w:rPr>
          <w:rFonts w:ascii="Times New Roman" w:eastAsia="Cambria" w:hAnsi="Times New Roman" w:cs="Times New Roman"/>
          <w:sz w:val="24"/>
          <w:szCs w:val="24"/>
          <w:lang w:eastAsia="cs-CZ"/>
        </w:rPr>
      </w:pPr>
      <w:r w:rsidRPr="008E11B4">
        <w:rPr>
          <w:rFonts w:ascii="Times New Roman" w:eastAsia="Cambria" w:hAnsi="Times New Roman" w:cs="Times New Roman"/>
          <w:sz w:val="24"/>
          <w:szCs w:val="24"/>
          <w:lang w:eastAsia="cs-CZ"/>
        </w:rPr>
        <w:t>Ďalej sme využili Paretov diagram, ktorý je vhodným nástrojom pre zobrazenie podľa veľkosti RPN. Paretov diagram, so zreteľom na určité kritériá, nám umožnil určiť najvýznamnejšie riziká - teda tie, ktoré si vyžadujú najviac pozornosti. Je to metóda separácie podstatných a nepodstatných príčin alebo problémov. Slúži ako východisko pre uplatnenie Paretovho princípu 80/20 („Odstránením 20% najvýznamnejších príčin vyriešime 80% svojich problémov“)</w:t>
      </w:r>
    </w:p>
    <w:p w:rsidR="0036063E" w:rsidRPr="008E11B4"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r>
        <w:rPr>
          <w:rFonts w:ascii="Times New Roman" w:eastAsia="Cambria" w:hAnsi="Times New Roman" w:cs="Times New Roman"/>
          <w:noProof/>
          <w:sz w:val="24"/>
          <w:szCs w:val="24"/>
          <w:lang w:eastAsia="sk-SK"/>
        </w:rPr>
        <w:lastRenderedPageBreak/>
        <w:drawing>
          <wp:inline distT="0" distB="0" distL="0" distR="0">
            <wp:extent cx="5576570" cy="5158740"/>
            <wp:effectExtent l="0" t="0" r="5080" b="381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570" cy="5158740"/>
                    </a:xfrm>
                    <a:prstGeom prst="rect">
                      <a:avLst/>
                    </a:prstGeom>
                    <a:noFill/>
                    <a:ln>
                      <a:noFill/>
                    </a:ln>
                  </pic:spPr>
                </pic:pic>
              </a:graphicData>
            </a:graphic>
          </wp:inline>
        </w:drawing>
      </w:r>
    </w:p>
    <w:p w:rsidR="0036063E" w:rsidRPr="0036063E" w:rsidRDefault="0036063E" w:rsidP="0036063E">
      <w:pPr>
        <w:spacing w:after="0" w:line="360" w:lineRule="auto"/>
        <w:jc w:val="center"/>
        <w:rPr>
          <w:rFonts w:ascii="Times New Roman" w:eastAsia="Cambria" w:hAnsi="Times New Roman" w:cs="Times New Roman"/>
          <w:bCs/>
          <w:sz w:val="20"/>
          <w:szCs w:val="20"/>
          <w:lang w:eastAsia="cs-CZ"/>
        </w:rPr>
      </w:pPr>
      <w:r w:rsidRPr="0036063E">
        <w:rPr>
          <w:rFonts w:ascii="Times New Roman" w:eastAsia="Cambria" w:hAnsi="Times New Roman" w:cs="Times New Roman"/>
          <w:bCs/>
          <w:sz w:val="20"/>
          <w:szCs w:val="20"/>
          <w:lang w:eastAsia="cs-CZ"/>
        </w:rPr>
        <w:t>Graf č.1 – Paretov diagram   (Zdroj: vlastné spracovanie)</w:t>
      </w: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t>Paretovou analýzou sme identifikovali 5 príčin krízy , ktoré môžu spôsobiť skoro 80% nežiaducich následkov. Všetky podstatné identifikované riziká paretovou analýzou patria medzi kritické a závažné.</w:t>
      </w:r>
    </w:p>
    <w:p w:rsidR="00584A5A" w:rsidRPr="00701E74" w:rsidRDefault="00584A5A"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a</w:t>
      </w:r>
      <w:r w:rsidRPr="00701E74">
        <w:rPr>
          <w:rFonts w:ascii="Times New Roman" w:eastAsia="Cambria" w:hAnsi="Times New Roman" w:cs="Times New Roman"/>
          <w:sz w:val="24"/>
          <w:szCs w:val="24"/>
          <w:lang w:eastAsia="x-none"/>
        </w:rPr>
        <w:t>konáhle prejdeme všetky riadky, nastáva čas všetky RPN čísla vyhodnotiť a nájsť t</w:t>
      </w:r>
      <w:r>
        <w:rPr>
          <w:rFonts w:ascii="Times New Roman" w:eastAsia="Cambria" w:hAnsi="Times New Roman" w:cs="Times New Roman"/>
          <w:sz w:val="24"/>
          <w:szCs w:val="24"/>
          <w:lang w:eastAsia="x-none"/>
        </w:rPr>
        <w:t>ie</w:t>
      </w:r>
      <w:r w:rsidRPr="00701E74">
        <w:rPr>
          <w:rFonts w:ascii="Times New Roman" w:eastAsia="Cambria" w:hAnsi="Times New Roman" w:cs="Times New Roman"/>
          <w:sz w:val="24"/>
          <w:szCs w:val="24"/>
          <w:lang w:eastAsia="x-none"/>
        </w:rPr>
        <w:t>, na ktoré zameriame našu pozornosť (najvhodnejšie je využiť Pareto metódu). U týchto čísel doplníme opatren</w:t>
      </w:r>
      <w:r>
        <w:rPr>
          <w:rFonts w:ascii="Times New Roman" w:eastAsia="Cambria" w:hAnsi="Times New Roman" w:cs="Times New Roman"/>
          <w:sz w:val="24"/>
          <w:szCs w:val="24"/>
          <w:lang w:eastAsia="x-none"/>
        </w:rPr>
        <w:t>ia</w:t>
      </w:r>
      <w:r w:rsidRPr="00701E74">
        <w:rPr>
          <w:rFonts w:ascii="Times New Roman" w:eastAsia="Cambria" w:hAnsi="Times New Roman" w:cs="Times New Roman"/>
          <w:sz w:val="24"/>
          <w:szCs w:val="24"/>
          <w:lang w:eastAsia="x-none"/>
        </w:rPr>
        <w:t>, ktoré podnikneme pre minimalizáciu možnosti ich výskytu, pridáme termín a zodpovedn</w:t>
      </w:r>
      <w:r>
        <w:rPr>
          <w:rFonts w:ascii="Times New Roman" w:eastAsia="Cambria" w:hAnsi="Times New Roman" w:cs="Times New Roman"/>
          <w:sz w:val="24"/>
          <w:szCs w:val="24"/>
          <w:lang w:eastAsia="x-none"/>
        </w:rPr>
        <w:t>ú</w:t>
      </w:r>
      <w:r w:rsidRPr="00701E74">
        <w:rPr>
          <w:rFonts w:ascii="Times New Roman" w:eastAsia="Cambria" w:hAnsi="Times New Roman" w:cs="Times New Roman"/>
          <w:sz w:val="24"/>
          <w:szCs w:val="24"/>
          <w:lang w:eastAsia="x-none"/>
        </w:rPr>
        <w:t xml:space="preserve"> osob</w:t>
      </w:r>
      <w:r>
        <w:rPr>
          <w:rFonts w:ascii="Times New Roman" w:eastAsia="Cambria" w:hAnsi="Times New Roman" w:cs="Times New Roman"/>
          <w:sz w:val="24"/>
          <w:szCs w:val="24"/>
          <w:lang w:eastAsia="x-none"/>
        </w:rPr>
        <w:t>u,</w:t>
      </w:r>
    </w:p>
    <w:p w:rsidR="00584A5A" w:rsidRPr="00CC6BC0" w:rsidRDefault="00584A5A"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v</w:t>
      </w:r>
      <w:r w:rsidRPr="00CC6BC0">
        <w:rPr>
          <w:rFonts w:ascii="Times New Roman" w:eastAsia="Cambria" w:hAnsi="Times New Roman" w:cs="Times New Roman"/>
          <w:sz w:val="24"/>
          <w:szCs w:val="24"/>
          <w:lang w:eastAsia="x-none"/>
        </w:rPr>
        <w:t>ykonáme opatrenia, ktoré sme si stanovili v predchádzajúcom bode.</w:t>
      </w:r>
    </w:p>
    <w:p w:rsidR="00584A5A" w:rsidRPr="00701E74" w:rsidRDefault="00584A5A" w:rsidP="0015628E">
      <w:pPr>
        <w:pStyle w:val="Odsekzoznamu"/>
        <w:numPr>
          <w:ilvl w:val="1"/>
          <w:numId w:val="35"/>
        </w:numPr>
        <w:spacing w:after="0" w:line="360" w:lineRule="auto"/>
        <w:jc w:val="both"/>
        <w:rPr>
          <w:rFonts w:ascii="Times New Roman" w:eastAsia="Cambria" w:hAnsi="Times New Roman" w:cs="Times New Roman"/>
          <w:sz w:val="24"/>
          <w:szCs w:val="24"/>
          <w:lang w:eastAsia="x-none"/>
        </w:rPr>
      </w:pPr>
      <w:r>
        <w:rPr>
          <w:rFonts w:ascii="Times New Roman" w:eastAsia="Cambria" w:hAnsi="Times New Roman" w:cs="Times New Roman"/>
          <w:sz w:val="24"/>
          <w:szCs w:val="24"/>
          <w:lang w:eastAsia="x-none"/>
        </w:rPr>
        <w:t xml:space="preserve">neskôr po aplikácií opatrení je vhodné </w:t>
      </w:r>
      <w:r w:rsidRPr="00701E74">
        <w:rPr>
          <w:rFonts w:ascii="Times New Roman" w:eastAsia="Cambria" w:hAnsi="Times New Roman" w:cs="Times New Roman"/>
          <w:sz w:val="24"/>
          <w:szCs w:val="24"/>
          <w:lang w:eastAsia="x-none"/>
        </w:rPr>
        <w:t xml:space="preserve">pokračovať ďalším krokom a znovu ohodnotiť jednotlivé problémy, ich následky aj príčiny a zistiť, ako nami zvolené opatrenia </w:t>
      </w:r>
      <w:r>
        <w:rPr>
          <w:rFonts w:ascii="Times New Roman" w:eastAsia="Cambria" w:hAnsi="Times New Roman" w:cs="Times New Roman"/>
          <w:sz w:val="24"/>
          <w:szCs w:val="24"/>
          <w:lang w:eastAsia="x-none"/>
        </w:rPr>
        <w:t>sa osvedčili pri znížení rizík</w:t>
      </w: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spacing w:after="0" w:line="360" w:lineRule="auto"/>
        <w:jc w:val="both"/>
        <w:rPr>
          <w:rFonts w:ascii="Times New Roman" w:eastAsia="Cambria" w:hAnsi="Times New Roman" w:cs="Times New Roman"/>
          <w:sz w:val="24"/>
          <w:szCs w:val="24"/>
          <w:lang w:eastAsia="cs-CZ"/>
        </w:rPr>
      </w:pPr>
    </w:p>
    <w:p w:rsidR="0036063E" w:rsidRPr="0036063E" w:rsidRDefault="0036063E" w:rsidP="0036063E">
      <w:pPr>
        <w:keepNext/>
        <w:keepLines/>
        <w:numPr>
          <w:ilvl w:val="1"/>
          <w:numId w:val="0"/>
        </w:numPr>
        <w:spacing w:before="200" w:after="0" w:line="360" w:lineRule="auto"/>
        <w:ind w:left="576" w:hanging="576"/>
        <w:jc w:val="both"/>
        <w:outlineLvl w:val="1"/>
        <w:rPr>
          <w:rFonts w:ascii="Times New Roman" w:eastAsia="Times New Roman" w:hAnsi="Times New Roman" w:cs="Times New Roman"/>
          <w:b/>
          <w:bCs/>
          <w:i/>
          <w:color w:val="000000"/>
          <w:sz w:val="28"/>
          <w:szCs w:val="26"/>
          <w:lang w:eastAsia="x-none"/>
        </w:rPr>
      </w:pPr>
      <w:bookmarkStart w:id="70" w:name="_Toc16601056"/>
      <w:bookmarkStart w:id="71" w:name="_Toc52982718"/>
      <w:r w:rsidRPr="0036063E">
        <w:rPr>
          <w:rFonts w:ascii="Times New Roman" w:eastAsia="Times New Roman" w:hAnsi="Times New Roman" w:cs="Times New Roman"/>
          <w:b/>
          <w:bCs/>
          <w:i/>
          <w:color w:val="000000"/>
          <w:sz w:val="28"/>
          <w:szCs w:val="26"/>
          <w:lang w:eastAsia="x-none"/>
        </w:rPr>
        <w:t>Návrhová časť</w:t>
      </w:r>
      <w:bookmarkEnd w:id="70"/>
      <w:bookmarkEnd w:id="71"/>
    </w:p>
    <w:p w:rsidR="0036063E" w:rsidRPr="0036063E" w:rsidRDefault="0036063E" w:rsidP="0036063E">
      <w:pPr>
        <w:jc w:val="both"/>
        <w:rPr>
          <w:rFonts w:ascii="Times New Roman" w:eastAsia="Calibri" w:hAnsi="Times New Roman" w:cs="Times New Roman"/>
          <w:sz w:val="24"/>
          <w:szCs w:val="24"/>
        </w:rPr>
      </w:pPr>
      <w:r w:rsidRPr="0036063E">
        <w:rPr>
          <w:rFonts w:ascii="Times New Roman" w:eastAsia="Calibri" w:hAnsi="Times New Roman" w:cs="Times New Roman"/>
          <w:sz w:val="24"/>
          <w:szCs w:val="24"/>
        </w:rPr>
        <w:t>Pre všetky identifikované príčiny krízy sme navrhli opatrenia, ktoré by mali viesť k zníženiu rizík. Odporúčané opatrenia sú uvedené v tabuľke č. 7.</w:t>
      </w:r>
    </w:p>
    <w:tbl>
      <w:tblPr>
        <w:tblW w:w="9323" w:type="dxa"/>
        <w:tblBorders>
          <w:top w:val="single" w:sz="8" w:space="0" w:color="000000"/>
          <w:bottom w:val="single" w:sz="8" w:space="0" w:color="000000"/>
        </w:tblBorders>
        <w:tblLayout w:type="fixed"/>
        <w:tblLook w:val="04A0" w:firstRow="1" w:lastRow="0" w:firstColumn="1" w:lastColumn="0" w:noHBand="0" w:noVBand="1"/>
      </w:tblPr>
      <w:tblGrid>
        <w:gridCol w:w="2021"/>
        <w:gridCol w:w="1206"/>
        <w:gridCol w:w="283"/>
        <w:gridCol w:w="284"/>
        <w:gridCol w:w="283"/>
        <w:gridCol w:w="284"/>
        <w:gridCol w:w="1417"/>
        <w:gridCol w:w="1276"/>
        <w:gridCol w:w="1134"/>
        <w:gridCol w:w="284"/>
        <w:gridCol w:w="283"/>
        <w:gridCol w:w="284"/>
        <w:gridCol w:w="284"/>
      </w:tblGrid>
      <w:tr w:rsidR="0036063E" w:rsidRPr="0036063E" w:rsidTr="00B32BAB">
        <w:trPr>
          <w:trHeight w:val="1134"/>
        </w:trPr>
        <w:tc>
          <w:tcPr>
            <w:tcW w:w="2021" w:type="dxa"/>
            <w:tcBorders>
              <w:top w:val="single" w:sz="8" w:space="0" w:color="000000"/>
              <w:left w:val="nil"/>
              <w:bottom w:val="single" w:sz="8" w:space="0" w:color="000000"/>
              <w:right w:val="nil"/>
            </w:tcBorders>
            <w:shd w:val="clear" w:color="auto" w:fill="auto"/>
          </w:tcPr>
          <w:p w:rsidR="0036063E" w:rsidRPr="0036063E" w:rsidRDefault="0036063E" w:rsidP="0036063E">
            <w:pPr>
              <w:spacing w:after="0" w:line="240" w:lineRule="auto"/>
              <w:jc w:val="center"/>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Riziko</w:t>
            </w:r>
          </w:p>
        </w:tc>
        <w:tc>
          <w:tcPr>
            <w:tcW w:w="1206" w:type="dxa"/>
            <w:tcBorders>
              <w:top w:val="single" w:sz="8" w:space="0" w:color="000000"/>
              <w:left w:val="nil"/>
              <w:bottom w:val="single" w:sz="8" w:space="0" w:color="000000"/>
              <w:right w:val="nil"/>
            </w:tcBorders>
            <w:shd w:val="clear" w:color="auto" w:fill="auto"/>
          </w:tcPr>
          <w:p w:rsidR="0036063E" w:rsidRPr="0036063E" w:rsidRDefault="0036063E" w:rsidP="0036063E">
            <w:pPr>
              <w:spacing w:after="0" w:line="240" w:lineRule="auto"/>
              <w:jc w:val="center"/>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Následok</w:t>
            </w:r>
          </w:p>
        </w:tc>
        <w:tc>
          <w:tcPr>
            <w:tcW w:w="283"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Význam</w:t>
            </w:r>
          </w:p>
        </w:tc>
        <w:tc>
          <w:tcPr>
            <w:tcW w:w="284"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Výskyt</w:t>
            </w:r>
          </w:p>
        </w:tc>
        <w:tc>
          <w:tcPr>
            <w:tcW w:w="283"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Zistiteľnosť</w:t>
            </w:r>
          </w:p>
        </w:tc>
        <w:tc>
          <w:tcPr>
            <w:tcW w:w="284"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RPM</w:t>
            </w:r>
          </w:p>
        </w:tc>
        <w:tc>
          <w:tcPr>
            <w:tcW w:w="1417" w:type="dxa"/>
            <w:tcBorders>
              <w:top w:val="single" w:sz="8" w:space="0" w:color="000000"/>
              <w:left w:val="nil"/>
              <w:bottom w:val="single" w:sz="8" w:space="0" w:color="000000"/>
              <w:right w:val="nil"/>
            </w:tcBorders>
            <w:shd w:val="clear" w:color="auto" w:fill="auto"/>
          </w:tcPr>
          <w:p w:rsidR="0036063E" w:rsidRPr="0036063E" w:rsidRDefault="0036063E" w:rsidP="0036063E">
            <w:pPr>
              <w:spacing w:after="0" w:line="240" w:lineRule="auto"/>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Odporúčané opatrenia</w:t>
            </w:r>
          </w:p>
        </w:tc>
        <w:tc>
          <w:tcPr>
            <w:tcW w:w="1276" w:type="dxa"/>
            <w:tcBorders>
              <w:top w:val="single" w:sz="8" w:space="0" w:color="000000"/>
              <w:left w:val="nil"/>
              <w:bottom w:val="single" w:sz="8" w:space="0" w:color="000000"/>
              <w:right w:val="nil"/>
            </w:tcBorders>
            <w:shd w:val="clear" w:color="auto" w:fill="auto"/>
          </w:tcPr>
          <w:p w:rsidR="0036063E" w:rsidRPr="0036063E" w:rsidRDefault="0036063E" w:rsidP="0036063E">
            <w:pPr>
              <w:spacing w:after="0" w:line="240" w:lineRule="auto"/>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Zodpovedný pracovník</w:t>
            </w:r>
          </w:p>
        </w:tc>
        <w:tc>
          <w:tcPr>
            <w:tcW w:w="1134" w:type="dxa"/>
            <w:tcBorders>
              <w:top w:val="single" w:sz="8" w:space="0" w:color="000000"/>
              <w:left w:val="nil"/>
              <w:bottom w:val="single" w:sz="8" w:space="0" w:color="000000"/>
              <w:right w:val="nil"/>
            </w:tcBorders>
            <w:shd w:val="clear" w:color="auto" w:fill="auto"/>
          </w:tcPr>
          <w:p w:rsidR="0036063E" w:rsidRPr="0036063E" w:rsidRDefault="0036063E" w:rsidP="0036063E">
            <w:pPr>
              <w:spacing w:after="0" w:line="240" w:lineRule="auto"/>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Metóda znižovania rizika</w:t>
            </w:r>
          </w:p>
        </w:tc>
        <w:tc>
          <w:tcPr>
            <w:tcW w:w="284"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Význam</w:t>
            </w:r>
          </w:p>
        </w:tc>
        <w:tc>
          <w:tcPr>
            <w:tcW w:w="283"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Výskyt</w:t>
            </w:r>
          </w:p>
        </w:tc>
        <w:tc>
          <w:tcPr>
            <w:tcW w:w="284"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Zistiteľnosť</w:t>
            </w:r>
          </w:p>
        </w:tc>
        <w:tc>
          <w:tcPr>
            <w:tcW w:w="284" w:type="dxa"/>
            <w:tcBorders>
              <w:top w:val="single" w:sz="8" w:space="0" w:color="000000"/>
              <w:left w:val="nil"/>
              <w:bottom w:val="single" w:sz="8" w:space="0" w:color="000000"/>
              <w:right w:val="nil"/>
            </w:tcBorders>
            <w:shd w:val="clear" w:color="auto" w:fill="auto"/>
            <w:textDirection w:val="btLr"/>
          </w:tcPr>
          <w:p w:rsidR="0036063E" w:rsidRPr="0036063E" w:rsidRDefault="0036063E" w:rsidP="0036063E">
            <w:pPr>
              <w:spacing w:after="0" w:line="240" w:lineRule="auto"/>
              <w:ind w:left="113" w:right="113"/>
              <w:rPr>
                <w:rFonts w:ascii="Calibri" w:eastAsia="Calibri" w:hAnsi="Calibri" w:cs="Times New Roman"/>
                <w:b/>
                <w:bCs/>
                <w:color w:val="000000"/>
                <w:sz w:val="14"/>
                <w:szCs w:val="14"/>
              </w:rPr>
            </w:pPr>
            <w:r w:rsidRPr="0036063E">
              <w:rPr>
                <w:rFonts w:ascii="Calibri" w:eastAsia="Calibri" w:hAnsi="Calibri" w:cs="Times New Roman"/>
                <w:b/>
                <w:bCs/>
                <w:color w:val="000000"/>
                <w:sz w:val="14"/>
                <w:szCs w:val="14"/>
              </w:rPr>
              <w:t>RPM</w:t>
            </w:r>
          </w:p>
        </w:tc>
      </w:tr>
      <w:tr w:rsidR="0036063E" w:rsidRPr="0036063E" w:rsidTr="00B32BAB">
        <w:trPr>
          <w:trHeight w:val="1840"/>
        </w:trPr>
        <w:tc>
          <w:tcPr>
            <w:tcW w:w="2021" w:type="dxa"/>
            <w:tcBorders>
              <w:left w:val="nil"/>
              <w:right w:val="nil"/>
            </w:tcBorders>
            <w:shd w:val="clear" w:color="auto" w:fill="C0C0C0"/>
          </w:tcPr>
          <w:p w:rsidR="0036063E" w:rsidRPr="0036063E" w:rsidRDefault="0036063E" w:rsidP="0015628E">
            <w:pPr>
              <w:numPr>
                <w:ilvl w:val="0"/>
                <w:numId w:val="30"/>
              </w:numPr>
              <w:spacing w:after="0" w:line="240" w:lineRule="auto"/>
              <w:contextualSpacing/>
              <w:jc w:val="both"/>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Nedodržanie BOZP – kritické riziko</w:t>
            </w:r>
          </w:p>
        </w:tc>
        <w:tc>
          <w:tcPr>
            <w:tcW w:w="120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Riziko úrazu – trvalé následky</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Vysoké pokuty</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Finančná strata</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Zlá referencia</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18</w:t>
            </w:r>
          </w:p>
        </w:tc>
        <w:tc>
          <w:tcPr>
            <w:tcW w:w="1417"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Denne uplatňovanie štandardov 5S bezpečnosti</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Denná kontrola OOPP a BOZP</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Posudzovanie okamžitých rizík, nepripustiť rozptyľovanie</w:t>
            </w:r>
          </w:p>
        </w:tc>
        <w:tc>
          <w:tcPr>
            <w:tcW w:w="127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 xml:space="preserve">Technik BOZP, majstri tech. úseku </w:t>
            </w:r>
          </w:p>
        </w:tc>
        <w:tc>
          <w:tcPr>
            <w:tcW w:w="113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Redukcia rizika</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r>
      <w:tr w:rsidR="0036063E" w:rsidRPr="0036063E" w:rsidTr="00B32BAB">
        <w:trPr>
          <w:trHeight w:val="1104"/>
        </w:trPr>
        <w:tc>
          <w:tcPr>
            <w:tcW w:w="2021" w:type="dxa"/>
            <w:shd w:val="clear" w:color="auto" w:fill="auto"/>
          </w:tcPr>
          <w:p w:rsidR="0036063E" w:rsidRPr="0036063E" w:rsidRDefault="0036063E" w:rsidP="0015628E">
            <w:pPr>
              <w:numPr>
                <w:ilvl w:val="0"/>
                <w:numId w:val="30"/>
              </w:numPr>
              <w:spacing w:after="0" w:line="240" w:lineRule="auto"/>
              <w:contextualSpacing/>
              <w:jc w:val="both"/>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Neodbornosť pracovníkov – závažné riziko</w:t>
            </w:r>
          </w:p>
        </w:tc>
        <w:tc>
          <w:tcPr>
            <w:tcW w:w="1206"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Nedostatočné vzdelávanie</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 xml:space="preserve">Zlý nábor </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Nedostatočná prax</w:t>
            </w: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12</w:t>
            </w:r>
          </w:p>
        </w:tc>
        <w:tc>
          <w:tcPr>
            <w:tcW w:w="1417"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Identifikovať nedostatky</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Prehodnotiť systém  vzdelávania a prijatia prac.</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Vyčleniť finančné prostriedky</w:t>
            </w:r>
          </w:p>
        </w:tc>
        <w:tc>
          <w:tcPr>
            <w:tcW w:w="1276"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Sekretariát, vedúci všetkých úsekov</w:t>
            </w:r>
          </w:p>
        </w:tc>
        <w:tc>
          <w:tcPr>
            <w:tcW w:w="1134"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Redukcia rizika</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p>
        </w:tc>
      </w:tr>
      <w:tr w:rsidR="0036063E" w:rsidRPr="0036063E" w:rsidTr="00B32BAB">
        <w:trPr>
          <w:trHeight w:val="1840"/>
        </w:trPr>
        <w:tc>
          <w:tcPr>
            <w:tcW w:w="2021" w:type="dxa"/>
            <w:tcBorders>
              <w:left w:val="nil"/>
              <w:right w:val="nil"/>
            </w:tcBorders>
            <w:shd w:val="clear" w:color="auto" w:fill="C0C0C0"/>
          </w:tcPr>
          <w:p w:rsidR="0036063E" w:rsidRPr="0036063E" w:rsidRDefault="0036063E" w:rsidP="0015628E">
            <w:pPr>
              <w:numPr>
                <w:ilvl w:val="0"/>
                <w:numId w:val="30"/>
              </w:numPr>
              <w:spacing w:after="0" w:line="240" w:lineRule="auto"/>
              <w:contextualSpacing/>
              <w:jc w:val="both"/>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Práca na VTZ - závažné riziko</w:t>
            </w:r>
          </w:p>
        </w:tc>
        <w:tc>
          <w:tcPr>
            <w:tcW w:w="120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Nedodržanie predpisov BOZP</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Nedodržanie tech. postupov</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Neodbornosť pracovníkov</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12</w:t>
            </w:r>
          </w:p>
        </w:tc>
        <w:tc>
          <w:tcPr>
            <w:tcW w:w="1417"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8"/>
                <w:szCs w:val="18"/>
              </w:rPr>
            </w:pPr>
            <w:r w:rsidRPr="0036063E">
              <w:rPr>
                <w:rFonts w:ascii="Calibri" w:eastAsia="Calibri" w:hAnsi="Calibri" w:cs="Times New Roman"/>
                <w:color w:val="000000"/>
                <w:sz w:val="16"/>
                <w:szCs w:val="16"/>
              </w:rPr>
              <w:t>Uplatňovanie štandardov 5S bezpečnosti</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Denný štáb, hodnotenie</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Revízia tech. postupov pred činnosťou</w:t>
            </w:r>
          </w:p>
          <w:p w:rsidR="0036063E" w:rsidRPr="0036063E" w:rsidRDefault="0036063E" w:rsidP="0036063E">
            <w:pPr>
              <w:spacing w:after="0" w:line="240" w:lineRule="auto"/>
              <w:rPr>
                <w:rFonts w:ascii="Calibri" w:eastAsia="Calibri" w:hAnsi="Calibri" w:cs="Times New Roman"/>
                <w:color w:val="000000"/>
                <w:sz w:val="18"/>
                <w:szCs w:val="18"/>
              </w:rPr>
            </w:pPr>
            <w:r w:rsidRPr="0036063E">
              <w:rPr>
                <w:rFonts w:ascii="Calibri" w:eastAsia="Calibri" w:hAnsi="Calibri" w:cs="Times New Roman"/>
                <w:color w:val="000000"/>
                <w:sz w:val="16"/>
                <w:szCs w:val="16"/>
              </w:rPr>
              <w:t>Denná kontrola postupov</w:t>
            </w:r>
          </w:p>
        </w:tc>
        <w:tc>
          <w:tcPr>
            <w:tcW w:w="127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Riadiaci prac. VTZ, predáci</w:t>
            </w:r>
          </w:p>
        </w:tc>
        <w:tc>
          <w:tcPr>
            <w:tcW w:w="113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Redukcia rizika</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p>
        </w:tc>
      </w:tr>
      <w:tr w:rsidR="0036063E" w:rsidRPr="0036063E" w:rsidTr="00B32BAB">
        <w:trPr>
          <w:trHeight w:val="997"/>
        </w:trPr>
        <w:tc>
          <w:tcPr>
            <w:tcW w:w="2021" w:type="dxa"/>
            <w:shd w:val="clear" w:color="auto" w:fill="auto"/>
          </w:tcPr>
          <w:p w:rsidR="0036063E" w:rsidRPr="0036063E" w:rsidRDefault="0036063E" w:rsidP="0015628E">
            <w:pPr>
              <w:numPr>
                <w:ilvl w:val="0"/>
                <w:numId w:val="30"/>
              </w:numPr>
              <w:spacing w:after="0" w:line="240" w:lineRule="auto"/>
              <w:contextualSpacing/>
              <w:jc w:val="both"/>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Nedodržanie požiadaviek zákazníkov - závažné riziko</w:t>
            </w:r>
          </w:p>
        </w:tc>
        <w:tc>
          <w:tcPr>
            <w:tcW w:w="1206"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Zle nastavené procesy a kontrola</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Nedostatočné vzdelávanie</w:t>
            </w: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2</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12</w:t>
            </w:r>
          </w:p>
        </w:tc>
        <w:tc>
          <w:tcPr>
            <w:tcW w:w="1417"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Prehodnotenie procesov</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Hodnotenie od zákazníkov na každej porade</w:t>
            </w:r>
          </w:p>
        </w:tc>
        <w:tc>
          <w:tcPr>
            <w:tcW w:w="1276"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Konatelia, vedúci tech. úseku</w:t>
            </w:r>
          </w:p>
        </w:tc>
        <w:tc>
          <w:tcPr>
            <w:tcW w:w="1134" w:type="dxa"/>
            <w:shd w:val="clear" w:color="auto" w:fill="auto"/>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Redukcia rizika</w:t>
            </w: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8"/>
                <w:szCs w:val="18"/>
              </w:rPr>
            </w:pPr>
          </w:p>
        </w:tc>
        <w:tc>
          <w:tcPr>
            <w:tcW w:w="283" w:type="dxa"/>
            <w:shd w:val="clear" w:color="auto" w:fill="auto"/>
          </w:tcPr>
          <w:p w:rsidR="0036063E" w:rsidRPr="0036063E" w:rsidRDefault="0036063E" w:rsidP="0036063E">
            <w:pPr>
              <w:spacing w:after="0" w:line="240" w:lineRule="auto"/>
              <w:rPr>
                <w:rFonts w:ascii="Calibri" w:eastAsia="Calibri" w:hAnsi="Calibri" w:cs="Times New Roman"/>
                <w:color w:val="000000"/>
                <w:sz w:val="18"/>
                <w:szCs w:val="18"/>
              </w:rPr>
            </w:pP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8"/>
                <w:szCs w:val="18"/>
              </w:rPr>
            </w:pPr>
          </w:p>
        </w:tc>
        <w:tc>
          <w:tcPr>
            <w:tcW w:w="284" w:type="dxa"/>
            <w:shd w:val="clear" w:color="auto" w:fill="auto"/>
          </w:tcPr>
          <w:p w:rsidR="0036063E" w:rsidRPr="0036063E" w:rsidRDefault="0036063E" w:rsidP="0036063E">
            <w:pPr>
              <w:spacing w:after="0" w:line="240" w:lineRule="auto"/>
              <w:rPr>
                <w:rFonts w:ascii="Calibri" w:eastAsia="Calibri" w:hAnsi="Calibri" w:cs="Times New Roman"/>
                <w:color w:val="000000"/>
                <w:sz w:val="18"/>
                <w:szCs w:val="18"/>
              </w:rPr>
            </w:pPr>
          </w:p>
        </w:tc>
      </w:tr>
      <w:tr w:rsidR="0036063E" w:rsidRPr="0036063E" w:rsidTr="00B32BAB">
        <w:trPr>
          <w:trHeight w:val="1104"/>
        </w:trPr>
        <w:tc>
          <w:tcPr>
            <w:tcW w:w="2021" w:type="dxa"/>
            <w:tcBorders>
              <w:left w:val="nil"/>
              <w:right w:val="nil"/>
            </w:tcBorders>
            <w:shd w:val="clear" w:color="auto" w:fill="C0C0C0"/>
          </w:tcPr>
          <w:p w:rsidR="0036063E" w:rsidRPr="0036063E" w:rsidRDefault="0036063E" w:rsidP="0015628E">
            <w:pPr>
              <w:numPr>
                <w:ilvl w:val="0"/>
                <w:numId w:val="30"/>
              </w:numPr>
              <w:spacing w:after="0" w:line="240" w:lineRule="auto"/>
              <w:contextualSpacing/>
              <w:jc w:val="both"/>
              <w:rPr>
                <w:rFonts w:ascii="Calibri" w:eastAsia="Calibri" w:hAnsi="Calibri" w:cs="Times New Roman"/>
                <w:b/>
                <w:bCs/>
                <w:color w:val="000000"/>
                <w:sz w:val="16"/>
                <w:szCs w:val="16"/>
              </w:rPr>
            </w:pPr>
            <w:r w:rsidRPr="0036063E">
              <w:rPr>
                <w:rFonts w:ascii="Calibri" w:eastAsia="Calibri" w:hAnsi="Calibri" w:cs="Times New Roman"/>
                <w:b/>
                <w:bCs/>
                <w:color w:val="000000"/>
                <w:sz w:val="16"/>
                <w:szCs w:val="16"/>
              </w:rPr>
              <w:t>Poškodenie majetku činnosťou firmy - závažné riziko</w:t>
            </w:r>
          </w:p>
        </w:tc>
        <w:tc>
          <w:tcPr>
            <w:tcW w:w="120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Ľahostajný prístup, nepozornosť</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Nedostatočné vzdelávanie</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1</w:t>
            </w: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3</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4"/>
                <w:szCs w:val="14"/>
              </w:rPr>
            </w:pPr>
            <w:r w:rsidRPr="0036063E">
              <w:rPr>
                <w:rFonts w:ascii="Calibri" w:eastAsia="Calibri" w:hAnsi="Calibri" w:cs="Times New Roman"/>
                <w:color w:val="000000"/>
                <w:sz w:val="14"/>
                <w:szCs w:val="14"/>
              </w:rPr>
              <w:t>9</w:t>
            </w:r>
          </w:p>
        </w:tc>
        <w:tc>
          <w:tcPr>
            <w:tcW w:w="1417"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Denne upozornenie na rizika pri rannom rozdelení</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Zabezpečenie poistenia</w:t>
            </w:r>
          </w:p>
        </w:tc>
        <w:tc>
          <w:tcPr>
            <w:tcW w:w="1276"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Konatelia, majstri tech. úseku</w:t>
            </w:r>
          </w:p>
        </w:tc>
        <w:tc>
          <w:tcPr>
            <w:tcW w:w="113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Prenos rizika Poistenie</w:t>
            </w:r>
          </w:p>
          <w:p w:rsidR="0036063E" w:rsidRPr="0036063E" w:rsidRDefault="0036063E" w:rsidP="0036063E">
            <w:pPr>
              <w:spacing w:after="0" w:line="240" w:lineRule="auto"/>
              <w:rPr>
                <w:rFonts w:ascii="Calibri" w:eastAsia="Calibri" w:hAnsi="Calibri" w:cs="Times New Roman"/>
                <w:color w:val="000000"/>
                <w:sz w:val="16"/>
                <w:szCs w:val="16"/>
              </w:rPr>
            </w:pPr>
            <w:r w:rsidRPr="0036063E">
              <w:rPr>
                <w:rFonts w:ascii="Calibri" w:eastAsia="Calibri" w:hAnsi="Calibri" w:cs="Times New Roman"/>
                <w:color w:val="000000"/>
                <w:sz w:val="16"/>
                <w:szCs w:val="16"/>
              </w:rPr>
              <w:t>Redukcia rizika</w:t>
            </w: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8"/>
                <w:szCs w:val="18"/>
              </w:rPr>
            </w:pPr>
          </w:p>
        </w:tc>
        <w:tc>
          <w:tcPr>
            <w:tcW w:w="283"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8"/>
                <w:szCs w:val="18"/>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8"/>
                <w:szCs w:val="18"/>
              </w:rPr>
            </w:pPr>
          </w:p>
        </w:tc>
        <w:tc>
          <w:tcPr>
            <w:tcW w:w="284" w:type="dxa"/>
            <w:tcBorders>
              <w:left w:val="nil"/>
              <w:right w:val="nil"/>
            </w:tcBorders>
            <w:shd w:val="clear" w:color="auto" w:fill="C0C0C0"/>
          </w:tcPr>
          <w:p w:rsidR="0036063E" w:rsidRPr="0036063E" w:rsidRDefault="0036063E" w:rsidP="0036063E">
            <w:pPr>
              <w:spacing w:after="0" w:line="240" w:lineRule="auto"/>
              <w:rPr>
                <w:rFonts w:ascii="Calibri" w:eastAsia="Calibri" w:hAnsi="Calibri" w:cs="Times New Roman"/>
                <w:color w:val="000000"/>
                <w:sz w:val="18"/>
                <w:szCs w:val="18"/>
              </w:rPr>
            </w:pPr>
          </w:p>
        </w:tc>
      </w:tr>
    </w:tbl>
    <w:p w:rsidR="0036063E" w:rsidRPr="0036063E" w:rsidRDefault="0036063E" w:rsidP="0036063E">
      <w:pPr>
        <w:spacing w:after="0" w:line="240" w:lineRule="auto"/>
        <w:rPr>
          <w:rFonts w:ascii="Times New Roman" w:eastAsia="Cambria" w:hAnsi="Times New Roman" w:cs="Times New Roman"/>
          <w:sz w:val="24"/>
          <w:szCs w:val="24"/>
          <w:lang w:val="cs-CZ" w:eastAsia="cs-CZ"/>
        </w:rPr>
      </w:pPr>
    </w:p>
    <w:p w:rsidR="0036063E" w:rsidRPr="0036063E" w:rsidRDefault="0036063E" w:rsidP="0036063E">
      <w:pPr>
        <w:spacing w:after="0" w:line="360" w:lineRule="auto"/>
        <w:jc w:val="center"/>
        <w:rPr>
          <w:rFonts w:ascii="Times New Roman" w:eastAsia="Cambria" w:hAnsi="Times New Roman" w:cs="Times New Roman"/>
          <w:bCs/>
          <w:sz w:val="20"/>
          <w:szCs w:val="20"/>
          <w:lang w:val="cs-CZ" w:eastAsia="cs-CZ"/>
        </w:rPr>
      </w:pPr>
    </w:p>
    <w:p w:rsidR="0036063E" w:rsidRPr="0036063E" w:rsidRDefault="0036063E" w:rsidP="0036063E">
      <w:pPr>
        <w:spacing w:after="0" w:line="360" w:lineRule="auto"/>
        <w:jc w:val="center"/>
        <w:rPr>
          <w:rFonts w:ascii="Times New Roman" w:eastAsia="Cambria" w:hAnsi="Times New Roman" w:cs="Times New Roman"/>
          <w:bCs/>
          <w:sz w:val="20"/>
          <w:szCs w:val="20"/>
          <w:lang w:eastAsia="cs-CZ"/>
        </w:rPr>
      </w:pPr>
      <w:r w:rsidRPr="0036063E">
        <w:rPr>
          <w:rFonts w:ascii="Times New Roman" w:eastAsia="Cambria" w:hAnsi="Times New Roman" w:cs="Times New Roman"/>
          <w:bCs/>
          <w:sz w:val="20"/>
          <w:szCs w:val="20"/>
          <w:lang w:eastAsia="cs-CZ"/>
        </w:rPr>
        <w:t>Tabuľka č. 7 – Opatrenia vedúce k zníženiu rizík (Zdroj: vlastné spracovanie)</w:t>
      </w:r>
    </w:p>
    <w:p w:rsidR="0036063E" w:rsidRPr="0036063E" w:rsidRDefault="0036063E" w:rsidP="0036063E">
      <w:pPr>
        <w:spacing w:after="0" w:line="360" w:lineRule="auto"/>
        <w:ind w:firstLine="708"/>
        <w:jc w:val="both"/>
        <w:rPr>
          <w:rFonts w:ascii="Times New Roman" w:eastAsia="Cambria" w:hAnsi="Times New Roman" w:cs="Times New Roman"/>
          <w:sz w:val="24"/>
          <w:szCs w:val="24"/>
          <w:lang w:val="cs-CZ" w:eastAsia="cs-CZ"/>
        </w:rPr>
      </w:pPr>
    </w:p>
    <w:p w:rsidR="0036063E" w:rsidRPr="0036063E" w:rsidRDefault="0036063E" w:rsidP="0036063E">
      <w:pPr>
        <w:spacing w:after="0" w:line="360" w:lineRule="auto"/>
        <w:ind w:firstLine="708"/>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lastRenderedPageBreak/>
        <w:t>Pre štyri z uvedených  rizík je zvolená metóda pre znižovanie rizika redukciou rizika. V uvedených prípadoch je veľký význam nebezpečia a stredná pravdepodobnosť rizika. V jednom prípade je zvolená metóda prenos riziká - poistením z dôvodu veľkého významu nebezpečia a nízkej pravdepodobnosti rizika.</w:t>
      </w:r>
    </w:p>
    <w:p w:rsidR="0036063E" w:rsidRPr="0036063E" w:rsidRDefault="0036063E" w:rsidP="0036063E">
      <w:pPr>
        <w:spacing w:after="0" w:line="360" w:lineRule="auto"/>
        <w:ind w:firstLine="708"/>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t>Doporučené opatrenia v tejto seminárnej práci, by mali viesť k zníženiu hodnoty indexu priority rizík (RPN), poprípade by  nám mali poskytnúť informácie vedúce k tomuto cieľu. Zo skúsenosti väčšinou opatrenia orientované na zlepšenie zistiteľnosti sú vo všeobecnosti nákladným a málo efektívnym krokom pre zvyšovanie kvality. Najväčší dôraz sa musí klásť na prevenciu voči chybám (t.j. zníženie výskytu). Ako príklad pre zlepšenie by mohlo byť zakomponovanie neustáleho zdokonaľovania, vzdelávania a aplikácií metód náhodných kontrol kvality vo všetkých vykonávaných procesoch.</w:t>
      </w:r>
    </w:p>
    <w:p w:rsidR="0036063E" w:rsidRPr="0036063E" w:rsidRDefault="0036063E" w:rsidP="0036063E">
      <w:pPr>
        <w:spacing w:after="0" w:line="360" w:lineRule="auto"/>
        <w:ind w:firstLine="708"/>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t>Po uskutočnení opatrení by malo prísť k evidentnému (dokázateľnému) zníženiu RPN. Pokiaľ by sa tak nestalo, treba sa vrátiť späť a opakovať postup od doporučených opatrení.</w:t>
      </w:r>
    </w:p>
    <w:p w:rsidR="0036063E" w:rsidRPr="0036063E" w:rsidRDefault="0036063E" w:rsidP="0036063E">
      <w:pPr>
        <w:spacing w:after="0" w:line="360" w:lineRule="auto"/>
        <w:ind w:firstLine="708"/>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t>Kritické riziko je jedno a týka sa dodržiavania BOZP. Systém riadenia BOZP je v rámci danej firmy s Integrovaným manažérskym systémom súčasťou stratégie riadenia a vychádza spravidla z politík stanovených vedením aj napriek tomu je riziko dodržiavania BOZP hodnotené ako kritické. Odporúčaním pre manažment je snaha o trvalú korekciu tvorby firemnej kultúry z hľadiska hodnotových preferencií, pravidiel pracovnej morálky, spoločenských akcií firmy, ale aj etickým kódexom, vybavením pracovísk, oblečením zamestnancov a podobne, pretože v prípade BOZP nejde iba o stanovenie pravidiel, ale predovšetkým o postoj a vnímanie zamestnancov alebo spoločnosti ku skutočnostiam, ktoré sa dotýkajú tejto problematiky. Zaistenie BOZP má tak zmysel iba ak tvoria neoddeliteľnú súčasť riadenia a je systémovo vytvorený, zavádzaný a trvalo udržiavaný.</w:t>
      </w:r>
    </w:p>
    <w:p w:rsidR="0036063E" w:rsidRPr="0036063E" w:rsidRDefault="0036063E" w:rsidP="0036063E">
      <w:pPr>
        <w:spacing w:after="0" w:line="360" w:lineRule="auto"/>
        <w:ind w:firstLine="432"/>
        <w:jc w:val="both"/>
        <w:rPr>
          <w:rFonts w:ascii="Times New Roman" w:eastAsia="Cambria" w:hAnsi="Times New Roman" w:cs="Times New Roman"/>
          <w:sz w:val="24"/>
          <w:szCs w:val="24"/>
          <w:lang w:eastAsia="cs-CZ"/>
        </w:rPr>
      </w:pPr>
      <w:r w:rsidRPr="0036063E">
        <w:rPr>
          <w:rFonts w:ascii="Times New Roman" w:eastAsia="Cambria" w:hAnsi="Times New Roman" w:cs="Times New Roman"/>
          <w:sz w:val="24"/>
          <w:szCs w:val="24"/>
          <w:lang w:eastAsia="cs-CZ"/>
        </w:rPr>
        <w:t>Odporúčaním pre danú spoločnosť je identifikovať riziká a príležitosti, ktoré musí firma zohľadniť pri príprave a tvorbe strategických cieľov. Najmä je to nutnosť stability firmy, udržateľnosť ich disponibilných zdrojov i zákazníkov, teda existujúcich aj potencionálne nových. Kontinuálne je nutné rozvíjať ľudské zdroje k eliminácii chybovosti, ale aj neodbornosti, nečinnosti či neochoty a problémoch v komunikácii medzi zamestnancami navzájom.</w:t>
      </w:r>
    </w:p>
    <w:p w:rsidR="00401E57" w:rsidRPr="00401E57" w:rsidRDefault="00401E57" w:rsidP="0036063E">
      <w:pPr>
        <w:spacing w:after="0" w:line="360" w:lineRule="auto"/>
        <w:jc w:val="both"/>
        <w:rPr>
          <w:rFonts w:ascii="Times New Roman" w:eastAsia="Cambria" w:hAnsi="Times New Roman" w:cs="Times New Roman"/>
          <w:sz w:val="24"/>
          <w:szCs w:val="24"/>
          <w:lang w:eastAsia="cs-CZ"/>
        </w:rPr>
      </w:pPr>
    </w:p>
    <w:p w:rsidR="00401E57" w:rsidRDefault="00401E57" w:rsidP="00401E57">
      <w:pPr>
        <w:spacing w:after="0" w:line="360" w:lineRule="auto"/>
        <w:ind w:firstLine="709"/>
        <w:jc w:val="both"/>
        <w:rPr>
          <w:rFonts w:ascii="Times New Roman" w:eastAsia="Cambria" w:hAnsi="Times New Roman" w:cs="Times New Roman"/>
          <w:sz w:val="24"/>
          <w:szCs w:val="24"/>
          <w:lang w:eastAsia="cs-CZ"/>
        </w:rPr>
      </w:pPr>
    </w:p>
    <w:p w:rsidR="00E87F06" w:rsidRPr="00401E57" w:rsidRDefault="00E87F06" w:rsidP="00401E57">
      <w:pPr>
        <w:spacing w:after="0" w:line="360" w:lineRule="auto"/>
        <w:ind w:firstLine="709"/>
        <w:jc w:val="both"/>
        <w:rPr>
          <w:rFonts w:ascii="Times New Roman" w:eastAsia="Cambria" w:hAnsi="Times New Roman" w:cs="Times New Roman"/>
          <w:sz w:val="24"/>
          <w:szCs w:val="24"/>
          <w:lang w:eastAsia="cs-CZ"/>
        </w:rPr>
      </w:pPr>
    </w:p>
    <w:p w:rsidR="008F7F7F" w:rsidRDefault="008F7F7F" w:rsidP="00B15A43">
      <w:pPr>
        <w:pStyle w:val="Nadpis1"/>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Default="00127E63" w:rsidP="00127E63">
      <w:pPr>
        <w:rPr>
          <w:lang w:eastAsia="cs-CZ"/>
        </w:rPr>
      </w:pPr>
    </w:p>
    <w:p w:rsidR="00127E63" w:rsidRPr="00127E63" w:rsidRDefault="00127E63" w:rsidP="00127E63">
      <w:pPr>
        <w:rPr>
          <w:lang w:eastAsia="cs-CZ"/>
        </w:rPr>
      </w:pPr>
    </w:p>
    <w:p w:rsidR="00127E63" w:rsidRDefault="00127E63" w:rsidP="00B15A43">
      <w:pPr>
        <w:pStyle w:val="Nadpis1"/>
      </w:pPr>
    </w:p>
    <w:p w:rsidR="00127E63" w:rsidRDefault="00127E63" w:rsidP="00B15A43">
      <w:pPr>
        <w:pStyle w:val="Nadpis1"/>
      </w:pPr>
    </w:p>
    <w:p w:rsidR="00B15A43" w:rsidRDefault="00B15A43" w:rsidP="00B15A43">
      <w:pPr>
        <w:pStyle w:val="Nadpis1"/>
      </w:pPr>
      <w:bookmarkStart w:id="72" w:name="_Toc55861788"/>
      <w:r>
        <w:t>Zoznam použitých prameňov a literatúry:</w:t>
      </w:r>
      <w:bookmarkEnd w:id="72"/>
    </w:p>
    <w:p w:rsidR="00B15A43" w:rsidRDefault="00B15A43" w:rsidP="00B15A43">
      <w:pPr>
        <w:spacing w:after="0" w:line="360" w:lineRule="auto"/>
        <w:jc w:val="both"/>
        <w:rPr>
          <w:rFonts w:ascii="Times New Roman" w:hAnsi="Times New Roman" w:cs="Times New Roman"/>
          <w:sz w:val="24"/>
          <w:szCs w:val="24"/>
        </w:rPr>
      </w:pPr>
    </w:p>
    <w:p w:rsidR="00F16913" w:rsidRDefault="00F16913" w:rsidP="00B15A43">
      <w:pPr>
        <w:spacing w:after="0" w:line="360" w:lineRule="auto"/>
        <w:jc w:val="both"/>
        <w:rPr>
          <w:rFonts w:ascii="Times New Roman" w:hAnsi="Times New Roman" w:cs="Times New Roman"/>
          <w:sz w:val="24"/>
          <w:szCs w:val="24"/>
        </w:rPr>
      </w:pPr>
      <w:r w:rsidRPr="00F16913">
        <w:rPr>
          <w:rFonts w:ascii="Times New Roman" w:hAnsi="Times New Roman" w:cs="Times New Roman"/>
          <w:sz w:val="24"/>
          <w:szCs w:val="24"/>
        </w:rPr>
        <w:t>FOTR, J</w:t>
      </w:r>
      <w:r>
        <w:rPr>
          <w:rFonts w:ascii="Times New Roman" w:hAnsi="Times New Roman" w:cs="Times New Roman"/>
          <w:sz w:val="24"/>
          <w:szCs w:val="24"/>
        </w:rPr>
        <w:t>.</w:t>
      </w:r>
      <w:r w:rsidRPr="00F16913">
        <w:rPr>
          <w:rFonts w:ascii="Times New Roman" w:hAnsi="Times New Roman" w:cs="Times New Roman"/>
          <w:sz w:val="24"/>
          <w:szCs w:val="24"/>
        </w:rPr>
        <w:t xml:space="preserve"> a kol. Tvorba strategie a strategické plánování. Teorie a praxe. </w:t>
      </w:r>
      <w:r>
        <w:rPr>
          <w:rFonts w:ascii="Times New Roman" w:hAnsi="Times New Roman" w:cs="Times New Roman"/>
          <w:sz w:val="24"/>
          <w:szCs w:val="24"/>
        </w:rPr>
        <w:t>Praha: Grada Publishing a.s.</w:t>
      </w:r>
      <w:r w:rsidRPr="00F16913">
        <w:rPr>
          <w:rFonts w:ascii="Times New Roman" w:hAnsi="Times New Roman" w:cs="Times New Roman"/>
          <w:sz w:val="24"/>
          <w:szCs w:val="24"/>
        </w:rPr>
        <w:t xml:space="preserve"> 2012, 384 s. ISBN 978-80-247-3985-4</w:t>
      </w:r>
    </w:p>
    <w:p w:rsidR="00B15A43" w:rsidRDefault="00CE0421" w:rsidP="00B15A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HÁLEK,</w:t>
      </w:r>
      <w:r w:rsidR="00B15A43" w:rsidRPr="00B15A43">
        <w:rPr>
          <w:rFonts w:ascii="Times New Roman" w:hAnsi="Times New Roman" w:cs="Times New Roman"/>
          <w:sz w:val="24"/>
          <w:szCs w:val="24"/>
        </w:rPr>
        <w:t>V. Krizový management – teorie a praxe. [e-kniha], 1. vyd. Bratislava: DonauMedia, 2008, 322 s. ISBN 978-80-89364-33-6</w:t>
      </w:r>
    </w:p>
    <w:p w:rsidR="00F16913" w:rsidRDefault="00F16913" w:rsidP="00F16913">
      <w:pPr>
        <w:spacing w:after="0" w:line="360" w:lineRule="auto"/>
        <w:jc w:val="both"/>
        <w:rPr>
          <w:rFonts w:ascii="Times New Roman" w:hAnsi="Times New Roman" w:cs="Times New Roman"/>
          <w:sz w:val="24"/>
          <w:szCs w:val="24"/>
        </w:rPr>
      </w:pPr>
      <w:r w:rsidRPr="00F16913">
        <w:rPr>
          <w:rFonts w:ascii="Times New Roman" w:hAnsi="Times New Roman" w:cs="Times New Roman"/>
          <w:sz w:val="24"/>
          <w:szCs w:val="24"/>
        </w:rPr>
        <w:t>HANZELKOVÁ, Alena. Strategický marketing: teorie pro praxi. Praha: C. H. Beck, 2009. C.H.</w:t>
      </w:r>
      <w:r>
        <w:rPr>
          <w:rFonts w:ascii="Times New Roman" w:hAnsi="Times New Roman" w:cs="Times New Roman"/>
          <w:sz w:val="24"/>
          <w:szCs w:val="24"/>
        </w:rPr>
        <w:t>, 170 s. ISBN 9788074001208</w:t>
      </w:r>
    </w:p>
    <w:p w:rsidR="00CE0421" w:rsidRDefault="00CE0421" w:rsidP="00CE0421">
      <w:pPr>
        <w:spacing w:after="0" w:line="360" w:lineRule="auto"/>
        <w:jc w:val="both"/>
        <w:rPr>
          <w:rFonts w:ascii="Times New Roman" w:hAnsi="Times New Roman" w:cs="Times New Roman"/>
          <w:sz w:val="24"/>
          <w:szCs w:val="24"/>
        </w:rPr>
      </w:pPr>
      <w:r w:rsidRPr="00CE0421">
        <w:rPr>
          <w:rFonts w:ascii="Times New Roman" w:hAnsi="Times New Roman" w:cs="Times New Roman"/>
          <w:sz w:val="24"/>
          <w:szCs w:val="24"/>
        </w:rPr>
        <w:t>H</w:t>
      </w:r>
      <w:r>
        <w:rPr>
          <w:rFonts w:ascii="Times New Roman" w:hAnsi="Times New Roman" w:cs="Times New Roman"/>
          <w:sz w:val="24"/>
          <w:szCs w:val="24"/>
        </w:rPr>
        <w:t>NILICA</w:t>
      </w:r>
      <w:r w:rsidRPr="00CE0421">
        <w:rPr>
          <w:rFonts w:ascii="Times New Roman" w:hAnsi="Times New Roman" w:cs="Times New Roman"/>
          <w:sz w:val="24"/>
          <w:szCs w:val="24"/>
        </w:rPr>
        <w:t>, J. &amp; F</w:t>
      </w:r>
      <w:r>
        <w:rPr>
          <w:rFonts w:ascii="Times New Roman" w:hAnsi="Times New Roman" w:cs="Times New Roman"/>
          <w:sz w:val="24"/>
          <w:szCs w:val="24"/>
        </w:rPr>
        <w:t>OTR</w:t>
      </w:r>
      <w:r w:rsidRPr="00CE0421">
        <w:rPr>
          <w:rFonts w:ascii="Times New Roman" w:hAnsi="Times New Roman" w:cs="Times New Roman"/>
          <w:sz w:val="24"/>
          <w:szCs w:val="24"/>
        </w:rPr>
        <w:t>,</w:t>
      </w:r>
      <w:r>
        <w:rPr>
          <w:rFonts w:ascii="Times New Roman" w:hAnsi="Times New Roman" w:cs="Times New Roman"/>
          <w:sz w:val="24"/>
          <w:szCs w:val="24"/>
        </w:rPr>
        <w:t xml:space="preserve"> </w:t>
      </w:r>
      <w:r w:rsidRPr="00CE0421">
        <w:rPr>
          <w:rFonts w:ascii="Times New Roman" w:hAnsi="Times New Roman" w:cs="Times New Roman"/>
          <w:sz w:val="24"/>
          <w:szCs w:val="24"/>
        </w:rPr>
        <w:t>J.: Aplikovaná analýza rizika ve finančním managementu a</w:t>
      </w:r>
      <w:r>
        <w:rPr>
          <w:rFonts w:ascii="Times New Roman" w:hAnsi="Times New Roman" w:cs="Times New Roman"/>
          <w:sz w:val="24"/>
          <w:szCs w:val="24"/>
        </w:rPr>
        <w:t> </w:t>
      </w:r>
      <w:r w:rsidRPr="00CE0421">
        <w:rPr>
          <w:rFonts w:ascii="Times New Roman" w:hAnsi="Times New Roman" w:cs="Times New Roman"/>
          <w:sz w:val="24"/>
          <w:szCs w:val="24"/>
        </w:rPr>
        <w:t>investičním</w:t>
      </w:r>
      <w:r>
        <w:rPr>
          <w:rFonts w:ascii="Times New Roman" w:hAnsi="Times New Roman" w:cs="Times New Roman"/>
          <w:sz w:val="24"/>
          <w:szCs w:val="24"/>
        </w:rPr>
        <w:t xml:space="preserve"> </w:t>
      </w:r>
      <w:r w:rsidRPr="00CE0421">
        <w:rPr>
          <w:rFonts w:ascii="Times New Roman" w:hAnsi="Times New Roman" w:cs="Times New Roman"/>
          <w:sz w:val="24"/>
          <w:szCs w:val="24"/>
        </w:rPr>
        <w:t xml:space="preserve">rozhodování. </w:t>
      </w:r>
      <w:r>
        <w:rPr>
          <w:rFonts w:ascii="Times New Roman" w:hAnsi="Times New Roman" w:cs="Times New Roman"/>
          <w:sz w:val="24"/>
          <w:szCs w:val="24"/>
        </w:rPr>
        <w:t xml:space="preserve">Praha: </w:t>
      </w:r>
      <w:r w:rsidRPr="00CE0421">
        <w:rPr>
          <w:rFonts w:ascii="Times New Roman" w:hAnsi="Times New Roman" w:cs="Times New Roman"/>
          <w:sz w:val="24"/>
          <w:szCs w:val="24"/>
        </w:rPr>
        <w:t xml:space="preserve">Grada Publishing, 2009, </w:t>
      </w:r>
      <w:r>
        <w:rPr>
          <w:rFonts w:ascii="Times New Roman" w:hAnsi="Times New Roman" w:cs="Times New Roman"/>
          <w:sz w:val="24"/>
          <w:szCs w:val="24"/>
        </w:rPr>
        <w:t>264 s., ISBN 9788024725604</w:t>
      </w:r>
    </w:p>
    <w:p w:rsidR="00A117BA" w:rsidRDefault="00A117BA" w:rsidP="00A117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INŠTITÚT FINANČNEJ POLITIKY, </w:t>
      </w:r>
      <w:r w:rsidRPr="00A117BA">
        <w:rPr>
          <w:rFonts w:ascii="Times New Roman" w:hAnsi="Times New Roman" w:cs="Times New Roman"/>
          <w:sz w:val="24"/>
          <w:szCs w:val="24"/>
        </w:rPr>
        <w:t>Prognóza vývoja ekonomiky SR na roky 2020 –2023, MF SR, september 2020</w:t>
      </w:r>
      <w:r>
        <w:rPr>
          <w:rFonts w:ascii="Times New Roman" w:hAnsi="Times New Roman" w:cs="Times New Roman"/>
          <w:sz w:val="24"/>
          <w:szCs w:val="24"/>
        </w:rPr>
        <w:t>, 68 s.</w:t>
      </w:r>
    </w:p>
    <w:p w:rsidR="000E4360" w:rsidRPr="00B15A43" w:rsidRDefault="000E4360" w:rsidP="00B15A43">
      <w:pPr>
        <w:spacing w:after="0" w:line="360" w:lineRule="auto"/>
        <w:jc w:val="both"/>
        <w:rPr>
          <w:rFonts w:ascii="Times New Roman" w:hAnsi="Times New Roman" w:cs="Times New Roman"/>
          <w:sz w:val="24"/>
          <w:szCs w:val="24"/>
        </w:rPr>
      </w:pPr>
      <w:r w:rsidRPr="000E4360">
        <w:rPr>
          <w:rFonts w:ascii="Times New Roman" w:hAnsi="Times New Roman" w:cs="Times New Roman"/>
          <w:sz w:val="24"/>
          <w:szCs w:val="24"/>
        </w:rPr>
        <w:lastRenderedPageBreak/>
        <w:t>ISO 31 000. Risk management – Principles and guidelines. Geneva: ISO copyri</w:t>
      </w:r>
      <w:r>
        <w:rPr>
          <w:rFonts w:ascii="Times New Roman" w:hAnsi="Times New Roman" w:cs="Times New Roman"/>
          <w:sz w:val="24"/>
          <w:szCs w:val="24"/>
        </w:rPr>
        <w:t xml:space="preserve">ght office, 2009, </w:t>
      </w:r>
      <w:r w:rsidRPr="000E4360">
        <w:rPr>
          <w:rFonts w:ascii="Times New Roman" w:hAnsi="Times New Roman" w:cs="Times New Roman"/>
          <w:sz w:val="24"/>
          <w:szCs w:val="24"/>
        </w:rPr>
        <w:t>24 s.</w:t>
      </w:r>
    </w:p>
    <w:p w:rsidR="00FD3EC0" w:rsidRDefault="00FD3EC0" w:rsidP="00B15A43">
      <w:pPr>
        <w:spacing w:after="0" w:line="360" w:lineRule="auto"/>
        <w:jc w:val="both"/>
        <w:rPr>
          <w:rFonts w:ascii="Times New Roman" w:hAnsi="Times New Roman" w:cs="Times New Roman"/>
          <w:sz w:val="24"/>
          <w:szCs w:val="24"/>
        </w:rPr>
      </w:pPr>
      <w:r w:rsidRPr="00FD3EC0">
        <w:rPr>
          <w:rFonts w:ascii="Times New Roman" w:hAnsi="Times New Roman" w:cs="Times New Roman"/>
          <w:sz w:val="24"/>
          <w:szCs w:val="24"/>
        </w:rPr>
        <w:t>Interné predpisy a materiály firmy EZSO v elektronickej podobe</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JUŘENÍKOVÁ, P. Zásady edukace v ošetřovatelské praxi. 1. vyd. Praha: Grada, 2010, 77 s. ISBN 978-80-247-2171-2 </w:t>
      </w:r>
    </w:p>
    <w:p w:rsidR="008C7CD9"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KOTTER, P. J. </w:t>
      </w:r>
      <w:r w:rsidR="008C7CD9" w:rsidRPr="008C7CD9">
        <w:rPr>
          <w:rFonts w:ascii="Times New Roman" w:hAnsi="Times New Roman" w:cs="Times New Roman"/>
          <w:sz w:val="24"/>
          <w:szCs w:val="24"/>
        </w:rPr>
        <w:t>Vedení procesu změny. Osm kroků úspěšné transformace podniku v turbulentní ekonomice.</w:t>
      </w:r>
      <w:r w:rsidR="008C7CD9">
        <w:rPr>
          <w:rFonts w:ascii="Times New Roman" w:hAnsi="Times New Roman" w:cs="Times New Roman"/>
          <w:sz w:val="24"/>
          <w:szCs w:val="24"/>
        </w:rPr>
        <w:t xml:space="preserve"> 2</w:t>
      </w:r>
      <w:r w:rsidRPr="00B15A43">
        <w:rPr>
          <w:rFonts w:ascii="Times New Roman" w:hAnsi="Times New Roman" w:cs="Times New Roman"/>
          <w:sz w:val="24"/>
          <w:szCs w:val="24"/>
        </w:rPr>
        <w:t>.</w:t>
      </w:r>
      <w:r w:rsidR="008C7CD9">
        <w:rPr>
          <w:rFonts w:ascii="Times New Roman" w:hAnsi="Times New Roman" w:cs="Times New Roman"/>
          <w:sz w:val="24"/>
          <w:szCs w:val="24"/>
        </w:rPr>
        <w:t xml:space="preserve"> akt.</w:t>
      </w:r>
      <w:r w:rsidRPr="00B15A43">
        <w:rPr>
          <w:rFonts w:ascii="Times New Roman" w:hAnsi="Times New Roman" w:cs="Times New Roman"/>
          <w:sz w:val="24"/>
          <w:szCs w:val="24"/>
        </w:rPr>
        <w:t xml:space="preserve"> vyd. Praha: Management Press 20</w:t>
      </w:r>
      <w:r w:rsidR="008C7CD9">
        <w:rPr>
          <w:rFonts w:ascii="Times New Roman" w:hAnsi="Times New Roman" w:cs="Times New Roman"/>
          <w:sz w:val="24"/>
          <w:szCs w:val="24"/>
        </w:rPr>
        <w:t>15</w:t>
      </w:r>
      <w:r w:rsidRPr="00B15A43">
        <w:rPr>
          <w:rFonts w:ascii="Times New Roman" w:hAnsi="Times New Roman" w:cs="Times New Roman"/>
          <w:sz w:val="24"/>
          <w:szCs w:val="24"/>
        </w:rPr>
        <w:t xml:space="preserve">, </w:t>
      </w:r>
      <w:r w:rsidR="008C7CD9">
        <w:rPr>
          <w:rFonts w:ascii="Times New Roman" w:hAnsi="Times New Roman" w:cs="Times New Roman"/>
          <w:sz w:val="24"/>
          <w:szCs w:val="24"/>
        </w:rPr>
        <w:t xml:space="preserve">228 </w:t>
      </w:r>
      <w:r w:rsidRPr="00B15A43">
        <w:rPr>
          <w:rFonts w:ascii="Times New Roman" w:hAnsi="Times New Roman" w:cs="Times New Roman"/>
          <w:sz w:val="24"/>
          <w:szCs w:val="24"/>
        </w:rPr>
        <w:t xml:space="preserve">s. </w:t>
      </w:r>
      <w:r w:rsidR="008C7CD9" w:rsidRPr="008C7CD9">
        <w:rPr>
          <w:rFonts w:ascii="Times New Roman" w:hAnsi="Times New Roman" w:cs="Times New Roman"/>
          <w:sz w:val="24"/>
          <w:szCs w:val="24"/>
        </w:rPr>
        <w:t xml:space="preserve">ISBN 978-80-7261-314-4 </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KOCH, R. Princíp 80/20 – Ako dosahovať najlepšie výsledky s najmenším úsilím. 2. vyd. Bratislava , Estone Books, 2011,  259 s. ISBN 978-80-8109-177-3</w:t>
      </w:r>
    </w:p>
    <w:p w:rsid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KORECKÝ, M.; TRKOVSKÝ, V. Management rizik projektů. 1. vyd. Praha: Grada, 2011, 583 s. ISBN 978-80-247-3221-3</w:t>
      </w:r>
    </w:p>
    <w:p w:rsidR="00974A46" w:rsidRPr="00B15A43" w:rsidRDefault="00974A46" w:rsidP="00B15A43">
      <w:pPr>
        <w:spacing w:after="0" w:line="360" w:lineRule="auto"/>
        <w:jc w:val="both"/>
        <w:rPr>
          <w:rFonts w:ascii="Times New Roman" w:hAnsi="Times New Roman" w:cs="Times New Roman"/>
          <w:sz w:val="24"/>
          <w:szCs w:val="24"/>
        </w:rPr>
      </w:pPr>
      <w:r w:rsidRPr="00974A46">
        <w:rPr>
          <w:rFonts w:ascii="Times New Roman" w:hAnsi="Times New Roman" w:cs="Times New Roman"/>
          <w:sz w:val="24"/>
          <w:szCs w:val="24"/>
        </w:rPr>
        <w:t>K</w:t>
      </w:r>
      <w:r>
        <w:rPr>
          <w:rFonts w:ascii="Times New Roman" w:hAnsi="Times New Roman" w:cs="Times New Roman"/>
          <w:sz w:val="24"/>
          <w:szCs w:val="24"/>
        </w:rPr>
        <w:t>RULIŠ</w:t>
      </w:r>
      <w:r w:rsidRPr="00974A46">
        <w:rPr>
          <w:rFonts w:ascii="Times New Roman" w:hAnsi="Times New Roman" w:cs="Times New Roman"/>
          <w:sz w:val="24"/>
          <w:szCs w:val="24"/>
        </w:rPr>
        <w:t>, J.: Jak vítězit nad riziky: Aktivní management rizik – nástroj řízení úspěšných firem. Linde,  Praha 2011, 568 s</w:t>
      </w:r>
      <w:r>
        <w:rPr>
          <w:rFonts w:ascii="Times New Roman" w:hAnsi="Times New Roman" w:cs="Times New Roman"/>
          <w:sz w:val="24"/>
          <w:szCs w:val="24"/>
        </w:rPr>
        <w:t>.</w:t>
      </w:r>
      <w:r w:rsidRPr="00974A46">
        <w:rPr>
          <w:rFonts w:ascii="Times New Roman" w:hAnsi="Times New Roman" w:cs="Times New Roman"/>
          <w:sz w:val="24"/>
          <w:szCs w:val="24"/>
        </w:rPr>
        <w:t xml:space="preserve"> ISBN 9788072018352,</w:t>
      </w:r>
    </w:p>
    <w:p w:rsid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KUBÍČKOVÁ, L.; RAIS, V. Řízení změn ve firmách a jiných organizacích. 1. vyd. Praha: Grada, 2012, </w:t>
      </w:r>
      <w:r w:rsidR="007D1B46">
        <w:rPr>
          <w:rFonts w:ascii="Times New Roman" w:hAnsi="Times New Roman" w:cs="Times New Roman"/>
          <w:sz w:val="24"/>
          <w:szCs w:val="24"/>
        </w:rPr>
        <w:t xml:space="preserve">136 s. </w:t>
      </w:r>
      <w:r w:rsidRPr="00B15A43">
        <w:rPr>
          <w:rFonts w:ascii="Times New Roman" w:hAnsi="Times New Roman" w:cs="Times New Roman"/>
          <w:sz w:val="24"/>
          <w:szCs w:val="24"/>
        </w:rPr>
        <w:t>ISBN 978-80-247-4564-0</w:t>
      </w:r>
    </w:p>
    <w:p w:rsidR="001271EB" w:rsidRPr="00B15A43" w:rsidRDefault="001271EB" w:rsidP="00B15A43">
      <w:pPr>
        <w:spacing w:after="0" w:line="360" w:lineRule="auto"/>
        <w:jc w:val="both"/>
        <w:rPr>
          <w:rFonts w:ascii="Times New Roman" w:hAnsi="Times New Roman" w:cs="Times New Roman"/>
          <w:sz w:val="24"/>
          <w:szCs w:val="24"/>
        </w:rPr>
      </w:pPr>
      <w:r w:rsidRPr="001271EB">
        <w:rPr>
          <w:rFonts w:ascii="Times New Roman" w:hAnsi="Times New Roman" w:cs="Times New Roman"/>
          <w:sz w:val="24"/>
          <w:szCs w:val="24"/>
        </w:rPr>
        <w:t>MARKOVIČ, P. a kol., Manaž</w:t>
      </w:r>
      <w:r w:rsidR="000E4360">
        <w:rPr>
          <w:rFonts w:ascii="Times New Roman" w:hAnsi="Times New Roman" w:cs="Times New Roman"/>
          <w:sz w:val="24"/>
          <w:szCs w:val="24"/>
        </w:rPr>
        <w:t>m</w:t>
      </w:r>
      <w:r w:rsidRPr="001271EB">
        <w:rPr>
          <w:rFonts w:ascii="Times New Roman" w:hAnsi="Times New Roman" w:cs="Times New Roman"/>
          <w:sz w:val="24"/>
          <w:szCs w:val="24"/>
        </w:rPr>
        <w:t>e</w:t>
      </w:r>
      <w:r w:rsidR="000E4360">
        <w:rPr>
          <w:rFonts w:ascii="Times New Roman" w:hAnsi="Times New Roman" w:cs="Times New Roman"/>
          <w:sz w:val="24"/>
          <w:szCs w:val="24"/>
        </w:rPr>
        <w:t>n</w:t>
      </w:r>
      <w:r w:rsidRPr="001271EB">
        <w:rPr>
          <w:rFonts w:ascii="Times New Roman" w:hAnsi="Times New Roman" w:cs="Times New Roman"/>
          <w:sz w:val="24"/>
          <w:szCs w:val="24"/>
        </w:rPr>
        <w:t>t finančných rizík podniku, 1.vyd. Bratisl</w:t>
      </w:r>
      <w:r>
        <w:rPr>
          <w:rFonts w:ascii="Times New Roman" w:hAnsi="Times New Roman" w:cs="Times New Roman"/>
          <w:sz w:val="24"/>
          <w:szCs w:val="24"/>
        </w:rPr>
        <w:t>ava, Jura E</w:t>
      </w:r>
      <w:r w:rsidR="0035426C">
        <w:rPr>
          <w:rFonts w:ascii="Times New Roman" w:hAnsi="Times New Roman" w:cs="Times New Roman"/>
          <w:sz w:val="24"/>
          <w:szCs w:val="24"/>
        </w:rPr>
        <w:t xml:space="preserve">dition, 2007,  </w:t>
      </w:r>
      <w:r>
        <w:rPr>
          <w:rFonts w:ascii="Times New Roman" w:hAnsi="Times New Roman" w:cs="Times New Roman"/>
          <w:sz w:val="24"/>
          <w:szCs w:val="24"/>
        </w:rPr>
        <w:t>383</w:t>
      </w:r>
      <w:r w:rsidR="0035426C">
        <w:rPr>
          <w:rFonts w:ascii="Times New Roman" w:hAnsi="Times New Roman" w:cs="Times New Roman"/>
          <w:sz w:val="24"/>
          <w:szCs w:val="24"/>
        </w:rPr>
        <w:t xml:space="preserve"> s.</w:t>
      </w:r>
      <w:r w:rsidR="000E4360">
        <w:rPr>
          <w:rFonts w:ascii="Times New Roman" w:hAnsi="Times New Roman" w:cs="Times New Roman"/>
          <w:sz w:val="24"/>
          <w:szCs w:val="24"/>
        </w:rPr>
        <w:t xml:space="preserve"> </w:t>
      </w:r>
      <w:r w:rsidRPr="001271EB">
        <w:rPr>
          <w:rFonts w:ascii="Times New Roman" w:hAnsi="Times New Roman" w:cs="Times New Roman"/>
          <w:sz w:val="24"/>
          <w:szCs w:val="24"/>
        </w:rPr>
        <w:t>, ISBN: 978-80-8078-132-3.</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MARTINOVIČOVÁ, D. Pojištění podnikatelských subjektů. 1. vyd. Ostrava: KEY Publishing, 2007, </w:t>
      </w:r>
      <w:r w:rsidR="007D1B46">
        <w:rPr>
          <w:rFonts w:ascii="Times New Roman" w:hAnsi="Times New Roman" w:cs="Times New Roman"/>
          <w:sz w:val="24"/>
          <w:szCs w:val="24"/>
        </w:rPr>
        <w:t>236</w:t>
      </w:r>
      <w:r w:rsidR="0035426C">
        <w:rPr>
          <w:rFonts w:ascii="Times New Roman" w:hAnsi="Times New Roman" w:cs="Times New Roman"/>
          <w:sz w:val="24"/>
          <w:szCs w:val="24"/>
        </w:rPr>
        <w:t xml:space="preserve"> s.</w:t>
      </w:r>
      <w:r w:rsidR="007D1B46">
        <w:rPr>
          <w:rFonts w:ascii="Times New Roman" w:hAnsi="Times New Roman" w:cs="Times New Roman"/>
          <w:sz w:val="24"/>
          <w:szCs w:val="24"/>
        </w:rPr>
        <w:t xml:space="preserve"> </w:t>
      </w:r>
      <w:r w:rsidRPr="00B15A43">
        <w:rPr>
          <w:rFonts w:ascii="Times New Roman" w:hAnsi="Times New Roman" w:cs="Times New Roman"/>
          <w:sz w:val="24"/>
          <w:szCs w:val="24"/>
        </w:rPr>
        <w:t>ISBN 978‐80‐87071‐80‐3</w:t>
      </w:r>
    </w:p>
    <w:p w:rsidR="008E08BE" w:rsidRDefault="008E08BE" w:rsidP="008E08BE">
      <w:pPr>
        <w:spacing w:after="0" w:line="360" w:lineRule="auto"/>
        <w:jc w:val="both"/>
        <w:rPr>
          <w:rFonts w:ascii="Times New Roman" w:hAnsi="Times New Roman" w:cs="Times New Roman"/>
          <w:sz w:val="24"/>
          <w:szCs w:val="24"/>
        </w:rPr>
      </w:pPr>
      <w:r w:rsidRPr="008E08BE">
        <w:rPr>
          <w:rFonts w:ascii="Times New Roman" w:hAnsi="Times New Roman" w:cs="Times New Roman"/>
          <w:sz w:val="24"/>
          <w:szCs w:val="24"/>
        </w:rPr>
        <w:t>MINISTERSTVO FINANCIÍ SR, Program stability Slovenskej republiky na roky 2020 až 2023, máj 2020,</w:t>
      </w:r>
      <w:r>
        <w:rPr>
          <w:rFonts w:ascii="Times New Roman" w:hAnsi="Times New Roman" w:cs="Times New Roman"/>
          <w:sz w:val="24"/>
          <w:szCs w:val="24"/>
        </w:rPr>
        <w:t xml:space="preserve"> 51 s.</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RAIS, K., DOSKOČIL, R. Risk management. 1. vyd. Brno: Akademické nakladatelství CERM, 2007, </w:t>
      </w:r>
      <w:r w:rsidR="0035426C">
        <w:rPr>
          <w:rFonts w:ascii="Times New Roman" w:hAnsi="Times New Roman" w:cs="Times New Roman"/>
          <w:sz w:val="24"/>
          <w:szCs w:val="24"/>
        </w:rPr>
        <w:t xml:space="preserve">152 s. </w:t>
      </w:r>
      <w:r w:rsidRPr="00B15A43">
        <w:rPr>
          <w:rFonts w:ascii="Times New Roman" w:hAnsi="Times New Roman" w:cs="Times New Roman"/>
          <w:sz w:val="24"/>
          <w:szCs w:val="24"/>
        </w:rPr>
        <w:t>ISBN 978-80-214-3510-0</w:t>
      </w:r>
    </w:p>
    <w:p w:rsidR="004A3FC8" w:rsidRDefault="004A3FC8" w:rsidP="00B15A43">
      <w:pPr>
        <w:spacing w:after="0" w:line="360" w:lineRule="auto"/>
        <w:jc w:val="both"/>
        <w:rPr>
          <w:rFonts w:ascii="Times New Roman" w:hAnsi="Times New Roman" w:cs="Times New Roman"/>
          <w:sz w:val="24"/>
          <w:szCs w:val="24"/>
        </w:rPr>
      </w:pPr>
      <w:r w:rsidRPr="004A3FC8">
        <w:rPr>
          <w:rFonts w:ascii="Times New Roman" w:hAnsi="Times New Roman" w:cs="Times New Roman"/>
          <w:sz w:val="24"/>
          <w:szCs w:val="24"/>
        </w:rPr>
        <w:t>SEDLÁČKOVÁ, H</w:t>
      </w:r>
      <w:r>
        <w:rPr>
          <w:rFonts w:ascii="Times New Roman" w:hAnsi="Times New Roman" w:cs="Times New Roman"/>
          <w:sz w:val="24"/>
          <w:szCs w:val="24"/>
        </w:rPr>
        <w:t>.</w:t>
      </w:r>
      <w:r w:rsidRPr="004A3FC8">
        <w:rPr>
          <w:rFonts w:ascii="Times New Roman" w:hAnsi="Times New Roman" w:cs="Times New Roman"/>
          <w:sz w:val="24"/>
          <w:szCs w:val="24"/>
        </w:rPr>
        <w:t>, BUCHTA, K</w:t>
      </w:r>
      <w:r>
        <w:rPr>
          <w:rFonts w:ascii="Times New Roman" w:hAnsi="Times New Roman" w:cs="Times New Roman"/>
          <w:sz w:val="24"/>
          <w:szCs w:val="24"/>
        </w:rPr>
        <w:t xml:space="preserve">., </w:t>
      </w:r>
      <w:r w:rsidRPr="004A3FC8">
        <w:rPr>
          <w:rFonts w:ascii="Times New Roman" w:hAnsi="Times New Roman" w:cs="Times New Roman"/>
          <w:sz w:val="24"/>
          <w:szCs w:val="24"/>
        </w:rPr>
        <w:t xml:space="preserve"> Strategická analýza. 2. přepracované a doplněné vydání. Praha: C. H. Beck, </w:t>
      </w:r>
      <w:r>
        <w:rPr>
          <w:rFonts w:ascii="Times New Roman" w:hAnsi="Times New Roman" w:cs="Times New Roman"/>
          <w:sz w:val="24"/>
          <w:szCs w:val="24"/>
        </w:rPr>
        <w:t xml:space="preserve">2006, </w:t>
      </w:r>
      <w:r w:rsidRPr="004A3FC8">
        <w:rPr>
          <w:rFonts w:ascii="Times New Roman" w:hAnsi="Times New Roman" w:cs="Times New Roman"/>
          <w:sz w:val="24"/>
          <w:szCs w:val="24"/>
        </w:rPr>
        <w:t>121 s. ISBN 80-7179-367-1</w:t>
      </w:r>
    </w:p>
    <w:p w:rsidR="0074584F" w:rsidRDefault="0074584F" w:rsidP="00B15A43">
      <w:pPr>
        <w:spacing w:after="0" w:line="360" w:lineRule="auto"/>
        <w:jc w:val="both"/>
        <w:rPr>
          <w:rFonts w:ascii="Times New Roman" w:hAnsi="Times New Roman" w:cs="Times New Roman"/>
          <w:sz w:val="24"/>
          <w:szCs w:val="24"/>
        </w:rPr>
      </w:pPr>
      <w:r w:rsidRPr="0074584F">
        <w:rPr>
          <w:rFonts w:ascii="Times New Roman" w:hAnsi="Times New Roman" w:cs="Times New Roman"/>
          <w:sz w:val="24"/>
          <w:szCs w:val="24"/>
        </w:rPr>
        <w:t>SCHOLLEOVÁ,H., Ekonomické a finanční řízení pro neekonómy, 3.,aktualizované vydání, Grada Publihing,a.s.,2017, 272 s, ISBN 978-80-271-0413-0</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SIMON, H. Jak na krizi: 33 okamžitých opatření pro vaši firmu. 1. vyd. Praha: Management Press, 2009, </w:t>
      </w:r>
      <w:r w:rsidR="003F00A6">
        <w:rPr>
          <w:rFonts w:ascii="Times New Roman" w:hAnsi="Times New Roman" w:cs="Times New Roman"/>
          <w:sz w:val="24"/>
          <w:szCs w:val="24"/>
        </w:rPr>
        <w:t xml:space="preserve">208 s. </w:t>
      </w:r>
      <w:r w:rsidRPr="00B15A43">
        <w:rPr>
          <w:rFonts w:ascii="Times New Roman" w:hAnsi="Times New Roman" w:cs="Times New Roman"/>
          <w:sz w:val="24"/>
          <w:szCs w:val="24"/>
        </w:rPr>
        <w:t>ISBN 978-80-7261-204-8</w:t>
      </w:r>
    </w:p>
    <w:p w:rsidR="00A117BA" w:rsidRPr="00A117BA" w:rsidRDefault="00A117BA" w:rsidP="00A117BA">
      <w:pPr>
        <w:spacing w:after="0" w:line="360" w:lineRule="auto"/>
        <w:jc w:val="both"/>
        <w:rPr>
          <w:rFonts w:ascii="Times New Roman" w:hAnsi="Times New Roman" w:cs="Times New Roman"/>
          <w:sz w:val="24"/>
          <w:szCs w:val="24"/>
        </w:rPr>
      </w:pPr>
      <w:r w:rsidRPr="00A117BA">
        <w:rPr>
          <w:rFonts w:ascii="Times New Roman" w:hAnsi="Times New Roman" w:cs="Times New Roman"/>
          <w:sz w:val="24"/>
          <w:szCs w:val="24"/>
        </w:rPr>
        <w:t>SLOVAK BUSINESS AGENCY, Správa o stave malého a stredného podnikania v SR,  SBA, Bratislava, 2020</w:t>
      </w:r>
      <w:r>
        <w:rPr>
          <w:rFonts w:ascii="Times New Roman" w:hAnsi="Times New Roman" w:cs="Times New Roman"/>
          <w:sz w:val="24"/>
          <w:szCs w:val="24"/>
        </w:rPr>
        <w:t>, 120 s.</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SMEJKAL, V.; RAIS, K. Řízení rizik ve firmách a jiných organizacích. 4. vyd. Praha: Grada, 2013, 483 s. ISBN 978-80-247-4644-9</w:t>
      </w:r>
    </w:p>
    <w:p w:rsidR="0074584F" w:rsidRDefault="0074584F" w:rsidP="00B15A43">
      <w:pPr>
        <w:spacing w:after="0" w:line="360" w:lineRule="auto"/>
        <w:jc w:val="both"/>
        <w:rPr>
          <w:rFonts w:ascii="Times New Roman" w:hAnsi="Times New Roman" w:cs="Times New Roman"/>
          <w:sz w:val="24"/>
          <w:szCs w:val="24"/>
        </w:rPr>
      </w:pPr>
      <w:r w:rsidRPr="0074584F">
        <w:rPr>
          <w:rFonts w:ascii="Times New Roman" w:hAnsi="Times New Roman" w:cs="Times New Roman"/>
          <w:sz w:val="24"/>
          <w:szCs w:val="24"/>
        </w:rPr>
        <w:lastRenderedPageBreak/>
        <w:t>SYNEK, M. a kol., Manažérska ekonomika,  5. Aktual. Vydanie, Grada Publishing,a.s., 2011, 480s., ISBN 978-80-247-3494-1</w:t>
      </w:r>
    </w:p>
    <w:p w:rsidR="00B15A43" w:rsidRP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TICHÝ, M. Ovládání rizika: Analýza a management. Praha: C.H. Beck, 2006. 396 s. ISBN 80-7179-415-5</w:t>
      </w:r>
    </w:p>
    <w:p w:rsidR="00B15A43" w:rsidRDefault="00B15A43" w:rsidP="00B15A43">
      <w:pPr>
        <w:spacing w:after="0" w:line="360" w:lineRule="auto"/>
        <w:jc w:val="both"/>
        <w:rPr>
          <w:rFonts w:ascii="Times New Roman" w:hAnsi="Times New Roman" w:cs="Times New Roman"/>
          <w:sz w:val="24"/>
          <w:szCs w:val="24"/>
        </w:rPr>
      </w:pPr>
      <w:r w:rsidRPr="00B15A43">
        <w:rPr>
          <w:rFonts w:ascii="Times New Roman" w:hAnsi="Times New Roman" w:cs="Times New Roman"/>
          <w:sz w:val="24"/>
          <w:szCs w:val="24"/>
        </w:rPr>
        <w:t xml:space="preserve">VACULÍK, J. Řízení změn I. díl. Vybrané kapitoly – základy a postupy. 1. vyd. Univerzita Pardubice, 2006, </w:t>
      </w:r>
      <w:r w:rsidR="0035426C">
        <w:rPr>
          <w:rFonts w:ascii="Times New Roman" w:hAnsi="Times New Roman" w:cs="Times New Roman"/>
          <w:sz w:val="24"/>
          <w:szCs w:val="24"/>
        </w:rPr>
        <w:t xml:space="preserve">141 s. </w:t>
      </w:r>
      <w:r w:rsidRPr="00B15A43">
        <w:rPr>
          <w:rFonts w:ascii="Times New Roman" w:hAnsi="Times New Roman" w:cs="Times New Roman"/>
          <w:sz w:val="24"/>
          <w:szCs w:val="24"/>
        </w:rPr>
        <w:t>ISBN 80-7194-833-0</w:t>
      </w:r>
    </w:p>
    <w:p w:rsidR="000E4360" w:rsidRDefault="000E4360" w:rsidP="000E4360">
      <w:pPr>
        <w:spacing w:after="0" w:line="360" w:lineRule="auto"/>
        <w:jc w:val="both"/>
        <w:rPr>
          <w:rFonts w:ascii="Times New Roman" w:hAnsi="Times New Roman" w:cs="Times New Roman"/>
          <w:sz w:val="24"/>
          <w:szCs w:val="24"/>
        </w:rPr>
      </w:pPr>
      <w:r w:rsidRPr="000E4360">
        <w:rPr>
          <w:rFonts w:ascii="Times New Roman" w:hAnsi="Times New Roman" w:cs="Times New Roman"/>
          <w:sz w:val="24"/>
          <w:szCs w:val="24"/>
        </w:rPr>
        <w:t>VEBER Jaromír. Management: základy, moderní manažerské přístupy, výkonnost a prosperita. 2.</w:t>
      </w:r>
      <w:r>
        <w:rPr>
          <w:rFonts w:ascii="Times New Roman" w:hAnsi="Times New Roman" w:cs="Times New Roman"/>
          <w:sz w:val="24"/>
          <w:szCs w:val="24"/>
        </w:rPr>
        <w:t xml:space="preserve"> </w:t>
      </w:r>
      <w:r w:rsidRPr="000E4360">
        <w:rPr>
          <w:rFonts w:ascii="Times New Roman" w:hAnsi="Times New Roman" w:cs="Times New Roman"/>
          <w:sz w:val="24"/>
          <w:szCs w:val="24"/>
        </w:rPr>
        <w:t>aktualiz. vydání. Praha: Management press, 2014. 734 s. ISBN 978-80-726-1274-1</w:t>
      </w:r>
    </w:p>
    <w:p w:rsidR="006C709C" w:rsidRDefault="006C709C" w:rsidP="000E436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Online:</w:t>
      </w:r>
    </w:p>
    <w:p w:rsidR="006C709C" w:rsidRPr="0036063E" w:rsidRDefault="0036063E" w:rsidP="000E4360">
      <w:pPr>
        <w:spacing w:after="0" w:line="360" w:lineRule="auto"/>
        <w:jc w:val="both"/>
        <w:rPr>
          <w:rFonts w:ascii="Times New Roman" w:hAnsi="Times New Roman" w:cs="Times New Roman"/>
          <w:sz w:val="24"/>
          <w:szCs w:val="24"/>
        </w:rPr>
      </w:pPr>
      <w:hyperlink r:id="rId24" w:history="1">
        <w:r w:rsidRPr="0036063E">
          <w:rPr>
            <w:rStyle w:val="Hypertextovprepojenie"/>
            <w:rFonts w:ascii="Times New Roman" w:hAnsi="Times New Roman" w:cs="Times New Roman"/>
            <w:color w:val="auto"/>
            <w:sz w:val="24"/>
            <w:szCs w:val="24"/>
            <w:u w:val="none"/>
          </w:rPr>
          <w:t>https://www.euroekonom.sk/financie/financna-analyza/financna-analyza-podniku/</w:t>
        </w:r>
      </w:hyperlink>
      <w:r w:rsidRPr="0036063E">
        <w:rPr>
          <w:rFonts w:ascii="Times New Roman" w:hAnsi="Times New Roman" w:cs="Times New Roman"/>
          <w:sz w:val="24"/>
          <w:szCs w:val="24"/>
        </w:rPr>
        <w:t xml:space="preserve">, </w:t>
      </w:r>
      <w:r>
        <w:rPr>
          <w:rFonts w:ascii="Times New Roman" w:hAnsi="Times New Roman" w:cs="Times New Roman"/>
          <w:sz w:val="24"/>
          <w:szCs w:val="24"/>
        </w:rPr>
        <w:t>15.10.2020</w:t>
      </w:r>
    </w:p>
    <w:p w:rsidR="0074584F" w:rsidRPr="0036063E" w:rsidRDefault="0036063E" w:rsidP="000E4360">
      <w:pPr>
        <w:spacing w:after="0" w:line="360" w:lineRule="auto"/>
        <w:jc w:val="both"/>
        <w:rPr>
          <w:rFonts w:ascii="Times New Roman" w:hAnsi="Times New Roman" w:cs="Times New Roman"/>
          <w:sz w:val="24"/>
          <w:szCs w:val="24"/>
        </w:rPr>
      </w:pPr>
      <w:hyperlink r:id="rId25" w:history="1">
        <w:r w:rsidRPr="0036063E">
          <w:rPr>
            <w:rStyle w:val="Hypertextovprepojenie"/>
            <w:rFonts w:ascii="Times New Roman" w:hAnsi="Times New Roman" w:cs="Times New Roman"/>
            <w:color w:val="auto"/>
            <w:sz w:val="24"/>
            <w:szCs w:val="24"/>
            <w:u w:val="none"/>
          </w:rPr>
          <w:t>https://www.economy.gov.sk/uploads/files/HZOIJlWV.pdf</w:t>
        </w:r>
      </w:hyperlink>
      <w:r w:rsidRPr="0036063E">
        <w:rPr>
          <w:rFonts w:ascii="Times New Roman" w:hAnsi="Times New Roman" w:cs="Times New Roman"/>
          <w:sz w:val="24"/>
          <w:szCs w:val="24"/>
        </w:rPr>
        <w:t>, 06.11.2020</w:t>
      </w:r>
    </w:p>
    <w:p w:rsidR="008E08BE" w:rsidRPr="0036063E" w:rsidRDefault="0036063E" w:rsidP="008E08BE">
      <w:pPr>
        <w:spacing w:after="0" w:line="360" w:lineRule="auto"/>
        <w:jc w:val="both"/>
        <w:rPr>
          <w:rFonts w:ascii="Times New Roman" w:hAnsi="Times New Roman" w:cs="Times New Roman"/>
          <w:sz w:val="24"/>
          <w:szCs w:val="24"/>
        </w:rPr>
      </w:pPr>
      <w:hyperlink r:id="rId26" w:history="1">
        <w:r w:rsidRPr="0036063E">
          <w:rPr>
            <w:rStyle w:val="Hypertextovprepojenie"/>
            <w:rFonts w:ascii="Times New Roman" w:hAnsi="Times New Roman" w:cs="Times New Roman"/>
            <w:color w:val="auto"/>
            <w:sz w:val="24"/>
            <w:szCs w:val="24"/>
            <w:u w:val="none"/>
          </w:rPr>
          <w:t>https://www.upsvr.gov.sk/media/medialne-spravy/nezamestnanost-v-septembri-klesla-aj-napriek-prilevu-absolventov.html?page_id=1035091</w:t>
        </w:r>
      </w:hyperlink>
      <w:r>
        <w:rPr>
          <w:rFonts w:ascii="Times New Roman" w:hAnsi="Times New Roman" w:cs="Times New Roman"/>
          <w:sz w:val="24"/>
          <w:szCs w:val="24"/>
        </w:rPr>
        <w:t>, 07.11.2020</w:t>
      </w:r>
      <w:r w:rsidRPr="0036063E">
        <w:rPr>
          <w:rFonts w:ascii="Times New Roman" w:hAnsi="Times New Roman" w:cs="Times New Roman"/>
          <w:sz w:val="24"/>
          <w:szCs w:val="24"/>
        </w:rPr>
        <w:t xml:space="preserve"> </w:t>
      </w:r>
    </w:p>
    <w:p w:rsidR="008E08BE" w:rsidRDefault="008E08BE" w:rsidP="008E08BE">
      <w:pPr>
        <w:spacing w:after="0" w:line="360" w:lineRule="auto"/>
        <w:jc w:val="both"/>
        <w:rPr>
          <w:rFonts w:ascii="Times New Roman" w:hAnsi="Times New Roman" w:cs="Times New Roman"/>
          <w:sz w:val="24"/>
          <w:szCs w:val="24"/>
        </w:rPr>
      </w:pPr>
      <w:r w:rsidRPr="008E08BE">
        <w:rPr>
          <w:rFonts w:ascii="Times New Roman" w:hAnsi="Times New Roman" w:cs="Times New Roman"/>
          <w:sz w:val="24"/>
          <w:szCs w:val="24"/>
        </w:rPr>
        <w:t>https://www.usske.sk/sk/o-nas/ocel-vychodu, 15.10.2020</w:t>
      </w:r>
    </w:p>
    <w:p w:rsidR="0036063E" w:rsidRPr="008E08BE" w:rsidRDefault="0036063E" w:rsidP="008E08BE">
      <w:pPr>
        <w:spacing w:after="0" w:line="360" w:lineRule="auto"/>
        <w:jc w:val="both"/>
        <w:rPr>
          <w:rFonts w:ascii="Times New Roman" w:hAnsi="Times New Roman" w:cs="Times New Roman"/>
          <w:sz w:val="24"/>
          <w:szCs w:val="24"/>
        </w:rPr>
      </w:pPr>
      <w:r w:rsidRPr="0036063E">
        <w:rPr>
          <w:rFonts w:ascii="Times New Roman" w:hAnsi="Times New Roman" w:cs="Times New Roman"/>
          <w:sz w:val="24"/>
          <w:szCs w:val="24"/>
        </w:rPr>
        <w:t>https://www.vlastnicesta.cz/metody/fmea/</w:t>
      </w:r>
      <w:r>
        <w:rPr>
          <w:rFonts w:ascii="Times New Roman" w:hAnsi="Times New Roman" w:cs="Times New Roman"/>
          <w:sz w:val="24"/>
          <w:szCs w:val="24"/>
        </w:rPr>
        <w:t>11.11.2020</w:t>
      </w:r>
    </w:p>
    <w:p w:rsidR="00A117BA" w:rsidRDefault="00A117BA">
      <w:pPr>
        <w:spacing w:after="0" w:line="360" w:lineRule="auto"/>
        <w:jc w:val="both"/>
        <w:rPr>
          <w:rFonts w:ascii="Times New Roman" w:hAnsi="Times New Roman" w:cs="Times New Roman"/>
          <w:sz w:val="24"/>
          <w:szCs w:val="24"/>
        </w:rPr>
      </w:pPr>
    </w:p>
    <w:sectPr w:rsidR="00A117B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28E" w:rsidRDefault="0015628E" w:rsidP="0040427A">
      <w:pPr>
        <w:spacing w:after="0" w:line="240" w:lineRule="auto"/>
      </w:pPr>
      <w:r>
        <w:separator/>
      </w:r>
    </w:p>
  </w:endnote>
  <w:endnote w:type="continuationSeparator" w:id="0">
    <w:p w:rsidR="0015628E" w:rsidRDefault="0015628E" w:rsidP="00404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28E" w:rsidRDefault="0015628E" w:rsidP="0040427A">
      <w:pPr>
        <w:spacing w:after="0" w:line="240" w:lineRule="auto"/>
      </w:pPr>
      <w:r>
        <w:separator/>
      </w:r>
    </w:p>
  </w:footnote>
  <w:footnote w:type="continuationSeparator" w:id="0">
    <w:p w:rsidR="0015628E" w:rsidRDefault="0015628E" w:rsidP="0040427A">
      <w:pPr>
        <w:spacing w:after="0" w:line="240" w:lineRule="auto"/>
      </w:pPr>
      <w:r>
        <w:continuationSeparator/>
      </w:r>
    </w:p>
  </w:footnote>
  <w:footnote w:id="1">
    <w:p w:rsidR="00584A5A" w:rsidRPr="00CE0421" w:rsidRDefault="00584A5A">
      <w:pPr>
        <w:pStyle w:val="Textpoznmkypodiarou"/>
        <w:rPr>
          <w:rFonts w:ascii="Times New Roman" w:hAnsi="Times New Roman" w:cs="Times New Roman"/>
        </w:rPr>
      </w:pPr>
      <w:r>
        <w:rPr>
          <w:rStyle w:val="Odkaznapoznmkupodiarou"/>
        </w:rPr>
        <w:footnoteRef/>
      </w:r>
      <w:r>
        <w:t xml:space="preserve"> </w:t>
      </w:r>
      <w:r w:rsidRPr="00CE0421">
        <w:rPr>
          <w:rFonts w:ascii="Times New Roman" w:hAnsi="Times New Roman" w:cs="Times New Roman"/>
        </w:rPr>
        <w:t xml:space="preserve">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 . 24.</w:t>
      </w:r>
    </w:p>
  </w:footnote>
  <w:footnote w:id="2">
    <w:p w:rsidR="00584A5A" w:rsidRDefault="00584A5A">
      <w:pPr>
        <w:pStyle w:val="Textpoznmkypodiarou"/>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 . 25.</w:t>
      </w:r>
    </w:p>
  </w:footnote>
  <w:footnote w:id="3">
    <w:p w:rsidR="00584A5A" w:rsidRPr="00CE0421" w:rsidRDefault="00584A5A" w:rsidP="00890793">
      <w:pPr>
        <w:pStyle w:val="Textpoznmkypodiarou"/>
        <w:rPr>
          <w:rFonts w:ascii="Times New Roman" w:hAnsi="Times New Roman" w:cs="Times New Roman"/>
        </w:rPr>
      </w:pPr>
      <w:r w:rsidRPr="009E2F94">
        <w:rPr>
          <w:rStyle w:val="Odkaznapoznmkupodiarou"/>
        </w:rPr>
        <w:footnoteRef/>
      </w:r>
      <w:r w:rsidRPr="009E2F94">
        <w:t xml:space="preserve"> </w:t>
      </w:r>
      <w:r w:rsidRPr="00CE0421">
        <w:rPr>
          <w:rFonts w:ascii="Times New Roman" w:hAnsi="Times New Roman" w:cs="Times New Roman"/>
        </w:rPr>
        <w:t xml:space="preserve">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 . 26.</w:t>
      </w:r>
    </w:p>
  </w:footnote>
  <w:footnote w:id="4">
    <w:p w:rsidR="00584A5A" w:rsidRPr="00CE0421" w:rsidRDefault="00584A5A">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 . 27.</w:t>
      </w:r>
    </w:p>
  </w:footnote>
  <w:footnote w:id="5">
    <w:p w:rsidR="00584A5A" w:rsidRPr="00CE0421" w:rsidRDefault="00584A5A" w:rsidP="00EA1392">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SIMON, H. </w:t>
      </w:r>
      <w:r w:rsidRPr="00CE0421">
        <w:rPr>
          <w:rFonts w:ascii="Times New Roman" w:hAnsi="Times New Roman" w:cs="Times New Roman"/>
          <w:i/>
        </w:rPr>
        <w:t xml:space="preserve">Jak na krizi: </w:t>
      </w:r>
      <w:r w:rsidRPr="00CE0421">
        <w:rPr>
          <w:rFonts w:ascii="Times New Roman" w:hAnsi="Times New Roman" w:cs="Times New Roman"/>
          <w:i/>
          <w:iCs/>
        </w:rPr>
        <w:t>33 okamžitých opatření pro vaši firmu</w:t>
      </w:r>
      <w:r w:rsidRPr="00CE0421">
        <w:rPr>
          <w:rFonts w:ascii="Times New Roman" w:hAnsi="Times New Roman" w:cs="Times New Roman"/>
        </w:rPr>
        <w:t>. 1. vyd. Praha: Management Press, 2009, s. 150.</w:t>
      </w:r>
    </w:p>
  </w:footnote>
  <w:footnote w:id="6">
    <w:p w:rsidR="00584A5A" w:rsidRPr="00CE0421" w:rsidRDefault="00584A5A" w:rsidP="0040427A">
      <w:pPr>
        <w:pStyle w:val="Bezriadkovania"/>
        <w:jc w:val="both"/>
        <w:rPr>
          <w:rFonts w:ascii="Times New Roman" w:hAnsi="Times New Roman" w:cs="Times New Roman"/>
          <w:sz w:val="20"/>
          <w:szCs w:val="20"/>
        </w:rPr>
      </w:pPr>
      <w:r w:rsidRPr="00CE0421">
        <w:rPr>
          <w:rStyle w:val="Odkaznapoznmkupodiarou"/>
          <w:rFonts w:ascii="Times New Roman" w:hAnsi="Times New Roman" w:cs="Times New Roman"/>
          <w:sz w:val="20"/>
          <w:szCs w:val="20"/>
        </w:rPr>
        <w:footnoteRef/>
      </w:r>
      <w:r w:rsidRPr="00CE0421">
        <w:rPr>
          <w:rFonts w:ascii="Times New Roman" w:hAnsi="Times New Roman" w:cs="Times New Roman"/>
          <w:sz w:val="20"/>
          <w:szCs w:val="20"/>
        </w:rPr>
        <w:t xml:space="preserve"> </w:t>
      </w:r>
      <w:r w:rsidRPr="00CE0421">
        <w:rPr>
          <w:rFonts w:ascii="Times New Roman" w:hAnsi="Times New Roman" w:cs="Times New Roman"/>
          <w:sz w:val="20"/>
          <w:szCs w:val="20"/>
        </w:rPr>
        <w:t xml:space="preserve">RAIS, K., DOSKOČIL, R. </w:t>
      </w:r>
      <w:r w:rsidRPr="00CE0421">
        <w:rPr>
          <w:rFonts w:ascii="Times New Roman" w:hAnsi="Times New Roman" w:cs="Times New Roman"/>
          <w:i/>
          <w:sz w:val="20"/>
          <w:szCs w:val="20"/>
        </w:rPr>
        <w:t>Risk management</w:t>
      </w:r>
      <w:r w:rsidRPr="00CE0421">
        <w:rPr>
          <w:rFonts w:ascii="Times New Roman" w:hAnsi="Times New Roman" w:cs="Times New Roman"/>
          <w:sz w:val="20"/>
          <w:szCs w:val="20"/>
        </w:rPr>
        <w:t xml:space="preserve">. 1. vyd. Brno: CERM, 2007, s. 47-48. </w:t>
      </w:r>
    </w:p>
  </w:footnote>
  <w:footnote w:id="7">
    <w:p w:rsidR="00584A5A" w:rsidRPr="00CE0421" w:rsidRDefault="00584A5A" w:rsidP="009860CD">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KRULIŠ, J</w:t>
      </w:r>
      <w:r w:rsidRPr="00CE0421">
        <w:rPr>
          <w:rFonts w:ascii="Times New Roman" w:hAnsi="Times New Roman" w:cs="Times New Roman"/>
          <w:i/>
        </w:rPr>
        <w:t>., Jak vítězit nad riziky: Aktivní management rizik – nástroj řízení úspěšných firem</w:t>
      </w:r>
      <w:r w:rsidRPr="00CE0421">
        <w:rPr>
          <w:rFonts w:ascii="Times New Roman" w:hAnsi="Times New Roman" w:cs="Times New Roman"/>
        </w:rPr>
        <w:t>, Praha: Linde, 2011, s. 27-28.</w:t>
      </w:r>
    </w:p>
  </w:footnote>
  <w:footnote w:id="8">
    <w:p w:rsidR="00584A5A" w:rsidRPr="00CE0421" w:rsidRDefault="00584A5A" w:rsidP="00EC746B">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MARKOVIČ, P. a kol., </w:t>
      </w:r>
      <w:r w:rsidRPr="00CE0421">
        <w:rPr>
          <w:rFonts w:ascii="Times New Roman" w:hAnsi="Times New Roman" w:cs="Times New Roman"/>
          <w:i/>
        </w:rPr>
        <w:t>Manažnet finančných rizík podniku</w:t>
      </w:r>
      <w:r w:rsidRPr="00CE0421">
        <w:rPr>
          <w:rFonts w:ascii="Times New Roman" w:hAnsi="Times New Roman" w:cs="Times New Roman"/>
        </w:rPr>
        <w:t>, 1.vyd. Bratislava: Jura Edition, 2007, s.20-23.</w:t>
      </w:r>
    </w:p>
  </w:footnote>
  <w:footnote w:id="9">
    <w:p w:rsidR="00584A5A" w:rsidRPr="00CE0421" w:rsidRDefault="00584A5A" w:rsidP="0040427A">
      <w:pPr>
        <w:pStyle w:val="Textpoznmkypodiarou"/>
        <w:rPr>
          <w:rFonts w:ascii="Times New Roman" w:eastAsia="Calibri" w:hAnsi="Times New Roman" w:cs="Times New Roman"/>
        </w:rPr>
      </w:pPr>
      <w:r w:rsidRPr="00CE0421">
        <w:rPr>
          <w:rStyle w:val="Odkaznapoznmkupodiarou"/>
          <w:rFonts w:ascii="Times New Roman" w:eastAsia="Calibri" w:hAnsi="Times New Roman" w:cs="Times New Roman"/>
        </w:rPr>
        <w:footnoteRef/>
      </w:r>
      <w:r w:rsidRPr="00CE0421">
        <w:rPr>
          <w:rFonts w:ascii="Times New Roman" w:eastAsia="Calibri" w:hAnsi="Times New Roman" w:cs="Times New Roman"/>
        </w:rPr>
        <w:t xml:space="preserve"> </w:t>
      </w:r>
      <w:r w:rsidRPr="00CE0421">
        <w:rPr>
          <w:rFonts w:ascii="Times New Roman" w:eastAsia="Calibri" w:hAnsi="Times New Roman" w:cs="Times New Roman"/>
        </w:rPr>
        <w:t xml:space="preserve">MARTINOVIČOVÁ, D. </w:t>
      </w:r>
      <w:r w:rsidRPr="00CE0421">
        <w:rPr>
          <w:rFonts w:ascii="Times New Roman" w:eastAsia="Calibri" w:hAnsi="Times New Roman" w:cs="Times New Roman"/>
          <w:i/>
          <w:iCs/>
        </w:rPr>
        <w:t xml:space="preserve">Pojištění podnikatelských subjektů. </w:t>
      </w:r>
      <w:r w:rsidRPr="00CE0421">
        <w:rPr>
          <w:rFonts w:ascii="Times New Roman" w:eastAsia="Calibri" w:hAnsi="Times New Roman" w:cs="Times New Roman"/>
        </w:rPr>
        <w:t>1. vyd. Ostrava: KEY Publishing, 2007, s. 12.</w:t>
      </w:r>
    </w:p>
  </w:footnote>
  <w:footnote w:id="10">
    <w:p w:rsidR="00584A5A" w:rsidRPr="00CE0421" w:rsidRDefault="00584A5A">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ISO 31 000. </w:t>
      </w:r>
      <w:r w:rsidRPr="00CE0421">
        <w:rPr>
          <w:rFonts w:ascii="Times New Roman" w:hAnsi="Times New Roman" w:cs="Times New Roman"/>
          <w:i/>
        </w:rPr>
        <w:t>Risk management – Principles and guidelines</w:t>
      </w:r>
      <w:r w:rsidRPr="00CE0421">
        <w:rPr>
          <w:rFonts w:ascii="Times New Roman" w:hAnsi="Times New Roman" w:cs="Times New Roman"/>
        </w:rPr>
        <w:t>. Geneva: ISO copyright office, 2009, s.17.</w:t>
      </w:r>
    </w:p>
  </w:footnote>
  <w:footnote w:id="11">
    <w:p w:rsidR="00584A5A" w:rsidRPr="00CE0421" w:rsidRDefault="00584A5A" w:rsidP="0040427A">
      <w:pPr>
        <w:pStyle w:val="Textpoznmkypodiarou"/>
        <w:rPr>
          <w:rFonts w:ascii="Times New Roman" w:hAnsi="Times New Roman" w:cs="Times New Roman"/>
        </w:rPr>
      </w:pPr>
      <w:r w:rsidRPr="00081127">
        <w:rPr>
          <w:rStyle w:val="Odkaznapoznmkupodiarou"/>
        </w:rPr>
        <w:footnoteRef/>
      </w:r>
      <w:r w:rsidRPr="00081127">
        <w:t xml:space="preserve"> </w:t>
      </w:r>
      <w:r w:rsidRPr="00CE0421">
        <w:rPr>
          <w:rFonts w:ascii="Times New Roman" w:hAnsi="Times New Roman" w:cs="Times New Roman"/>
        </w:rPr>
        <w:t xml:space="preserve">HÁLEK, V. </w:t>
      </w:r>
      <w:r w:rsidRPr="00CE0421">
        <w:rPr>
          <w:rFonts w:ascii="Times New Roman" w:hAnsi="Times New Roman" w:cs="Times New Roman"/>
          <w:i/>
        </w:rPr>
        <w:t>Krizový management – teorie a praxe</w:t>
      </w:r>
      <w:r w:rsidRPr="00CE0421">
        <w:rPr>
          <w:rFonts w:ascii="Times New Roman" w:hAnsi="Times New Roman" w:cs="Times New Roman"/>
        </w:rPr>
        <w:t xml:space="preserve">. [e-kniha], 1. vyd. Bratislava: DonauMedia, 2008, </w:t>
      </w:r>
      <w:r w:rsidRPr="00CE0421">
        <w:rPr>
          <w:rFonts w:ascii="Times New Roman" w:hAnsi="Times New Roman" w:cs="Times New Roman"/>
          <w:bCs/>
        </w:rPr>
        <w:t>s. 32.</w:t>
      </w:r>
    </w:p>
  </w:footnote>
  <w:footnote w:id="12">
    <w:p w:rsidR="00584A5A" w:rsidRPr="00CE0421" w:rsidRDefault="00584A5A" w:rsidP="0040427A">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lang w:val="cs-CZ"/>
        </w:rPr>
        <w:t xml:space="preserve">HÁLEK, V. </w:t>
      </w:r>
      <w:r w:rsidRPr="006C709C">
        <w:rPr>
          <w:rFonts w:ascii="Times New Roman" w:hAnsi="Times New Roman" w:cs="Times New Roman"/>
          <w:i/>
          <w:lang w:val="cs-CZ"/>
        </w:rPr>
        <w:t xml:space="preserve">Krízový management – teória a </w:t>
      </w:r>
      <w:proofErr w:type="gramStart"/>
      <w:r w:rsidRPr="006C709C">
        <w:rPr>
          <w:rFonts w:ascii="Times New Roman" w:hAnsi="Times New Roman" w:cs="Times New Roman"/>
          <w:i/>
          <w:lang w:val="cs-CZ"/>
        </w:rPr>
        <w:t>praxe</w:t>
      </w:r>
      <w:r w:rsidRPr="00CE0421">
        <w:rPr>
          <w:rFonts w:ascii="Times New Roman" w:hAnsi="Times New Roman" w:cs="Times New Roman"/>
          <w:lang w:val="cs-CZ"/>
        </w:rPr>
        <w:t xml:space="preserve"> . [e-kniha</w:t>
      </w:r>
      <w:proofErr w:type="gramEnd"/>
      <w:r w:rsidRPr="00CE0421">
        <w:rPr>
          <w:rFonts w:ascii="Times New Roman" w:hAnsi="Times New Roman" w:cs="Times New Roman"/>
          <w:lang w:val="cs-CZ"/>
        </w:rPr>
        <w:t xml:space="preserve">] , 1. vyd. Bratislava: DonauMedia, </w:t>
      </w:r>
      <w:proofErr w:type="gramStart"/>
      <w:r w:rsidRPr="00CE0421">
        <w:rPr>
          <w:rFonts w:ascii="Times New Roman" w:hAnsi="Times New Roman" w:cs="Times New Roman"/>
          <w:lang w:val="cs-CZ"/>
        </w:rPr>
        <w:t>2008,</w:t>
      </w:r>
      <w:r w:rsidRPr="00CE0421">
        <w:rPr>
          <w:rFonts w:ascii="Times New Roman" w:hAnsi="Times New Roman" w:cs="Times New Roman"/>
          <w:bCs/>
        </w:rPr>
        <w:t>s.</w:t>
      </w:r>
      <w:proofErr w:type="gramEnd"/>
      <w:r w:rsidRPr="00CE0421">
        <w:rPr>
          <w:rFonts w:ascii="Times New Roman" w:hAnsi="Times New Roman" w:cs="Times New Roman"/>
          <w:bCs/>
        </w:rPr>
        <w:t xml:space="preserve"> 38.</w:t>
      </w:r>
    </w:p>
  </w:footnote>
  <w:footnote w:id="13">
    <w:p w:rsidR="00584A5A" w:rsidRPr="00CE0421" w:rsidRDefault="00584A5A" w:rsidP="00B7339E">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VEBER ., </w:t>
      </w:r>
      <w:r w:rsidRPr="00CE0421">
        <w:rPr>
          <w:rFonts w:ascii="Times New Roman" w:hAnsi="Times New Roman" w:cs="Times New Roman"/>
          <w:i/>
        </w:rPr>
        <w:t>Management: základy, moderní manažerské přístupy, výkonnost a prosperita</w:t>
      </w:r>
      <w:r w:rsidRPr="00CE0421">
        <w:rPr>
          <w:rFonts w:ascii="Times New Roman" w:hAnsi="Times New Roman" w:cs="Times New Roman"/>
        </w:rPr>
        <w:t>, 2. aktual. vyd. Praha: Management press, 2014, s. 606</w:t>
      </w:r>
    </w:p>
  </w:footnote>
  <w:footnote w:id="14">
    <w:p w:rsidR="00584A5A" w:rsidRDefault="00584A5A">
      <w:pPr>
        <w:pStyle w:val="Textpoznmkypodiarou"/>
      </w:pPr>
      <w:r>
        <w:rPr>
          <w:rStyle w:val="Odkaznapoznmkupodiarou"/>
        </w:rPr>
        <w:footnoteRef/>
      </w:r>
      <w:r>
        <w:t xml:space="preserve"> </w:t>
      </w:r>
      <w:r w:rsidRPr="00CE0421">
        <w:rPr>
          <w:rFonts w:ascii="Times New Roman" w:hAnsi="Times New Roman" w:cs="Times New Roman"/>
        </w:rPr>
        <w:t xml:space="preserve">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s.102.</w:t>
      </w:r>
    </w:p>
  </w:footnote>
  <w:footnote w:id="15">
    <w:p w:rsidR="00584A5A" w:rsidRPr="00CE0421" w:rsidRDefault="00584A5A" w:rsidP="000D6BD2">
      <w:pPr>
        <w:pStyle w:val="Textpoznmkypodiarou"/>
        <w:rPr>
          <w:rFonts w:ascii="Times New Roman" w:hAnsi="Times New Roman" w:cs="Times New Roman"/>
        </w:rPr>
      </w:pPr>
      <w:r>
        <w:rPr>
          <w:rStyle w:val="Odkaznapoznmkupodiarou"/>
        </w:rPr>
        <w:footnoteRef/>
      </w:r>
      <w:r>
        <w:t xml:space="preserve"> </w:t>
      </w:r>
      <w:r w:rsidRPr="00CE0421">
        <w:rPr>
          <w:rFonts w:ascii="Times New Roman" w:hAnsi="Times New Roman" w:cs="Times New Roman"/>
        </w:rPr>
        <w:t xml:space="preserve">SMEJKAL, V.; RAIS, K. </w:t>
      </w:r>
      <w:r w:rsidRPr="00CE0421">
        <w:rPr>
          <w:rFonts w:ascii="Times New Roman" w:hAnsi="Times New Roman" w:cs="Times New Roman"/>
          <w:i/>
        </w:rPr>
        <w:t>Řízení rizik ve firmách a jiných organizacích</w:t>
      </w:r>
      <w:r w:rsidRPr="00CE0421">
        <w:rPr>
          <w:rFonts w:ascii="Times New Roman" w:hAnsi="Times New Roman" w:cs="Times New Roman"/>
        </w:rPr>
        <w:t>. 4. vyd. Praha: Grada, 2013, s.96-99.</w:t>
      </w:r>
    </w:p>
  </w:footnote>
  <w:footnote w:id="16">
    <w:p w:rsidR="00584A5A" w:rsidRPr="00CE0421" w:rsidRDefault="00584A5A">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SMEJKAL, V.; RAIS, K</w:t>
      </w:r>
      <w:r w:rsidRPr="00CE0421">
        <w:rPr>
          <w:rFonts w:ascii="Times New Roman" w:hAnsi="Times New Roman" w:cs="Times New Roman"/>
          <w:i/>
        </w:rPr>
        <w:t>. Řízení rizik ve firmách a jiných organizacích</w:t>
      </w:r>
      <w:r w:rsidRPr="00CE0421">
        <w:rPr>
          <w:rFonts w:ascii="Times New Roman" w:hAnsi="Times New Roman" w:cs="Times New Roman"/>
        </w:rPr>
        <w:t>. 4. vyd. Praha: Grada, 2013, s.95-96.</w:t>
      </w:r>
    </w:p>
  </w:footnote>
  <w:footnote w:id="17">
    <w:p w:rsidR="00584A5A" w:rsidRPr="00CE0421" w:rsidRDefault="00584A5A" w:rsidP="00C77628">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KRULIŠ, Jiří. </w:t>
      </w:r>
      <w:r w:rsidRPr="00CE0421">
        <w:rPr>
          <w:rFonts w:ascii="Times New Roman" w:hAnsi="Times New Roman" w:cs="Times New Roman"/>
          <w:i/>
        </w:rPr>
        <w:t>Jak vítězit nad riziky: aktivní management rizik – nástroj řízení úspěšných firem</w:t>
      </w:r>
      <w:r w:rsidRPr="00CE0421">
        <w:rPr>
          <w:rFonts w:ascii="Times New Roman" w:hAnsi="Times New Roman" w:cs="Times New Roman"/>
        </w:rPr>
        <w:t>. Praha:</w:t>
      </w:r>
    </w:p>
    <w:p w:rsidR="00584A5A" w:rsidRPr="00CE0421" w:rsidRDefault="00584A5A" w:rsidP="00C77628">
      <w:pPr>
        <w:pStyle w:val="Textpoznmkypodiarou"/>
        <w:rPr>
          <w:rFonts w:ascii="Times New Roman" w:hAnsi="Times New Roman" w:cs="Times New Roman"/>
        </w:rPr>
      </w:pPr>
      <w:r w:rsidRPr="00CE0421">
        <w:rPr>
          <w:rFonts w:ascii="Times New Roman" w:hAnsi="Times New Roman" w:cs="Times New Roman"/>
        </w:rPr>
        <w:t>Linde, 2011, s. 17.</w:t>
      </w:r>
    </w:p>
  </w:footnote>
  <w:footnote w:id="18">
    <w:p w:rsidR="00584A5A" w:rsidRDefault="00584A5A" w:rsidP="002C6966">
      <w:pPr>
        <w:pStyle w:val="Textpoznmkypodiarou"/>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sidRPr="00CE0421">
        <w:rPr>
          <w:rFonts w:ascii="Times New Roman" w:hAnsi="Times New Roman" w:cs="Times New Roman"/>
        </w:rPr>
        <w:t xml:space="preserve">HNILICA, J. &amp; FOTR, J.: </w:t>
      </w:r>
      <w:r w:rsidRPr="00CE0421">
        <w:rPr>
          <w:rFonts w:ascii="Times New Roman" w:hAnsi="Times New Roman" w:cs="Times New Roman"/>
          <w:i/>
        </w:rPr>
        <w:t>Aplikovaná analýza rizika ve finančním managementu a investičním rozhodování</w:t>
      </w:r>
      <w:r w:rsidRPr="00CE0421">
        <w:rPr>
          <w:rFonts w:ascii="Times New Roman" w:hAnsi="Times New Roman" w:cs="Times New Roman"/>
        </w:rPr>
        <w:t>. Praha: Grada Publishing,  2009, s.29.</w:t>
      </w:r>
    </w:p>
  </w:footnote>
  <w:footnote w:id="19">
    <w:p w:rsidR="00584A5A" w:rsidRPr="00CE0421" w:rsidRDefault="00584A5A" w:rsidP="00D82D03">
      <w:pPr>
        <w:pStyle w:val="Textpoznmkypodiarou"/>
        <w:rPr>
          <w:rFonts w:ascii="Times New Roman" w:hAnsi="Times New Roman" w:cs="Times New Roman"/>
        </w:rPr>
      </w:pPr>
      <w:r>
        <w:rPr>
          <w:rStyle w:val="Odkaznapoznmkupodiarou"/>
        </w:rPr>
        <w:footnoteRef/>
      </w:r>
      <w:r>
        <w:t xml:space="preserve"> </w:t>
      </w:r>
      <w:r w:rsidRPr="00CE0421">
        <w:rPr>
          <w:rFonts w:ascii="Times New Roman" w:hAnsi="Times New Roman" w:cs="Times New Roman"/>
        </w:rPr>
        <w:t xml:space="preserve">SYNEK, M. a kol., </w:t>
      </w:r>
      <w:r w:rsidRPr="00CE0421">
        <w:rPr>
          <w:rFonts w:ascii="Times New Roman" w:hAnsi="Times New Roman" w:cs="Times New Roman"/>
          <w:i/>
        </w:rPr>
        <w:t>Manažérska ekonomika</w:t>
      </w:r>
      <w:r w:rsidRPr="00CE0421">
        <w:rPr>
          <w:rFonts w:ascii="Times New Roman" w:hAnsi="Times New Roman" w:cs="Times New Roman"/>
        </w:rPr>
        <w:t>,  5. Aktual. Vydanie, Grad</w:t>
      </w:r>
      <w:r>
        <w:rPr>
          <w:rFonts w:ascii="Times New Roman" w:hAnsi="Times New Roman" w:cs="Times New Roman"/>
        </w:rPr>
        <w:t>a Publishing,a.s., 2011, s. 349.</w:t>
      </w:r>
      <w:r w:rsidRPr="00CE0421">
        <w:rPr>
          <w:rFonts w:ascii="Times New Roman" w:hAnsi="Times New Roman" w:cs="Times New Roman"/>
        </w:rPr>
        <w:t xml:space="preserve"> </w:t>
      </w:r>
    </w:p>
  </w:footnote>
  <w:footnote w:id="20">
    <w:p w:rsidR="00584A5A" w:rsidRPr="00CE0421" w:rsidRDefault="00584A5A" w:rsidP="0052145D">
      <w:pPr>
        <w:pStyle w:val="Textpoznmkypodiarou"/>
        <w:rPr>
          <w:rFonts w:ascii="Times New Roman" w:hAnsi="Times New Roman" w:cs="Times New Roman"/>
        </w:rPr>
      </w:pPr>
      <w:r w:rsidRPr="00CE0421">
        <w:rPr>
          <w:rStyle w:val="Odkaznapoznmkupodiarou"/>
          <w:rFonts w:ascii="Times New Roman" w:hAnsi="Times New Roman" w:cs="Times New Roman"/>
        </w:rPr>
        <w:footnoteRef/>
      </w:r>
      <w:r w:rsidRPr="00CE0421">
        <w:rPr>
          <w:rFonts w:ascii="Times New Roman" w:hAnsi="Times New Roman" w:cs="Times New Roman"/>
        </w:rPr>
        <w:t xml:space="preserve"> </w:t>
      </w:r>
      <w:r>
        <w:rPr>
          <w:rFonts w:ascii="Times New Roman" w:hAnsi="Times New Roman" w:cs="Times New Roman"/>
        </w:rPr>
        <w:t>KRULIŠ, J</w:t>
      </w:r>
      <w:r w:rsidRPr="00CE0421">
        <w:rPr>
          <w:rFonts w:ascii="Times New Roman" w:hAnsi="Times New Roman" w:cs="Times New Roman"/>
          <w:i/>
        </w:rPr>
        <w:t>., Jak vítězit nad riziky: aktivní management rizik – nástroj řízení úspěšných firem</w:t>
      </w:r>
      <w:r w:rsidRPr="00CE0421">
        <w:rPr>
          <w:rFonts w:ascii="Times New Roman" w:hAnsi="Times New Roman" w:cs="Times New Roman"/>
        </w:rPr>
        <w:t>. Praha:</w:t>
      </w:r>
    </w:p>
    <w:p w:rsidR="00584A5A" w:rsidRPr="00CE0421" w:rsidRDefault="00584A5A" w:rsidP="0052145D">
      <w:pPr>
        <w:pStyle w:val="Textpoznmkypodiarou"/>
        <w:rPr>
          <w:rFonts w:ascii="Times New Roman" w:hAnsi="Times New Roman" w:cs="Times New Roman"/>
        </w:rPr>
      </w:pPr>
      <w:r w:rsidRPr="00CE0421">
        <w:rPr>
          <w:rFonts w:ascii="Times New Roman" w:hAnsi="Times New Roman" w:cs="Times New Roman"/>
        </w:rPr>
        <w:t>Linde, 2011</w:t>
      </w:r>
      <w:r>
        <w:rPr>
          <w:rFonts w:ascii="Times New Roman" w:hAnsi="Times New Roman" w:cs="Times New Roman"/>
        </w:rPr>
        <w:t xml:space="preserve">, </w:t>
      </w:r>
      <w:r w:rsidRPr="00CE0421">
        <w:rPr>
          <w:rFonts w:ascii="Times New Roman" w:hAnsi="Times New Roman" w:cs="Times New Roman"/>
        </w:rPr>
        <w:t>s. 140-154</w:t>
      </w:r>
      <w:r>
        <w:rPr>
          <w:rFonts w:ascii="Times New Roman" w:hAnsi="Times New Roman" w:cs="Times New Roman"/>
        </w:rPr>
        <w:t>.</w:t>
      </w:r>
    </w:p>
  </w:footnote>
  <w:footnote w:id="21">
    <w:p w:rsidR="00584A5A" w:rsidRPr="00F16913" w:rsidRDefault="00584A5A" w:rsidP="0040427A">
      <w:pPr>
        <w:pStyle w:val="Bezriadkovania"/>
        <w:jc w:val="both"/>
        <w:rPr>
          <w:rFonts w:ascii="Times New Roman" w:hAnsi="Times New Roman" w:cs="Times New Roman"/>
          <w:sz w:val="20"/>
          <w:szCs w:val="20"/>
        </w:rPr>
      </w:pPr>
      <w:r w:rsidRPr="00FC3C0F">
        <w:rPr>
          <w:rStyle w:val="Odkaznapoznmkupodiarou"/>
          <w:sz w:val="20"/>
          <w:szCs w:val="20"/>
        </w:rPr>
        <w:footnoteRef/>
      </w:r>
      <w:r w:rsidRPr="00FC3C0F">
        <w:rPr>
          <w:sz w:val="20"/>
          <w:szCs w:val="20"/>
        </w:rPr>
        <w:t xml:space="preserve"> </w:t>
      </w:r>
      <w:r w:rsidRPr="00F16913">
        <w:rPr>
          <w:rFonts w:ascii="Times New Roman" w:hAnsi="Times New Roman" w:cs="Times New Roman"/>
          <w:sz w:val="20"/>
          <w:szCs w:val="20"/>
        </w:rPr>
        <w:t xml:space="preserve">SMEJKAL, V.; RAIS, K. </w:t>
      </w:r>
      <w:r w:rsidRPr="00F16913">
        <w:rPr>
          <w:rFonts w:ascii="Times New Roman" w:hAnsi="Times New Roman" w:cs="Times New Roman"/>
          <w:i/>
          <w:sz w:val="20"/>
          <w:szCs w:val="20"/>
        </w:rPr>
        <w:t>Řízení rizik ve firmách a jiných organizacích</w:t>
      </w:r>
      <w:r w:rsidRPr="00F16913">
        <w:rPr>
          <w:rFonts w:ascii="Times New Roman" w:hAnsi="Times New Roman" w:cs="Times New Roman"/>
          <w:sz w:val="20"/>
          <w:szCs w:val="20"/>
        </w:rPr>
        <w:t>. 4. vyd. Praha: Grada, 2013, s. 166.</w:t>
      </w:r>
    </w:p>
  </w:footnote>
  <w:footnote w:id="22">
    <w:p w:rsidR="00584A5A" w:rsidRPr="00F16913" w:rsidRDefault="00584A5A">
      <w:pPr>
        <w:pStyle w:val="Textpoznmkypodiarou"/>
        <w:rPr>
          <w:rFonts w:ascii="Times New Roman" w:hAnsi="Times New Roman" w:cs="Times New Roman"/>
        </w:rPr>
      </w:pPr>
      <w:r w:rsidRPr="00F16913">
        <w:rPr>
          <w:rStyle w:val="Odkaznapoznmkupodiarou"/>
          <w:rFonts w:ascii="Times New Roman" w:hAnsi="Times New Roman" w:cs="Times New Roman"/>
        </w:rPr>
        <w:footnoteRef/>
      </w:r>
      <w:r w:rsidRPr="00F16913">
        <w:rPr>
          <w:rFonts w:ascii="Times New Roman" w:hAnsi="Times New Roman" w:cs="Times New Roman"/>
        </w:rPr>
        <w:t xml:space="preserve"> </w:t>
      </w:r>
      <w:r w:rsidRPr="00F16913">
        <w:rPr>
          <w:rFonts w:ascii="Times New Roman" w:hAnsi="Times New Roman" w:cs="Times New Roman"/>
        </w:rPr>
        <w:t xml:space="preserve">SMEJKAL, V.; RAIS, K. </w:t>
      </w:r>
      <w:r w:rsidRPr="00F16913">
        <w:rPr>
          <w:rFonts w:ascii="Times New Roman" w:hAnsi="Times New Roman" w:cs="Times New Roman"/>
          <w:i/>
        </w:rPr>
        <w:t>Řízení rizik ve firmách a jiných organizacích</w:t>
      </w:r>
      <w:r w:rsidRPr="00F16913">
        <w:rPr>
          <w:rFonts w:ascii="Times New Roman" w:hAnsi="Times New Roman" w:cs="Times New Roman"/>
        </w:rPr>
        <w:t>. 4. vyd. Praha: Grada, 2013, s. 169</w:t>
      </w:r>
      <w:r>
        <w:rPr>
          <w:rFonts w:ascii="Times New Roman" w:hAnsi="Times New Roman" w:cs="Times New Roman"/>
        </w:rPr>
        <w:t>.</w:t>
      </w:r>
    </w:p>
  </w:footnote>
  <w:footnote w:id="23">
    <w:p w:rsidR="00584A5A" w:rsidRPr="00F16913" w:rsidRDefault="00584A5A">
      <w:pPr>
        <w:pStyle w:val="Textpoznmkypodiarou"/>
        <w:rPr>
          <w:rFonts w:ascii="Times New Roman" w:hAnsi="Times New Roman" w:cs="Times New Roman"/>
        </w:rPr>
      </w:pPr>
      <w:r w:rsidRPr="00F16913">
        <w:rPr>
          <w:rStyle w:val="Odkaznapoznmkupodiarou"/>
          <w:rFonts w:ascii="Times New Roman" w:hAnsi="Times New Roman" w:cs="Times New Roman"/>
        </w:rPr>
        <w:footnoteRef/>
      </w:r>
      <w:r w:rsidRPr="00F16913">
        <w:rPr>
          <w:rFonts w:ascii="Times New Roman" w:hAnsi="Times New Roman" w:cs="Times New Roman"/>
        </w:rPr>
        <w:t xml:space="preserve"> </w:t>
      </w:r>
      <w:r w:rsidRPr="00F16913">
        <w:rPr>
          <w:rFonts w:ascii="Times New Roman" w:hAnsi="Times New Roman" w:cs="Times New Roman"/>
        </w:rPr>
        <w:t>TICHÝ, M.</w:t>
      </w:r>
      <w:r>
        <w:rPr>
          <w:rFonts w:ascii="Times New Roman" w:hAnsi="Times New Roman" w:cs="Times New Roman"/>
        </w:rPr>
        <w:t>,</w:t>
      </w:r>
      <w:r w:rsidRPr="00F16913">
        <w:rPr>
          <w:rFonts w:ascii="Times New Roman" w:hAnsi="Times New Roman" w:cs="Times New Roman"/>
        </w:rPr>
        <w:t xml:space="preserve"> </w:t>
      </w:r>
      <w:r w:rsidRPr="00F16913">
        <w:rPr>
          <w:rFonts w:ascii="Times New Roman" w:hAnsi="Times New Roman" w:cs="Times New Roman"/>
          <w:i/>
        </w:rPr>
        <w:t>Ovládání rizika: analýza a management.</w:t>
      </w:r>
      <w:r w:rsidRPr="00F16913">
        <w:rPr>
          <w:rFonts w:ascii="Times New Roman" w:hAnsi="Times New Roman" w:cs="Times New Roman"/>
        </w:rPr>
        <w:t xml:space="preserve"> 1. vydání, Praha: C. H. Beck, s. r. o., 200</w:t>
      </w:r>
      <w:r>
        <w:rPr>
          <w:rFonts w:ascii="Times New Roman" w:hAnsi="Times New Roman" w:cs="Times New Roman"/>
        </w:rPr>
        <w:t>6,  s</w:t>
      </w:r>
      <w:r w:rsidRPr="00F16913">
        <w:rPr>
          <w:rFonts w:ascii="Times New Roman" w:hAnsi="Times New Roman" w:cs="Times New Roman"/>
        </w:rPr>
        <w:t>.229</w:t>
      </w:r>
      <w:r>
        <w:rPr>
          <w:rFonts w:ascii="Times New Roman" w:hAnsi="Times New Roman" w:cs="Times New Roman"/>
        </w:rPr>
        <w:t>.</w:t>
      </w:r>
    </w:p>
  </w:footnote>
  <w:footnote w:id="24">
    <w:p w:rsidR="00584A5A" w:rsidRPr="00F16913" w:rsidRDefault="00584A5A" w:rsidP="00EA1392">
      <w:pPr>
        <w:pStyle w:val="Textpoznmkypodiarou"/>
        <w:rPr>
          <w:rFonts w:ascii="Times New Roman" w:hAnsi="Times New Roman" w:cs="Times New Roman"/>
        </w:rPr>
      </w:pPr>
      <w:r w:rsidRPr="00F16913">
        <w:rPr>
          <w:rStyle w:val="Odkaznapoznmkupodiarou"/>
          <w:rFonts w:ascii="Times New Roman" w:hAnsi="Times New Roman" w:cs="Times New Roman"/>
        </w:rPr>
        <w:footnoteRef/>
      </w:r>
      <w:r w:rsidRPr="00F16913">
        <w:rPr>
          <w:rFonts w:ascii="Times New Roman" w:hAnsi="Times New Roman" w:cs="Times New Roman"/>
        </w:rPr>
        <w:t xml:space="preserve"> </w:t>
      </w:r>
      <w:r w:rsidRPr="00F16913">
        <w:rPr>
          <w:rFonts w:ascii="Times New Roman" w:hAnsi="Times New Roman" w:cs="Times New Roman"/>
        </w:rPr>
        <w:t>VEBER J.</w:t>
      </w:r>
      <w:r>
        <w:rPr>
          <w:rFonts w:ascii="Times New Roman" w:hAnsi="Times New Roman" w:cs="Times New Roman"/>
        </w:rPr>
        <w:t>,</w:t>
      </w:r>
      <w:r w:rsidRPr="00F16913">
        <w:rPr>
          <w:rFonts w:ascii="Times New Roman" w:hAnsi="Times New Roman" w:cs="Times New Roman"/>
        </w:rPr>
        <w:t xml:space="preserve"> </w:t>
      </w:r>
      <w:r w:rsidRPr="00F16913">
        <w:rPr>
          <w:rFonts w:ascii="Times New Roman" w:hAnsi="Times New Roman" w:cs="Times New Roman"/>
          <w:i/>
        </w:rPr>
        <w:t>Management: základy, moderní manažerské přístupy, výkonnost a prosperita</w:t>
      </w:r>
      <w:r>
        <w:rPr>
          <w:rFonts w:ascii="Times New Roman" w:hAnsi="Times New Roman" w:cs="Times New Roman"/>
        </w:rPr>
        <w:t>. 2.</w:t>
      </w:r>
      <w:r w:rsidRPr="00F16913">
        <w:rPr>
          <w:rFonts w:ascii="Times New Roman" w:hAnsi="Times New Roman" w:cs="Times New Roman"/>
        </w:rPr>
        <w:t>aktual. vyd. Praha: Management press, 2014.</w:t>
      </w:r>
      <w:r>
        <w:rPr>
          <w:rFonts w:ascii="Times New Roman" w:hAnsi="Times New Roman" w:cs="Times New Roman"/>
        </w:rPr>
        <w:t>,</w:t>
      </w:r>
      <w:r w:rsidRPr="00F16913">
        <w:rPr>
          <w:rFonts w:ascii="Times New Roman" w:hAnsi="Times New Roman" w:cs="Times New Roman"/>
        </w:rPr>
        <w:t xml:space="preserve"> s. 611-616</w:t>
      </w:r>
      <w:r>
        <w:rPr>
          <w:rFonts w:ascii="Times New Roman" w:hAnsi="Times New Roman" w:cs="Times New Roman"/>
        </w:rPr>
        <w:t>.</w:t>
      </w:r>
    </w:p>
  </w:footnote>
  <w:footnote w:id="25">
    <w:p w:rsidR="00584A5A" w:rsidRPr="004A3FC8" w:rsidRDefault="00584A5A" w:rsidP="00D43B24">
      <w:pPr>
        <w:pStyle w:val="Textpoznmkypodiarou"/>
        <w:rPr>
          <w:rFonts w:ascii="Times New Roman" w:hAnsi="Times New Roman" w:cs="Times New Roman"/>
        </w:rPr>
      </w:pPr>
      <w:r w:rsidRPr="00FC3C0F">
        <w:rPr>
          <w:rStyle w:val="Odkaznapoznmkupodiarou"/>
        </w:rPr>
        <w:footnoteRef/>
      </w:r>
      <w:r w:rsidRPr="00FC3C0F">
        <w:t xml:space="preserve"> </w:t>
      </w:r>
      <w:r>
        <w:rPr>
          <w:rFonts w:ascii="Times New Roman" w:hAnsi="Times New Roman" w:cs="Times New Roman"/>
        </w:rPr>
        <w:t>KUBÍČKOVÁ, L.,</w:t>
      </w:r>
      <w:r w:rsidRPr="004A3FC8">
        <w:rPr>
          <w:rFonts w:ascii="Times New Roman" w:hAnsi="Times New Roman" w:cs="Times New Roman"/>
        </w:rPr>
        <w:t xml:space="preserve"> RAIS, V. </w:t>
      </w:r>
      <w:r w:rsidRPr="004A3FC8">
        <w:rPr>
          <w:rFonts w:ascii="Times New Roman" w:hAnsi="Times New Roman" w:cs="Times New Roman"/>
          <w:i/>
        </w:rPr>
        <w:t>Řízení změn ve firmách a jiných organizacích</w:t>
      </w:r>
      <w:r w:rsidRPr="004A3FC8">
        <w:rPr>
          <w:rFonts w:ascii="Times New Roman" w:hAnsi="Times New Roman" w:cs="Times New Roman"/>
        </w:rPr>
        <w:t>. 1. vyd. Praha: Grada, 2012, s. 15.</w:t>
      </w:r>
    </w:p>
  </w:footnote>
  <w:footnote w:id="26">
    <w:p w:rsidR="00584A5A" w:rsidRPr="004A3FC8" w:rsidRDefault="00584A5A" w:rsidP="00D43B24">
      <w:pPr>
        <w:pStyle w:val="Textpoznmkypodiarou"/>
        <w:rPr>
          <w:rFonts w:ascii="Times New Roman" w:hAnsi="Times New Roman" w:cs="Times New Roman"/>
          <w:lang w:val="cs-CZ"/>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KOTTER, P. J. </w:t>
      </w:r>
      <w:r w:rsidRPr="004A3FC8">
        <w:rPr>
          <w:rFonts w:ascii="Times New Roman" w:hAnsi="Times New Roman" w:cs="Times New Roman"/>
          <w:i/>
        </w:rPr>
        <w:t>Vedení procesu změny. Osm kroků úspěšné transformace podniku v turbulentní ekonomice</w:t>
      </w:r>
      <w:r w:rsidRPr="004A3FC8">
        <w:rPr>
          <w:rFonts w:ascii="Times New Roman" w:hAnsi="Times New Roman" w:cs="Times New Roman"/>
        </w:rPr>
        <w:t>. 2. akt. vyd. Praha: Management Press, 2015, s. 39.</w:t>
      </w:r>
    </w:p>
  </w:footnote>
  <w:footnote w:id="27">
    <w:p w:rsidR="00584A5A" w:rsidRPr="004A3FC8" w:rsidRDefault="00584A5A" w:rsidP="00D43B24">
      <w:pPr>
        <w:pStyle w:val="Textpoznmkypodiarou"/>
        <w:rPr>
          <w:rFonts w:ascii="Times New Roman" w:hAnsi="Times New Roman" w:cs="Times New Roman"/>
          <w:lang w:val="cs-CZ"/>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VACULÍK, J. </w:t>
      </w:r>
      <w:r w:rsidRPr="004A3FC8">
        <w:rPr>
          <w:rFonts w:ascii="Times New Roman" w:hAnsi="Times New Roman" w:cs="Times New Roman"/>
          <w:i/>
        </w:rPr>
        <w:t>Řízení změn I. díl</w:t>
      </w:r>
      <w:r w:rsidRPr="004A3FC8">
        <w:rPr>
          <w:rFonts w:ascii="Times New Roman" w:hAnsi="Times New Roman" w:cs="Times New Roman"/>
        </w:rPr>
        <w:t xml:space="preserve">.  </w:t>
      </w:r>
      <w:r w:rsidRPr="004A3FC8">
        <w:rPr>
          <w:rFonts w:ascii="Times New Roman" w:hAnsi="Times New Roman" w:cs="Times New Roman"/>
          <w:i/>
        </w:rPr>
        <w:t>Vybrané kapitoly – základy a postupy</w:t>
      </w:r>
      <w:r w:rsidRPr="004A3FC8">
        <w:rPr>
          <w:rFonts w:ascii="Times New Roman" w:hAnsi="Times New Roman" w:cs="Times New Roman"/>
        </w:rPr>
        <w:t>. 1. vyd. Univerzita Pardubice, 2006, s. 84-86.</w:t>
      </w:r>
    </w:p>
  </w:footnote>
  <w:footnote w:id="28">
    <w:p w:rsidR="00584A5A" w:rsidRPr="004A3FC8" w:rsidRDefault="00584A5A">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KOTTER, P. J. </w:t>
      </w:r>
      <w:r w:rsidRPr="004A3FC8">
        <w:rPr>
          <w:rFonts w:ascii="Times New Roman" w:hAnsi="Times New Roman" w:cs="Times New Roman"/>
          <w:i/>
        </w:rPr>
        <w:t>Vedení procesu změny. Osm kroků úspěšné transformace podniku v turbulentní ekonomice</w:t>
      </w:r>
      <w:r w:rsidRPr="004A3FC8">
        <w:rPr>
          <w:rFonts w:ascii="Times New Roman" w:hAnsi="Times New Roman" w:cs="Times New Roman"/>
        </w:rPr>
        <w:t>. 2. akt. vyd. Praha: Management Press, 2015, s. 41.</w:t>
      </w:r>
    </w:p>
  </w:footnote>
  <w:footnote w:id="29">
    <w:p w:rsidR="00584A5A" w:rsidRPr="004A3FC8" w:rsidRDefault="00584A5A" w:rsidP="001B4CF3">
      <w:pPr>
        <w:pStyle w:val="Textpoznmkypodiarou"/>
        <w:rPr>
          <w:rFonts w:ascii="Times New Roman" w:hAnsi="Times New Roman" w:cs="Times New Roman"/>
        </w:rPr>
      </w:pPr>
      <w:r>
        <w:rPr>
          <w:rStyle w:val="Odkaznapoznmkupodiarou"/>
        </w:rPr>
        <w:footnoteRef/>
      </w:r>
      <w:r>
        <w:t xml:space="preserve"> </w:t>
      </w:r>
      <w:r w:rsidRPr="004A3FC8">
        <w:rPr>
          <w:rFonts w:ascii="Times New Roman" w:hAnsi="Times New Roman" w:cs="Times New Roman"/>
        </w:rPr>
        <w:t xml:space="preserve">HANZELKOVÁ. A., a kol. </w:t>
      </w:r>
      <w:r w:rsidRPr="004A3FC8">
        <w:rPr>
          <w:rFonts w:ascii="Times New Roman" w:hAnsi="Times New Roman" w:cs="Times New Roman"/>
          <w:i/>
        </w:rPr>
        <w:t>Strategický marketing. Teorie pro praxi</w:t>
      </w:r>
      <w:r w:rsidRPr="004A3FC8">
        <w:rPr>
          <w:rFonts w:ascii="Times New Roman" w:hAnsi="Times New Roman" w:cs="Times New Roman"/>
        </w:rPr>
        <w:t>.,  Praha: C. H. Beck, 2009. ,s. 97.</w:t>
      </w:r>
    </w:p>
  </w:footnote>
  <w:footnote w:id="30">
    <w:p w:rsidR="00584A5A" w:rsidRPr="004A3FC8" w:rsidRDefault="00584A5A">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FOTR, J. a kol. </w:t>
      </w:r>
      <w:r w:rsidRPr="004A3FC8">
        <w:rPr>
          <w:rFonts w:ascii="Times New Roman" w:hAnsi="Times New Roman" w:cs="Times New Roman"/>
          <w:i/>
        </w:rPr>
        <w:t>Tvorba strategie a strategické plánování. Teorie a praxe</w:t>
      </w:r>
      <w:r w:rsidRPr="004A3FC8">
        <w:rPr>
          <w:rFonts w:ascii="Times New Roman" w:hAnsi="Times New Roman" w:cs="Times New Roman"/>
        </w:rPr>
        <w:t>., Praha: Grada Publishing a.s.,2012, s. 307</w:t>
      </w:r>
    </w:p>
  </w:footnote>
  <w:footnote w:id="31">
    <w:p w:rsidR="00584A5A" w:rsidRPr="004A3FC8" w:rsidRDefault="00584A5A">
      <w:pPr>
        <w:pStyle w:val="Textpoznmkypodiarou"/>
        <w:rPr>
          <w:rFonts w:ascii="Times New Roman" w:hAnsi="Times New Roman" w:cs="Times New Roman"/>
        </w:rPr>
      </w:pPr>
      <w:r>
        <w:rPr>
          <w:rStyle w:val="Odkaznapoznmkupodiarou"/>
        </w:rPr>
        <w:footnoteRef/>
      </w:r>
      <w:r>
        <w:t xml:space="preserve"> </w:t>
      </w:r>
      <w:r w:rsidRPr="004A3FC8">
        <w:rPr>
          <w:rFonts w:ascii="Times New Roman" w:hAnsi="Times New Roman" w:cs="Times New Roman"/>
        </w:rPr>
        <w:t>SEDLÁČKOVÁ, H</w:t>
      </w:r>
      <w:r>
        <w:rPr>
          <w:rFonts w:ascii="Times New Roman" w:hAnsi="Times New Roman" w:cs="Times New Roman"/>
        </w:rPr>
        <w:t>.</w:t>
      </w:r>
      <w:r w:rsidRPr="004A3FC8">
        <w:rPr>
          <w:rFonts w:ascii="Times New Roman" w:hAnsi="Times New Roman" w:cs="Times New Roman"/>
        </w:rPr>
        <w:t>, BUCHTA, K</w:t>
      </w:r>
      <w:r>
        <w:rPr>
          <w:rFonts w:ascii="Times New Roman" w:hAnsi="Times New Roman" w:cs="Times New Roman"/>
        </w:rPr>
        <w:t>.</w:t>
      </w:r>
      <w:r w:rsidRPr="004A3FC8">
        <w:rPr>
          <w:rFonts w:ascii="Times New Roman" w:hAnsi="Times New Roman" w:cs="Times New Roman"/>
        </w:rPr>
        <w:t xml:space="preserve">,  </w:t>
      </w:r>
      <w:r w:rsidRPr="004A3FC8">
        <w:rPr>
          <w:rFonts w:ascii="Times New Roman" w:hAnsi="Times New Roman" w:cs="Times New Roman"/>
          <w:i/>
        </w:rPr>
        <w:t>Strategická analýza</w:t>
      </w:r>
      <w:r w:rsidRPr="004A3FC8">
        <w:rPr>
          <w:rFonts w:ascii="Times New Roman" w:hAnsi="Times New Roman" w:cs="Times New Roman"/>
        </w:rPr>
        <w:t>. 2. Přeprac</w:t>
      </w:r>
      <w:r>
        <w:rPr>
          <w:rFonts w:ascii="Times New Roman" w:hAnsi="Times New Roman" w:cs="Times New Roman"/>
        </w:rPr>
        <w:t>.</w:t>
      </w:r>
      <w:r w:rsidRPr="004A3FC8">
        <w:rPr>
          <w:rFonts w:ascii="Times New Roman" w:hAnsi="Times New Roman" w:cs="Times New Roman"/>
        </w:rPr>
        <w:t xml:space="preserve"> a</w:t>
      </w:r>
      <w:r>
        <w:rPr>
          <w:rFonts w:ascii="Times New Roman" w:hAnsi="Times New Roman" w:cs="Times New Roman"/>
        </w:rPr>
        <w:t> </w:t>
      </w:r>
      <w:r w:rsidRPr="004A3FC8">
        <w:rPr>
          <w:rFonts w:ascii="Times New Roman" w:hAnsi="Times New Roman" w:cs="Times New Roman"/>
        </w:rPr>
        <w:t>dopl</w:t>
      </w:r>
      <w:r>
        <w:rPr>
          <w:rFonts w:ascii="Times New Roman" w:hAnsi="Times New Roman" w:cs="Times New Roman"/>
        </w:rPr>
        <w:t>.</w:t>
      </w:r>
      <w:r w:rsidRPr="004A3FC8">
        <w:rPr>
          <w:rFonts w:ascii="Times New Roman" w:hAnsi="Times New Roman" w:cs="Times New Roman"/>
        </w:rPr>
        <w:t xml:space="preserve"> Vyd</w:t>
      </w:r>
      <w:r>
        <w:rPr>
          <w:rFonts w:ascii="Times New Roman" w:hAnsi="Times New Roman" w:cs="Times New Roman"/>
        </w:rPr>
        <w:t>.,</w:t>
      </w:r>
      <w:r w:rsidRPr="004A3FC8">
        <w:rPr>
          <w:rFonts w:ascii="Times New Roman" w:hAnsi="Times New Roman" w:cs="Times New Roman"/>
        </w:rPr>
        <w:t xml:space="preserve"> Praha: C. H. Beck, </w:t>
      </w:r>
      <w:r>
        <w:rPr>
          <w:rFonts w:ascii="Times New Roman" w:hAnsi="Times New Roman" w:cs="Times New Roman"/>
        </w:rPr>
        <w:t>2006,</w:t>
      </w:r>
      <w:r w:rsidRPr="004A3FC8">
        <w:rPr>
          <w:rFonts w:ascii="Times New Roman" w:hAnsi="Times New Roman" w:cs="Times New Roman"/>
        </w:rPr>
        <w:t xml:space="preserve"> s.11</w:t>
      </w:r>
      <w:r>
        <w:rPr>
          <w:rFonts w:ascii="Times New Roman" w:hAnsi="Times New Roman" w:cs="Times New Roman"/>
        </w:rPr>
        <w:t>.</w:t>
      </w:r>
    </w:p>
  </w:footnote>
  <w:footnote w:id="32">
    <w:p w:rsidR="00584A5A" w:rsidRPr="004A3FC8" w:rsidRDefault="00584A5A" w:rsidP="0040427A">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bCs/>
        </w:rPr>
        <w:t>JUŘENÍKOVÁ, P</w:t>
      </w:r>
      <w:r w:rsidRPr="004A3FC8">
        <w:rPr>
          <w:rFonts w:ascii="Times New Roman" w:hAnsi="Times New Roman" w:cs="Times New Roman"/>
          <w:bCs/>
          <w:i/>
        </w:rPr>
        <w:t xml:space="preserve">. Zásady edukace v ošetřovatelské praxi. </w:t>
      </w:r>
      <w:r w:rsidRPr="004A3FC8">
        <w:rPr>
          <w:rFonts w:ascii="Times New Roman" w:hAnsi="Times New Roman" w:cs="Times New Roman"/>
          <w:bCs/>
        </w:rPr>
        <w:t>1. vyd. Praha: Grada, 2010, s. 44.</w:t>
      </w:r>
      <w:r w:rsidRPr="004A3FC8">
        <w:rPr>
          <w:rFonts w:ascii="Times New Roman" w:hAnsi="Times New Roman" w:cs="Times New Roman"/>
        </w:rPr>
        <w:t xml:space="preserve"> </w:t>
      </w:r>
    </w:p>
  </w:footnote>
  <w:footnote w:id="33">
    <w:p w:rsidR="00584A5A" w:rsidRPr="004A3FC8" w:rsidRDefault="00584A5A" w:rsidP="0040427A">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KORECKÝ, M</w:t>
      </w:r>
      <w:r w:rsidRPr="004A3FC8">
        <w:rPr>
          <w:rFonts w:ascii="Times New Roman" w:hAnsi="Times New Roman" w:cs="Times New Roman"/>
          <w:lang w:val="cs-CZ"/>
        </w:rPr>
        <w:t>.</w:t>
      </w:r>
      <w:r w:rsidRPr="004A3FC8">
        <w:rPr>
          <w:rFonts w:ascii="Times New Roman" w:hAnsi="Times New Roman" w:cs="Times New Roman"/>
        </w:rPr>
        <w:t xml:space="preserve">; TRKOVSKÝ, V. </w:t>
      </w:r>
      <w:r w:rsidRPr="004A3FC8">
        <w:rPr>
          <w:rFonts w:ascii="Times New Roman" w:hAnsi="Times New Roman" w:cs="Times New Roman"/>
          <w:i/>
        </w:rPr>
        <w:t>Management rizik projektů</w:t>
      </w:r>
      <w:r w:rsidRPr="004A3FC8">
        <w:rPr>
          <w:rFonts w:ascii="Times New Roman" w:hAnsi="Times New Roman" w:cs="Times New Roman"/>
        </w:rPr>
        <w:t>. 1. vyd. Praha: Grada, 2011, s. 223.</w:t>
      </w:r>
    </w:p>
  </w:footnote>
  <w:footnote w:id="34">
    <w:p w:rsidR="00584A5A" w:rsidRPr="004A3FC8" w:rsidRDefault="00584A5A" w:rsidP="001A32A2">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SCHOLLEOVÁ,H., </w:t>
      </w:r>
      <w:r w:rsidRPr="004A3FC8">
        <w:rPr>
          <w:rFonts w:ascii="Times New Roman" w:hAnsi="Times New Roman" w:cs="Times New Roman"/>
          <w:i/>
        </w:rPr>
        <w:t>Ekonomické a finanční řízení pro neekonómy</w:t>
      </w:r>
      <w:r w:rsidRPr="004A3FC8">
        <w:rPr>
          <w:rFonts w:ascii="Times New Roman" w:hAnsi="Times New Roman" w:cs="Times New Roman"/>
        </w:rPr>
        <w:t>, 3.,aktualizované vydání, Grada Publihing,</w:t>
      </w:r>
      <w:r>
        <w:rPr>
          <w:rFonts w:ascii="Times New Roman" w:hAnsi="Times New Roman" w:cs="Times New Roman"/>
        </w:rPr>
        <w:t xml:space="preserve"> </w:t>
      </w:r>
      <w:r w:rsidRPr="004A3FC8">
        <w:rPr>
          <w:rFonts w:ascii="Times New Roman" w:hAnsi="Times New Roman" w:cs="Times New Roman"/>
        </w:rPr>
        <w:t>a.s., 2017, 167 s,</w:t>
      </w:r>
    </w:p>
  </w:footnote>
  <w:footnote w:id="35">
    <w:p w:rsidR="00584A5A" w:rsidRPr="004A3FC8" w:rsidRDefault="00584A5A" w:rsidP="001A32A2">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SCHOLLEOVÁ,H., </w:t>
      </w:r>
      <w:r w:rsidRPr="004A3FC8">
        <w:rPr>
          <w:rFonts w:ascii="Times New Roman" w:hAnsi="Times New Roman" w:cs="Times New Roman"/>
          <w:i/>
        </w:rPr>
        <w:t>Ekonomické a finanční řízení pro neekonómy</w:t>
      </w:r>
      <w:r w:rsidRPr="004A3FC8">
        <w:rPr>
          <w:rFonts w:ascii="Times New Roman" w:hAnsi="Times New Roman" w:cs="Times New Roman"/>
        </w:rPr>
        <w:t>, 3.,aktualizované vydání, Grada Publihing,</w:t>
      </w:r>
      <w:r>
        <w:rPr>
          <w:rFonts w:ascii="Times New Roman" w:hAnsi="Times New Roman" w:cs="Times New Roman"/>
        </w:rPr>
        <w:t xml:space="preserve"> </w:t>
      </w:r>
      <w:r w:rsidRPr="004A3FC8">
        <w:rPr>
          <w:rFonts w:ascii="Times New Roman" w:hAnsi="Times New Roman" w:cs="Times New Roman"/>
        </w:rPr>
        <w:t xml:space="preserve">a.s., 2017, 167 s, </w:t>
      </w:r>
    </w:p>
  </w:footnote>
  <w:footnote w:id="36">
    <w:p w:rsidR="00584A5A" w:rsidRPr="004A3FC8" w:rsidRDefault="00584A5A" w:rsidP="001A32A2">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 xml:space="preserve">SCHOLLEOVÁ,H., </w:t>
      </w:r>
      <w:r w:rsidRPr="004A3FC8">
        <w:rPr>
          <w:rFonts w:ascii="Times New Roman" w:hAnsi="Times New Roman" w:cs="Times New Roman"/>
          <w:i/>
        </w:rPr>
        <w:t>Ekonomické a finanční řízení pro neekonómy</w:t>
      </w:r>
      <w:r w:rsidRPr="004A3FC8">
        <w:rPr>
          <w:rFonts w:ascii="Times New Roman" w:hAnsi="Times New Roman" w:cs="Times New Roman"/>
        </w:rPr>
        <w:t>, 3.,aktualizované vydání, Grada Publihing,</w:t>
      </w:r>
      <w:r>
        <w:rPr>
          <w:rFonts w:ascii="Times New Roman" w:hAnsi="Times New Roman" w:cs="Times New Roman"/>
        </w:rPr>
        <w:t xml:space="preserve"> </w:t>
      </w:r>
      <w:r w:rsidRPr="004A3FC8">
        <w:rPr>
          <w:rFonts w:ascii="Times New Roman" w:hAnsi="Times New Roman" w:cs="Times New Roman"/>
        </w:rPr>
        <w:t xml:space="preserve">a.s.,2017, 167 s, </w:t>
      </w:r>
    </w:p>
  </w:footnote>
  <w:footnote w:id="37">
    <w:p w:rsidR="00584A5A" w:rsidRPr="004A3FC8" w:rsidRDefault="00584A5A" w:rsidP="001A32A2">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Online: https://www.euroekonom.sk/financie/financna-analyza/financna-analyza-podniku/ 29.3.2015</w:t>
      </w:r>
    </w:p>
  </w:footnote>
  <w:footnote w:id="38">
    <w:p w:rsidR="00584A5A" w:rsidRPr="004A3FC8" w:rsidRDefault="00584A5A" w:rsidP="001A32A2">
      <w:pPr>
        <w:pStyle w:val="Textpoznmkypodiarou"/>
        <w:rPr>
          <w:rFonts w:ascii="Times New Roman" w:hAnsi="Times New Roman" w:cs="Times New Roman"/>
        </w:rPr>
      </w:pPr>
      <w:r w:rsidRPr="004A3FC8">
        <w:rPr>
          <w:rStyle w:val="Odkaznapoznmkupodiarou"/>
          <w:rFonts w:ascii="Times New Roman" w:hAnsi="Times New Roman" w:cs="Times New Roman"/>
        </w:rPr>
        <w:footnoteRef/>
      </w:r>
      <w:r w:rsidRPr="004A3FC8">
        <w:rPr>
          <w:rFonts w:ascii="Times New Roman" w:hAnsi="Times New Roman" w:cs="Times New Roman"/>
        </w:rPr>
        <w:t xml:space="preserve"> </w:t>
      </w:r>
      <w:r w:rsidRPr="004A3FC8">
        <w:rPr>
          <w:rFonts w:ascii="Times New Roman" w:hAnsi="Times New Roman" w:cs="Times New Roman"/>
        </w:rPr>
        <w:t>Online: https://www.euroekonom.sk/financie/financna-analyza/financna-analyza-podniku/ 29.3.2015</w:t>
      </w:r>
    </w:p>
  </w:footnote>
  <w:footnote w:id="39">
    <w:p w:rsidR="00584A5A" w:rsidRPr="004A3FC8" w:rsidRDefault="00584A5A" w:rsidP="0040427A">
      <w:pPr>
        <w:pStyle w:val="Textpoznmkypodiarou"/>
        <w:rPr>
          <w:rFonts w:ascii="Times New Roman" w:hAnsi="Times New Roman" w:cs="Times New Roman"/>
        </w:rPr>
      </w:pPr>
      <w:r>
        <w:rPr>
          <w:rStyle w:val="Odkaznapoznmkupodiarou"/>
        </w:rPr>
        <w:footnoteRef/>
      </w:r>
      <w:r>
        <w:t xml:space="preserve"> </w:t>
      </w:r>
      <w:r w:rsidRPr="004A3FC8">
        <w:rPr>
          <w:rFonts w:ascii="Times New Roman" w:hAnsi="Times New Roman" w:cs="Times New Roman"/>
        </w:rPr>
        <w:t xml:space="preserve">TICHÝ, M. </w:t>
      </w:r>
      <w:r w:rsidRPr="004A3FC8">
        <w:rPr>
          <w:rFonts w:ascii="Times New Roman" w:hAnsi="Times New Roman" w:cs="Times New Roman"/>
          <w:i/>
        </w:rPr>
        <w:t>Ovladání rizika: Analýza a Management</w:t>
      </w:r>
      <w:r w:rsidRPr="004A3FC8">
        <w:rPr>
          <w:rFonts w:ascii="Times New Roman" w:hAnsi="Times New Roman" w:cs="Times New Roman"/>
        </w:rPr>
        <w:t>, Praha:</w:t>
      </w:r>
      <w:r>
        <w:rPr>
          <w:rFonts w:ascii="Times New Roman" w:hAnsi="Times New Roman" w:cs="Times New Roman"/>
        </w:rPr>
        <w:t xml:space="preserve"> </w:t>
      </w:r>
      <w:r w:rsidRPr="004A3FC8">
        <w:rPr>
          <w:rFonts w:ascii="Times New Roman" w:hAnsi="Times New Roman" w:cs="Times New Roman"/>
        </w:rPr>
        <w:t>C.H.Beck, 2006, s.183.</w:t>
      </w:r>
    </w:p>
  </w:footnote>
  <w:footnote w:id="40">
    <w:p w:rsidR="00584A5A" w:rsidRPr="009D72B3" w:rsidRDefault="00584A5A" w:rsidP="0040427A">
      <w:pPr>
        <w:pStyle w:val="Textpoznmkypodiarou"/>
        <w:rPr>
          <w:rFonts w:ascii="Times New Roman" w:hAnsi="Times New Roman" w:cs="Times New Roman"/>
        </w:rPr>
      </w:pPr>
      <w:r>
        <w:rPr>
          <w:rStyle w:val="Odkaznapoznmkupodiarou"/>
        </w:rPr>
        <w:footnoteRef/>
      </w:r>
      <w:r>
        <w:t xml:space="preserve"> </w:t>
      </w:r>
      <w:r w:rsidRPr="009D72B3">
        <w:rPr>
          <w:rFonts w:ascii="Times New Roman" w:hAnsi="Times New Roman" w:cs="Times New Roman"/>
        </w:rPr>
        <w:t xml:space="preserve">TICHÝ, M. </w:t>
      </w:r>
      <w:r w:rsidRPr="009D72B3">
        <w:rPr>
          <w:rFonts w:ascii="Times New Roman" w:hAnsi="Times New Roman" w:cs="Times New Roman"/>
          <w:i/>
        </w:rPr>
        <w:t>Ovladání rizika: Analýza a Management</w:t>
      </w:r>
      <w:r w:rsidRPr="009D72B3">
        <w:rPr>
          <w:rFonts w:ascii="Times New Roman" w:hAnsi="Times New Roman" w:cs="Times New Roman"/>
        </w:rPr>
        <w:t>, Praha C.H.Beck, 2006, s.159.</w:t>
      </w:r>
    </w:p>
  </w:footnote>
  <w:footnote w:id="41">
    <w:p w:rsidR="00584A5A" w:rsidRPr="0036063E" w:rsidRDefault="00584A5A">
      <w:pPr>
        <w:pStyle w:val="Textpoznmkypodiarou"/>
        <w:rPr>
          <w:rFonts w:ascii="Times New Roman" w:hAnsi="Times New Roman" w:cs="Times New Roman"/>
        </w:rPr>
      </w:pPr>
      <w:r>
        <w:rPr>
          <w:rStyle w:val="Odkaznapoznmkupodiarou"/>
        </w:rPr>
        <w:footnoteRef/>
      </w:r>
      <w:r>
        <w:t xml:space="preserve"> </w:t>
      </w:r>
      <w:r w:rsidRPr="0036063E">
        <w:rPr>
          <w:rFonts w:ascii="Times New Roman" w:hAnsi="Times New Roman" w:cs="Times New Roman"/>
        </w:rPr>
        <w:t>https://www.vlastnicesta.cz/metody/fmea/</w:t>
      </w:r>
    </w:p>
  </w:footnote>
  <w:footnote w:id="42">
    <w:p w:rsidR="00584A5A" w:rsidRPr="009D72B3" w:rsidRDefault="00584A5A" w:rsidP="0040427A">
      <w:pPr>
        <w:pStyle w:val="Textpoznmkypodiarou"/>
        <w:rPr>
          <w:rFonts w:ascii="Times New Roman" w:hAnsi="Times New Roman" w:cs="Times New Roman"/>
          <w:lang w:val="cs-CZ"/>
        </w:rPr>
      </w:pPr>
      <w:r w:rsidRPr="009D72B3">
        <w:rPr>
          <w:rStyle w:val="Odkaznapoznmkupodiarou"/>
          <w:rFonts w:ascii="Times New Roman" w:hAnsi="Times New Roman" w:cs="Times New Roman"/>
        </w:rPr>
        <w:footnoteRef/>
      </w:r>
      <w:r w:rsidRPr="009D72B3">
        <w:rPr>
          <w:rFonts w:ascii="Times New Roman" w:hAnsi="Times New Roman" w:cs="Times New Roman"/>
        </w:rPr>
        <w:t xml:space="preserve"> </w:t>
      </w:r>
      <w:r w:rsidRPr="009D72B3">
        <w:rPr>
          <w:rFonts w:ascii="Times New Roman" w:hAnsi="Times New Roman" w:cs="Times New Roman"/>
        </w:rPr>
        <w:t xml:space="preserve">KOCH, R. </w:t>
      </w:r>
      <w:r w:rsidRPr="009D72B3">
        <w:rPr>
          <w:rFonts w:ascii="Times New Roman" w:hAnsi="Times New Roman" w:cs="Times New Roman"/>
          <w:i/>
        </w:rPr>
        <w:t>Princíp 80/20 – Ako dosahovať najlepšie výsledky s najmenším úsilím.</w:t>
      </w:r>
      <w:r w:rsidRPr="009D72B3">
        <w:rPr>
          <w:rFonts w:ascii="Times New Roman" w:hAnsi="Times New Roman" w:cs="Times New Roman"/>
        </w:rPr>
        <w:t xml:space="preserve"> 2. vyd. Bratislava , Estone Books, 2011, s. 4. </w:t>
      </w:r>
    </w:p>
  </w:footnote>
  <w:footnote w:id="43">
    <w:p w:rsidR="00584A5A" w:rsidRPr="009D72B3" w:rsidRDefault="00584A5A" w:rsidP="0040427A">
      <w:pPr>
        <w:pStyle w:val="Textpoznmkypodiarou"/>
        <w:rPr>
          <w:rFonts w:ascii="Times New Roman" w:hAnsi="Times New Roman" w:cs="Times New Roman"/>
        </w:rPr>
      </w:pPr>
      <w:r w:rsidRPr="009D72B3">
        <w:rPr>
          <w:rStyle w:val="Odkaznapoznmkupodiarou"/>
          <w:rFonts w:ascii="Times New Roman" w:hAnsi="Times New Roman" w:cs="Times New Roman"/>
        </w:rPr>
        <w:footnoteRef/>
      </w:r>
      <w:r w:rsidRPr="009D72B3">
        <w:rPr>
          <w:rFonts w:ascii="Times New Roman" w:hAnsi="Times New Roman" w:cs="Times New Roman"/>
        </w:rPr>
        <w:t xml:space="preserve"> KOCH, R. </w:t>
      </w:r>
      <w:r w:rsidRPr="009D72B3">
        <w:rPr>
          <w:rFonts w:ascii="Times New Roman" w:hAnsi="Times New Roman" w:cs="Times New Roman"/>
          <w:i/>
        </w:rPr>
        <w:t>Princíp 80/20 – Ako dosahovať najlepšie výsledky s najmenším úsilím.</w:t>
      </w:r>
      <w:r w:rsidRPr="009D72B3">
        <w:rPr>
          <w:rFonts w:ascii="Times New Roman" w:hAnsi="Times New Roman" w:cs="Times New Roman"/>
        </w:rPr>
        <w:t xml:space="preserve"> 2. vyd. Bratislava , Estone Books, 2011, s. 31.</w:t>
      </w:r>
    </w:p>
  </w:footnote>
  <w:footnote w:id="44">
    <w:p w:rsidR="00584A5A" w:rsidRPr="009D72B3" w:rsidRDefault="00584A5A">
      <w:pPr>
        <w:pStyle w:val="Textpoznmkypodiarou"/>
        <w:rPr>
          <w:rFonts w:ascii="Times New Roman" w:hAnsi="Times New Roman" w:cs="Times New Roman"/>
        </w:rPr>
      </w:pPr>
      <w:r w:rsidRPr="009D72B3">
        <w:rPr>
          <w:rStyle w:val="Odkaznapoznmkupodiarou"/>
          <w:rFonts w:ascii="Times New Roman" w:hAnsi="Times New Roman" w:cs="Times New Roman"/>
        </w:rPr>
        <w:footnoteRef/>
      </w:r>
      <w:r w:rsidRPr="009D72B3">
        <w:rPr>
          <w:rFonts w:ascii="Times New Roman" w:hAnsi="Times New Roman" w:cs="Times New Roman"/>
        </w:rPr>
        <w:t xml:space="preserve"> </w:t>
      </w:r>
      <w:r w:rsidRPr="009D72B3">
        <w:rPr>
          <w:rFonts w:ascii="Times New Roman" w:hAnsi="Times New Roman" w:cs="Times New Roman"/>
        </w:rPr>
        <w:t>TICHÝ, M.</w:t>
      </w:r>
      <w:r>
        <w:rPr>
          <w:rFonts w:ascii="Times New Roman" w:hAnsi="Times New Roman" w:cs="Times New Roman"/>
        </w:rPr>
        <w:t>,</w:t>
      </w:r>
      <w:r w:rsidRPr="009D72B3">
        <w:rPr>
          <w:rFonts w:ascii="Times New Roman" w:hAnsi="Times New Roman" w:cs="Times New Roman"/>
        </w:rPr>
        <w:t xml:space="preserve"> </w:t>
      </w:r>
      <w:r w:rsidRPr="0074584F">
        <w:rPr>
          <w:rFonts w:ascii="Times New Roman" w:hAnsi="Times New Roman" w:cs="Times New Roman"/>
          <w:i/>
        </w:rPr>
        <w:t>Ovládání rizika: analýza a management</w:t>
      </w:r>
      <w:r w:rsidRPr="009D72B3">
        <w:rPr>
          <w:rFonts w:ascii="Times New Roman" w:hAnsi="Times New Roman" w:cs="Times New Roman"/>
        </w:rPr>
        <w:t xml:space="preserve">. 1. vydání, Praha: C. H. Beck, s. r. o., 2006, </w:t>
      </w:r>
      <w:r>
        <w:rPr>
          <w:rFonts w:ascii="Times New Roman" w:hAnsi="Times New Roman" w:cs="Times New Roman"/>
        </w:rPr>
        <w:t>s</w:t>
      </w:r>
      <w:r w:rsidRPr="009D72B3">
        <w:rPr>
          <w:rFonts w:ascii="Times New Roman" w:hAnsi="Times New Roman" w:cs="Times New Roman"/>
        </w:rPr>
        <w:t>.229</w:t>
      </w:r>
      <w:r>
        <w:rPr>
          <w:rFonts w:ascii="Times New Roman" w:hAnsi="Times New Roman" w:cs="Times New Roman"/>
        </w:rPr>
        <w:t>.</w:t>
      </w:r>
    </w:p>
  </w:footnote>
  <w:footnote w:id="45">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r w:rsidRPr="00060C41">
        <w:t xml:space="preserve">Vlastné spracovanie podľa interných materiálov firmy </w:t>
      </w:r>
      <w:r>
        <w:t>EZSO</w:t>
      </w:r>
      <w:r w:rsidRPr="00060C41">
        <w:t xml:space="preserve"> v elektronickej podobe.</w:t>
      </w:r>
    </w:p>
  </w:footnote>
  <w:footnote w:id="46">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bookmarkStart w:id="56" w:name="_Hlk52775549"/>
      <w:r w:rsidRPr="00060C41">
        <w:t xml:space="preserve">Vlastné spracovanie podľa interných materiálov firmy </w:t>
      </w:r>
      <w:r>
        <w:t>EZSO</w:t>
      </w:r>
      <w:r w:rsidRPr="00060C41">
        <w:t xml:space="preserve"> v elektronickej podobe.</w:t>
      </w:r>
      <w:bookmarkEnd w:id="56"/>
    </w:p>
  </w:footnote>
  <w:footnote w:id="47">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r w:rsidRPr="00060C41">
        <w:t xml:space="preserve">Vlastné spracovanie podľa interných materiálov firmy </w:t>
      </w:r>
      <w:r>
        <w:t>EZSO</w:t>
      </w:r>
      <w:r w:rsidRPr="00060C41">
        <w:t xml:space="preserve"> v elektronickej podobe.</w:t>
      </w:r>
    </w:p>
  </w:footnote>
  <w:footnote w:id="48">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bookmarkStart w:id="57" w:name="_Hlk52776966"/>
      <w:r w:rsidRPr="00060C41">
        <w:t xml:space="preserve">Vlastné spracovanie podľa interných materiálov firmy </w:t>
      </w:r>
      <w:r>
        <w:t>EZSO</w:t>
      </w:r>
      <w:r w:rsidRPr="00060C41">
        <w:t xml:space="preserve"> v elektronickej podobe.</w:t>
      </w:r>
      <w:bookmarkEnd w:id="57"/>
    </w:p>
  </w:footnote>
  <w:footnote w:id="49">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r w:rsidRPr="00060C41">
        <w:t xml:space="preserve">Vlastné spracovanie podľa interných materiálov firmy </w:t>
      </w:r>
      <w:r>
        <w:t>EZSO</w:t>
      </w:r>
      <w:r w:rsidRPr="00060C41">
        <w:t xml:space="preserve"> v elektronickej podobe.</w:t>
      </w:r>
    </w:p>
  </w:footnote>
  <w:footnote w:id="50">
    <w:p w:rsidR="00584A5A" w:rsidRPr="00060C41" w:rsidRDefault="00584A5A" w:rsidP="0096501D">
      <w:pPr>
        <w:pStyle w:val="Textpoznmkypodiarou"/>
        <w:spacing w:line="276" w:lineRule="auto"/>
        <w:jc w:val="both"/>
      </w:pPr>
      <w:r w:rsidRPr="00060C41">
        <w:rPr>
          <w:rStyle w:val="Odkaznapoznmkupodiarou"/>
        </w:rPr>
        <w:footnoteRef/>
      </w:r>
      <w:r w:rsidRPr="00060C41">
        <w:t xml:space="preserve"> </w:t>
      </w:r>
      <w:r w:rsidRPr="00060C41">
        <w:t xml:space="preserve">Vlastné spracovanie podľa interných materiálov firmy </w:t>
      </w:r>
      <w:r>
        <w:t>EZSO</w:t>
      </w:r>
      <w:r w:rsidRPr="00060C41">
        <w:t xml:space="preserve"> v elektronickej podobe.</w:t>
      </w:r>
    </w:p>
  </w:footnote>
  <w:footnote w:id="51">
    <w:p w:rsidR="00584A5A" w:rsidRDefault="00584A5A" w:rsidP="0096501D">
      <w:pPr>
        <w:pStyle w:val="Textpoznmkypodiarou"/>
      </w:pPr>
      <w:r>
        <w:rPr>
          <w:rStyle w:val="Odkaznapoznmkupodiarou"/>
        </w:rPr>
        <w:footnoteRef/>
      </w:r>
      <w:r>
        <w:t xml:space="preserve"> </w:t>
      </w:r>
      <w:r w:rsidRPr="00605C07">
        <w:t>Vlastné spracovanie podľa interných materiálov firmy EZSO v elektronickej podobe.</w:t>
      </w:r>
    </w:p>
  </w:footnote>
  <w:footnote w:id="52">
    <w:p w:rsidR="00584A5A" w:rsidRDefault="00584A5A" w:rsidP="0096501D">
      <w:pPr>
        <w:pStyle w:val="Textpoznmkypodiarou"/>
      </w:pPr>
      <w:r>
        <w:rPr>
          <w:rStyle w:val="Odkaznapoznmkupodiarou"/>
        </w:rPr>
        <w:footnoteRef/>
      </w:r>
      <w:r>
        <w:t xml:space="preserve"> </w:t>
      </w:r>
      <w:r w:rsidRPr="00A41634">
        <w:t>https://www.economy.gov.sk/uploads/files/HZOIJlWV.pdf</w:t>
      </w:r>
    </w:p>
  </w:footnote>
  <w:footnote w:id="53">
    <w:p w:rsidR="00584A5A" w:rsidRDefault="00584A5A" w:rsidP="0096501D">
      <w:pPr>
        <w:pStyle w:val="Textpoznmkypodiarou"/>
      </w:pPr>
      <w:r>
        <w:rPr>
          <w:rStyle w:val="Odkaznapoznmkupodiarou"/>
        </w:rPr>
        <w:footnoteRef/>
      </w:r>
      <w:r>
        <w:t xml:space="preserve"> </w:t>
      </w:r>
      <w:r w:rsidRPr="009E7BC4">
        <w:t>Slovak Business Agency</w:t>
      </w:r>
      <w:r>
        <w:t xml:space="preserve">, Správa o stave malého a stredného podnikania v SR, </w:t>
      </w:r>
      <w:r w:rsidRPr="009E7BC4">
        <w:t xml:space="preserve"> SBA, Bratislava, 2020</w:t>
      </w:r>
    </w:p>
  </w:footnote>
  <w:footnote w:id="54">
    <w:p w:rsidR="00584A5A" w:rsidRDefault="00584A5A" w:rsidP="0096501D">
      <w:pPr>
        <w:pStyle w:val="Textpoznmkypodiarou"/>
      </w:pPr>
      <w:r>
        <w:rPr>
          <w:rStyle w:val="Odkaznapoznmkupodiarou"/>
        </w:rPr>
        <w:footnoteRef/>
      </w:r>
      <w:r>
        <w:t xml:space="preserve"> </w:t>
      </w:r>
      <w:r w:rsidRPr="004A1398">
        <w:t>Prognóza vývoja ekonomiky SR na roky 2020 –2023, Inštitút finančnej politiky, MF SR</w:t>
      </w:r>
      <w:r>
        <w:t>, september 2020</w:t>
      </w:r>
    </w:p>
    <w:p w:rsidR="00584A5A" w:rsidRDefault="00584A5A" w:rsidP="0096501D">
      <w:pPr>
        <w:pStyle w:val="Textpoznmkypodiarou"/>
      </w:pPr>
    </w:p>
  </w:footnote>
  <w:footnote w:id="55">
    <w:p w:rsidR="00584A5A" w:rsidRDefault="00584A5A" w:rsidP="0096501D">
      <w:pPr>
        <w:pStyle w:val="Textpoznmkypodiarou"/>
      </w:pPr>
      <w:r>
        <w:rPr>
          <w:rStyle w:val="Odkaznapoznmkupodiarou"/>
        </w:rPr>
        <w:footnoteRef/>
      </w:r>
      <w:r>
        <w:t xml:space="preserve"> </w:t>
      </w:r>
      <w:r w:rsidRPr="004A1398">
        <w:t>Prognóza vývoja ekonomiky SR na roky 2020 –2023, Inštitút finančnej politiky, MF SR</w:t>
      </w:r>
      <w:r>
        <w:t>, september 2020</w:t>
      </w:r>
    </w:p>
  </w:footnote>
  <w:footnote w:id="56">
    <w:p w:rsidR="00584A5A" w:rsidRDefault="00584A5A" w:rsidP="0096501D">
      <w:pPr>
        <w:pStyle w:val="Textpoznmkypodiarou"/>
      </w:pPr>
      <w:r>
        <w:rPr>
          <w:rStyle w:val="Odkaznapoznmkupodiarou"/>
        </w:rPr>
        <w:footnoteRef/>
      </w:r>
      <w:r>
        <w:t xml:space="preserve"> </w:t>
      </w:r>
      <w:r w:rsidRPr="00706259">
        <w:t>Prognóza vývoja ekonomiky SR na roky 2020 –2023, Inštitút finančnej politiky, MF SR, september 2020</w:t>
      </w:r>
    </w:p>
  </w:footnote>
  <w:footnote w:id="57">
    <w:p w:rsidR="00584A5A" w:rsidRDefault="00584A5A" w:rsidP="0096501D">
      <w:pPr>
        <w:pStyle w:val="Textpoznmkypodiarou"/>
      </w:pPr>
      <w:r>
        <w:rPr>
          <w:rStyle w:val="Odkaznapoznmkupodiarou"/>
        </w:rPr>
        <w:footnoteRef/>
      </w:r>
      <w:r>
        <w:t xml:space="preserve"> </w:t>
      </w:r>
      <w:r>
        <w:t>Ministerstvo financií SR, Program stability Slovenskej republiky na roky 2020 až 2023, máj 2020,</w:t>
      </w:r>
    </w:p>
  </w:footnote>
  <w:footnote w:id="58">
    <w:p w:rsidR="00584A5A" w:rsidRDefault="00584A5A" w:rsidP="0096501D">
      <w:pPr>
        <w:pStyle w:val="Textpoznmkypodiarou"/>
      </w:pPr>
      <w:r>
        <w:rPr>
          <w:rStyle w:val="Odkaznapoznmkupodiarou"/>
        </w:rPr>
        <w:footnoteRef/>
      </w:r>
      <w:r>
        <w:t xml:space="preserve"> </w:t>
      </w:r>
      <w:r>
        <w:t xml:space="preserve">Prognóza vývoja ekonomiky SR na roky 2020 –2023,Inštitút finančnej politiky, Ministerstvo financií SR, </w:t>
      </w:r>
    </w:p>
  </w:footnote>
  <w:footnote w:id="59">
    <w:p w:rsidR="00584A5A" w:rsidRDefault="00584A5A" w:rsidP="0096501D">
      <w:pPr>
        <w:pStyle w:val="Textpoznmkypodiarou"/>
      </w:pPr>
      <w:r>
        <w:rPr>
          <w:rStyle w:val="Odkaznapoznmkupodiarou"/>
        </w:rPr>
        <w:footnoteRef/>
      </w:r>
      <w:r>
        <w:t xml:space="preserve"> </w:t>
      </w:r>
      <w:hyperlink r:id="rId1" w:history="1">
        <w:r w:rsidRPr="00535962">
          <w:rPr>
            <w:rStyle w:val="Hypertextovprepojenie"/>
          </w:rPr>
          <w:t>https://www.usske.sk/sk/o-nas/ocel-vychodu</w:t>
        </w:r>
      </w:hyperlink>
      <w:r>
        <w:t>, 15.10.2020</w:t>
      </w:r>
    </w:p>
  </w:footnote>
  <w:footnote w:id="60">
    <w:p w:rsidR="00584A5A" w:rsidRDefault="00584A5A" w:rsidP="0096501D">
      <w:pPr>
        <w:pStyle w:val="Textpoznmkypodiarou"/>
      </w:pPr>
      <w:r>
        <w:rPr>
          <w:rStyle w:val="Odkaznapoznmkupodiarou"/>
        </w:rPr>
        <w:footnoteRef/>
      </w:r>
      <w:r>
        <w:t xml:space="preserve"> </w:t>
      </w:r>
      <w:r w:rsidRPr="00A3715F">
        <w:t>https://www.upsvr.gov.sk/media/medialne-spravy/nezamestnanost-v-septembri-klesla-aj-napriek-prilevu-absolventov.html?page_id=1035091</w:t>
      </w:r>
    </w:p>
  </w:footnote>
  <w:footnote w:id="61">
    <w:p w:rsidR="00584A5A" w:rsidRDefault="00584A5A" w:rsidP="0096501D">
      <w:pPr>
        <w:pStyle w:val="Textpoznmkypodiarou"/>
      </w:pPr>
      <w:r>
        <w:rPr>
          <w:rStyle w:val="Odkaznapoznmkupodiarou"/>
        </w:rPr>
        <w:footnoteRef/>
      </w:r>
      <w:r>
        <w:t xml:space="preserve"> </w:t>
      </w:r>
      <w:r w:rsidRPr="003535A6">
        <w:t>Zelenšie Slovensko - STRATÉGIA ENVIRONMENTÁLNEJ POLITKY DO ROKU 2030</w:t>
      </w:r>
      <w:r>
        <w:t>, Inštitút enviromentálnej politiky, MF SR</w:t>
      </w:r>
    </w:p>
  </w:footnote>
  <w:footnote w:id="62">
    <w:p w:rsidR="00584A5A" w:rsidRDefault="00584A5A" w:rsidP="0096501D">
      <w:pPr>
        <w:pStyle w:val="Textpoznmkypodiarou"/>
      </w:pPr>
      <w:r>
        <w:rPr>
          <w:rStyle w:val="Odkaznapoznmkupodiarou"/>
        </w:rPr>
        <w:footnoteRef/>
      </w:r>
      <w:r>
        <w:t xml:space="preserve"> </w:t>
      </w:r>
      <w:r w:rsidRPr="00157F53">
        <w:t>Zelenšie Slovensko - STRATÉGIA ENVIRONMENTÁLNEJ POLITKY DO ROKU 2030, Inštitút enviromentálnej politiky, MF SR</w:t>
      </w:r>
      <w:r>
        <w:t>, s.34.</w:t>
      </w:r>
    </w:p>
  </w:footnote>
  <w:footnote w:id="63">
    <w:p w:rsidR="00584A5A" w:rsidRDefault="00584A5A" w:rsidP="0096501D">
      <w:pPr>
        <w:pStyle w:val="Textpoznmkypodiarou"/>
      </w:pPr>
      <w:r>
        <w:rPr>
          <w:rStyle w:val="Odkaznapoznmkupodiarou"/>
        </w:rPr>
        <w:footnoteRef/>
      </w:r>
      <w:r>
        <w:t xml:space="preserve"> </w:t>
      </w:r>
      <w:r w:rsidRPr="00157F53">
        <w:t>Zelenšie Slovensko - STRATÉGIA ENVIRONMENTÁLNEJ POLITKY DO ROKU 2030, Inštitút enviromentálnej politiky, MF SR</w:t>
      </w:r>
      <w:r>
        <w:t xml:space="preserve">, s.48.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singleLevel"/>
    <w:tmpl w:val="0000001C"/>
    <w:name w:val="WW8Num28"/>
    <w:lvl w:ilvl="0">
      <w:start w:val="1"/>
      <w:numFmt w:val="bullet"/>
      <w:lvlText w:val=""/>
      <w:lvlJc w:val="left"/>
      <w:pPr>
        <w:tabs>
          <w:tab w:val="num" w:pos="2175"/>
        </w:tabs>
        <w:ind w:left="2175" w:hanging="360"/>
      </w:pPr>
      <w:rPr>
        <w:rFonts w:ascii="Wingdings" w:hAnsi="Wingdings"/>
      </w:rPr>
    </w:lvl>
  </w:abstractNum>
  <w:abstractNum w:abstractNumId="1">
    <w:nsid w:val="11843AAB"/>
    <w:multiLevelType w:val="hybridMultilevel"/>
    <w:tmpl w:val="EF5EA5D4"/>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2">
    <w:nsid w:val="1364264E"/>
    <w:multiLevelType w:val="multilevel"/>
    <w:tmpl w:val="81BC9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65CED"/>
    <w:multiLevelType w:val="multilevel"/>
    <w:tmpl w:val="706C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27281"/>
    <w:multiLevelType w:val="hybridMultilevel"/>
    <w:tmpl w:val="232CD6E0"/>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5">
    <w:nsid w:val="16B970CD"/>
    <w:multiLevelType w:val="multilevel"/>
    <w:tmpl w:val="5DDAC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1E716C"/>
    <w:multiLevelType w:val="multilevel"/>
    <w:tmpl w:val="127C6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377802"/>
    <w:multiLevelType w:val="hybridMultilevel"/>
    <w:tmpl w:val="4AB681E2"/>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8">
    <w:nsid w:val="234968F2"/>
    <w:multiLevelType w:val="multilevel"/>
    <w:tmpl w:val="B5D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461A40"/>
    <w:multiLevelType w:val="hybridMultilevel"/>
    <w:tmpl w:val="89DE956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E2F7901"/>
    <w:multiLevelType w:val="hybridMultilevel"/>
    <w:tmpl w:val="FD0086AA"/>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9E0C986C">
      <w:numFmt w:val="bullet"/>
      <w:lvlText w:val="•"/>
      <w:lvlJc w:val="left"/>
      <w:pPr>
        <w:ind w:left="2226" w:hanging="360"/>
      </w:pPr>
      <w:rPr>
        <w:rFonts w:ascii="Times New Roman" w:eastAsia="Cambria" w:hAnsi="Times New Roman" w:cs="Times New Roman"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11">
    <w:nsid w:val="2E7B6B25"/>
    <w:multiLevelType w:val="hybridMultilevel"/>
    <w:tmpl w:val="9378F356"/>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12">
    <w:nsid w:val="2F1F7BD0"/>
    <w:multiLevelType w:val="multilevel"/>
    <w:tmpl w:val="6212A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33042"/>
    <w:multiLevelType w:val="hybridMultilevel"/>
    <w:tmpl w:val="2BB06C64"/>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14">
    <w:nsid w:val="31C22B68"/>
    <w:multiLevelType w:val="hybridMultilevel"/>
    <w:tmpl w:val="FAB482CA"/>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15">
    <w:nsid w:val="3349295D"/>
    <w:multiLevelType w:val="hybridMultilevel"/>
    <w:tmpl w:val="40C2E82C"/>
    <w:lvl w:ilvl="0" w:tplc="04050005">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6">
    <w:nsid w:val="34F719D8"/>
    <w:multiLevelType w:val="multilevel"/>
    <w:tmpl w:val="53A8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A53E01"/>
    <w:multiLevelType w:val="hybridMultilevel"/>
    <w:tmpl w:val="E730D344"/>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481B64B0"/>
    <w:multiLevelType w:val="hybridMultilevel"/>
    <w:tmpl w:val="09D488F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4957581B"/>
    <w:multiLevelType w:val="hybridMultilevel"/>
    <w:tmpl w:val="9ABA5156"/>
    <w:lvl w:ilvl="0" w:tplc="0405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959164A"/>
    <w:multiLevelType w:val="multilevel"/>
    <w:tmpl w:val="9E721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A7168D"/>
    <w:multiLevelType w:val="hybridMultilevel"/>
    <w:tmpl w:val="839C8388"/>
    <w:lvl w:ilvl="0" w:tplc="0405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511961E4"/>
    <w:multiLevelType w:val="hybridMultilevel"/>
    <w:tmpl w:val="55A4C748"/>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23">
    <w:nsid w:val="51D23256"/>
    <w:multiLevelType w:val="hybridMultilevel"/>
    <w:tmpl w:val="7DA0CFBC"/>
    <w:lvl w:ilvl="0" w:tplc="04050001">
      <w:start w:val="1"/>
      <w:numFmt w:val="bullet"/>
      <w:lvlText w:val=""/>
      <w:lvlJc w:val="left"/>
      <w:pPr>
        <w:ind w:left="1428" w:hanging="360"/>
      </w:pPr>
      <w:rPr>
        <w:rFonts w:ascii="Symbol" w:hAnsi="Symbol" w:hint="default"/>
      </w:rPr>
    </w:lvl>
    <w:lvl w:ilvl="1" w:tplc="04050003">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4">
    <w:nsid w:val="562C1A81"/>
    <w:multiLevelType w:val="hybridMultilevel"/>
    <w:tmpl w:val="EA848C26"/>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5">
    <w:nsid w:val="58D51B44"/>
    <w:multiLevelType w:val="hybridMultilevel"/>
    <w:tmpl w:val="898E89A0"/>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26">
    <w:nsid w:val="5B2E3557"/>
    <w:multiLevelType w:val="hybridMultilevel"/>
    <w:tmpl w:val="243089A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nsid w:val="5C601F6B"/>
    <w:multiLevelType w:val="multilevel"/>
    <w:tmpl w:val="E8E8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8E6147"/>
    <w:multiLevelType w:val="multilevel"/>
    <w:tmpl w:val="11FAFB2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Cambr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7E28D5"/>
    <w:multiLevelType w:val="multilevel"/>
    <w:tmpl w:val="6DA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2B60EF"/>
    <w:multiLevelType w:val="hybridMultilevel"/>
    <w:tmpl w:val="EABA844C"/>
    <w:lvl w:ilvl="0" w:tplc="04050001">
      <w:start w:val="1"/>
      <w:numFmt w:val="bullet"/>
      <w:lvlText w:val=""/>
      <w:lvlJc w:val="left"/>
      <w:pPr>
        <w:ind w:left="1854" w:hanging="360"/>
      </w:pPr>
      <w:rPr>
        <w:rFonts w:ascii="Symbol" w:hAnsi="Symbol" w:hint="default"/>
      </w:rPr>
    </w:lvl>
    <w:lvl w:ilvl="1" w:tplc="04050003" w:tentative="1">
      <w:start w:val="1"/>
      <w:numFmt w:val="bullet"/>
      <w:lvlText w:val="o"/>
      <w:lvlJc w:val="left"/>
      <w:pPr>
        <w:ind w:left="2574" w:hanging="360"/>
      </w:pPr>
      <w:rPr>
        <w:rFonts w:ascii="Courier New" w:hAnsi="Courier New" w:cs="Courier New" w:hint="default"/>
      </w:rPr>
    </w:lvl>
    <w:lvl w:ilvl="2" w:tplc="04050005" w:tentative="1">
      <w:start w:val="1"/>
      <w:numFmt w:val="bullet"/>
      <w:lvlText w:val=""/>
      <w:lvlJc w:val="left"/>
      <w:pPr>
        <w:ind w:left="3294" w:hanging="360"/>
      </w:pPr>
      <w:rPr>
        <w:rFonts w:ascii="Wingdings" w:hAnsi="Wingdings" w:hint="default"/>
      </w:rPr>
    </w:lvl>
    <w:lvl w:ilvl="3" w:tplc="04050001" w:tentative="1">
      <w:start w:val="1"/>
      <w:numFmt w:val="bullet"/>
      <w:lvlText w:val=""/>
      <w:lvlJc w:val="left"/>
      <w:pPr>
        <w:ind w:left="4014" w:hanging="360"/>
      </w:pPr>
      <w:rPr>
        <w:rFonts w:ascii="Symbol" w:hAnsi="Symbol" w:hint="default"/>
      </w:rPr>
    </w:lvl>
    <w:lvl w:ilvl="4" w:tplc="04050003" w:tentative="1">
      <w:start w:val="1"/>
      <w:numFmt w:val="bullet"/>
      <w:lvlText w:val="o"/>
      <w:lvlJc w:val="left"/>
      <w:pPr>
        <w:ind w:left="4734" w:hanging="360"/>
      </w:pPr>
      <w:rPr>
        <w:rFonts w:ascii="Courier New" w:hAnsi="Courier New" w:cs="Courier New" w:hint="default"/>
      </w:rPr>
    </w:lvl>
    <w:lvl w:ilvl="5" w:tplc="04050005" w:tentative="1">
      <w:start w:val="1"/>
      <w:numFmt w:val="bullet"/>
      <w:lvlText w:val=""/>
      <w:lvlJc w:val="left"/>
      <w:pPr>
        <w:ind w:left="5454" w:hanging="360"/>
      </w:pPr>
      <w:rPr>
        <w:rFonts w:ascii="Wingdings" w:hAnsi="Wingdings" w:hint="default"/>
      </w:rPr>
    </w:lvl>
    <w:lvl w:ilvl="6" w:tplc="04050001" w:tentative="1">
      <w:start w:val="1"/>
      <w:numFmt w:val="bullet"/>
      <w:lvlText w:val=""/>
      <w:lvlJc w:val="left"/>
      <w:pPr>
        <w:ind w:left="6174" w:hanging="360"/>
      </w:pPr>
      <w:rPr>
        <w:rFonts w:ascii="Symbol" w:hAnsi="Symbol" w:hint="default"/>
      </w:rPr>
    </w:lvl>
    <w:lvl w:ilvl="7" w:tplc="04050003" w:tentative="1">
      <w:start w:val="1"/>
      <w:numFmt w:val="bullet"/>
      <w:lvlText w:val="o"/>
      <w:lvlJc w:val="left"/>
      <w:pPr>
        <w:ind w:left="6894" w:hanging="360"/>
      </w:pPr>
      <w:rPr>
        <w:rFonts w:ascii="Courier New" w:hAnsi="Courier New" w:cs="Courier New" w:hint="default"/>
      </w:rPr>
    </w:lvl>
    <w:lvl w:ilvl="8" w:tplc="04050005" w:tentative="1">
      <w:start w:val="1"/>
      <w:numFmt w:val="bullet"/>
      <w:lvlText w:val=""/>
      <w:lvlJc w:val="left"/>
      <w:pPr>
        <w:ind w:left="7614" w:hanging="360"/>
      </w:pPr>
      <w:rPr>
        <w:rFonts w:ascii="Wingdings" w:hAnsi="Wingdings" w:hint="default"/>
      </w:rPr>
    </w:lvl>
  </w:abstractNum>
  <w:abstractNum w:abstractNumId="31">
    <w:nsid w:val="6D301343"/>
    <w:multiLevelType w:val="hybridMultilevel"/>
    <w:tmpl w:val="469A177A"/>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32">
    <w:nsid w:val="6DAE7EF5"/>
    <w:multiLevelType w:val="hybridMultilevel"/>
    <w:tmpl w:val="BDF0274E"/>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33">
    <w:nsid w:val="73857E14"/>
    <w:multiLevelType w:val="hybridMultilevel"/>
    <w:tmpl w:val="3564A47A"/>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34">
    <w:nsid w:val="75616596"/>
    <w:multiLevelType w:val="hybridMultilevel"/>
    <w:tmpl w:val="E446FC0C"/>
    <w:lvl w:ilvl="0" w:tplc="0405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7B496DC6"/>
    <w:multiLevelType w:val="multilevel"/>
    <w:tmpl w:val="2544E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7DB9721E"/>
    <w:multiLevelType w:val="multilevel"/>
    <w:tmpl w:val="514C5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9E2FD3"/>
    <w:multiLevelType w:val="hybridMultilevel"/>
    <w:tmpl w:val="DEB43406"/>
    <w:lvl w:ilvl="0" w:tplc="04050001">
      <w:start w:val="1"/>
      <w:numFmt w:val="bullet"/>
      <w:lvlText w:val=""/>
      <w:lvlJc w:val="left"/>
      <w:pPr>
        <w:ind w:left="786" w:hanging="360"/>
      </w:pPr>
      <w:rPr>
        <w:rFonts w:ascii="Symbol" w:hAnsi="Symbol" w:hint="default"/>
      </w:rPr>
    </w:lvl>
    <w:lvl w:ilvl="1" w:tplc="041B0003">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num w:numId="1">
    <w:abstractNumId w:val="24"/>
  </w:num>
  <w:num w:numId="2">
    <w:abstractNumId w:val="13"/>
  </w:num>
  <w:num w:numId="3">
    <w:abstractNumId w:val="30"/>
  </w:num>
  <w:num w:numId="4">
    <w:abstractNumId w:val="23"/>
  </w:num>
  <w:num w:numId="5">
    <w:abstractNumId w:val="3"/>
  </w:num>
  <w:num w:numId="6">
    <w:abstractNumId w:val="8"/>
  </w:num>
  <w:num w:numId="7">
    <w:abstractNumId w:val="27"/>
  </w:num>
  <w:num w:numId="8">
    <w:abstractNumId w:val="29"/>
  </w:num>
  <w:num w:numId="9">
    <w:abstractNumId w:val="16"/>
  </w:num>
  <w:num w:numId="10">
    <w:abstractNumId w:val="28"/>
  </w:num>
  <w:num w:numId="11">
    <w:abstractNumId w:val="35"/>
  </w:num>
  <w:num w:numId="12">
    <w:abstractNumId w:val="7"/>
  </w:num>
  <w:num w:numId="13">
    <w:abstractNumId w:val="25"/>
  </w:num>
  <w:num w:numId="14">
    <w:abstractNumId w:val="1"/>
  </w:num>
  <w:num w:numId="15">
    <w:abstractNumId w:val="22"/>
  </w:num>
  <w:num w:numId="16">
    <w:abstractNumId w:val="31"/>
  </w:num>
  <w:num w:numId="17">
    <w:abstractNumId w:val="33"/>
  </w:num>
  <w:num w:numId="18">
    <w:abstractNumId w:val="4"/>
  </w:num>
  <w:num w:numId="19">
    <w:abstractNumId w:val="10"/>
  </w:num>
  <w:num w:numId="20">
    <w:abstractNumId w:val="37"/>
  </w:num>
  <w:num w:numId="21">
    <w:abstractNumId w:val="14"/>
  </w:num>
  <w:num w:numId="22">
    <w:abstractNumId w:val="11"/>
  </w:num>
  <w:num w:numId="23">
    <w:abstractNumId w:val="32"/>
  </w:num>
  <w:num w:numId="24">
    <w:abstractNumId w:val="21"/>
  </w:num>
  <w:num w:numId="25">
    <w:abstractNumId w:val="19"/>
  </w:num>
  <w:num w:numId="26">
    <w:abstractNumId w:val="12"/>
  </w:num>
  <w:num w:numId="27">
    <w:abstractNumId w:val="5"/>
  </w:num>
  <w:num w:numId="28">
    <w:abstractNumId w:val="17"/>
  </w:num>
  <w:num w:numId="29">
    <w:abstractNumId w:val="15"/>
  </w:num>
  <w:num w:numId="30">
    <w:abstractNumId w:val="9"/>
  </w:num>
  <w:num w:numId="31">
    <w:abstractNumId w:val="2"/>
  </w:num>
  <w:num w:numId="32">
    <w:abstractNumId w:val="36"/>
  </w:num>
  <w:num w:numId="33">
    <w:abstractNumId w:val="20"/>
  </w:num>
  <w:num w:numId="34">
    <w:abstractNumId w:val="34"/>
  </w:num>
  <w:num w:numId="35">
    <w:abstractNumId w:val="6"/>
  </w:num>
  <w:num w:numId="36">
    <w:abstractNumId w:val="18"/>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DCE"/>
    <w:rsid w:val="0000070C"/>
    <w:rsid w:val="00055C94"/>
    <w:rsid w:val="00063F53"/>
    <w:rsid w:val="000729C7"/>
    <w:rsid w:val="000A051D"/>
    <w:rsid w:val="000D0365"/>
    <w:rsid w:val="000D6BD2"/>
    <w:rsid w:val="000E4360"/>
    <w:rsid w:val="000F3172"/>
    <w:rsid w:val="00103DF8"/>
    <w:rsid w:val="00105AB5"/>
    <w:rsid w:val="00120A4E"/>
    <w:rsid w:val="001271EB"/>
    <w:rsid w:val="00127E63"/>
    <w:rsid w:val="00130D3E"/>
    <w:rsid w:val="001360E5"/>
    <w:rsid w:val="0015628E"/>
    <w:rsid w:val="00157F53"/>
    <w:rsid w:val="0017560B"/>
    <w:rsid w:val="00192083"/>
    <w:rsid w:val="001A1A25"/>
    <w:rsid w:val="001A32A2"/>
    <w:rsid w:val="001A4AE6"/>
    <w:rsid w:val="001A6388"/>
    <w:rsid w:val="001B24E6"/>
    <w:rsid w:val="001B4CF3"/>
    <w:rsid w:val="001C5540"/>
    <w:rsid w:val="001E0D47"/>
    <w:rsid w:val="001E4DAC"/>
    <w:rsid w:val="001E7FE6"/>
    <w:rsid w:val="001F1D64"/>
    <w:rsid w:val="001F403D"/>
    <w:rsid w:val="002022C8"/>
    <w:rsid w:val="00203C3F"/>
    <w:rsid w:val="00222B3F"/>
    <w:rsid w:val="0024094A"/>
    <w:rsid w:val="00261DBB"/>
    <w:rsid w:val="00261DD8"/>
    <w:rsid w:val="0026323D"/>
    <w:rsid w:val="00267820"/>
    <w:rsid w:val="00275694"/>
    <w:rsid w:val="00284F71"/>
    <w:rsid w:val="00286F95"/>
    <w:rsid w:val="00287E44"/>
    <w:rsid w:val="002B06F5"/>
    <w:rsid w:val="002B66A5"/>
    <w:rsid w:val="002C5BC6"/>
    <w:rsid w:val="002C6966"/>
    <w:rsid w:val="002D1763"/>
    <w:rsid w:val="002D1920"/>
    <w:rsid w:val="002D69A0"/>
    <w:rsid w:val="002F4E01"/>
    <w:rsid w:val="00340EC0"/>
    <w:rsid w:val="00342AB5"/>
    <w:rsid w:val="003535A6"/>
    <w:rsid w:val="0035426C"/>
    <w:rsid w:val="00357F3B"/>
    <w:rsid w:val="0036063E"/>
    <w:rsid w:val="003846A0"/>
    <w:rsid w:val="003B5A33"/>
    <w:rsid w:val="003B6511"/>
    <w:rsid w:val="003D71DA"/>
    <w:rsid w:val="003E7A80"/>
    <w:rsid w:val="003F00A6"/>
    <w:rsid w:val="003F06F2"/>
    <w:rsid w:val="00401E57"/>
    <w:rsid w:val="0040427A"/>
    <w:rsid w:val="00410DE3"/>
    <w:rsid w:val="004378B8"/>
    <w:rsid w:val="00447A33"/>
    <w:rsid w:val="00454C5D"/>
    <w:rsid w:val="00464D9B"/>
    <w:rsid w:val="00466E1A"/>
    <w:rsid w:val="00476CF3"/>
    <w:rsid w:val="0048486B"/>
    <w:rsid w:val="004A1398"/>
    <w:rsid w:val="004A3391"/>
    <w:rsid w:val="004A3FC8"/>
    <w:rsid w:val="004B28D7"/>
    <w:rsid w:val="004D1770"/>
    <w:rsid w:val="004D7A77"/>
    <w:rsid w:val="004F26E4"/>
    <w:rsid w:val="00501713"/>
    <w:rsid w:val="00503186"/>
    <w:rsid w:val="005033C0"/>
    <w:rsid w:val="00513F94"/>
    <w:rsid w:val="0052145D"/>
    <w:rsid w:val="005350A6"/>
    <w:rsid w:val="00543C53"/>
    <w:rsid w:val="00563B38"/>
    <w:rsid w:val="00574F2F"/>
    <w:rsid w:val="005817BC"/>
    <w:rsid w:val="00584A5A"/>
    <w:rsid w:val="00590928"/>
    <w:rsid w:val="00591174"/>
    <w:rsid w:val="005A24CA"/>
    <w:rsid w:val="005B6DD4"/>
    <w:rsid w:val="005D2ECC"/>
    <w:rsid w:val="005E1E21"/>
    <w:rsid w:val="005E5918"/>
    <w:rsid w:val="005E7EF4"/>
    <w:rsid w:val="00605C07"/>
    <w:rsid w:val="006246EF"/>
    <w:rsid w:val="00627881"/>
    <w:rsid w:val="00663347"/>
    <w:rsid w:val="0066375F"/>
    <w:rsid w:val="006A5DCE"/>
    <w:rsid w:val="006C709C"/>
    <w:rsid w:val="006F3544"/>
    <w:rsid w:val="00706259"/>
    <w:rsid w:val="00706F9B"/>
    <w:rsid w:val="007236F9"/>
    <w:rsid w:val="00726561"/>
    <w:rsid w:val="0074584F"/>
    <w:rsid w:val="00764857"/>
    <w:rsid w:val="00767AB3"/>
    <w:rsid w:val="00777F4A"/>
    <w:rsid w:val="00785452"/>
    <w:rsid w:val="00786494"/>
    <w:rsid w:val="007928B5"/>
    <w:rsid w:val="007A38B9"/>
    <w:rsid w:val="007B2672"/>
    <w:rsid w:val="007C0363"/>
    <w:rsid w:val="007C41A9"/>
    <w:rsid w:val="007D1B46"/>
    <w:rsid w:val="007F575B"/>
    <w:rsid w:val="00804392"/>
    <w:rsid w:val="0080614C"/>
    <w:rsid w:val="00827F23"/>
    <w:rsid w:val="0084398B"/>
    <w:rsid w:val="00850800"/>
    <w:rsid w:val="00853907"/>
    <w:rsid w:val="00854557"/>
    <w:rsid w:val="00860309"/>
    <w:rsid w:val="00890793"/>
    <w:rsid w:val="008A0569"/>
    <w:rsid w:val="008A09F6"/>
    <w:rsid w:val="008B1CB7"/>
    <w:rsid w:val="008B29DD"/>
    <w:rsid w:val="008B5546"/>
    <w:rsid w:val="008C7CD9"/>
    <w:rsid w:val="008E08BE"/>
    <w:rsid w:val="008E1053"/>
    <w:rsid w:val="008E11B4"/>
    <w:rsid w:val="008E29E4"/>
    <w:rsid w:val="008E4D46"/>
    <w:rsid w:val="008F7F7F"/>
    <w:rsid w:val="0090680E"/>
    <w:rsid w:val="0091159C"/>
    <w:rsid w:val="009115CF"/>
    <w:rsid w:val="00917AED"/>
    <w:rsid w:val="00922ACD"/>
    <w:rsid w:val="009230DB"/>
    <w:rsid w:val="00933F9F"/>
    <w:rsid w:val="0094541E"/>
    <w:rsid w:val="009553F7"/>
    <w:rsid w:val="00956BDA"/>
    <w:rsid w:val="0096501D"/>
    <w:rsid w:val="0096627E"/>
    <w:rsid w:val="00967848"/>
    <w:rsid w:val="009730EB"/>
    <w:rsid w:val="00974A46"/>
    <w:rsid w:val="00975138"/>
    <w:rsid w:val="009860CD"/>
    <w:rsid w:val="009869EB"/>
    <w:rsid w:val="009906EB"/>
    <w:rsid w:val="0099292A"/>
    <w:rsid w:val="009A39AF"/>
    <w:rsid w:val="009A47EC"/>
    <w:rsid w:val="009A7280"/>
    <w:rsid w:val="009B5748"/>
    <w:rsid w:val="009C208D"/>
    <w:rsid w:val="009C7A5D"/>
    <w:rsid w:val="009D72B3"/>
    <w:rsid w:val="009E6A04"/>
    <w:rsid w:val="009E7BC4"/>
    <w:rsid w:val="009F1BE6"/>
    <w:rsid w:val="00A117BA"/>
    <w:rsid w:val="00A11D73"/>
    <w:rsid w:val="00A224E9"/>
    <w:rsid w:val="00A34186"/>
    <w:rsid w:val="00A34D9E"/>
    <w:rsid w:val="00A3715F"/>
    <w:rsid w:val="00A41634"/>
    <w:rsid w:val="00A41F52"/>
    <w:rsid w:val="00A43306"/>
    <w:rsid w:val="00A50D5B"/>
    <w:rsid w:val="00A53F54"/>
    <w:rsid w:val="00A55CA3"/>
    <w:rsid w:val="00A7001D"/>
    <w:rsid w:val="00A76545"/>
    <w:rsid w:val="00A85050"/>
    <w:rsid w:val="00A87158"/>
    <w:rsid w:val="00AB5F6C"/>
    <w:rsid w:val="00AC7D18"/>
    <w:rsid w:val="00AD0CE4"/>
    <w:rsid w:val="00AD47FB"/>
    <w:rsid w:val="00AE3B90"/>
    <w:rsid w:val="00AE75DF"/>
    <w:rsid w:val="00AF0B42"/>
    <w:rsid w:val="00AF3E3D"/>
    <w:rsid w:val="00B15A43"/>
    <w:rsid w:val="00B1796D"/>
    <w:rsid w:val="00B238E7"/>
    <w:rsid w:val="00B25A64"/>
    <w:rsid w:val="00B27FD3"/>
    <w:rsid w:val="00B31D3F"/>
    <w:rsid w:val="00B32BAB"/>
    <w:rsid w:val="00B34211"/>
    <w:rsid w:val="00B64902"/>
    <w:rsid w:val="00B7339E"/>
    <w:rsid w:val="00B832A7"/>
    <w:rsid w:val="00B85CDE"/>
    <w:rsid w:val="00B86DBC"/>
    <w:rsid w:val="00B9285D"/>
    <w:rsid w:val="00B96A65"/>
    <w:rsid w:val="00BB3D67"/>
    <w:rsid w:val="00BB6DB3"/>
    <w:rsid w:val="00BE044E"/>
    <w:rsid w:val="00BF685C"/>
    <w:rsid w:val="00C0040D"/>
    <w:rsid w:val="00C028C0"/>
    <w:rsid w:val="00C165F6"/>
    <w:rsid w:val="00C376DE"/>
    <w:rsid w:val="00C41780"/>
    <w:rsid w:val="00C5554B"/>
    <w:rsid w:val="00C77628"/>
    <w:rsid w:val="00C91238"/>
    <w:rsid w:val="00C9339F"/>
    <w:rsid w:val="00CA4F35"/>
    <w:rsid w:val="00CA65E9"/>
    <w:rsid w:val="00CA6D20"/>
    <w:rsid w:val="00CC6790"/>
    <w:rsid w:val="00CE0421"/>
    <w:rsid w:val="00CF2959"/>
    <w:rsid w:val="00CF401D"/>
    <w:rsid w:val="00CF4F8E"/>
    <w:rsid w:val="00D17502"/>
    <w:rsid w:val="00D204EA"/>
    <w:rsid w:val="00D20C4E"/>
    <w:rsid w:val="00D20F67"/>
    <w:rsid w:val="00D32A86"/>
    <w:rsid w:val="00D43B24"/>
    <w:rsid w:val="00D54DFF"/>
    <w:rsid w:val="00D61CA3"/>
    <w:rsid w:val="00D82D03"/>
    <w:rsid w:val="00D90D72"/>
    <w:rsid w:val="00D977B3"/>
    <w:rsid w:val="00DA5FBB"/>
    <w:rsid w:val="00DB4175"/>
    <w:rsid w:val="00DC6BD7"/>
    <w:rsid w:val="00DD2604"/>
    <w:rsid w:val="00DE45DF"/>
    <w:rsid w:val="00DE6241"/>
    <w:rsid w:val="00E025BE"/>
    <w:rsid w:val="00E05C90"/>
    <w:rsid w:val="00E06AA7"/>
    <w:rsid w:val="00E13547"/>
    <w:rsid w:val="00E24451"/>
    <w:rsid w:val="00E32435"/>
    <w:rsid w:val="00E520DE"/>
    <w:rsid w:val="00E61A34"/>
    <w:rsid w:val="00E87A8D"/>
    <w:rsid w:val="00E87F06"/>
    <w:rsid w:val="00EA0083"/>
    <w:rsid w:val="00EA1392"/>
    <w:rsid w:val="00EC502A"/>
    <w:rsid w:val="00EC746B"/>
    <w:rsid w:val="00ED5291"/>
    <w:rsid w:val="00ED66E2"/>
    <w:rsid w:val="00EE30B1"/>
    <w:rsid w:val="00EF4A60"/>
    <w:rsid w:val="00EF6C1D"/>
    <w:rsid w:val="00F13E2E"/>
    <w:rsid w:val="00F16913"/>
    <w:rsid w:val="00F260AA"/>
    <w:rsid w:val="00F3046E"/>
    <w:rsid w:val="00F6663D"/>
    <w:rsid w:val="00F700AD"/>
    <w:rsid w:val="00F756E4"/>
    <w:rsid w:val="00F82C1C"/>
    <w:rsid w:val="00F8433F"/>
    <w:rsid w:val="00F85634"/>
    <w:rsid w:val="00F92668"/>
    <w:rsid w:val="00F926CB"/>
    <w:rsid w:val="00F93D7A"/>
    <w:rsid w:val="00FD2797"/>
    <w:rsid w:val="00FD3EC0"/>
    <w:rsid w:val="00FE5F3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Table Simple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91174"/>
  </w:style>
  <w:style w:type="paragraph" w:styleId="Nadpis1">
    <w:name w:val="heading 1"/>
    <w:basedOn w:val="Normlny"/>
    <w:next w:val="Normlny"/>
    <w:link w:val="Nadpis1Char"/>
    <w:uiPriority w:val="9"/>
    <w:qFormat/>
    <w:rsid w:val="00EA1392"/>
    <w:pPr>
      <w:keepNext/>
      <w:keepLines/>
      <w:spacing w:before="480" w:after="0"/>
      <w:outlineLvl w:val="0"/>
    </w:pPr>
    <w:rPr>
      <w:rFonts w:ascii="Times New Roman" w:eastAsia="Cambria" w:hAnsi="Times New Roman" w:cstheme="majorBidi"/>
      <w:b/>
      <w:bCs/>
      <w:sz w:val="32"/>
      <w:szCs w:val="28"/>
      <w:lang w:eastAsia="cs-CZ"/>
    </w:rPr>
  </w:style>
  <w:style w:type="paragraph" w:styleId="Nadpis2">
    <w:name w:val="heading 2"/>
    <w:basedOn w:val="Normlny"/>
    <w:next w:val="Normlny"/>
    <w:link w:val="Nadpis2Char"/>
    <w:uiPriority w:val="9"/>
    <w:unhideWhenUsed/>
    <w:qFormat/>
    <w:rsid w:val="00357F3B"/>
    <w:pPr>
      <w:keepNext/>
      <w:keepLines/>
      <w:spacing w:before="200" w:after="0"/>
      <w:outlineLvl w:val="1"/>
    </w:pPr>
    <w:rPr>
      <w:rFonts w:ascii="Times New Roman" w:eastAsiaTheme="majorEastAsia" w:hAnsi="Times New Roman" w:cstheme="majorBidi"/>
      <w:b/>
      <w:bCs/>
      <w:i/>
      <w:sz w:val="28"/>
      <w:szCs w:val="26"/>
    </w:rPr>
  </w:style>
  <w:style w:type="paragraph" w:styleId="Nadpis3">
    <w:name w:val="heading 3"/>
    <w:basedOn w:val="Normlny"/>
    <w:next w:val="Normlny"/>
    <w:link w:val="Nadpis3Char"/>
    <w:uiPriority w:val="9"/>
    <w:unhideWhenUsed/>
    <w:qFormat/>
    <w:rsid w:val="00454C5D"/>
    <w:pPr>
      <w:keepNext/>
      <w:keepLines/>
      <w:spacing w:before="200" w:after="0"/>
      <w:outlineLvl w:val="2"/>
    </w:pPr>
    <w:rPr>
      <w:rFonts w:ascii="Times New Roman" w:eastAsiaTheme="majorEastAsia" w:hAnsi="Times New Roman" w:cstheme="majorBidi"/>
      <w:b/>
      <w:bCs/>
      <w:sz w:val="24"/>
    </w:rPr>
  </w:style>
  <w:style w:type="paragraph" w:styleId="Nadpis4">
    <w:name w:val="heading 4"/>
    <w:basedOn w:val="Normlny"/>
    <w:next w:val="Normlny"/>
    <w:link w:val="Nadpis4Char"/>
    <w:semiHidden/>
    <w:unhideWhenUsed/>
    <w:qFormat/>
    <w:rsid w:val="00401E57"/>
    <w:pPr>
      <w:keepNext/>
      <w:spacing w:before="240" w:after="60" w:line="360" w:lineRule="auto"/>
      <w:ind w:left="864" w:hanging="864"/>
      <w:jc w:val="both"/>
      <w:outlineLvl w:val="3"/>
    </w:pPr>
    <w:rPr>
      <w:rFonts w:ascii="Calibri" w:eastAsia="Times New Roman" w:hAnsi="Calibri" w:cs="Times New Roman"/>
      <w:b/>
      <w:bCs/>
      <w:sz w:val="28"/>
      <w:szCs w:val="28"/>
      <w:lang w:val="cs-CZ" w:eastAsia="cs-CZ"/>
    </w:rPr>
  </w:style>
  <w:style w:type="paragraph" w:styleId="Nadpis5">
    <w:name w:val="heading 5"/>
    <w:basedOn w:val="Normlny"/>
    <w:next w:val="Normlny"/>
    <w:link w:val="Nadpis5Char"/>
    <w:semiHidden/>
    <w:unhideWhenUsed/>
    <w:qFormat/>
    <w:rsid w:val="00401E57"/>
    <w:pPr>
      <w:spacing w:before="240" w:after="60" w:line="360" w:lineRule="auto"/>
      <w:ind w:left="1008" w:hanging="1008"/>
      <w:jc w:val="both"/>
      <w:outlineLvl w:val="4"/>
    </w:pPr>
    <w:rPr>
      <w:rFonts w:ascii="Calibri" w:eastAsia="Times New Roman" w:hAnsi="Calibri" w:cs="Times New Roman"/>
      <w:b/>
      <w:bCs/>
      <w:i/>
      <w:iCs/>
      <w:sz w:val="26"/>
      <w:szCs w:val="26"/>
      <w:lang w:val="cs-CZ" w:eastAsia="cs-CZ"/>
    </w:rPr>
  </w:style>
  <w:style w:type="paragraph" w:styleId="Nadpis6">
    <w:name w:val="heading 6"/>
    <w:basedOn w:val="Normlny"/>
    <w:next w:val="Normlny"/>
    <w:link w:val="Nadpis6Char"/>
    <w:semiHidden/>
    <w:unhideWhenUsed/>
    <w:qFormat/>
    <w:rsid w:val="00401E57"/>
    <w:pPr>
      <w:spacing w:before="240" w:after="60" w:line="360" w:lineRule="auto"/>
      <w:ind w:left="1152" w:hanging="1152"/>
      <w:jc w:val="both"/>
      <w:outlineLvl w:val="5"/>
    </w:pPr>
    <w:rPr>
      <w:rFonts w:ascii="Calibri" w:eastAsia="Times New Roman" w:hAnsi="Calibri" w:cs="Times New Roman"/>
      <w:b/>
      <w:bCs/>
      <w:lang w:val="cs-CZ" w:eastAsia="cs-CZ"/>
    </w:rPr>
  </w:style>
  <w:style w:type="paragraph" w:styleId="Nadpis7">
    <w:name w:val="heading 7"/>
    <w:basedOn w:val="Normlny"/>
    <w:next w:val="Normlny"/>
    <w:link w:val="Nadpis7Char"/>
    <w:semiHidden/>
    <w:unhideWhenUsed/>
    <w:qFormat/>
    <w:rsid w:val="00401E57"/>
    <w:pPr>
      <w:spacing w:before="240" w:after="60" w:line="360" w:lineRule="auto"/>
      <w:ind w:left="1296" w:hanging="1296"/>
      <w:jc w:val="both"/>
      <w:outlineLvl w:val="6"/>
    </w:pPr>
    <w:rPr>
      <w:rFonts w:ascii="Calibri" w:eastAsia="Times New Roman" w:hAnsi="Calibri" w:cs="Times New Roman"/>
      <w:sz w:val="24"/>
      <w:szCs w:val="24"/>
      <w:lang w:val="cs-CZ" w:eastAsia="cs-CZ"/>
    </w:rPr>
  </w:style>
  <w:style w:type="paragraph" w:styleId="Nadpis8">
    <w:name w:val="heading 8"/>
    <w:basedOn w:val="Normlny"/>
    <w:next w:val="Normlny"/>
    <w:link w:val="Nadpis8Char"/>
    <w:semiHidden/>
    <w:unhideWhenUsed/>
    <w:qFormat/>
    <w:rsid w:val="00401E57"/>
    <w:pPr>
      <w:spacing w:before="240" w:after="60" w:line="360" w:lineRule="auto"/>
      <w:ind w:left="1440" w:hanging="1440"/>
      <w:jc w:val="both"/>
      <w:outlineLvl w:val="7"/>
    </w:pPr>
    <w:rPr>
      <w:rFonts w:ascii="Calibri" w:eastAsia="Times New Roman" w:hAnsi="Calibri" w:cs="Times New Roman"/>
      <w:i/>
      <w:iCs/>
      <w:sz w:val="24"/>
      <w:szCs w:val="24"/>
      <w:lang w:val="cs-CZ" w:eastAsia="cs-CZ"/>
    </w:rPr>
  </w:style>
  <w:style w:type="paragraph" w:styleId="Nadpis9">
    <w:name w:val="heading 9"/>
    <w:basedOn w:val="Normlny"/>
    <w:next w:val="Normlny"/>
    <w:link w:val="Nadpis9Char"/>
    <w:semiHidden/>
    <w:unhideWhenUsed/>
    <w:qFormat/>
    <w:rsid w:val="00401E57"/>
    <w:pPr>
      <w:spacing w:before="240" w:after="60" w:line="360" w:lineRule="auto"/>
      <w:ind w:left="1584" w:hanging="1584"/>
      <w:jc w:val="both"/>
      <w:outlineLvl w:val="8"/>
    </w:pPr>
    <w:rPr>
      <w:rFonts w:ascii="Cambria" w:eastAsia="Times New Roman" w:hAnsi="Cambria" w:cs="Times New Roman"/>
      <w:lang w:val="cs-CZ" w:eastAsia="cs-CZ"/>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poznmkypodiarou">
    <w:name w:val="footnote text"/>
    <w:aliases w:val="Footnote Text Char"/>
    <w:basedOn w:val="Normlny"/>
    <w:link w:val="TextpoznmkypodiarouChar"/>
    <w:uiPriority w:val="99"/>
    <w:unhideWhenUsed/>
    <w:rsid w:val="0040427A"/>
    <w:pPr>
      <w:spacing w:after="0" w:line="240" w:lineRule="auto"/>
    </w:pPr>
    <w:rPr>
      <w:sz w:val="20"/>
      <w:szCs w:val="20"/>
    </w:rPr>
  </w:style>
  <w:style w:type="character" w:customStyle="1" w:styleId="TextpoznmkypodiarouChar">
    <w:name w:val="Text poznámky pod čiarou Char"/>
    <w:aliases w:val="Footnote Text Char Char"/>
    <w:basedOn w:val="Predvolenpsmoodseku"/>
    <w:link w:val="Textpoznmkypodiarou"/>
    <w:uiPriority w:val="99"/>
    <w:rsid w:val="0040427A"/>
    <w:rPr>
      <w:sz w:val="20"/>
      <w:szCs w:val="20"/>
    </w:rPr>
  </w:style>
  <w:style w:type="paragraph" w:styleId="Bezriadkovania">
    <w:name w:val="No Spacing"/>
    <w:aliases w:val="Odstavec_zaklad"/>
    <w:link w:val="BezriadkovaniaChar"/>
    <w:uiPriority w:val="1"/>
    <w:qFormat/>
    <w:rsid w:val="0040427A"/>
    <w:pPr>
      <w:spacing w:after="0" w:line="240" w:lineRule="auto"/>
    </w:pPr>
  </w:style>
  <w:style w:type="character" w:styleId="Odkaznapoznmkupodiarou">
    <w:name w:val="footnote reference"/>
    <w:uiPriority w:val="99"/>
    <w:rsid w:val="0040427A"/>
    <w:rPr>
      <w:vertAlign w:val="superscript"/>
    </w:rPr>
  </w:style>
  <w:style w:type="paragraph" w:styleId="Odsekzoznamu">
    <w:name w:val="List Paragraph"/>
    <w:basedOn w:val="Normlny"/>
    <w:uiPriority w:val="34"/>
    <w:qFormat/>
    <w:rsid w:val="00ED66E2"/>
    <w:pPr>
      <w:ind w:left="720"/>
      <w:contextualSpacing/>
    </w:pPr>
  </w:style>
  <w:style w:type="paragraph" w:styleId="Textbubliny">
    <w:name w:val="Balloon Text"/>
    <w:basedOn w:val="Normlny"/>
    <w:link w:val="TextbublinyChar"/>
    <w:uiPriority w:val="99"/>
    <w:semiHidden/>
    <w:unhideWhenUsed/>
    <w:rsid w:val="002C5BC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C5BC6"/>
    <w:rPr>
      <w:rFonts w:ascii="Tahoma" w:hAnsi="Tahoma" w:cs="Tahoma"/>
      <w:sz w:val="16"/>
      <w:szCs w:val="16"/>
    </w:rPr>
  </w:style>
  <w:style w:type="character" w:customStyle="1" w:styleId="Nadpis1Char">
    <w:name w:val="Nadpis 1 Char"/>
    <w:basedOn w:val="Predvolenpsmoodseku"/>
    <w:link w:val="Nadpis1"/>
    <w:uiPriority w:val="9"/>
    <w:rsid w:val="00EA1392"/>
    <w:rPr>
      <w:rFonts w:ascii="Times New Roman" w:eastAsia="Cambria" w:hAnsi="Times New Roman" w:cstheme="majorBidi"/>
      <w:b/>
      <w:bCs/>
      <w:sz w:val="32"/>
      <w:szCs w:val="28"/>
      <w:lang w:eastAsia="cs-CZ"/>
    </w:rPr>
  </w:style>
  <w:style w:type="character" w:customStyle="1" w:styleId="Nadpis2Char">
    <w:name w:val="Nadpis 2 Char"/>
    <w:basedOn w:val="Predvolenpsmoodseku"/>
    <w:link w:val="Nadpis2"/>
    <w:uiPriority w:val="9"/>
    <w:rsid w:val="00357F3B"/>
    <w:rPr>
      <w:rFonts w:ascii="Times New Roman" w:eastAsiaTheme="majorEastAsia" w:hAnsi="Times New Roman" w:cstheme="majorBidi"/>
      <w:b/>
      <w:bCs/>
      <w:i/>
      <w:sz w:val="28"/>
      <w:szCs w:val="26"/>
    </w:rPr>
  </w:style>
  <w:style w:type="character" w:customStyle="1" w:styleId="Nadpis3Char">
    <w:name w:val="Nadpis 3 Char"/>
    <w:basedOn w:val="Predvolenpsmoodseku"/>
    <w:link w:val="Nadpis3"/>
    <w:uiPriority w:val="9"/>
    <w:rsid w:val="00454C5D"/>
    <w:rPr>
      <w:rFonts w:ascii="Times New Roman" w:eastAsiaTheme="majorEastAsia" w:hAnsi="Times New Roman" w:cstheme="majorBidi"/>
      <w:b/>
      <w:bCs/>
      <w:sz w:val="24"/>
    </w:rPr>
  </w:style>
  <w:style w:type="table" w:styleId="Mriekatabuky">
    <w:name w:val="Table Grid"/>
    <w:basedOn w:val="Normlnatabuka"/>
    <w:uiPriority w:val="59"/>
    <w:rsid w:val="001A4A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etlpodfarbenie">
    <w:name w:val="Light Shading"/>
    <w:basedOn w:val="Normlnatabuka"/>
    <w:uiPriority w:val="60"/>
    <w:rsid w:val="001A4AE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lavikaobsahu">
    <w:name w:val="TOC Heading"/>
    <w:basedOn w:val="Nadpis1"/>
    <w:next w:val="Normlny"/>
    <w:uiPriority w:val="39"/>
    <w:unhideWhenUsed/>
    <w:qFormat/>
    <w:rsid w:val="008E1053"/>
    <w:pPr>
      <w:outlineLvl w:val="9"/>
    </w:pPr>
    <w:rPr>
      <w:rFonts w:asciiTheme="majorHAnsi" w:eastAsiaTheme="majorEastAsia" w:hAnsiTheme="majorHAnsi"/>
      <w:color w:val="365F91" w:themeColor="accent1" w:themeShade="BF"/>
      <w:sz w:val="28"/>
      <w:lang w:eastAsia="sk-SK"/>
    </w:rPr>
  </w:style>
  <w:style w:type="paragraph" w:styleId="Obsah1">
    <w:name w:val="toc 1"/>
    <w:basedOn w:val="Normlny"/>
    <w:next w:val="Normlny"/>
    <w:autoRedefine/>
    <w:uiPriority w:val="39"/>
    <w:unhideWhenUsed/>
    <w:rsid w:val="00B15A43"/>
    <w:pPr>
      <w:tabs>
        <w:tab w:val="right" w:leader="dot" w:pos="9062"/>
      </w:tabs>
      <w:spacing w:after="100"/>
    </w:pPr>
  </w:style>
  <w:style w:type="paragraph" w:styleId="Obsah2">
    <w:name w:val="toc 2"/>
    <w:basedOn w:val="Normlny"/>
    <w:next w:val="Normlny"/>
    <w:autoRedefine/>
    <w:uiPriority w:val="39"/>
    <w:unhideWhenUsed/>
    <w:rsid w:val="008E1053"/>
    <w:pPr>
      <w:spacing w:after="100"/>
      <w:ind w:left="220"/>
    </w:pPr>
  </w:style>
  <w:style w:type="paragraph" w:styleId="Obsah3">
    <w:name w:val="toc 3"/>
    <w:basedOn w:val="Normlny"/>
    <w:next w:val="Normlny"/>
    <w:autoRedefine/>
    <w:uiPriority w:val="39"/>
    <w:unhideWhenUsed/>
    <w:rsid w:val="008E1053"/>
    <w:pPr>
      <w:spacing w:after="100"/>
      <w:ind w:left="440"/>
    </w:pPr>
  </w:style>
  <w:style w:type="character" w:styleId="Hypertextovprepojenie">
    <w:name w:val="Hyperlink"/>
    <w:basedOn w:val="Predvolenpsmoodseku"/>
    <w:uiPriority w:val="99"/>
    <w:unhideWhenUsed/>
    <w:rsid w:val="008E1053"/>
    <w:rPr>
      <w:color w:val="0000FF" w:themeColor="hyperlink"/>
      <w:u w:val="single"/>
    </w:rPr>
  </w:style>
  <w:style w:type="paragraph" w:styleId="Hlavika">
    <w:name w:val="header"/>
    <w:basedOn w:val="Normlny"/>
    <w:link w:val="HlavikaChar"/>
    <w:uiPriority w:val="99"/>
    <w:unhideWhenUsed/>
    <w:rsid w:val="00543C5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43C53"/>
  </w:style>
  <w:style w:type="paragraph" w:styleId="Pta">
    <w:name w:val="footer"/>
    <w:basedOn w:val="Normlny"/>
    <w:link w:val="PtaChar"/>
    <w:uiPriority w:val="99"/>
    <w:unhideWhenUsed/>
    <w:rsid w:val="00543C53"/>
    <w:pPr>
      <w:tabs>
        <w:tab w:val="center" w:pos="4536"/>
        <w:tab w:val="right" w:pos="9072"/>
      </w:tabs>
      <w:spacing w:after="0" w:line="240" w:lineRule="auto"/>
    </w:pPr>
  </w:style>
  <w:style w:type="character" w:customStyle="1" w:styleId="PtaChar">
    <w:name w:val="Päta Char"/>
    <w:basedOn w:val="Predvolenpsmoodseku"/>
    <w:link w:val="Pta"/>
    <w:uiPriority w:val="99"/>
    <w:rsid w:val="00543C53"/>
  </w:style>
  <w:style w:type="paragraph" w:customStyle="1" w:styleId="Default">
    <w:name w:val="Default"/>
    <w:rsid w:val="00BB3D6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adpis4Char">
    <w:name w:val="Nadpis 4 Char"/>
    <w:basedOn w:val="Predvolenpsmoodseku"/>
    <w:link w:val="Nadpis4"/>
    <w:semiHidden/>
    <w:rsid w:val="00401E57"/>
    <w:rPr>
      <w:rFonts w:ascii="Calibri" w:eastAsia="Times New Roman" w:hAnsi="Calibri" w:cs="Times New Roman"/>
      <w:b/>
      <w:bCs/>
      <w:sz w:val="28"/>
      <w:szCs w:val="28"/>
      <w:lang w:val="cs-CZ" w:eastAsia="cs-CZ"/>
    </w:rPr>
  </w:style>
  <w:style w:type="character" w:customStyle="1" w:styleId="Nadpis5Char">
    <w:name w:val="Nadpis 5 Char"/>
    <w:basedOn w:val="Predvolenpsmoodseku"/>
    <w:link w:val="Nadpis5"/>
    <w:semiHidden/>
    <w:rsid w:val="00401E57"/>
    <w:rPr>
      <w:rFonts w:ascii="Calibri" w:eastAsia="Times New Roman" w:hAnsi="Calibri" w:cs="Times New Roman"/>
      <w:b/>
      <w:bCs/>
      <w:i/>
      <w:iCs/>
      <w:sz w:val="26"/>
      <w:szCs w:val="26"/>
      <w:lang w:val="cs-CZ" w:eastAsia="cs-CZ"/>
    </w:rPr>
  </w:style>
  <w:style w:type="character" w:customStyle="1" w:styleId="Nadpis6Char">
    <w:name w:val="Nadpis 6 Char"/>
    <w:basedOn w:val="Predvolenpsmoodseku"/>
    <w:link w:val="Nadpis6"/>
    <w:semiHidden/>
    <w:rsid w:val="00401E57"/>
    <w:rPr>
      <w:rFonts w:ascii="Calibri" w:eastAsia="Times New Roman" w:hAnsi="Calibri" w:cs="Times New Roman"/>
      <w:b/>
      <w:bCs/>
      <w:lang w:val="cs-CZ" w:eastAsia="cs-CZ"/>
    </w:rPr>
  </w:style>
  <w:style w:type="character" w:customStyle="1" w:styleId="Nadpis7Char">
    <w:name w:val="Nadpis 7 Char"/>
    <w:basedOn w:val="Predvolenpsmoodseku"/>
    <w:link w:val="Nadpis7"/>
    <w:semiHidden/>
    <w:rsid w:val="00401E57"/>
    <w:rPr>
      <w:rFonts w:ascii="Calibri" w:eastAsia="Times New Roman" w:hAnsi="Calibri" w:cs="Times New Roman"/>
      <w:sz w:val="24"/>
      <w:szCs w:val="24"/>
      <w:lang w:val="cs-CZ" w:eastAsia="cs-CZ"/>
    </w:rPr>
  </w:style>
  <w:style w:type="character" w:customStyle="1" w:styleId="Nadpis8Char">
    <w:name w:val="Nadpis 8 Char"/>
    <w:basedOn w:val="Predvolenpsmoodseku"/>
    <w:link w:val="Nadpis8"/>
    <w:semiHidden/>
    <w:rsid w:val="00401E57"/>
    <w:rPr>
      <w:rFonts w:ascii="Calibri" w:eastAsia="Times New Roman" w:hAnsi="Calibri" w:cs="Times New Roman"/>
      <w:i/>
      <w:iCs/>
      <w:sz w:val="24"/>
      <w:szCs w:val="24"/>
      <w:lang w:val="cs-CZ" w:eastAsia="cs-CZ"/>
    </w:rPr>
  </w:style>
  <w:style w:type="character" w:customStyle="1" w:styleId="Nadpis9Char">
    <w:name w:val="Nadpis 9 Char"/>
    <w:basedOn w:val="Predvolenpsmoodseku"/>
    <w:link w:val="Nadpis9"/>
    <w:semiHidden/>
    <w:rsid w:val="00401E57"/>
    <w:rPr>
      <w:rFonts w:ascii="Cambria" w:eastAsia="Times New Roman" w:hAnsi="Cambria" w:cs="Times New Roman"/>
      <w:lang w:val="cs-CZ" w:eastAsia="cs-CZ"/>
    </w:rPr>
  </w:style>
  <w:style w:type="numbering" w:customStyle="1" w:styleId="Bezzoznamu1">
    <w:name w:val="Bez zoznamu1"/>
    <w:next w:val="Bezzoznamu"/>
    <w:semiHidden/>
    <w:unhideWhenUsed/>
    <w:rsid w:val="00401E57"/>
  </w:style>
  <w:style w:type="paragraph" w:styleId="Textkomentra">
    <w:name w:val="annotation text"/>
    <w:basedOn w:val="Normlny"/>
    <w:link w:val="TextkomentraChar"/>
    <w:uiPriority w:val="99"/>
    <w:semiHidden/>
    <w:unhideWhenUsed/>
    <w:rsid w:val="00401E57"/>
    <w:pPr>
      <w:spacing w:after="0" w:line="240" w:lineRule="auto"/>
    </w:pPr>
    <w:rPr>
      <w:rFonts w:ascii="Times New Roman" w:eastAsia="Cambria" w:hAnsi="Times New Roman" w:cs="Times New Roman"/>
      <w:sz w:val="24"/>
      <w:szCs w:val="24"/>
      <w:lang w:val="cs-CZ" w:eastAsia="cs-CZ"/>
    </w:rPr>
  </w:style>
  <w:style w:type="character" w:customStyle="1" w:styleId="TextkomentraChar">
    <w:name w:val="Text komentára Char"/>
    <w:basedOn w:val="Predvolenpsmoodseku"/>
    <w:link w:val="Textkomentra"/>
    <w:uiPriority w:val="99"/>
    <w:semiHidden/>
    <w:rsid w:val="00401E57"/>
    <w:rPr>
      <w:rFonts w:ascii="Times New Roman" w:eastAsia="Cambria" w:hAnsi="Times New Roman" w:cs="Times New Roman"/>
      <w:sz w:val="24"/>
      <w:szCs w:val="24"/>
      <w:lang w:val="cs-CZ" w:eastAsia="cs-CZ"/>
    </w:rPr>
  </w:style>
  <w:style w:type="paragraph" w:styleId="Predmetkomentra">
    <w:name w:val="annotation subject"/>
    <w:basedOn w:val="Textkomentra"/>
    <w:next w:val="Textkomentra"/>
    <w:link w:val="PredmetkomentraChar"/>
    <w:uiPriority w:val="99"/>
    <w:semiHidden/>
    <w:unhideWhenUsed/>
    <w:rsid w:val="00401E57"/>
    <w:rPr>
      <w:b/>
      <w:bCs/>
      <w:sz w:val="20"/>
      <w:szCs w:val="20"/>
    </w:rPr>
  </w:style>
  <w:style w:type="character" w:customStyle="1" w:styleId="PredmetkomentraChar">
    <w:name w:val="Predmet komentára Char"/>
    <w:basedOn w:val="TextkomentraChar"/>
    <w:link w:val="Predmetkomentra"/>
    <w:uiPriority w:val="99"/>
    <w:semiHidden/>
    <w:rsid w:val="00401E57"/>
    <w:rPr>
      <w:rFonts w:ascii="Times New Roman" w:eastAsia="Cambria" w:hAnsi="Times New Roman" w:cs="Times New Roman"/>
      <w:b/>
      <w:bCs/>
      <w:sz w:val="20"/>
      <w:szCs w:val="20"/>
      <w:lang w:val="cs-CZ" w:eastAsia="cs-CZ"/>
    </w:rPr>
  </w:style>
  <w:style w:type="character" w:styleId="slostrany">
    <w:name w:val="page number"/>
    <w:basedOn w:val="Predvolenpsmoodseku"/>
    <w:rsid w:val="00401E57"/>
  </w:style>
  <w:style w:type="paragraph" w:styleId="Popis">
    <w:name w:val="caption"/>
    <w:basedOn w:val="Normlny"/>
    <w:next w:val="Normlny"/>
    <w:qFormat/>
    <w:rsid w:val="00401E57"/>
    <w:pPr>
      <w:spacing w:after="0" w:line="240" w:lineRule="auto"/>
    </w:pPr>
    <w:rPr>
      <w:rFonts w:ascii="Times New Roman" w:eastAsia="Cambria" w:hAnsi="Times New Roman" w:cs="Times New Roman"/>
      <w:b/>
      <w:bCs/>
      <w:sz w:val="20"/>
      <w:szCs w:val="20"/>
      <w:lang w:val="cs-CZ" w:eastAsia="cs-CZ"/>
    </w:rPr>
  </w:style>
  <w:style w:type="paragraph" w:styleId="Obsah4">
    <w:name w:val="toc 4"/>
    <w:basedOn w:val="Normlny"/>
    <w:next w:val="Normlny"/>
    <w:autoRedefine/>
    <w:uiPriority w:val="39"/>
    <w:rsid w:val="00401E57"/>
    <w:pPr>
      <w:spacing w:after="0" w:line="240" w:lineRule="auto"/>
      <w:ind w:left="720"/>
    </w:pPr>
    <w:rPr>
      <w:rFonts w:ascii="Times New Roman" w:eastAsia="Cambria" w:hAnsi="Times New Roman" w:cs="Times New Roman"/>
      <w:sz w:val="24"/>
      <w:szCs w:val="24"/>
      <w:lang w:val="cs-CZ" w:eastAsia="cs-CZ"/>
    </w:rPr>
  </w:style>
  <w:style w:type="paragraph" w:styleId="Obsah5">
    <w:name w:val="toc 5"/>
    <w:basedOn w:val="Normlny"/>
    <w:next w:val="Normlny"/>
    <w:autoRedefine/>
    <w:uiPriority w:val="39"/>
    <w:rsid w:val="00401E57"/>
    <w:pPr>
      <w:spacing w:after="0" w:line="240" w:lineRule="auto"/>
      <w:ind w:left="960"/>
    </w:pPr>
    <w:rPr>
      <w:rFonts w:ascii="Times New Roman" w:eastAsia="Cambria" w:hAnsi="Times New Roman" w:cs="Times New Roman"/>
      <w:sz w:val="24"/>
      <w:szCs w:val="24"/>
      <w:lang w:val="cs-CZ" w:eastAsia="cs-CZ"/>
    </w:rPr>
  </w:style>
  <w:style w:type="paragraph" w:styleId="Obsah6">
    <w:name w:val="toc 6"/>
    <w:basedOn w:val="Normlny"/>
    <w:next w:val="Normlny"/>
    <w:autoRedefine/>
    <w:uiPriority w:val="39"/>
    <w:rsid w:val="00401E57"/>
    <w:pPr>
      <w:spacing w:after="0" w:line="240" w:lineRule="auto"/>
      <w:ind w:left="1200"/>
    </w:pPr>
    <w:rPr>
      <w:rFonts w:ascii="Times New Roman" w:eastAsia="Cambria" w:hAnsi="Times New Roman" w:cs="Times New Roman"/>
      <w:sz w:val="24"/>
      <w:szCs w:val="24"/>
      <w:lang w:val="cs-CZ" w:eastAsia="cs-CZ"/>
    </w:rPr>
  </w:style>
  <w:style w:type="paragraph" w:styleId="Obsah7">
    <w:name w:val="toc 7"/>
    <w:basedOn w:val="Normlny"/>
    <w:next w:val="Normlny"/>
    <w:autoRedefine/>
    <w:uiPriority w:val="39"/>
    <w:rsid w:val="00401E57"/>
    <w:pPr>
      <w:spacing w:after="0" w:line="240" w:lineRule="auto"/>
      <w:ind w:left="1440"/>
    </w:pPr>
    <w:rPr>
      <w:rFonts w:ascii="Times New Roman" w:eastAsia="Cambria" w:hAnsi="Times New Roman" w:cs="Times New Roman"/>
      <w:sz w:val="24"/>
      <w:szCs w:val="24"/>
      <w:lang w:val="cs-CZ" w:eastAsia="cs-CZ"/>
    </w:rPr>
  </w:style>
  <w:style w:type="paragraph" w:styleId="Obsah8">
    <w:name w:val="toc 8"/>
    <w:basedOn w:val="Normlny"/>
    <w:next w:val="Normlny"/>
    <w:autoRedefine/>
    <w:uiPriority w:val="39"/>
    <w:rsid w:val="00401E57"/>
    <w:pPr>
      <w:spacing w:after="0" w:line="240" w:lineRule="auto"/>
      <w:ind w:left="1680"/>
    </w:pPr>
    <w:rPr>
      <w:rFonts w:ascii="Times New Roman" w:eastAsia="Cambria" w:hAnsi="Times New Roman" w:cs="Times New Roman"/>
      <w:sz w:val="24"/>
      <w:szCs w:val="24"/>
      <w:lang w:val="cs-CZ" w:eastAsia="cs-CZ"/>
    </w:rPr>
  </w:style>
  <w:style w:type="paragraph" w:styleId="Obsah9">
    <w:name w:val="toc 9"/>
    <w:basedOn w:val="Normlny"/>
    <w:next w:val="Normlny"/>
    <w:autoRedefine/>
    <w:uiPriority w:val="39"/>
    <w:rsid w:val="00401E57"/>
    <w:pPr>
      <w:spacing w:after="0" w:line="240" w:lineRule="auto"/>
      <w:ind w:left="1920"/>
    </w:pPr>
    <w:rPr>
      <w:rFonts w:ascii="Times New Roman" w:eastAsia="Cambria" w:hAnsi="Times New Roman" w:cs="Times New Roman"/>
      <w:sz w:val="24"/>
      <w:szCs w:val="24"/>
      <w:lang w:val="cs-CZ" w:eastAsia="cs-CZ"/>
    </w:rPr>
  </w:style>
  <w:style w:type="paragraph" w:styleId="Normlnywebov">
    <w:name w:val="Normal (Web)"/>
    <w:basedOn w:val="Normlny"/>
    <w:rsid w:val="00401E57"/>
    <w:pPr>
      <w:spacing w:before="100" w:beforeAutospacing="1" w:after="100" w:afterAutospacing="1" w:line="240" w:lineRule="auto"/>
    </w:pPr>
    <w:rPr>
      <w:rFonts w:ascii="Times New Roman" w:eastAsia="Times New Roman" w:hAnsi="Times New Roman" w:cs="Times New Roman"/>
      <w:sz w:val="24"/>
      <w:szCs w:val="24"/>
      <w:lang w:val="en-US" w:eastAsia="cs-CZ"/>
    </w:rPr>
  </w:style>
  <w:style w:type="paragraph" w:styleId="Register1">
    <w:name w:val="index 1"/>
    <w:basedOn w:val="Normlny"/>
    <w:next w:val="Normlny"/>
    <w:autoRedefine/>
    <w:uiPriority w:val="99"/>
    <w:semiHidden/>
    <w:unhideWhenUsed/>
    <w:rsid w:val="00401E57"/>
    <w:pPr>
      <w:spacing w:after="0" w:line="240" w:lineRule="auto"/>
      <w:ind w:left="240" w:hanging="240"/>
    </w:pPr>
    <w:rPr>
      <w:rFonts w:ascii="Times New Roman" w:eastAsia="Cambria" w:hAnsi="Times New Roman" w:cs="Times New Roman"/>
      <w:sz w:val="24"/>
      <w:szCs w:val="24"/>
      <w:lang w:val="cs-CZ" w:eastAsia="cs-CZ"/>
    </w:rPr>
  </w:style>
  <w:style w:type="paragraph" w:styleId="Register2">
    <w:name w:val="index 2"/>
    <w:basedOn w:val="Normlny"/>
    <w:next w:val="Normlny"/>
    <w:autoRedefine/>
    <w:uiPriority w:val="99"/>
    <w:semiHidden/>
    <w:unhideWhenUsed/>
    <w:rsid w:val="00401E57"/>
    <w:pPr>
      <w:spacing w:after="0" w:line="240" w:lineRule="auto"/>
      <w:ind w:left="480" w:hanging="240"/>
    </w:pPr>
    <w:rPr>
      <w:rFonts w:ascii="Times New Roman" w:eastAsia="Cambria" w:hAnsi="Times New Roman" w:cs="Times New Roman"/>
      <w:sz w:val="24"/>
      <w:szCs w:val="24"/>
      <w:lang w:val="cs-CZ" w:eastAsia="cs-CZ"/>
    </w:rPr>
  </w:style>
  <w:style w:type="paragraph" w:styleId="Register3">
    <w:name w:val="index 3"/>
    <w:basedOn w:val="Normlny"/>
    <w:next w:val="Normlny"/>
    <w:autoRedefine/>
    <w:uiPriority w:val="99"/>
    <w:semiHidden/>
    <w:unhideWhenUsed/>
    <w:rsid w:val="00401E57"/>
    <w:pPr>
      <w:spacing w:after="0" w:line="240" w:lineRule="auto"/>
      <w:ind w:left="720" w:hanging="240"/>
    </w:pPr>
    <w:rPr>
      <w:rFonts w:ascii="Times New Roman" w:eastAsia="Cambria" w:hAnsi="Times New Roman" w:cs="Times New Roman"/>
      <w:sz w:val="24"/>
      <w:szCs w:val="24"/>
      <w:lang w:val="cs-CZ" w:eastAsia="cs-CZ"/>
    </w:rPr>
  </w:style>
  <w:style w:type="paragraph" w:styleId="Register4">
    <w:name w:val="index 4"/>
    <w:basedOn w:val="Normlny"/>
    <w:next w:val="Normlny"/>
    <w:autoRedefine/>
    <w:uiPriority w:val="99"/>
    <w:semiHidden/>
    <w:unhideWhenUsed/>
    <w:rsid w:val="00401E57"/>
    <w:pPr>
      <w:spacing w:after="0" w:line="240" w:lineRule="auto"/>
      <w:ind w:left="960" w:hanging="240"/>
    </w:pPr>
    <w:rPr>
      <w:rFonts w:ascii="Times New Roman" w:eastAsia="Cambria" w:hAnsi="Times New Roman" w:cs="Times New Roman"/>
      <w:sz w:val="24"/>
      <w:szCs w:val="24"/>
      <w:lang w:val="cs-CZ" w:eastAsia="cs-CZ"/>
    </w:rPr>
  </w:style>
  <w:style w:type="paragraph" w:styleId="Register5">
    <w:name w:val="index 5"/>
    <w:basedOn w:val="Normlny"/>
    <w:next w:val="Normlny"/>
    <w:autoRedefine/>
    <w:uiPriority w:val="99"/>
    <w:semiHidden/>
    <w:unhideWhenUsed/>
    <w:rsid w:val="00401E57"/>
    <w:pPr>
      <w:spacing w:after="0" w:line="240" w:lineRule="auto"/>
      <w:ind w:left="1200" w:hanging="240"/>
    </w:pPr>
    <w:rPr>
      <w:rFonts w:ascii="Times New Roman" w:eastAsia="Cambria" w:hAnsi="Times New Roman" w:cs="Times New Roman"/>
      <w:sz w:val="24"/>
      <w:szCs w:val="24"/>
      <w:lang w:val="cs-CZ" w:eastAsia="cs-CZ"/>
    </w:rPr>
  </w:style>
  <w:style w:type="paragraph" w:styleId="Register6">
    <w:name w:val="index 6"/>
    <w:basedOn w:val="Normlny"/>
    <w:next w:val="Normlny"/>
    <w:autoRedefine/>
    <w:uiPriority w:val="99"/>
    <w:semiHidden/>
    <w:unhideWhenUsed/>
    <w:rsid w:val="00401E57"/>
    <w:pPr>
      <w:spacing w:after="0" w:line="240" w:lineRule="auto"/>
      <w:ind w:left="1440" w:hanging="240"/>
    </w:pPr>
    <w:rPr>
      <w:rFonts w:ascii="Times New Roman" w:eastAsia="Cambria" w:hAnsi="Times New Roman" w:cs="Times New Roman"/>
      <w:sz w:val="24"/>
      <w:szCs w:val="24"/>
      <w:lang w:val="cs-CZ" w:eastAsia="cs-CZ"/>
    </w:rPr>
  </w:style>
  <w:style w:type="paragraph" w:styleId="Register7">
    <w:name w:val="index 7"/>
    <w:basedOn w:val="Normlny"/>
    <w:next w:val="Normlny"/>
    <w:autoRedefine/>
    <w:uiPriority w:val="99"/>
    <w:semiHidden/>
    <w:unhideWhenUsed/>
    <w:rsid w:val="00401E57"/>
    <w:pPr>
      <w:spacing w:after="0" w:line="240" w:lineRule="auto"/>
      <w:ind w:left="1680" w:hanging="240"/>
    </w:pPr>
    <w:rPr>
      <w:rFonts w:ascii="Times New Roman" w:eastAsia="Cambria" w:hAnsi="Times New Roman" w:cs="Times New Roman"/>
      <w:sz w:val="24"/>
      <w:szCs w:val="24"/>
      <w:lang w:val="cs-CZ" w:eastAsia="cs-CZ"/>
    </w:rPr>
  </w:style>
  <w:style w:type="paragraph" w:styleId="Register8">
    <w:name w:val="index 8"/>
    <w:basedOn w:val="Normlny"/>
    <w:next w:val="Normlny"/>
    <w:autoRedefine/>
    <w:uiPriority w:val="99"/>
    <w:semiHidden/>
    <w:unhideWhenUsed/>
    <w:rsid w:val="00401E57"/>
    <w:pPr>
      <w:spacing w:after="0" w:line="240" w:lineRule="auto"/>
      <w:ind w:left="1920" w:hanging="240"/>
    </w:pPr>
    <w:rPr>
      <w:rFonts w:ascii="Times New Roman" w:eastAsia="Cambria" w:hAnsi="Times New Roman" w:cs="Times New Roman"/>
      <w:sz w:val="24"/>
      <w:szCs w:val="24"/>
      <w:lang w:val="cs-CZ" w:eastAsia="cs-CZ"/>
    </w:rPr>
  </w:style>
  <w:style w:type="paragraph" w:styleId="Register9">
    <w:name w:val="index 9"/>
    <w:basedOn w:val="Normlny"/>
    <w:next w:val="Normlny"/>
    <w:autoRedefine/>
    <w:uiPriority w:val="99"/>
    <w:semiHidden/>
    <w:unhideWhenUsed/>
    <w:rsid w:val="00401E57"/>
    <w:pPr>
      <w:spacing w:after="0" w:line="240" w:lineRule="auto"/>
      <w:ind w:left="2160" w:hanging="240"/>
    </w:pPr>
    <w:rPr>
      <w:rFonts w:ascii="Times New Roman" w:eastAsia="Cambria" w:hAnsi="Times New Roman" w:cs="Times New Roman"/>
      <w:sz w:val="24"/>
      <w:szCs w:val="24"/>
      <w:lang w:val="cs-CZ" w:eastAsia="cs-CZ"/>
    </w:rPr>
  </w:style>
  <w:style w:type="paragraph" w:styleId="Nadpisregistra">
    <w:name w:val="index heading"/>
    <w:basedOn w:val="Normlny"/>
    <w:next w:val="Register1"/>
    <w:uiPriority w:val="99"/>
    <w:semiHidden/>
    <w:unhideWhenUsed/>
    <w:rsid w:val="00401E57"/>
    <w:pPr>
      <w:spacing w:after="0" w:line="240" w:lineRule="auto"/>
    </w:pPr>
    <w:rPr>
      <w:rFonts w:ascii="Times New Roman" w:eastAsia="Cambria" w:hAnsi="Times New Roman" w:cs="Times New Roman"/>
      <w:sz w:val="24"/>
      <w:szCs w:val="24"/>
      <w:lang w:val="cs-CZ" w:eastAsia="cs-CZ"/>
    </w:rPr>
  </w:style>
  <w:style w:type="paragraph" w:styleId="Zoznamobrzkov">
    <w:name w:val="table of figures"/>
    <w:basedOn w:val="Normlny"/>
    <w:next w:val="Normlny"/>
    <w:uiPriority w:val="99"/>
    <w:semiHidden/>
    <w:unhideWhenUsed/>
    <w:rsid w:val="00401E57"/>
    <w:pPr>
      <w:spacing w:after="0" w:line="240" w:lineRule="auto"/>
      <w:ind w:left="480" w:hanging="480"/>
    </w:pPr>
    <w:rPr>
      <w:rFonts w:ascii="Cambria" w:eastAsia="Cambria" w:hAnsi="Cambria" w:cs="Times New Roman"/>
      <w:caps/>
      <w:sz w:val="20"/>
      <w:szCs w:val="20"/>
      <w:lang w:val="cs-CZ" w:eastAsia="cs-CZ"/>
    </w:rPr>
  </w:style>
  <w:style w:type="numbering" w:customStyle="1" w:styleId="Bezzoznamu11">
    <w:name w:val="Bez zoznamu11"/>
    <w:next w:val="Bezzoznamu"/>
    <w:uiPriority w:val="99"/>
    <w:semiHidden/>
    <w:unhideWhenUsed/>
    <w:rsid w:val="00401E57"/>
  </w:style>
  <w:style w:type="paragraph" w:customStyle="1" w:styleId="Stednmka2">
    <w:name w:val="Střední mřížka 2"/>
    <w:uiPriority w:val="1"/>
    <w:semiHidden/>
    <w:qFormat/>
    <w:rsid w:val="00401E57"/>
    <w:pPr>
      <w:spacing w:after="0" w:line="240" w:lineRule="auto"/>
    </w:pPr>
    <w:rPr>
      <w:rFonts w:ascii="Calibri" w:eastAsia="Calibri" w:hAnsi="Calibri" w:cs="Times New Roman"/>
      <w:lang w:val="cs-CZ"/>
    </w:rPr>
  </w:style>
  <w:style w:type="character" w:customStyle="1" w:styleId="BezriadkovaniaChar">
    <w:name w:val="Bez riadkovania Char"/>
    <w:aliases w:val="Odstavec_zaklad Char"/>
    <w:link w:val="Bezriadkovania"/>
    <w:uiPriority w:val="1"/>
    <w:qFormat/>
    <w:rsid w:val="00401E57"/>
  </w:style>
  <w:style w:type="character" w:customStyle="1" w:styleId="tlid-translation">
    <w:name w:val="tlid-translation"/>
    <w:rsid w:val="00401E57"/>
  </w:style>
  <w:style w:type="paragraph" w:styleId="Nzov">
    <w:name w:val="Title"/>
    <w:basedOn w:val="Normlny"/>
    <w:next w:val="Normlny"/>
    <w:link w:val="NzovChar"/>
    <w:qFormat/>
    <w:rsid w:val="00401E57"/>
    <w:pPr>
      <w:spacing w:before="240" w:after="60" w:line="360" w:lineRule="auto"/>
      <w:jc w:val="both"/>
      <w:outlineLvl w:val="0"/>
    </w:pPr>
    <w:rPr>
      <w:rFonts w:ascii="Cambria" w:eastAsia="Times New Roman" w:hAnsi="Cambria" w:cs="Times New Roman"/>
      <w:b/>
      <w:bCs/>
      <w:kern w:val="28"/>
      <w:sz w:val="32"/>
      <w:szCs w:val="32"/>
      <w:lang w:val="cs-CZ" w:eastAsia="cs-CZ"/>
    </w:rPr>
  </w:style>
  <w:style w:type="character" w:customStyle="1" w:styleId="NzovChar">
    <w:name w:val="Názov Char"/>
    <w:basedOn w:val="Predvolenpsmoodseku"/>
    <w:link w:val="Nzov"/>
    <w:rsid w:val="00401E57"/>
    <w:rPr>
      <w:rFonts w:ascii="Cambria" w:eastAsia="Times New Roman" w:hAnsi="Cambria" w:cs="Times New Roman"/>
      <w:b/>
      <w:bCs/>
      <w:kern w:val="28"/>
      <w:sz w:val="32"/>
      <w:szCs w:val="32"/>
      <w:lang w:val="cs-CZ" w:eastAsia="cs-CZ"/>
    </w:rPr>
  </w:style>
  <w:style w:type="character" w:styleId="PouitHypertextovPrepojenie">
    <w:name w:val="FollowedHyperlink"/>
    <w:rsid w:val="00401E57"/>
    <w:rPr>
      <w:color w:val="800080"/>
      <w:u w:val="single"/>
    </w:rPr>
  </w:style>
  <w:style w:type="table" w:styleId="Jednoduchtabuka3">
    <w:name w:val="Table Simple 3"/>
    <w:basedOn w:val="Normlnatabuka"/>
    <w:rsid w:val="00401E57"/>
    <w:pPr>
      <w:spacing w:after="0" w:line="240" w:lineRule="auto"/>
    </w:pPr>
    <w:rPr>
      <w:rFonts w:ascii="Times New Roman" w:eastAsia="Cambria" w:hAnsi="Times New Roman" w:cs="Times New Roman"/>
      <w:sz w:val="20"/>
      <w:szCs w:val="20"/>
      <w:lang w:eastAsia="sk-SK"/>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Mriekatabuky1">
    <w:name w:val="Mriežka tabuľky1"/>
    <w:basedOn w:val="Normlnatabuka"/>
    <w:next w:val="Mriekatabuky"/>
    <w:uiPriority w:val="39"/>
    <w:rsid w:val="00401E5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ednstnovn21">
    <w:name w:val="Střední stínování 21"/>
    <w:basedOn w:val="Normlnatabuka"/>
    <w:uiPriority w:val="64"/>
    <w:rsid w:val="00401E57"/>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Intenzvnyodkaz">
    <w:name w:val="Intense Reference"/>
    <w:qFormat/>
    <w:rsid w:val="00401E57"/>
    <w:rPr>
      <w:b/>
      <w:bCs/>
      <w:smallCaps/>
      <w:color w:val="C0504D"/>
      <w:spacing w:val="5"/>
      <w:u w:val="single"/>
    </w:rPr>
  </w:style>
  <w:style w:type="table" w:customStyle="1" w:styleId="Svetlpodfarbenie1">
    <w:name w:val="Svetlé podfarbenie1"/>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2">
    <w:name w:val="Svetlé podfarbenie2"/>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3">
    <w:name w:val="Svetlé podfarbenie3"/>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4">
    <w:name w:val="Svetlé podfarbenie4"/>
    <w:basedOn w:val="Normlnatabuka"/>
    <w:next w:val="Svetlpodfarbenie"/>
    <w:uiPriority w:val="60"/>
    <w:rsid w:val="0096501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ednmka21">
    <w:name w:val="Střední mřížka 21"/>
    <w:uiPriority w:val="1"/>
    <w:semiHidden/>
    <w:qFormat/>
    <w:rsid w:val="0096501D"/>
    <w:pPr>
      <w:spacing w:after="0" w:line="240" w:lineRule="auto"/>
    </w:pPr>
    <w:rPr>
      <w:rFonts w:ascii="Calibri" w:eastAsia="Calibri" w:hAnsi="Calibri" w:cs="Times New Roman"/>
      <w:lang w:val="cs-CZ"/>
    </w:rPr>
  </w:style>
  <w:style w:type="table" w:customStyle="1" w:styleId="Stednstnovn211">
    <w:name w:val="Střední stínování 211"/>
    <w:basedOn w:val="Normlnatabuka"/>
    <w:uiPriority w:val="64"/>
    <w:rsid w:val="0096501D"/>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vetlpodfarbenie11">
    <w:name w:val="Svetlé podfarbenie1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21">
    <w:name w:val="Svetlé podfarbenie2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31">
    <w:name w:val="Svetlé podfarbenie3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Table Simple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91174"/>
  </w:style>
  <w:style w:type="paragraph" w:styleId="Nadpis1">
    <w:name w:val="heading 1"/>
    <w:basedOn w:val="Normlny"/>
    <w:next w:val="Normlny"/>
    <w:link w:val="Nadpis1Char"/>
    <w:uiPriority w:val="9"/>
    <w:qFormat/>
    <w:rsid w:val="00EA1392"/>
    <w:pPr>
      <w:keepNext/>
      <w:keepLines/>
      <w:spacing w:before="480" w:after="0"/>
      <w:outlineLvl w:val="0"/>
    </w:pPr>
    <w:rPr>
      <w:rFonts w:ascii="Times New Roman" w:eastAsia="Cambria" w:hAnsi="Times New Roman" w:cstheme="majorBidi"/>
      <w:b/>
      <w:bCs/>
      <w:sz w:val="32"/>
      <w:szCs w:val="28"/>
      <w:lang w:eastAsia="cs-CZ"/>
    </w:rPr>
  </w:style>
  <w:style w:type="paragraph" w:styleId="Nadpis2">
    <w:name w:val="heading 2"/>
    <w:basedOn w:val="Normlny"/>
    <w:next w:val="Normlny"/>
    <w:link w:val="Nadpis2Char"/>
    <w:uiPriority w:val="9"/>
    <w:unhideWhenUsed/>
    <w:qFormat/>
    <w:rsid w:val="00357F3B"/>
    <w:pPr>
      <w:keepNext/>
      <w:keepLines/>
      <w:spacing w:before="200" w:after="0"/>
      <w:outlineLvl w:val="1"/>
    </w:pPr>
    <w:rPr>
      <w:rFonts w:ascii="Times New Roman" w:eastAsiaTheme="majorEastAsia" w:hAnsi="Times New Roman" w:cstheme="majorBidi"/>
      <w:b/>
      <w:bCs/>
      <w:i/>
      <w:sz w:val="28"/>
      <w:szCs w:val="26"/>
    </w:rPr>
  </w:style>
  <w:style w:type="paragraph" w:styleId="Nadpis3">
    <w:name w:val="heading 3"/>
    <w:basedOn w:val="Normlny"/>
    <w:next w:val="Normlny"/>
    <w:link w:val="Nadpis3Char"/>
    <w:uiPriority w:val="9"/>
    <w:unhideWhenUsed/>
    <w:qFormat/>
    <w:rsid w:val="00454C5D"/>
    <w:pPr>
      <w:keepNext/>
      <w:keepLines/>
      <w:spacing w:before="200" w:after="0"/>
      <w:outlineLvl w:val="2"/>
    </w:pPr>
    <w:rPr>
      <w:rFonts w:ascii="Times New Roman" w:eastAsiaTheme="majorEastAsia" w:hAnsi="Times New Roman" w:cstheme="majorBidi"/>
      <w:b/>
      <w:bCs/>
      <w:sz w:val="24"/>
    </w:rPr>
  </w:style>
  <w:style w:type="paragraph" w:styleId="Nadpis4">
    <w:name w:val="heading 4"/>
    <w:basedOn w:val="Normlny"/>
    <w:next w:val="Normlny"/>
    <w:link w:val="Nadpis4Char"/>
    <w:semiHidden/>
    <w:unhideWhenUsed/>
    <w:qFormat/>
    <w:rsid w:val="00401E57"/>
    <w:pPr>
      <w:keepNext/>
      <w:spacing w:before="240" w:after="60" w:line="360" w:lineRule="auto"/>
      <w:ind w:left="864" w:hanging="864"/>
      <w:jc w:val="both"/>
      <w:outlineLvl w:val="3"/>
    </w:pPr>
    <w:rPr>
      <w:rFonts w:ascii="Calibri" w:eastAsia="Times New Roman" w:hAnsi="Calibri" w:cs="Times New Roman"/>
      <w:b/>
      <w:bCs/>
      <w:sz w:val="28"/>
      <w:szCs w:val="28"/>
      <w:lang w:val="cs-CZ" w:eastAsia="cs-CZ"/>
    </w:rPr>
  </w:style>
  <w:style w:type="paragraph" w:styleId="Nadpis5">
    <w:name w:val="heading 5"/>
    <w:basedOn w:val="Normlny"/>
    <w:next w:val="Normlny"/>
    <w:link w:val="Nadpis5Char"/>
    <w:semiHidden/>
    <w:unhideWhenUsed/>
    <w:qFormat/>
    <w:rsid w:val="00401E57"/>
    <w:pPr>
      <w:spacing w:before="240" w:after="60" w:line="360" w:lineRule="auto"/>
      <w:ind w:left="1008" w:hanging="1008"/>
      <w:jc w:val="both"/>
      <w:outlineLvl w:val="4"/>
    </w:pPr>
    <w:rPr>
      <w:rFonts w:ascii="Calibri" w:eastAsia="Times New Roman" w:hAnsi="Calibri" w:cs="Times New Roman"/>
      <w:b/>
      <w:bCs/>
      <w:i/>
      <w:iCs/>
      <w:sz w:val="26"/>
      <w:szCs w:val="26"/>
      <w:lang w:val="cs-CZ" w:eastAsia="cs-CZ"/>
    </w:rPr>
  </w:style>
  <w:style w:type="paragraph" w:styleId="Nadpis6">
    <w:name w:val="heading 6"/>
    <w:basedOn w:val="Normlny"/>
    <w:next w:val="Normlny"/>
    <w:link w:val="Nadpis6Char"/>
    <w:semiHidden/>
    <w:unhideWhenUsed/>
    <w:qFormat/>
    <w:rsid w:val="00401E57"/>
    <w:pPr>
      <w:spacing w:before="240" w:after="60" w:line="360" w:lineRule="auto"/>
      <w:ind w:left="1152" w:hanging="1152"/>
      <w:jc w:val="both"/>
      <w:outlineLvl w:val="5"/>
    </w:pPr>
    <w:rPr>
      <w:rFonts w:ascii="Calibri" w:eastAsia="Times New Roman" w:hAnsi="Calibri" w:cs="Times New Roman"/>
      <w:b/>
      <w:bCs/>
      <w:lang w:val="cs-CZ" w:eastAsia="cs-CZ"/>
    </w:rPr>
  </w:style>
  <w:style w:type="paragraph" w:styleId="Nadpis7">
    <w:name w:val="heading 7"/>
    <w:basedOn w:val="Normlny"/>
    <w:next w:val="Normlny"/>
    <w:link w:val="Nadpis7Char"/>
    <w:semiHidden/>
    <w:unhideWhenUsed/>
    <w:qFormat/>
    <w:rsid w:val="00401E57"/>
    <w:pPr>
      <w:spacing w:before="240" w:after="60" w:line="360" w:lineRule="auto"/>
      <w:ind w:left="1296" w:hanging="1296"/>
      <w:jc w:val="both"/>
      <w:outlineLvl w:val="6"/>
    </w:pPr>
    <w:rPr>
      <w:rFonts w:ascii="Calibri" w:eastAsia="Times New Roman" w:hAnsi="Calibri" w:cs="Times New Roman"/>
      <w:sz w:val="24"/>
      <w:szCs w:val="24"/>
      <w:lang w:val="cs-CZ" w:eastAsia="cs-CZ"/>
    </w:rPr>
  </w:style>
  <w:style w:type="paragraph" w:styleId="Nadpis8">
    <w:name w:val="heading 8"/>
    <w:basedOn w:val="Normlny"/>
    <w:next w:val="Normlny"/>
    <w:link w:val="Nadpis8Char"/>
    <w:semiHidden/>
    <w:unhideWhenUsed/>
    <w:qFormat/>
    <w:rsid w:val="00401E57"/>
    <w:pPr>
      <w:spacing w:before="240" w:after="60" w:line="360" w:lineRule="auto"/>
      <w:ind w:left="1440" w:hanging="1440"/>
      <w:jc w:val="both"/>
      <w:outlineLvl w:val="7"/>
    </w:pPr>
    <w:rPr>
      <w:rFonts w:ascii="Calibri" w:eastAsia="Times New Roman" w:hAnsi="Calibri" w:cs="Times New Roman"/>
      <w:i/>
      <w:iCs/>
      <w:sz w:val="24"/>
      <w:szCs w:val="24"/>
      <w:lang w:val="cs-CZ" w:eastAsia="cs-CZ"/>
    </w:rPr>
  </w:style>
  <w:style w:type="paragraph" w:styleId="Nadpis9">
    <w:name w:val="heading 9"/>
    <w:basedOn w:val="Normlny"/>
    <w:next w:val="Normlny"/>
    <w:link w:val="Nadpis9Char"/>
    <w:semiHidden/>
    <w:unhideWhenUsed/>
    <w:qFormat/>
    <w:rsid w:val="00401E57"/>
    <w:pPr>
      <w:spacing w:before="240" w:after="60" w:line="360" w:lineRule="auto"/>
      <w:ind w:left="1584" w:hanging="1584"/>
      <w:jc w:val="both"/>
      <w:outlineLvl w:val="8"/>
    </w:pPr>
    <w:rPr>
      <w:rFonts w:ascii="Cambria" w:eastAsia="Times New Roman" w:hAnsi="Cambria" w:cs="Times New Roman"/>
      <w:lang w:val="cs-CZ" w:eastAsia="cs-CZ"/>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poznmkypodiarou">
    <w:name w:val="footnote text"/>
    <w:aliases w:val="Footnote Text Char"/>
    <w:basedOn w:val="Normlny"/>
    <w:link w:val="TextpoznmkypodiarouChar"/>
    <w:uiPriority w:val="99"/>
    <w:unhideWhenUsed/>
    <w:rsid w:val="0040427A"/>
    <w:pPr>
      <w:spacing w:after="0" w:line="240" w:lineRule="auto"/>
    </w:pPr>
    <w:rPr>
      <w:sz w:val="20"/>
      <w:szCs w:val="20"/>
    </w:rPr>
  </w:style>
  <w:style w:type="character" w:customStyle="1" w:styleId="TextpoznmkypodiarouChar">
    <w:name w:val="Text poznámky pod čiarou Char"/>
    <w:aliases w:val="Footnote Text Char Char"/>
    <w:basedOn w:val="Predvolenpsmoodseku"/>
    <w:link w:val="Textpoznmkypodiarou"/>
    <w:uiPriority w:val="99"/>
    <w:rsid w:val="0040427A"/>
    <w:rPr>
      <w:sz w:val="20"/>
      <w:szCs w:val="20"/>
    </w:rPr>
  </w:style>
  <w:style w:type="paragraph" w:styleId="Bezriadkovania">
    <w:name w:val="No Spacing"/>
    <w:aliases w:val="Odstavec_zaklad"/>
    <w:link w:val="BezriadkovaniaChar"/>
    <w:uiPriority w:val="1"/>
    <w:qFormat/>
    <w:rsid w:val="0040427A"/>
    <w:pPr>
      <w:spacing w:after="0" w:line="240" w:lineRule="auto"/>
    </w:pPr>
  </w:style>
  <w:style w:type="character" w:styleId="Odkaznapoznmkupodiarou">
    <w:name w:val="footnote reference"/>
    <w:uiPriority w:val="99"/>
    <w:rsid w:val="0040427A"/>
    <w:rPr>
      <w:vertAlign w:val="superscript"/>
    </w:rPr>
  </w:style>
  <w:style w:type="paragraph" w:styleId="Odsekzoznamu">
    <w:name w:val="List Paragraph"/>
    <w:basedOn w:val="Normlny"/>
    <w:uiPriority w:val="34"/>
    <w:qFormat/>
    <w:rsid w:val="00ED66E2"/>
    <w:pPr>
      <w:ind w:left="720"/>
      <w:contextualSpacing/>
    </w:pPr>
  </w:style>
  <w:style w:type="paragraph" w:styleId="Textbubliny">
    <w:name w:val="Balloon Text"/>
    <w:basedOn w:val="Normlny"/>
    <w:link w:val="TextbublinyChar"/>
    <w:uiPriority w:val="99"/>
    <w:semiHidden/>
    <w:unhideWhenUsed/>
    <w:rsid w:val="002C5BC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C5BC6"/>
    <w:rPr>
      <w:rFonts w:ascii="Tahoma" w:hAnsi="Tahoma" w:cs="Tahoma"/>
      <w:sz w:val="16"/>
      <w:szCs w:val="16"/>
    </w:rPr>
  </w:style>
  <w:style w:type="character" w:customStyle="1" w:styleId="Nadpis1Char">
    <w:name w:val="Nadpis 1 Char"/>
    <w:basedOn w:val="Predvolenpsmoodseku"/>
    <w:link w:val="Nadpis1"/>
    <w:uiPriority w:val="9"/>
    <w:rsid w:val="00EA1392"/>
    <w:rPr>
      <w:rFonts w:ascii="Times New Roman" w:eastAsia="Cambria" w:hAnsi="Times New Roman" w:cstheme="majorBidi"/>
      <w:b/>
      <w:bCs/>
      <w:sz w:val="32"/>
      <w:szCs w:val="28"/>
      <w:lang w:eastAsia="cs-CZ"/>
    </w:rPr>
  </w:style>
  <w:style w:type="character" w:customStyle="1" w:styleId="Nadpis2Char">
    <w:name w:val="Nadpis 2 Char"/>
    <w:basedOn w:val="Predvolenpsmoodseku"/>
    <w:link w:val="Nadpis2"/>
    <w:uiPriority w:val="9"/>
    <w:rsid w:val="00357F3B"/>
    <w:rPr>
      <w:rFonts w:ascii="Times New Roman" w:eastAsiaTheme="majorEastAsia" w:hAnsi="Times New Roman" w:cstheme="majorBidi"/>
      <w:b/>
      <w:bCs/>
      <w:i/>
      <w:sz w:val="28"/>
      <w:szCs w:val="26"/>
    </w:rPr>
  </w:style>
  <w:style w:type="character" w:customStyle="1" w:styleId="Nadpis3Char">
    <w:name w:val="Nadpis 3 Char"/>
    <w:basedOn w:val="Predvolenpsmoodseku"/>
    <w:link w:val="Nadpis3"/>
    <w:uiPriority w:val="9"/>
    <w:rsid w:val="00454C5D"/>
    <w:rPr>
      <w:rFonts w:ascii="Times New Roman" w:eastAsiaTheme="majorEastAsia" w:hAnsi="Times New Roman" w:cstheme="majorBidi"/>
      <w:b/>
      <w:bCs/>
      <w:sz w:val="24"/>
    </w:rPr>
  </w:style>
  <w:style w:type="table" w:styleId="Mriekatabuky">
    <w:name w:val="Table Grid"/>
    <w:basedOn w:val="Normlnatabuka"/>
    <w:uiPriority w:val="59"/>
    <w:rsid w:val="001A4A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etlpodfarbenie">
    <w:name w:val="Light Shading"/>
    <w:basedOn w:val="Normlnatabuka"/>
    <w:uiPriority w:val="60"/>
    <w:rsid w:val="001A4AE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lavikaobsahu">
    <w:name w:val="TOC Heading"/>
    <w:basedOn w:val="Nadpis1"/>
    <w:next w:val="Normlny"/>
    <w:uiPriority w:val="39"/>
    <w:unhideWhenUsed/>
    <w:qFormat/>
    <w:rsid w:val="008E1053"/>
    <w:pPr>
      <w:outlineLvl w:val="9"/>
    </w:pPr>
    <w:rPr>
      <w:rFonts w:asciiTheme="majorHAnsi" w:eastAsiaTheme="majorEastAsia" w:hAnsiTheme="majorHAnsi"/>
      <w:color w:val="365F91" w:themeColor="accent1" w:themeShade="BF"/>
      <w:sz w:val="28"/>
      <w:lang w:eastAsia="sk-SK"/>
    </w:rPr>
  </w:style>
  <w:style w:type="paragraph" w:styleId="Obsah1">
    <w:name w:val="toc 1"/>
    <w:basedOn w:val="Normlny"/>
    <w:next w:val="Normlny"/>
    <w:autoRedefine/>
    <w:uiPriority w:val="39"/>
    <w:unhideWhenUsed/>
    <w:rsid w:val="00B15A43"/>
    <w:pPr>
      <w:tabs>
        <w:tab w:val="right" w:leader="dot" w:pos="9062"/>
      </w:tabs>
      <w:spacing w:after="100"/>
    </w:pPr>
  </w:style>
  <w:style w:type="paragraph" w:styleId="Obsah2">
    <w:name w:val="toc 2"/>
    <w:basedOn w:val="Normlny"/>
    <w:next w:val="Normlny"/>
    <w:autoRedefine/>
    <w:uiPriority w:val="39"/>
    <w:unhideWhenUsed/>
    <w:rsid w:val="008E1053"/>
    <w:pPr>
      <w:spacing w:after="100"/>
      <w:ind w:left="220"/>
    </w:pPr>
  </w:style>
  <w:style w:type="paragraph" w:styleId="Obsah3">
    <w:name w:val="toc 3"/>
    <w:basedOn w:val="Normlny"/>
    <w:next w:val="Normlny"/>
    <w:autoRedefine/>
    <w:uiPriority w:val="39"/>
    <w:unhideWhenUsed/>
    <w:rsid w:val="008E1053"/>
    <w:pPr>
      <w:spacing w:after="100"/>
      <w:ind w:left="440"/>
    </w:pPr>
  </w:style>
  <w:style w:type="character" w:styleId="Hypertextovprepojenie">
    <w:name w:val="Hyperlink"/>
    <w:basedOn w:val="Predvolenpsmoodseku"/>
    <w:uiPriority w:val="99"/>
    <w:unhideWhenUsed/>
    <w:rsid w:val="008E1053"/>
    <w:rPr>
      <w:color w:val="0000FF" w:themeColor="hyperlink"/>
      <w:u w:val="single"/>
    </w:rPr>
  </w:style>
  <w:style w:type="paragraph" w:styleId="Hlavika">
    <w:name w:val="header"/>
    <w:basedOn w:val="Normlny"/>
    <w:link w:val="HlavikaChar"/>
    <w:uiPriority w:val="99"/>
    <w:unhideWhenUsed/>
    <w:rsid w:val="00543C5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43C53"/>
  </w:style>
  <w:style w:type="paragraph" w:styleId="Pta">
    <w:name w:val="footer"/>
    <w:basedOn w:val="Normlny"/>
    <w:link w:val="PtaChar"/>
    <w:uiPriority w:val="99"/>
    <w:unhideWhenUsed/>
    <w:rsid w:val="00543C53"/>
    <w:pPr>
      <w:tabs>
        <w:tab w:val="center" w:pos="4536"/>
        <w:tab w:val="right" w:pos="9072"/>
      </w:tabs>
      <w:spacing w:after="0" w:line="240" w:lineRule="auto"/>
    </w:pPr>
  </w:style>
  <w:style w:type="character" w:customStyle="1" w:styleId="PtaChar">
    <w:name w:val="Päta Char"/>
    <w:basedOn w:val="Predvolenpsmoodseku"/>
    <w:link w:val="Pta"/>
    <w:uiPriority w:val="99"/>
    <w:rsid w:val="00543C53"/>
  </w:style>
  <w:style w:type="paragraph" w:customStyle="1" w:styleId="Default">
    <w:name w:val="Default"/>
    <w:rsid w:val="00BB3D6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adpis4Char">
    <w:name w:val="Nadpis 4 Char"/>
    <w:basedOn w:val="Predvolenpsmoodseku"/>
    <w:link w:val="Nadpis4"/>
    <w:semiHidden/>
    <w:rsid w:val="00401E57"/>
    <w:rPr>
      <w:rFonts w:ascii="Calibri" w:eastAsia="Times New Roman" w:hAnsi="Calibri" w:cs="Times New Roman"/>
      <w:b/>
      <w:bCs/>
      <w:sz w:val="28"/>
      <w:szCs w:val="28"/>
      <w:lang w:val="cs-CZ" w:eastAsia="cs-CZ"/>
    </w:rPr>
  </w:style>
  <w:style w:type="character" w:customStyle="1" w:styleId="Nadpis5Char">
    <w:name w:val="Nadpis 5 Char"/>
    <w:basedOn w:val="Predvolenpsmoodseku"/>
    <w:link w:val="Nadpis5"/>
    <w:semiHidden/>
    <w:rsid w:val="00401E57"/>
    <w:rPr>
      <w:rFonts w:ascii="Calibri" w:eastAsia="Times New Roman" w:hAnsi="Calibri" w:cs="Times New Roman"/>
      <w:b/>
      <w:bCs/>
      <w:i/>
      <w:iCs/>
      <w:sz w:val="26"/>
      <w:szCs w:val="26"/>
      <w:lang w:val="cs-CZ" w:eastAsia="cs-CZ"/>
    </w:rPr>
  </w:style>
  <w:style w:type="character" w:customStyle="1" w:styleId="Nadpis6Char">
    <w:name w:val="Nadpis 6 Char"/>
    <w:basedOn w:val="Predvolenpsmoodseku"/>
    <w:link w:val="Nadpis6"/>
    <w:semiHidden/>
    <w:rsid w:val="00401E57"/>
    <w:rPr>
      <w:rFonts w:ascii="Calibri" w:eastAsia="Times New Roman" w:hAnsi="Calibri" w:cs="Times New Roman"/>
      <w:b/>
      <w:bCs/>
      <w:lang w:val="cs-CZ" w:eastAsia="cs-CZ"/>
    </w:rPr>
  </w:style>
  <w:style w:type="character" w:customStyle="1" w:styleId="Nadpis7Char">
    <w:name w:val="Nadpis 7 Char"/>
    <w:basedOn w:val="Predvolenpsmoodseku"/>
    <w:link w:val="Nadpis7"/>
    <w:semiHidden/>
    <w:rsid w:val="00401E57"/>
    <w:rPr>
      <w:rFonts w:ascii="Calibri" w:eastAsia="Times New Roman" w:hAnsi="Calibri" w:cs="Times New Roman"/>
      <w:sz w:val="24"/>
      <w:szCs w:val="24"/>
      <w:lang w:val="cs-CZ" w:eastAsia="cs-CZ"/>
    </w:rPr>
  </w:style>
  <w:style w:type="character" w:customStyle="1" w:styleId="Nadpis8Char">
    <w:name w:val="Nadpis 8 Char"/>
    <w:basedOn w:val="Predvolenpsmoodseku"/>
    <w:link w:val="Nadpis8"/>
    <w:semiHidden/>
    <w:rsid w:val="00401E57"/>
    <w:rPr>
      <w:rFonts w:ascii="Calibri" w:eastAsia="Times New Roman" w:hAnsi="Calibri" w:cs="Times New Roman"/>
      <w:i/>
      <w:iCs/>
      <w:sz w:val="24"/>
      <w:szCs w:val="24"/>
      <w:lang w:val="cs-CZ" w:eastAsia="cs-CZ"/>
    </w:rPr>
  </w:style>
  <w:style w:type="character" w:customStyle="1" w:styleId="Nadpis9Char">
    <w:name w:val="Nadpis 9 Char"/>
    <w:basedOn w:val="Predvolenpsmoodseku"/>
    <w:link w:val="Nadpis9"/>
    <w:semiHidden/>
    <w:rsid w:val="00401E57"/>
    <w:rPr>
      <w:rFonts w:ascii="Cambria" w:eastAsia="Times New Roman" w:hAnsi="Cambria" w:cs="Times New Roman"/>
      <w:lang w:val="cs-CZ" w:eastAsia="cs-CZ"/>
    </w:rPr>
  </w:style>
  <w:style w:type="numbering" w:customStyle="1" w:styleId="Bezzoznamu1">
    <w:name w:val="Bez zoznamu1"/>
    <w:next w:val="Bezzoznamu"/>
    <w:semiHidden/>
    <w:unhideWhenUsed/>
    <w:rsid w:val="00401E57"/>
  </w:style>
  <w:style w:type="paragraph" w:styleId="Textkomentra">
    <w:name w:val="annotation text"/>
    <w:basedOn w:val="Normlny"/>
    <w:link w:val="TextkomentraChar"/>
    <w:uiPriority w:val="99"/>
    <w:semiHidden/>
    <w:unhideWhenUsed/>
    <w:rsid w:val="00401E57"/>
    <w:pPr>
      <w:spacing w:after="0" w:line="240" w:lineRule="auto"/>
    </w:pPr>
    <w:rPr>
      <w:rFonts w:ascii="Times New Roman" w:eastAsia="Cambria" w:hAnsi="Times New Roman" w:cs="Times New Roman"/>
      <w:sz w:val="24"/>
      <w:szCs w:val="24"/>
      <w:lang w:val="cs-CZ" w:eastAsia="cs-CZ"/>
    </w:rPr>
  </w:style>
  <w:style w:type="character" w:customStyle="1" w:styleId="TextkomentraChar">
    <w:name w:val="Text komentára Char"/>
    <w:basedOn w:val="Predvolenpsmoodseku"/>
    <w:link w:val="Textkomentra"/>
    <w:uiPriority w:val="99"/>
    <w:semiHidden/>
    <w:rsid w:val="00401E57"/>
    <w:rPr>
      <w:rFonts w:ascii="Times New Roman" w:eastAsia="Cambria" w:hAnsi="Times New Roman" w:cs="Times New Roman"/>
      <w:sz w:val="24"/>
      <w:szCs w:val="24"/>
      <w:lang w:val="cs-CZ" w:eastAsia="cs-CZ"/>
    </w:rPr>
  </w:style>
  <w:style w:type="paragraph" w:styleId="Predmetkomentra">
    <w:name w:val="annotation subject"/>
    <w:basedOn w:val="Textkomentra"/>
    <w:next w:val="Textkomentra"/>
    <w:link w:val="PredmetkomentraChar"/>
    <w:uiPriority w:val="99"/>
    <w:semiHidden/>
    <w:unhideWhenUsed/>
    <w:rsid w:val="00401E57"/>
    <w:rPr>
      <w:b/>
      <w:bCs/>
      <w:sz w:val="20"/>
      <w:szCs w:val="20"/>
    </w:rPr>
  </w:style>
  <w:style w:type="character" w:customStyle="1" w:styleId="PredmetkomentraChar">
    <w:name w:val="Predmet komentára Char"/>
    <w:basedOn w:val="TextkomentraChar"/>
    <w:link w:val="Predmetkomentra"/>
    <w:uiPriority w:val="99"/>
    <w:semiHidden/>
    <w:rsid w:val="00401E57"/>
    <w:rPr>
      <w:rFonts w:ascii="Times New Roman" w:eastAsia="Cambria" w:hAnsi="Times New Roman" w:cs="Times New Roman"/>
      <w:b/>
      <w:bCs/>
      <w:sz w:val="20"/>
      <w:szCs w:val="20"/>
      <w:lang w:val="cs-CZ" w:eastAsia="cs-CZ"/>
    </w:rPr>
  </w:style>
  <w:style w:type="character" w:styleId="slostrany">
    <w:name w:val="page number"/>
    <w:basedOn w:val="Predvolenpsmoodseku"/>
    <w:rsid w:val="00401E57"/>
  </w:style>
  <w:style w:type="paragraph" w:styleId="Popis">
    <w:name w:val="caption"/>
    <w:basedOn w:val="Normlny"/>
    <w:next w:val="Normlny"/>
    <w:qFormat/>
    <w:rsid w:val="00401E57"/>
    <w:pPr>
      <w:spacing w:after="0" w:line="240" w:lineRule="auto"/>
    </w:pPr>
    <w:rPr>
      <w:rFonts w:ascii="Times New Roman" w:eastAsia="Cambria" w:hAnsi="Times New Roman" w:cs="Times New Roman"/>
      <w:b/>
      <w:bCs/>
      <w:sz w:val="20"/>
      <w:szCs w:val="20"/>
      <w:lang w:val="cs-CZ" w:eastAsia="cs-CZ"/>
    </w:rPr>
  </w:style>
  <w:style w:type="paragraph" w:styleId="Obsah4">
    <w:name w:val="toc 4"/>
    <w:basedOn w:val="Normlny"/>
    <w:next w:val="Normlny"/>
    <w:autoRedefine/>
    <w:uiPriority w:val="39"/>
    <w:rsid w:val="00401E57"/>
    <w:pPr>
      <w:spacing w:after="0" w:line="240" w:lineRule="auto"/>
      <w:ind w:left="720"/>
    </w:pPr>
    <w:rPr>
      <w:rFonts w:ascii="Times New Roman" w:eastAsia="Cambria" w:hAnsi="Times New Roman" w:cs="Times New Roman"/>
      <w:sz w:val="24"/>
      <w:szCs w:val="24"/>
      <w:lang w:val="cs-CZ" w:eastAsia="cs-CZ"/>
    </w:rPr>
  </w:style>
  <w:style w:type="paragraph" w:styleId="Obsah5">
    <w:name w:val="toc 5"/>
    <w:basedOn w:val="Normlny"/>
    <w:next w:val="Normlny"/>
    <w:autoRedefine/>
    <w:uiPriority w:val="39"/>
    <w:rsid w:val="00401E57"/>
    <w:pPr>
      <w:spacing w:after="0" w:line="240" w:lineRule="auto"/>
      <w:ind w:left="960"/>
    </w:pPr>
    <w:rPr>
      <w:rFonts w:ascii="Times New Roman" w:eastAsia="Cambria" w:hAnsi="Times New Roman" w:cs="Times New Roman"/>
      <w:sz w:val="24"/>
      <w:szCs w:val="24"/>
      <w:lang w:val="cs-CZ" w:eastAsia="cs-CZ"/>
    </w:rPr>
  </w:style>
  <w:style w:type="paragraph" w:styleId="Obsah6">
    <w:name w:val="toc 6"/>
    <w:basedOn w:val="Normlny"/>
    <w:next w:val="Normlny"/>
    <w:autoRedefine/>
    <w:uiPriority w:val="39"/>
    <w:rsid w:val="00401E57"/>
    <w:pPr>
      <w:spacing w:after="0" w:line="240" w:lineRule="auto"/>
      <w:ind w:left="1200"/>
    </w:pPr>
    <w:rPr>
      <w:rFonts w:ascii="Times New Roman" w:eastAsia="Cambria" w:hAnsi="Times New Roman" w:cs="Times New Roman"/>
      <w:sz w:val="24"/>
      <w:szCs w:val="24"/>
      <w:lang w:val="cs-CZ" w:eastAsia="cs-CZ"/>
    </w:rPr>
  </w:style>
  <w:style w:type="paragraph" w:styleId="Obsah7">
    <w:name w:val="toc 7"/>
    <w:basedOn w:val="Normlny"/>
    <w:next w:val="Normlny"/>
    <w:autoRedefine/>
    <w:uiPriority w:val="39"/>
    <w:rsid w:val="00401E57"/>
    <w:pPr>
      <w:spacing w:after="0" w:line="240" w:lineRule="auto"/>
      <w:ind w:left="1440"/>
    </w:pPr>
    <w:rPr>
      <w:rFonts w:ascii="Times New Roman" w:eastAsia="Cambria" w:hAnsi="Times New Roman" w:cs="Times New Roman"/>
      <w:sz w:val="24"/>
      <w:szCs w:val="24"/>
      <w:lang w:val="cs-CZ" w:eastAsia="cs-CZ"/>
    </w:rPr>
  </w:style>
  <w:style w:type="paragraph" w:styleId="Obsah8">
    <w:name w:val="toc 8"/>
    <w:basedOn w:val="Normlny"/>
    <w:next w:val="Normlny"/>
    <w:autoRedefine/>
    <w:uiPriority w:val="39"/>
    <w:rsid w:val="00401E57"/>
    <w:pPr>
      <w:spacing w:after="0" w:line="240" w:lineRule="auto"/>
      <w:ind w:left="1680"/>
    </w:pPr>
    <w:rPr>
      <w:rFonts w:ascii="Times New Roman" w:eastAsia="Cambria" w:hAnsi="Times New Roman" w:cs="Times New Roman"/>
      <w:sz w:val="24"/>
      <w:szCs w:val="24"/>
      <w:lang w:val="cs-CZ" w:eastAsia="cs-CZ"/>
    </w:rPr>
  </w:style>
  <w:style w:type="paragraph" w:styleId="Obsah9">
    <w:name w:val="toc 9"/>
    <w:basedOn w:val="Normlny"/>
    <w:next w:val="Normlny"/>
    <w:autoRedefine/>
    <w:uiPriority w:val="39"/>
    <w:rsid w:val="00401E57"/>
    <w:pPr>
      <w:spacing w:after="0" w:line="240" w:lineRule="auto"/>
      <w:ind w:left="1920"/>
    </w:pPr>
    <w:rPr>
      <w:rFonts w:ascii="Times New Roman" w:eastAsia="Cambria" w:hAnsi="Times New Roman" w:cs="Times New Roman"/>
      <w:sz w:val="24"/>
      <w:szCs w:val="24"/>
      <w:lang w:val="cs-CZ" w:eastAsia="cs-CZ"/>
    </w:rPr>
  </w:style>
  <w:style w:type="paragraph" w:styleId="Normlnywebov">
    <w:name w:val="Normal (Web)"/>
    <w:basedOn w:val="Normlny"/>
    <w:rsid w:val="00401E57"/>
    <w:pPr>
      <w:spacing w:before="100" w:beforeAutospacing="1" w:after="100" w:afterAutospacing="1" w:line="240" w:lineRule="auto"/>
    </w:pPr>
    <w:rPr>
      <w:rFonts w:ascii="Times New Roman" w:eastAsia="Times New Roman" w:hAnsi="Times New Roman" w:cs="Times New Roman"/>
      <w:sz w:val="24"/>
      <w:szCs w:val="24"/>
      <w:lang w:val="en-US" w:eastAsia="cs-CZ"/>
    </w:rPr>
  </w:style>
  <w:style w:type="paragraph" w:styleId="Register1">
    <w:name w:val="index 1"/>
    <w:basedOn w:val="Normlny"/>
    <w:next w:val="Normlny"/>
    <w:autoRedefine/>
    <w:uiPriority w:val="99"/>
    <w:semiHidden/>
    <w:unhideWhenUsed/>
    <w:rsid w:val="00401E57"/>
    <w:pPr>
      <w:spacing w:after="0" w:line="240" w:lineRule="auto"/>
      <w:ind w:left="240" w:hanging="240"/>
    </w:pPr>
    <w:rPr>
      <w:rFonts w:ascii="Times New Roman" w:eastAsia="Cambria" w:hAnsi="Times New Roman" w:cs="Times New Roman"/>
      <w:sz w:val="24"/>
      <w:szCs w:val="24"/>
      <w:lang w:val="cs-CZ" w:eastAsia="cs-CZ"/>
    </w:rPr>
  </w:style>
  <w:style w:type="paragraph" w:styleId="Register2">
    <w:name w:val="index 2"/>
    <w:basedOn w:val="Normlny"/>
    <w:next w:val="Normlny"/>
    <w:autoRedefine/>
    <w:uiPriority w:val="99"/>
    <w:semiHidden/>
    <w:unhideWhenUsed/>
    <w:rsid w:val="00401E57"/>
    <w:pPr>
      <w:spacing w:after="0" w:line="240" w:lineRule="auto"/>
      <w:ind w:left="480" w:hanging="240"/>
    </w:pPr>
    <w:rPr>
      <w:rFonts w:ascii="Times New Roman" w:eastAsia="Cambria" w:hAnsi="Times New Roman" w:cs="Times New Roman"/>
      <w:sz w:val="24"/>
      <w:szCs w:val="24"/>
      <w:lang w:val="cs-CZ" w:eastAsia="cs-CZ"/>
    </w:rPr>
  </w:style>
  <w:style w:type="paragraph" w:styleId="Register3">
    <w:name w:val="index 3"/>
    <w:basedOn w:val="Normlny"/>
    <w:next w:val="Normlny"/>
    <w:autoRedefine/>
    <w:uiPriority w:val="99"/>
    <w:semiHidden/>
    <w:unhideWhenUsed/>
    <w:rsid w:val="00401E57"/>
    <w:pPr>
      <w:spacing w:after="0" w:line="240" w:lineRule="auto"/>
      <w:ind w:left="720" w:hanging="240"/>
    </w:pPr>
    <w:rPr>
      <w:rFonts w:ascii="Times New Roman" w:eastAsia="Cambria" w:hAnsi="Times New Roman" w:cs="Times New Roman"/>
      <w:sz w:val="24"/>
      <w:szCs w:val="24"/>
      <w:lang w:val="cs-CZ" w:eastAsia="cs-CZ"/>
    </w:rPr>
  </w:style>
  <w:style w:type="paragraph" w:styleId="Register4">
    <w:name w:val="index 4"/>
    <w:basedOn w:val="Normlny"/>
    <w:next w:val="Normlny"/>
    <w:autoRedefine/>
    <w:uiPriority w:val="99"/>
    <w:semiHidden/>
    <w:unhideWhenUsed/>
    <w:rsid w:val="00401E57"/>
    <w:pPr>
      <w:spacing w:after="0" w:line="240" w:lineRule="auto"/>
      <w:ind w:left="960" w:hanging="240"/>
    </w:pPr>
    <w:rPr>
      <w:rFonts w:ascii="Times New Roman" w:eastAsia="Cambria" w:hAnsi="Times New Roman" w:cs="Times New Roman"/>
      <w:sz w:val="24"/>
      <w:szCs w:val="24"/>
      <w:lang w:val="cs-CZ" w:eastAsia="cs-CZ"/>
    </w:rPr>
  </w:style>
  <w:style w:type="paragraph" w:styleId="Register5">
    <w:name w:val="index 5"/>
    <w:basedOn w:val="Normlny"/>
    <w:next w:val="Normlny"/>
    <w:autoRedefine/>
    <w:uiPriority w:val="99"/>
    <w:semiHidden/>
    <w:unhideWhenUsed/>
    <w:rsid w:val="00401E57"/>
    <w:pPr>
      <w:spacing w:after="0" w:line="240" w:lineRule="auto"/>
      <w:ind w:left="1200" w:hanging="240"/>
    </w:pPr>
    <w:rPr>
      <w:rFonts w:ascii="Times New Roman" w:eastAsia="Cambria" w:hAnsi="Times New Roman" w:cs="Times New Roman"/>
      <w:sz w:val="24"/>
      <w:szCs w:val="24"/>
      <w:lang w:val="cs-CZ" w:eastAsia="cs-CZ"/>
    </w:rPr>
  </w:style>
  <w:style w:type="paragraph" w:styleId="Register6">
    <w:name w:val="index 6"/>
    <w:basedOn w:val="Normlny"/>
    <w:next w:val="Normlny"/>
    <w:autoRedefine/>
    <w:uiPriority w:val="99"/>
    <w:semiHidden/>
    <w:unhideWhenUsed/>
    <w:rsid w:val="00401E57"/>
    <w:pPr>
      <w:spacing w:after="0" w:line="240" w:lineRule="auto"/>
      <w:ind w:left="1440" w:hanging="240"/>
    </w:pPr>
    <w:rPr>
      <w:rFonts w:ascii="Times New Roman" w:eastAsia="Cambria" w:hAnsi="Times New Roman" w:cs="Times New Roman"/>
      <w:sz w:val="24"/>
      <w:szCs w:val="24"/>
      <w:lang w:val="cs-CZ" w:eastAsia="cs-CZ"/>
    </w:rPr>
  </w:style>
  <w:style w:type="paragraph" w:styleId="Register7">
    <w:name w:val="index 7"/>
    <w:basedOn w:val="Normlny"/>
    <w:next w:val="Normlny"/>
    <w:autoRedefine/>
    <w:uiPriority w:val="99"/>
    <w:semiHidden/>
    <w:unhideWhenUsed/>
    <w:rsid w:val="00401E57"/>
    <w:pPr>
      <w:spacing w:after="0" w:line="240" w:lineRule="auto"/>
      <w:ind w:left="1680" w:hanging="240"/>
    </w:pPr>
    <w:rPr>
      <w:rFonts w:ascii="Times New Roman" w:eastAsia="Cambria" w:hAnsi="Times New Roman" w:cs="Times New Roman"/>
      <w:sz w:val="24"/>
      <w:szCs w:val="24"/>
      <w:lang w:val="cs-CZ" w:eastAsia="cs-CZ"/>
    </w:rPr>
  </w:style>
  <w:style w:type="paragraph" w:styleId="Register8">
    <w:name w:val="index 8"/>
    <w:basedOn w:val="Normlny"/>
    <w:next w:val="Normlny"/>
    <w:autoRedefine/>
    <w:uiPriority w:val="99"/>
    <w:semiHidden/>
    <w:unhideWhenUsed/>
    <w:rsid w:val="00401E57"/>
    <w:pPr>
      <w:spacing w:after="0" w:line="240" w:lineRule="auto"/>
      <w:ind w:left="1920" w:hanging="240"/>
    </w:pPr>
    <w:rPr>
      <w:rFonts w:ascii="Times New Roman" w:eastAsia="Cambria" w:hAnsi="Times New Roman" w:cs="Times New Roman"/>
      <w:sz w:val="24"/>
      <w:szCs w:val="24"/>
      <w:lang w:val="cs-CZ" w:eastAsia="cs-CZ"/>
    </w:rPr>
  </w:style>
  <w:style w:type="paragraph" w:styleId="Register9">
    <w:name w:val="index 9"/>
    <w:basedOn w:val="Normlny"/>
    <w:next w:val="Normlny"/>
    <w:autoRedefine/>
    <w:uiPriority w:val="99"/>
    <w:semiHidden/>
    <w:unhideWhenUsed/>
    <w:rsid w:val="00401E57"/>
    <w:pPr>
      <w:spacing w:after="0" w:line="240" w:lineRule="auto"/>
      <w:ind w:left="2160" w:hanging="240"/>
    </w:pPr>
    <w:rPr>
      <w:rFonts w:ascii="Times New Roman" w:eastAsia="Cambria" w:hAnsi="Times New Roman" w:cs="Times New Roman"/>
      <w:sz w:val="24"/>
      <w:szCs w:val="24"/>
      <w:lang w:val="cs-CZ" w:eastAsia="cs-CZ"/>
    </w:rPr>
  </w:style>
  <w:style w:type="paragraph" w:styleId="Nadpisregistra">
    <w:name w:val="index heading"/>
    <w:basedOn w:val="Normlny"/>
    <w:next w:val="Register1"/>
    <w:uiPriority w:val="99"/>
    <w:semiHidden/>
    <w:unhideWhenUsed/>
    <w:rsid w:val="00401E57"/>
    <w:pPr>
      <w:spacing w:after="0" w:line="240" w:lineRule="auto"/>
    </w:pPr>
    <w:rPr>
      <w:rFonts w:ascii="Times New Roman" w:eastAsia="Cambria" w:hAnsi="Times New Roman" w:cs="Times New Roman"/>
      <w:sz w:val="24"/>
      <w:szCs w:val="24"/>
      <w:lang w:val="cs-CZ" w:eastAsia="cs-CZ"/>
    </w:rPr>
  </w:style>
  <w:style w:type="paragraph" w:styleId="Zoznamobrzkov">
    <w:name w:val="table of figures"/>
    <w:basedOn w:val="Normlny"/>
    <w:next w:val="Normlny"/>
    <w:uiPriority w:val="99"/>
    <w:semiHidden/>
    <w:unhideWhenUsed/>
    <w:rsid w:val="00401E57"/>
    <w:pPr>
      <w:spacing w:after="0" w:line="240" w:lineRule="auto"/>
      <w:ind w:left="480" w:hanging="480"/>
    </w:pPr>
    <w:rPr>
      <w:rFonts w:ascii="Cambria" w:eastAsia="Cambria" w:hAnsi="Cambria" w:cs="Times New Roman"/>
      <w:caps/>
      <w:sz w:val="20"/>
      <w:szCs w:val="20"/>
      <w:lang w:val="cs-CZ" w:eastAsia="cs-CZ"/>
    </w:rPr>
  </w:style>
  <w:style w:type="numbering" w:customStyle="1" w:styleId="Bezzoznamu11">
    <w:name w:val="Bez zoznamu11"/>
    <w:next w:val="Bezzoznamu"/>
    <w:uiPriority w:val="99"/>
    <w:semiHidden/>
    <w:unhideWhenUsed/>
    <w:rsid w:val="00401E57"/>
  </w:style>
  <w:style w:type="paragraph" w:customStyle="1" w:styleId="Stednmka2">
    <w:name w:val="Střední mřížka 2"/>
    <w:uiPriority w:val="1"/>
    <w:semiHidden/>
    <w:qFormat/>
    <w:rsid w:val="00401E57"/>
    <w:pPr>
      <w:spacing w:after="0" w:line="240" w:lineRule="auto"/>
    </w:pPr>
    <w:rPr>
      <w:rFonts w:ascii="Calibri" w:eastAsia="Calibri" w:hAnsi="Calibri" w:cs="Times New Roman"/>
      <w:lang w:val="cs-CZ"/>
    </w:rPr>
  </w:style>
  <w:style w:type="character" w:customStyle="1" w:styleId="BezriadkovaniaChar">
    <w:name w:val="Bez riadkovania Char"/>
    <w:aliases w:val="Odstavec_zaklad Char"/>
    <w:link w:val="Bezriadkovania"/>
    <w:uiPriority w:val="1"/>
    <w:qFormat/>
    <w:rsid w:val="00401E57"/>
  </w:style>
  <w:style w:type="character" w:customStyle="1" w:styleId="tlid-translation">
    <w:name w:val="tlid-translation"/>
    <w:rsid w:val="00401E57"/>
  </w:style>
  <w:style w:type="paragraph" w:styleId="Nzov">
    <w:name w:val="Title"/>
    <w:basedOn w:val="Normlny"/>
    <w:next w:val="Normlny"/>
    <w:link w:val="NzovChar"/>
    <w:qFormat/>
    <w:rsid w:val="00401E57"/>
    <w:pPr>
      <w:spacing w:before="240" w:after="60" w:line="360" w:lineRule="auto"/>
      <w:jc w:val="both"/>
      <w:outlineLvl w:val="0"/>
    </w:pPr>
    <w:rPr>
      <w:rFonts w:ascii="Cambria" w:eastAsia="Times New Roman" w:hAnsi="Cambria" w:cs="Times New Roman"/>
      <w:b/>
      <w:bCs/>
      <w:kern w:val="28"/>
      <w:sz w:val="32"/>
      <w:szCs w:val="32"/>
      <w:lang w:val="cs-CZ" w:eastAsia="cs-CZ"/>
    </w:rPr>
  </w:style>
  <w:style w:type="character" w:customStyle="1" w:styleId="NzovChar">
    <w:name w:val="Názov Char"/>
    <w:basedOn w:val="Predvolenpsmoodseku"/>
    <w:link w:val="Nzov"/>
    <w:rsid w:val="00401E57"/>
    <w:rPr>
      <w:rFonts w:ascii="Cambria" w:eastAsia="Times New Roman" w:hAnsi="Cambria" w:cs="Times New Roman"/>
      <w:b/>
      <w:bCs/>
      <w:kern w:val="28"/>
      <w:sz w:val="32"/>
      <w:szCs w:val="32"/>
      <w:lang w:val="cs-CZ" w:eastAsia="cs-CZ"/>
    </w:rPr>
  </w:style>
  <w:style w:type="character" w:styleId="PouitHypertextovPrepojenie">
    <w:name w:val="FollowedHyperlink"/>
    <w:rsid w:val="00401E57"/>
    <w:rPr>
      <w:color w:val="800080"/>
      <w:u w:val="single"/>
    </w:rPr>
  </w:style>
  <w:style w:type="table" w:styleId="Jednoduchtabuka3">
    <w:name w:val="Table Simple 3"/>
    <w:basedOn w:val="Normlnatabuka"/>
    <w:rsid w:val="00401E57"/>
    <w:pPr>
      <w:spacing w:after="0" w:line="240" w:lineRule="auto"/>
    </w:pPr>
    <w:rPr>
      <w:rFonts w:ascii="Times New Roman" w:eastAsia="Cambria" w:hAnsi="Times New Roman" w:cs="Times New Roman"/>
      <w:sz w:val="20"/>
      <w:szCs w:val="20"/>
      <w:lang w:eastAsia="sk-SK"/>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Mriekatabuky1">
    <w:name w:val="Mriežka tabuľky1"/>
    <w:basedOn w:val="Normlnatabuka"/>
    <w:next w:val="Mriekatabuky"/>
    <w:uiPriority w:val="39"/>
    <w:rsid w:val="00401E5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ednstnovn21">
    <w:name w:val="Střední stínování 21"/>
    <w:basedOn w:val="Normlnatabuka"/>
    <w:uiPriority w:val="64"/>
    <w:rsid w:val="00401E57"/>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Intenzvnyodkaz">
    <w:name w:val="Intense Reference"/>
    <w:qFormat/>
    <w:rsid w:val="00401E57"/>
    <w:rPr>
      <w:b/>
      <w:bCs/>
      <w:smallCaps/>
      <w:color w:val="C0504D"/>
      <w:spacing w:val="5"/>
      <w:u w:val="single"/>
    </w:rPr>
  </w:style>
  <w:style w:type="table" w:customStyle="1" w:styleId="Svetlpodfarbenie1">
    <w:name w:val="Svetlé podfarbenie1"/>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2">
    <w:name w:val="Svetlé podfarbenie2"/>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3">
    <w:name w:val="Svetlé podfarbenie3"/>
    <w:basedOn w:val="Normlnatabuka"/>
    <w:next w:val="Svetlpodfarbenie"/>
    <w:uiPriority w:val="60"/>
    <w:rsid w:val="00401E57"/>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4">
    <w:name w:val="Svetlé podfarbenie4"/>
    <w:basedOn w:val="Normlnatabuka"/>
    <w:next w:val="Svetlpodfarbenie"/>
    <w:uiPriority w:val="60"/>
    <w:rsid w:val="0096501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ednmka21">
    <w:name w:val="Střední mřížka 21"/>
    <w:uiPriority w:val="1"/>
    <w:semiHidden/>
    <w:qFormat/>
    <w:rsid w:val="0096501D"/>
    <w:pPr>
      <w:spacing w:after="0" w:line="240" w:lineRule="auto"/>
    </w:pPr>
    <w:rPr>
      <w:rFonts w:ascii="Calibri" w:eastAsia="Calibri" w:hAnsi="Calibri" w:cs="Times New Roman"/>
      <w:lang w:val="cs-CZ"/>
    </w:rPr>
  </w:style>
  <w:style w:type="table" w:customStyle="1" w:styleId="Stednstnovn211">
    <w:name w:val="Střední stínování 211"/>
    <w:basedOn w:val="Normlnatabuka"/>
    <w:uiPriority w:val="64"/>
    <w:rsid w:val="0096501D"/>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vetlpodfarbenie11">
    <w:name w:val="Svetlé podfarbenie1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21">
    <w:name w:val="Svetlé podfarbenie2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vetlpodfarbenie31">
    <w:name w:val="Svetlé podfarbenie31"/>
    <w:basedOn w:val="Normlnatabuka"/>
    <w:next w:val="Svetlpodfarbenie"/>
    <w:uiPriority w:val="60"/>
    <w:rsid w:val="0096501D"/>
    <w:pPr>
      <w:spacing w:after="0" w:line="240" w:lineRule="auto"/>
    </w:pPr>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hyperlink" Target="https://www.upsvr.gov.sk/media/medialne-spravy/nezamestnanost-v-septembri-klesla-aj-napriek-prilevu-absolventov.html?page_id=1035091"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hyperlink" Target="https://www.economy.gov.sk/uploads/files/HZOIJlWV.pdf"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oekonom.sk/financie/financna-analyza/financna-paka/" TargetMode="External"/><Relationship Id="rId24" Type="http://schemas.openxmlformats.org/officeDocument/2006/relationships/hyperlink" Target="https://www.euroekonom.sk/financie/financna-analyza/financna-analyza-podniku/"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emf"/><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usske.sk/sk/o-nas/ocel-vychod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07DF8A-6481-4455-9AA5-502BBD8D7215}" type="doc">
      <dgm:prSet loTypeId="urn:microsoft.com/office/officeart/2005/8/layout/orgChart1" loCatId="hierarchy" qsTypeId="urn:microsoft.com/office/officeart/2005/8/quickstyle/simple1" qsCatId="simple" csTypeId="urn:microsoft.com/office/officeart/2005/8/colors/accent1_2" csCatId="accent1"/>
      <dgm:spPr/>
    </dgm:pt>
    <dgm:pt modelId="{447E0C98-B2C7-4A53-B26E-BD643B3E7445}">
      <dgm:prSet/>
      <dgm:spPr>
        <a:xfrm>
          <a:off x="2731834" y="797"/>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Konatelia firmy</a:t>
          </a:r>
          <a:endParaRPr lang="sk-SK" smtClean="0">
            <a:solidFill>
              <a:sysClr val="window" lastClr="FFFFFF"/>
            </a:solidFill>
            <a:latin typeface="Calibri"/>
            <a:ea typeface="+mn-ea"/>
            <a:cs typeface="+mn-cs"/>
          </a:endParaRPr>
        </a:p>
      </dgm:t>
    </dgm:pt>
    <dgm:pt modelId="{6E7676BC-1E47-44D3-B429-E1E20D529294}" type="parTrans" cxnId="{09834FF0-833B-43CF-B2C9-29CDBD5C675D}">
      <dgm:prSet/>
      <dgm:spPr/>
      <dgm:t>
        <a:bodyPr/>
        <a:lstStyle/>
        <a:p>
          <a:endParaRPr lang="sk-SK"/>
        </a:p>
      </dgm:t>
    </dgm:pt>
    <dgm:pt modelId="{912F85BB-3F68-4223-801E-7E535453F9E9}" type="sibTrans" cxnId="{09834FF0-833B-43CF-B2C9-29CDBD5C675D}">
      <dgm:prSet/>
      <dgm:spPr/>
      <dgm:t>
        <a:bodyPr/>
        <a:lstStyle/>
        <a:p>
          <a:endParaRPr lang="sk-SK"/>
        </a:p>
      </dgm:t>
    </dgm:pt>
    <dgm:pt modelId="{335BD2E6-7014-4D1A-993B-B0988D1DF2DD}" type="asst">
      <dgm:prSet/>
      <dgm:spPr>
        <a:xfrm>
          <a:off x="2345981" y="453616"/>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Sekretariát</a:t>
          </a:r>
          <a:endParaRPr lang="sk-SK" smtClean="0">
            <a:solidFill>
              <a:sysClr val="window" lastClr="FFFFFF"/>
            </a:solidFill>
            <a:latin typeface="Calibri"/>
            <a:ea typeface="+mn-ea"/>
            <a:cs typeface="+mn-cs"/>
          </a:endParaRPr>
        </a:p>
      </dgm:t>
    </dgm:pt>
    <dgm:pt modelId="{FD991414-1DE7-4BBC-8B52-45AFAA3A0E74}" type="parTrans" cxnId="{9174A9E3-E300-4D7D-98CE-10190DE59298}">
      <dgm:prSet/>
      <dgm:spPr>
        <a:xfrm>
          <a:off x="2938034" y="319684"/>
          <a:ext cx="91440" cy="293375"/>
        </a:xfrm>
        <a:noFill/>
        <a:ln w="25400" cap="flat" cmpd="sng" algn="ctr">
          <a:solidFill>
            <a:srgbClr val="4F81BD">
              <a:shade val="60000"/>
              <a:hueOff val="0"/>
              <a:satOff val="0"/>
              <a:lumOff val="0"/>
              <a:alphaOff val="0"/>
            </a:srgbClr>
          </a:solidFill>
          <a:prstDash val="solid"/>
        </a:ln>
        <a:effectLst/>
      </dgm:spPr>
      <dgm:t>
        <a:bodyPr/>
        <a:lstStyle/>
        <a:p>
          <a:endParaRPr lang="sk-SK"/>
        </a:p>
      </dgm:t>
    </dgm:pt>
    <dgm:pt modelId="{8BD38579-2BBF-4408-A3E4-529A4C3FA0E4}" type="sibTrans" cxnId="{9174A9E3-E300-4D7D-98CE-10190DE59298}">
      <dgm:prSet/>
      <dgm:spPr/>
      <dgm:t>
        <a:bodyPr/>
        <a:lstStyle/>
        <a:p>
          <a:endParaRPr lang="sk-SK"/>
        </a:p>
      </dgm:t>
    </dgm:pt>
    <dgm:pt modelId="{F366EB7F-E006-4FA0-A495-3F9A399026DF}">
      <dgm:prSet/>
      <dgm:spPr>
        <a:xfrm>
          <a:off x="1574275" y="906436"/>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Technický úsek</a:t>
          </a:r>
          <a:endParaRPr lang="sk-SK" smtClean="0">
            <a:solidFill>
              <a:sysClr val="window" lastClr="FFFFFF"/>
            </a:solidFill>
            <a:latin typeface="Calibri"/>
            <a:ea typeface="+mn-ea"/>
            <a:cs typeface="+mn-cs"/>
          </a:endParaRPr>
        </a:p>
      </dgm:t>
    </dgm:pt>
    <dgm:pt modelId="{02BBFA6D-57F1-44D2-BDD0-B6105125FAE7}" type="parTrans" cxnId="{716DDA41-C7D1-4358-8DB0-9BC218EF8884}">
      <dgm:prSet/>
      <dgm:spPr>
        <a:xfrm>
          <a:off x="1893161" y="319684"/>
          <a:ext cx="1157559" cy="586751"/>
        </a:xfrm>
        <a:noFill/>
        <a:ln w="25400" cap="flat" cmpd="sng" algn="ctr">
          <a:solidFill>
            <a:srgbClr val="4F81BD">
              <a:shade val="60000"/>
              <a:hueOff val="0"/>
              <a:satOff val="0"/>
              <a:lumOff val="0"/>
              <a:alphaOff val="0"/>
            </a:srgbClr>
          </a:solidFill>
          <a:prstDash val="solid"/>
        </a:ln>
        <a:effectLst/>
      </dgm:spPr>
      <dgm:t>
        <a:bodyPr/>
        <a:lstStyle/>
        <a:p>
          <a:endParaRPr lang="sk-SK"/>
        </a:p>
      </dgm:t>
    </dgm:pt>
    <dgm:pt modelId="{0D7A9414-65FB-43EC-B65D-DDA06316A851}" type="sibTrans" cxnId="{716DDA41-C7D1-4358-8DB0-9BC218EF8884}">
      <dgm:prSet/>
      <dgm:spPr/>
      <dgm:t>
        <a:bodyPr/>
        <a:lstStyle/>
        <a:p>
          <a:endParaRPr lang="sk-SK"/>
        </a:p>
      </dgm:t>
    </dgm:pt>
    <dgm:pt modelId="{42EEF263-B9A3-4144-AC0A-3BCA3FDF2B74}">
      <dgm:prSet/>
      <dgm:spPr>
        <a:xfrm>
          <a:off x="30862" y="1359255"/>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Výroba 1/predák</a:t>
          </a:r>
          <a:endParaRPr lang="sk-SK" smtClean="0">
            <a:solidFill>
              <a:sysClr val="window" lastClr="FFFFFF"/>
            </a:solidFill>
            <a:latin typeface="Calibri"/>
            <a:ea typeface="+mn-ea"/>
            <a:cs typeface="+mn-cs"/>
          </a:endParaRPr>
        </a:p>
      </dgm:t>
    </dgm:pt>
    <dgm:pt modelId="{1DF6D940-7A9D-4D3A-AD4F-5D4B70929C57}" type="parTrans" cxnId="{10AC0AAE-076E-4711-921F-932494F4AA9F}">
      <dgm:prSet/>
      <dgm:spPr>
        <a:xfrm>
          <a:off x="349749" y="1225323"/>
          <a:ext cx="1543412" cy="133932"/>
        </a:xfrm>
        <a:noFill/>
        <a:ln w="25400" cap="flat" cmpd="sng" algn="ctr">
          <a:solidFill>
            <a:srgbClr val="4F81BD">
              <a:shade val="80000"/>
              <a:hueOff val="0"/>
              <a:satOff val="0"/>
              <a:lumOff val="0"/>
              <a:alphaOff val="0"/>
            </a:srgbClr>
          </a:solidFill>
          <a:prstDash val="solid"/>
        </a:ln>
        <a:effectLst/>
      </dgm:spPr>
      <dgm:t>
        <a:bodyPr/>
        <a:lstStyle/>
        <a:p>
          <a:endParaRPr lang="sk-SK"/>
        </a:p>
      </dgm:t>
    </dgm:pt>
    <dgm:pt modelId="{D85CE7A7-7ABD-47B4-BD51-EFCE8D639D3F}" type="sibTrans" cxnId="{10AC0AAE-076E-4711-921F-932494F4AA9F}">
      <dgm:prSet/>
      <dgm:spPr/>
      <dgm:t>
        <a:bodyPr/>
        <a:lstStyle/>
        <a:p>
          <a:endParaRPr lang="sk-SK"/>
        </a:p>
      </dgm:t>
    </dgm:pt>
    <dgm:pt modelId="{B0B51A32-A600-4730-8B43-C9BBCD5E5651}">
      <dgm:prSet/>
      <dgm:spPr>
        <a:xfrm>
          <a:off x="802568" y="1359255"/>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Výroba 2/predák </a:t>
          </a:r>
          <a:endParaRPr lang="sk-SK" smtClean="0">
            <a:solidFill>
              <a:sysClr val="window" lastClr="FFFFFF"/>
            </a:solidFill>
            <a:latin typeface="Calibri"/>
            <a:ea typeface="+mn-ea"/>
            <a:cs typeface="+mn-cs"/>
          </a:endParaRPr>
        </a:p>
      </dgm:t>
    </dgm:pt>
    <dgm:pt modelId="{AFDB8B6D-AFF4-46A1-950E-C9090C1F9B7F}" type="parTrans" cxnId="{BDE064E5-96AA-48A6-9DC5-421A290E0818}">
      <dgm:prSet/>
      <dgm:spPr>
        <a:xfrm>
          <a:off x="1121455" y="1225323"/>
          <a:ext cx="771706" cy="133932"/>
        </a:xfrm>
        <a:noFill/>
        <a:ln w="25400" cap="flat" cmpd="sng" algn="ctr">
          <a:solidFill>
            <a:srgbClr val="4F81BD">
              <a:shade val="80000"/>
              <a:hueOff val="0"/>
              <a:satOff val="0"/>
              <a:lumOff val="0"/>
              <a:alphaOff val="0"/>
            </a:srgbClr>
          </a:solidFill>
          <a:prstDash val="solid"/>
        </a:ln>
        <a:effectLst/>
      </dgm:spPr>
      <dgm:t>
        <a:bodyPr/>
        <a:lstStyle/>
        <a:p>
          <a:endParaRPr lang="sk-SK"/>
        </a:p>
      </dgm:t>
    </dgm:pt>
    <dgm:pt modelId="{7F86BAE4-249F-4F6E-AA8D-5861A4E89D48}" type="sibTrans" cxnId="{BDE064E5-96AA-48A6-9DC5-421A290E0818}">
      <dgm:prSet/>
      <dgm:spPr/>
      <dgm:t>
        <a:bodyPr/>
        <a:lstStyle/>
        <a:p>
          <a:endParaRPr lang="sk-SK"/>
        </a:p>
      </dgm:t>
    </dgm:pt>
    <dgm:pt modelId="{A642C78E-A7A8-4432-AECD-BF4F76D4F678}">
      <dgm:prSet/>
      <dgm:spPr>
        <a:xfrm>
          <a:off x="1574275" y="1359255"/>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Výroba 3/predák</a:t>
          </a:r>
          <a:endParaRPr lang="sk-SK" smtClean="0">
            <a:solidFill>
              <a:sysClr val="window" lastClr="FFFFFF"/>
            </a:solidFill>
            <a:latin typeface="Calibri"/>
            <a:ea typeface="+mn-ea"/>
            <a:cs typeface="+mn-cs"/>
          </a:endParaRPr>
        </a:p>
      </dgm:t>
    </dgm:pt>
    <dgm:pt modelId="{F9C0A22D-4E15-4335-96FD-F0C338F5A181}" type="parTrans" cxnId="{59B78020-3EC2-4E24-AAC1-DCB93B6EF416}">
      <dgm:prSet/>
      <dgm:spPr>
        <a:xfrm>
          <a:off x="1847441" y="1225323"/>
          <a:ext cx="91440" cy="133932"/>
        </a:xfrm>
        <a:noFill/>
        <a:ln w="25400" cap="flat" cmpd="sng" algn="ctr">
          <a:solidFill>
            <a:srgbClr val="4F81BD">
              <a:shade val="80000"/>
              <a:hueOff val="0"/>
              <a:satOff val="0"/>
              <a:lumOff val="0"/>
              <a:alphaOff val="0"/>
            </a:srgbClr>
          </a:solidFill>
          <a:prstDash val="solid"/>
        </a:ln>
        <a:effectLst/>
      </dgm:spPr>
      <dgm:t>
        <a:bodyPr/>
        <a:lstStyle/>
        <a:p>
          <a:endParaRPr lang="sk-SK"/>
        </a:p>
      </dgm:t>
    </dgm:pt>
    <dgm:pt modelId="{0020E91F-29FC-46FF-9638-DD9CF15FBA1A}" type="sibTrans" cxnId="{59B78020-3EC2-4E24-AAC1-DCB93B6EF416}">
      <dgm:prSet/>
      <dgm:spPr/>
      <dgm:t>
        <a:bodyPr/>
        <a:lstStyle/>
        <a:p>
          <a:endParaRPr lang="sk-SK"/>
        </a:p>
      </dgm:t>
    </dgm:pt>
    <dgm:pt modelId="{D775AB96-3332-4FE7-81EF-8762BCCBD0D1}">
      <dgm:prSet/>
      <dgm:spPr>
        <a:xfrm>
          <a:off x="2345981" y="1359255"/>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Výroba 4/predák</a:t>
          </a:r>
          <a:endParaRPr lang="sk-SK" smtClean="0">
            <a:solidFill>
              <a:sysClr val="window" lastClr="FFFFFF"/>
            </a:solidFill>
            <a:latin typeface="Calibri"/>
            <a:ea typeface="+mn-ea"/>
            <a:cs typeface="+mn-cs"/>
          </a:endParaRPr>
        </a:p>
      </dgm:t>
    </dgm:pt>
    <dgm:pt modelId="{8043D616-D699-4362-A22F-6BC52DD35287}" type="parTrans" cxnId="{ECCA52DC-4B0C-45DD-AD18-6B88AA9480FF}">
      <dgm:prSet/>
      <dgm:spPr>
        <a:xfrm>
          <a:off x="1893161" y="1225323"/>
          <a:ext cx="771706" cy="133932"/>
        </a:xfrm>
        <a:noFill/>
        <a:ln w="25400" cap="flat" cmpd="sng" algn="ctr">
          <a:solidFill>
            <a:srgbClr val="4F81BD">
              <a:shade val="80000"/>
              <a:hueOff val="0"/>
              <a:satOff val="0"/>
              <a:lumOff val="0"/>
              <a:alphaOff val="0"/>
            </a:srgbClr>
          </a:solidFill>
          <a:prstDash val="solid"/>
        </a:ln>
        <a:effectLst/>
      </dgm:spPr>
      <dgm:t>
        <a:bodyPr/>
        <a:lstStyle/>
        <a:p>
          <a:endParaRPr lang="sk-SK"/>
        </a:p>
      </dgm:t>
    </dgm:pt>
    <dgm:pt modelId="{5C69F165-F00E-402B-9D84-066943E8CAFA}" type="sibTrans" cxnId="{ECCA52DC-4B0C-45DD-AD18-6B88AA9480FF}">
      <dgm:prSet/>
      <dgm:spPr/>
      <dgm:t>
        <a:bodyPr/>
        <a:lstStyle/>
        <a:p>
          <a:endParaRPr lang="sk-SK"/>
        </a:p>
      </dgm:t>
    </dgm:pt>
    <dgm:pt modelId="{4336FCFB-8D24-48E4-A85E-255E82B7FF95}">
      <dgm:prSet/>
      <dgm:spPr>
        <a:xfrm>
          <a:off x="3117687" y="1359255"/>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Sklad</a:t>
          </a:r>
          <a:endParaRPr lang="sk-SK" smtClean="0">
            <a:solidFill>
              <a:sysClr val="window" lastClr="FFFFFF"/>
            </a:solidFill>
            <a:latin typeface="Calibri"/>
            <a:ea typeface="+mn-ea"/>
            <a:cs typeface="+mn-cs"/>
          </a:endParaRPr>
        </a:p>
      </dgm:t>
    </dgm:pt>
    <dgm:pt modelId="{EDBBF0E5-1614-4FDA-9499-31A66C1A6BE0}" type="parTrans" cxnId="{5241490F-237D-47E9-B360-D9A7A3D41E65}">
      <dgm:prSet/>
      <dgm:spPr>
        <a:xfrm>
          <a:off x="1893161" y="1225323"/>
          <a:ext cx="1543412" cy="133932"/>
        </a:xfrm>
        <a:noFill/>
        <a:ln w="25400" cap="flat" cmpd="sng" algn="ctr">
          <a:solidFill>
            <a:srgbClr val="4F81BD">
              <a:shade val="80000"/>
              <a:hueOff val="0"/>
              <a:satOff val="0"/>
              <a:lumOff val="0"/>
              <a:alphaOff val="0"/>
            </a:srgbClr>
          </a:solidFill>
          <a:prstDash val="solid"/>
        </a:ln>
        <a:effectLst/>
      </dgm:spPr>
      <dgm:t>
        <a:bodyPr/>
        <a:lstStyle/>
        <a:p>
          <a:endParaRPr lang="sk-SK"/>
        </a:p>
      </dgm:t>
    </dgm:pt>
    <dgm:pt modelId="{77C7AE2C-D883-445B-B7C8-41919803A20A}" type="sibTrans" cxnId="{5241490F-237D-47E9-B360-D9A7A3D41E65}">
      <dgm:prSet/>
      <dgm:spPr/>
      <dgm:t>
        <a:bodyPr/>
        <a:lstStyle/>
        <a:p>
          <a:endParaRPr lang="sk-SK"/>
        </a:p>
      </dgm:t>
    </dgm:pt>
    <dgm:pt modelId="{CF449F9E-AA27-4C70-80E5-631B09CA7C83}">
      <dgm:prSet/>
      <dgm:spPr>
        <a:xfrm>
          <a:off x="2345981" y="906436"/>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Zmocnenec pre kvalitu</a:t>
          </a:r>
          <a:endParaRPr lang="sk-SK" smtClean="0">
            <a:solidFill>
              <a:sysClr val="window" lastClr="FFFFFF"/>
            </a:solidFill>
            <a:latin typeface="Calibri"/>
            <a:ea typeface="+mn-ea"/>
            <a:cs typeface="+mn-cs"/>
          </a:endParaRPr>
        </a:p>
      </dgm:t>
    </dgm:pt>
    <dgm:pt modelId="{13D09730-3097-4F42-88BD-89C8CA65855C}" type="parTrans" cxnId="{995C8545-DA93-40C6-97AA-371C5FF81F0D}">
      <dgm:prSet/>
      <dgm:spPr>
        <a:xfrm>
          <a:off x="2664868" y="319684"/>
          <a:ext cx="385853" cy="586751"/>
        </a:xfrm>
        <a:noFill/>
        <a:ln w="25400" cap="flat" cmpd="sng" algn="ctr">
          <a:solidFill>
            <a:srgbClr val="4F81BD">
              <a:shade val="60000"/>
              <a:hueOff val="0"/>
              <a:satOff val="0"/>
              <a:lumOff val="0"/>
              <a:alphaOff val="0"/>
            </a:srgbClr>
          </a:solidFill>
          <a:prstDash val="solid"/>
        </a:ln>
        <a:effectLst/>
      </dgm:spPr>
      <dgm:t>
        <a:bodyPr/>
        <a:lstStyle/>
        <a:p>
          <a:endParaRPr lang="sk-SK"/>
        </a:p>
      </dgm:t>
    </dgm:pt>
    <dgm:pt modelId="{7D0185B5-163D-4816-992E-FF9F46B7C83E}" type="sibTrans" cxnId="{995C8545-DA93-40C6-97AA-371C5FF81F0D}">
      <dgm:prSet/>
      <dgm:spPr/>
      <dgm:t>
        <a:bodyPr/>
        <a:lstStyle/>
        <a:p>
          <a:endParaRPr lang="sk-SK"/>
        </a:p>
      </dgm:t>
    </dgm:pt>
    <dgm:pt modelId="{C08C3360-3937-400A-8068-3D254732BF4D}">
      <dgm:prSet/>
      <dgm:spPr>
        <a:xfrm>
          <a:off x="3117687" y="906436"/>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BOZP</a:t>
          </a:r>
          <a:endParaRPr lang="sk-SK" smtClean="0">
            <a:solidFill>
              <a:sysClr val="window" lastClr="FFFFFF"/>
            </a:solidFill>
            <a:latin typeface="Calibri"/>
            <a:ea typeface="+mn-ea"/>
            <a:cs typeface="+mn-cs"/>
          </a:endParaRPr>
        </a:p>
      </dgm:t>
    </dgm:pt>
    <dgm:pt modelId="{3EE422E5-44FA-41DF-B63C-4B34E31BB762}" type="parTrans" cxnId="{B8EDCCC0-66FE-47C9-901F-FCBC986B1419}">
      <dgm:prSet/>
      <dgm:spPr>
        <a:xfrm>
          <a:off x="3050721" y="319684"/>
          <a:ext cx="385853" cy="586751"/>
        </a:xfrm>
        <a:noFill/>
        <a:ln w="25400" cap="flat" cmpd="sng" algn="ctr">
          <a:solidFill>
            <a:srgbClr val="4F81BD">
              <a:shade val="60000"/>
              <a:hueOff val="0"/>
              <a:satOff val="0"/>
              <a:lumOff val="0"/>
              <a:alphaOff val="0"/>
            </a:srgbClr>
          </a:solidFill>
          <a:prstDash val="solid"/>
        </a:ln>
        <a:effectLst/>
      </dgm:spPr>
      <dgm:t>
        <a:bodyPr/>
        <a:lstStyle/>
        <a:p>
          <a:endParaRPr lang="sk-SK"/>
        </a:p>
      </dgm:t>
    </dgm:pt>
    <dgm:pt modelId="{A4D32013-D0A6-4FD6-8A93-8F0E94323DEA}" type="sibTrans" cxnId="{B8EDCCC0-66FE-47C9-901F-FCBC986B1419}">
      <dgm:prSet/>
      <dgm:spPr/>
      <dgm:t>
        <a:bodyPr/>
        <a:lstStyle/>
        <a:p>
          <a:endParaRPr lang="sk-SK"/>
        </a:p>
      </dgm:t>
    </dgm:pt>
    <dgm:pt modelId="{616BF285-C95C-4E02-8CB2-B0FDD37CE8EC}">
      <dgm:prSet/>
      <dgm:spPr>
        <a:xfrm>
          <a:off x="3889393" y="906436"/>
          <a:ext cx="637773" cy="31888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marR="0" algn="ctr" rtl="0"/>
          <a:r>
            <a:rPr lang="sk-SK" b="0" i="0" u="none" strike="noStrike" baseline="0" smtClean="0">
              <a:solidFill>
                <a:sysClr val="window" lastClr="FFFFFF"/>
              </a:solidFill>
              <a:latin typeface="Calibri"/>
              <a:ea typeface="+mn-ea"/>
              <a:cs typeface="+mn-cs"/>
            </a:rPr>
            <a:t>Ekonomický úsek</a:t>
          </a:r>
          <a:endParaRPr lang="sk-SK" smtClean="0">
            <a:solidFill>
              <a:sysClr val="window" lastClr="FFFFFF"/>
            </a:solidFill>
            <a:latin typeface="Calibri"/>
            <a:ea typeface="+mn-ea"/>
            <a:cs typeface="+mn-cs"/>
          </a:endParaRPr>
        </a:p>
      </dgm:t>
    </dgm:pt>
    <dgm:pt modelId="{D507E7AA-E511-4E55-9A9A-7911ADCE3A11}" type="parTrans" cxnId="{34F0A4EF-46FA-4DD4-9D0C-A897F8E79892}">
      <dgm:prSet/>
      <dgm:spPr>
        <a:xfrm>
          <a:off x="3050721" y="319684"/>
          <a:ext cx="1157559" cy="586751"/>
        </a:xfrm>
        <a:noFill/>
        <a:ln w="25400" cap="flat" cmpd="sng" algn="ctr">
          <a:solidFill>
            <a:srgbClr val="4F81BD">
              <a:shade val="60000"/>
              <a:hueOff val="0"/>
              <a:satOff val="0"/>
              <a:lumOff val="0"/>
              <a:alphaOff val="0"/>
            </a:srgbClr>
          </a:solidFill>
          <a:prstDash val="solid"/>
        </a:ln>
        <a:effectLst/>
      </dgm:spPr>
      <dgm:t>
        <a:bodyPr/>
        <a:lstStyle/>
        <a:p>
          <a:endParaRPr lang="sk-SK"/>
        </a:p>
      </dgm:t>
    </dgm:pt>
    <dgm:pt modelId="{48946355-0DF4-46A9-8685-280BD71220BD}" type="sibTrans" cxnId="{34F0A4EF-46FA-4DD4-9D0C-A897F8E79892}">
      <dgm:prSet/>
      <dgm:spPr/>
      <dgm:t>
        <a:bodyPr/>
        <a:lstStyle/>
        <a:p>
          <a:endParaRPr lang="sk-SK"/>
        </a:p>
      </dgm:t>
    </dgm:pt>
    <dgm:pt modelId="{47196A55-298E-4C13-95C0-7ABB26AB27DB}" type="pres">
      <dgm:prSet presAssocID="{9B07DF8A-6481-4455-9AA5-502BBD8D7215}" presName="hierChild1" presStyleCnt="0">
        <dgm:presLayoutVars>
          <dgm:orgChart val="1"/>
          <dgm:chPref val="1"/>
          <dgm:dir/>
          <dgm:animOne val="branch"/>
          <dgm:animLvl val="lvl"/>
          <dgm:resizeHandles/>
        </dgm:presLayoutVars>
      </dgm:prSet>
      <dgm:spPr/>
    </dgm:pt>
    <dgm:pt modelId="{2D9AE819-79B6-45C2-B828-C89CF01FB369}" type="pres">
      <dgm:prSet presAssocID="{447E0C98-B2C7-4A53-B26E-BD643B3E7445}" presName="hierRoot1" presStyleCnt="0">
        <dgm:presLayoutVars>
          <dgm:hierBranch/>
        </dgm:presLayoutVars>
      </dgm:prSet>
      <dgm:spPr/>
    </dgm:pt>
    <dgm:pt modelId="{D4B8A9A6-063C-4DEF-82BC-E3796F017759}" type="pres">
      <dgm:prSet presAssocID="{447E0C98-B2C7-4A53-B26E-BD643B3E7445}" presName="rootComposite1" presStyleCnt="0"/>
      <dgm:spPr/>
    </dgm:pt>
    <dgm:pt modelId="{DE53EE01-ED7B-4D3C-818F-B64286BCCE72}" type="pres">
      <dgm:prSet presAssocID="{447E0C98-B2C7-4A53-B26E-BD643B3E7445}" presName="rootText1" presStyleLbl="node0" presStyleIdx="0" presStyleCnt="1">
        <dgm:presLayoutVars>
          <dgm:chPref val="3"/>
        </dgm:presLayoutVars>
      </dgm:prSet>
      <dgm:spPr>
        <a:prstGeom prst="rect">
          <a:avLst/>
        </a:prstGeom>
      </dgm:spPr>
      <dgm:t>
        <a:bodyPr/>
        <a:lstStyle/>
        <a:p>
          <a:endParaRPr lang="cs-CZ"/>
        </a:p>
      </dgm:t>
    </dgm:pt>
    <dgm:pt modelId="{0597FCF8-C4D3-411A-A446-FD37CF9A7C6B}" type="pres">
      <dgm:prSet presAssocID="{447E0C98-B2C7-4A53-B26E-BD643B3E7445}" presName="rootConnector1" presStyleLbl="node1" presStyleIdx="0" presStyleCnt="0"/>
      <dgm:spPr/>
      <dgm:t>
        <a:bodyPr/>
        <a:lstStyle/>
        <a:p>
          <a:endParaRPr lang="cs-CZ"/>
        </a:p>
      </dgm:t>
    </dgm:pt>
    <dgm:pt modelId="{2E6812CC-7EEA-4174-B1BB-BFDE5BA27E03}" type="pres">
      <dgm:prSet presAssocID="{447E0C98-B2C7-4A53-B26E-BD643B3E7445}" presName="hierChild2" presStyleCnt="0"/>
      <dgm:spPr/>
    </dgm:pt>
    <dgm:pt modelId="{91E4A888-D081-4517-91CF-60C072DC52CD}" type="pres">
      <dgm:prSet presAssocID="{02BBFA6D-57F1-44D2-BDD0-B6105125FAE7}" presName="Name35" presStyleLbl="parChTrans1D2" presStyleIdx="0" presStyleCnt="5"/>
      <dgm:spPr>
        <a:custGeom>
          <a:avLst/>
          <a:gdLst/>
          <a:ahLst/>
          <a:cxnLst/>
          <a:rect l="0" t="0" r="0" b="0"/>
          <a:pathLst>
            <a:path>
              <a:moveTo>
                <a:pt x="1157559" y="0"/>
              </a:moveTo>
              <a:lnTo>
                <a:pt x="1157559" y="519785"/>
              </a:lnTo>
              <a:lnTo>
                <a:pt x="0" y="519785"/>
              </a:lnTo>
              <a:lnTo>
                <a:pt x="0" y="586751"/>
              </a:lnTo>
            </a:path>
          </a:pathLst>
        </a:custGeom>
      </dgm:spPr>
      <dgm:t>
        <a:bodyPr/>
        <a:lstStyle/>
        <a:p>
          <a:endParaRPr lang="cs-CZ"/>
        </a:p>
      </dgm:t>
    </dgm:pt>
    <dgm:pt modelId="{7328E828-8904-4E01-A075-06B6F7FD3918}" type="pres">
      <dgm:prSet presAssocID="{F366EB7F-E006-4FA0-A495-3F9A399026DF}" presName="hierRoot2" presStyleCnt="0">
        <dgm:presLayoutVars>
          <dgm:hierBranch/>
        </dgm:presLayoutVars>
      </dgm:prSet>
      <dgm:spPr/>
    </dgm:pt>
    <dgm:pt modelId="{B103E7DF-C280-4235-84DF-C00E67D2D6AC}" type="pres">
      <dgm:prSet presAssocID="{F366EB7F-E006-4FA0-A495-3F9A399026DF}" presName="rootComposite" presStyleCnt="0"/>
      <dgm:spPr/>
    </dgm:pt>
    <dgm:pt modelId="{7E11A04E-FEDC-4E39-B01D-B717D122BD1B}" type="pres">
      <dgm:prSet presAssocID="{F366EB7F-E006-4FA0-A495-3F9A399026DF}" presName="rootText" presStyleLbl="node2" presStyleIdx="0" presStyleCnt="4">
        <dgm:presLayoutVars>
          <dgm:chPref val="3"/>
        </dgm:presLayoutVars>
      </dgm:prSet>
      <dgm:spPr>
        <a:prstGeom prst="rect">
          <a:avLst/>
        </a:prstGeom>
      </dgm:spPr>
      <dgm:t>
        <a:bodyPr/>
        <a:lstStyle/>
        <a:p>
          <a:endParaRPr lang="cs-CZ"/>
        </a:p>
      </dgm:t>
    </dgm:pt>
    <dgm:pt modelId="{15C87262-9794-4234-AE67-DFEED437D6F5}" type="pres">
      <dgm:prSet presAssocID="{F366EB7F-E006-4FA0-A495-3F9A399026DF}" presName="rootConnector" presStyleLbl="node2" presStyleIdx="0" presStyleCnt="4"/>
      <dgm:spPr/>
      <dgm:t>
        <a:bodyPr/>
        <a:lstStyle/>
        <a:p>
          <a:endParaRPr lang="cs-CZ"/>
        </a:p>
      </dgm:t>
    </dgm:pt>
    <dgm:pt modelId="{7E44C2D2-357C-43B1-A697-F2D4E74AF197}" type="pres">
      <dgm:prSet presAssocID="{F366EB7F-E006-4FA0-A495-3F9A399026DF}" presName="hierChild4" presStyleCnt="0"/>
      <dgm:spPr/>
    </dgm:pt>
    <dgm:pt modelId="{852F8F52-B653-40CC-AB9E-4B10EFD1DA83}" type="pres">
      <dgm:prSet presAssocID="{1DF6D940-7A9D-4D3A-AD4F-5D4B70929C57}" presName="Name35" presStyleLbl="parChTrans1D3" presStyleIdx="0" presStyleCnt="5"/>
      <dgm:spPr>
        <a:custGeom>
          <a:avLst/>
          <a:gdLst/>
          <a:ahLst/>
          <a:cxnLst/>
          <a:rect l="0" t="0" r="0" b="0"/>
          <a:pathLst>
            <a:path>
              <a:moveTo>
                <a:pt x="1543412" y="0"/>
              </a:moveTo>
              <a:lnTo>
                <a:pt x="1543412" y="66966"/>
              </a:lnTo>
              <a:lnTo>
                <a:pt x="0" y="66966"/>
              </a:lnTo>
              <a:lnTo>
                <a:pt x="0" y="133932"/>
              </a:lnTo>
            </a:path>
          </a:pathLst>
        </a:custGeom>
      </dgm:spPr>
      <dgm:t>
        <a:bodyPr/>
        <a:lstStyle/>
        <a:p>
          <a:endParaRPr lang="cs-CZ"/>
        </a:p>
      </dgm:t>
    </dgm:pt>
    <dgm:pt modelId="{EBB942FF-897D-404F-A5C4-D183CDB3722A}" type="pres">
      <dgm:prSet presAssocID="{42EEF263-B9A3-4144-AC0A-3BCA3FDF2B74}" presName="hierRoot2" presStyleCnt="0">
        <dgm:presLayoutVars>
          <dgm:hierBranch val="r"/>
        </dgm:presLayoutVars>
      </dgm:prSet>
      <dgm:spPr/>
    </dgm:pt>
    <dgm:pt modelId="{B44B9DF1-34F7-4387-A123-60435AD21EF4}" type="pres">
      <dgm:prSet presAssocID="{42EEF263-B9A3-4144-AC0A-3BCA3FDF2B74}" presName="rootComposite" presStyleCnt="0"/>
      <dgm:spPr/>
    </dgm:pt>
    <dgm:pt modelId="{B4DCD4E6-C59A-4CD5-A33A-BD403F1603E9}" type="pres">
      <dgm:prSet presAssocID="{42EEF263-B9A3-4144-AC0A-3BCA3FDF2B74}" presName="rootText" presStyleLbl="node3" presStyleIdx="0" presStyleCnt="5">
        <dgm:presLayoutVars>
          <dgm:chPref val="3"/>
        </dgm:presLayoutVars>
      </dgm:prSet>
      <dgm:spPr>
        <a:prstGeom prst="rect">
          <a:avLst/>
        </a:prstGeom>
      </dgm:spPr>
      <dgm:t>
        <a:bodyPr/>
        <a:lstStyle/>
        <a:p>
          <a:endParaRPr lang="cs-CZ"/>
        </a:p>
      </dgm:t>
    </dgm:pt>
    <dgm:pt modelId="{82F9CDFA-8DEB-4BC7-A4A7-B3E1E5393BB5}" type="pres">
      <dgm:prSet presAssocID="{42EEF263-B9A3-4144-AC0A-3BCA3FDF2B74}" presName="rootConnector" presStyleLbl="node3" presStyleIdx="0" presStyleCnt="5"/>
      <dgm:spPr/>
      <dgm:t>
        <a:bodyPr/>
        <a:lstStyle/>
        <a:p>
          <a:endParaRPr lang="cs-CZ"/>
        </a:p>
      </dgm:t>
    </dgm:pt>
    <dgm:pt modelId="{A27B3E28-318A-4E5A-A85B-BFA48457D354}" type="pres">
      <dgm:prSet presAssocID="{42EEF263-B9A3-4144-AC0A-3BCA3FDF2B74}" presName="hierChild4" presStyleCnt="0"/>
      <dgm:spPr/>
    </dgm:pt>
    <dgm:pt modelId="{F96E140A-54F0-44CE-9DBA-1069D9B8B55D}" type="pres">
      <dgm:prSet presAssocID="{42EEF263-B9A3-4144-AC0A-3BCA3FDF2B74}" presName="hierChild5" presStyleCnt="0"/>
      <dgm:spPr/>
    </dgm:pt>
    <dgm:pt modelId="{FDA0606B-A76E-403A-A1BF-301C28F4E30D}" type="pres">
      <dgm:prSet presAssocID="{AFDB8B6D-AFF4-46A1-950E-C9090C1F9B7F}" presName="Name35" presStyleLbl="parChTrans1D3" presStyleIdx="1" presStyleCnt="5"/>
      <dgm:spPr>
        <a:custGeom>
          <a:avLst/>
          <a:gdLst/>
          <a:ahLst/>
          <a:cxnLst/>
          <a:rect l="0" t="0" r="0" b="0"/>
          <a:pathLst>
            <a:path>
              <a:moveTo>
                <a:pt x="771706" y="0"/>
              </a:moveTo>
              <a:lnTo>
                <a:pt x="771706" y="66966"/>
              </a:lnTo>
              <a:lnTo>
                <a:pt x="0" y="66966"/>
              </a:lnTo>
              <a:lnTo>
                <a:pt x="0" y="133932"/>
              </a:lnTo>
            </a:path>
          </a:pathLst>
        </a:custGeom>
      </dgm:spPr>
      <dgm:t>
        <a:bodyPr/>
        <a:lstStyle/>
        <a:p>
          <a:endParaRPr lang="cs-CZ"/>
        </a:p>
      </dgm:t>
    </dgm:pt>
    <dgm:pt modelId="{166D6EBA-4232-4710-A214-09DF17A095CB}" type="pres">
      <dgm:prSet presAssocID="{B0B51A32-A600-4730-8B43-C9BBCD5E5651}" presName="hierRoot2" presStyleCnt="0">
        <dgm:presLayoutVars>
          <dgm:hierBranch val="r"/>
        </dgm:presLayoutVars>
      </dgm:prSet>
      <dgm:spPr/>
    </dgm:pt>
    <dgm:pt modelId="{4C8E4F76-6DC5-4F3D-94C0-704C23275B0C}" type="pres">
      <dgm:prSet presAssocID="{B0B51A32-A600-4730-8B43-C9BBCD5E5651}" presName="rootComposite" presStyleCnt="0"/>
      <dgm:spPr/>
    </dgm:pt>
    <dgm:pt modelId="{5F7C46E8-FDC5-4C07-BCCA-DC64380C492C}" type="pres">
      <dgm:prSet presAssocID="{B0B51A32-A600-4730-8B43-C9BBCD5E5651}" presName="rootText" presStyleLbl="node3" presStyleIdx="1" presStyleCnt="5">
        <dgm:presLayoutVars>
          <dgm:chPref val="3"/>
        </dgm:presLayoutVars>
      </dgm:prSet>
      <dgm:spPr>
        <a:prstGeom prst="rect">
          <a:avLst/>
        </a:prstGeom>
      </dgm:spPr>
      <dgm:t>
        <a:bodyPr/>
        <a:lstStyle/>
        <a:p>
          <a:endParaRPr lang="cs-CZ"/>
        </a:p>
      </dgm:t>
    </dgm:pt>
    <dgm:pt modelId="{4E49F69F-7EF1-4D91-BE24-26E6D5E55098}" type="pres">
      <dgm:prSet presAssocID="{B0B51A32-A600-4730-8B43-C9BBCD5E5651}" presName="rootConnector" presStyleLbl="node3" presStyleIdx="1" presStyleCnt="5"/>
      <dgm:spPr/>
      <dgm:t>
        <a:bodyPr/>
        <a:lstStyle/>
        <a:p>
          <a:endParaRPr lang="cs-CZ"/>
        </a:p>
      </dgm:t>
    </dgm:pt>
    <dgm:pt modelId="{C123DFF9-5D9E-41C8-BA84-AA4C7BF54459}" type="pres">
      <dgm:prSet presAssocID="{B0B51A32-A600-4730-8B43-C9BBCD5E5651}" presName="hierChild4" presStyleCnt="0"/>
      <dgm:spPr/>
    </dgm:pt>
    <dgm:pt modelId="{36D7FD27-07DC-448E-B2AD-0871A18EC908}" type="pres">
      <dgm:prSet presAssocID="{B0B51A32-A600-4730-8B43-C9BBCD5E5651}" presName="hierChild5" presStyleCnt="0"/>
      <dgm:spPr/>
    </dgm:pt>
    <dgm:pt modelId="{2CFA8301-2A4B-4361-A517-E0CE9E1C858E}" type="pres">
      <dgm:prSet presAssocID="{F9C0A22D-4E15-4335-96FD-F0C338F5A181}" presName="Name35" presStyleLbl="parChTrans1D3" presStyleIdx="2" presStyleCnt="5"/>
      <dgm:spPr>
        <a:custGeom>
          <a:avLst/>
          <a:gdLst/>
          <a:ahLst/>
          <a:cxnLst/>
          <a:rect l="0" t="0" r="0" b="0"/>
          <a:pathLst>
            <a:path>
              <a:moveTo>
                <a:pt x="45720" y="0"/>
              </a:moveTo>
              <a:lnTo>
                <a:pt x="45720" y="133932"/>
              </a:lnTo>
            </a:path>
          </a:pathLst>
        </a:custGeom>
      </dgm:spPr>
      <dgm:t>
        <a:bodyPr/>
        <a:lstStyle/>
        <a:p>
          <a:endParaRPr lang="cs-CZ"/>
        </a:p>
      </dgm:t>
    </dgm:pt>
    <dgm:pt modelId="{00873D3A-D51B-407A-8D7B-73704E85C0AE}" type="pres">
      <dgm:prSet presAssocID="{A642C78E-A7A8-4432-AECD-BF4F76D4F678}" presName="hierRoot2" presStyleCnt="0">
        <dgm:presLayoutVars>
          <dgm:hierBranch val="r"/>
        </dgm:presLayoutVars>
      </dgm:prSet>
      <dgm:spPr/>
    </dgm:pt>
    <dgm:pt modelId="{B5C85433-4590-4B32-87A8-5F0680B27EC1}" type="pres">
      <dgm:prSet presAssocID="{A642C78E-A7A8-4432-AECD-BF4F76D4F678}" presName="rootComposite" presStyleCnt="0"/>
      <dgm:spPr/>
    </dgm:pt>
    <dgm:pt modelId="{75C02216-8BED-4D5C-B793-63DE3D4801F0}" type="pres">
      <dgm:prSet presAssocID="{A642C78E-A7A8-4432-AECD-BF4F76D4F678}" presName="rootText" presStyleLbl="node3" presStyleIdx="2" presStyleCnt="5">
        <dgm:presLayoutVars>
          <dgm:chPref val="3"/>
        </dgm:presLayoutVars>
      </dgm:prSet>
      <dgm:spPr>
        <a:prstGeom prst="rect">
          <a:avLst/>
        </a:prstGeom>
      </dgm:spPr>
      <dgm:t>
        <a:bodyPr/>
        <a:lstStyle/>
        <a:p>
          <a:endParaRPr lang="cs-CZ"/>
        </a:p>
      </dgm:t>
    </dgm:pt>
    <dgm:pt modelId="{39A906EA-4836-450C-9B7B-3B149D61FDDA}" type="pres">
      <dgm:prSet presAssocID="{A642C78E-A7A8-4432-AECD-BF4F76D4F678}" presName="rootConnector" presStyleLbl="node3" presStyleIdx="2" presStyleCnt="5"/>
      <dgm:spPr/>
      <dgm:t>
        <a:bodyPr/>
        <a:lstStyle/>
        <a:p>
          <a:endParaRPr lang="cs-CZ"/>
        </a:p>
      </dgm:t>
    </dgm:pt>
    <dgm:pt modelId="{A05B3D94-42D4-4AC5-8FC5-4291171A92B1}" type="pres">
      <dgm:prSet presAssocID="{A642C78E-A7A8-4432-AECD-BF4F76D4F678}" presName="hierChild4" presStyleCnt="0"/>
      <dgm:spPr/>
    </dgm:pt>
    <dgm:pt modelId="{7D2B1E00-7509-41A9-89A3-3854FA08EDA0}" type="pres">
      <dgm:prSet presAssocID="{A642C78E-A7A8-4432-AECD-BF4F76D4F678}" presName="hierChild5" presStyleCnt="0"/>
      <dgm:spPr/>
    </dgm:pt>
    <dgm:pt modelId="{3A219CD7-2C42-43EA-9C3E-9B7218A45F0C}" type="pres">
      <dgm:prSet presAssocID="{8043D616-D699-4362-A22F-6BC52DD35287}" presName="Name35" presStyleLbl="parChTrans1D3" presStyleIdx="3" presStyleCnt="5"/>
      <dgm:spPr>
        <a:custGeom>
          <a:avLst/>
          <a:gdLst/>
          <a:ahLst/>
          <a:cxnLst/>
          <a:rect l="0" t="0" r="0" b="0"/>
          <a:pathLst>
            <a:path>
              <a:moveTo>
                <a:pt x="0" y="0"/>
              </a:moveTo>
              <a:lnTo>
                <a:pt x="0" y="66966"/>
              </a:lnTo>
              <a:lnTo>
                <a:pt x="771706" y="66966"/>
              </a:lnTo>
              <a:lnTo>
                <a:pt x="771706" y="133932"/>
              </a:lnTo>
            </a:path>
          </a:pathLst>
        </a:custGeom>
      </dgm:spPr>
      <dgm:t>
        <a:bodyPr/>
        <a:lstStyle/>
        <a:p>
          <a:endParaRPr lang="cs-CZ"/>
        </a:p>
      </dgm:t>
    </dgm:pt>
    <dgm:pt modelId="{DEE1C201-F505-492B-B182-FD9244123A91}" type="pres">
      <dgm:prSet presAssocID="{D775AB96-3332-4FE7-81EF-8762BCCBD0D1}" presName="hierRoot2" presStyleCnt="0">
        <dgm:presLayoutVars>
          <dgm:hierBranch val="r"/>
        </dgm:presLayoutVars>
      </dgm:prSet>
      <dgm:spPr/>
    </dgm:pt>
    <dgm:pt modelId="{BDAC110C-6B3B-426D-9829-07CEF5872B81}" type="pres">
      <dgm:prSet presAssocID="{D775AB96-3332-4FE7-81EF-8762BCCBD0D1}" presName="rootComposite" presStyleCnt="0"/>
      <dgm:spPr/>
    </dgm:pt>
    <dgm:pt modelId="{95D67DB8-6D62-4565-BCB8-9AB0D9DA0521}" type="pres">
      <dgm:prSet presAssocID="{D775AB96-3332-4FE7-81EF-8762BCCBD0D1}" presName="rootText" presStyleLbl="node3" presStyleIdx="3" presStyleCnt="5">
        <dgm:presLayoutVars>
          <dgm:chPref val="3"/>
        </dgm:presLayoutVars>
      </dgm:prSet>
      <dgm:spPr>
        <a:prstGeom prst="rect">
          <a:avLst/>
        </a:prstGeom>
      </dgm:spPr>
      <dgm:t>
        <a:bodyPr/>
        <a:lstStyle/>
        <a:p>
          <a:endParaRPr lang="cs-CZ"/>
        </a:p>
      </dgm:t>
    </dgm:pt>
    <dgm:pt modelId="{E21036A4-E5CA-4941-BFD9-E466FA5F2AA2}" type="pres">
      <dgm:prSet presAssocID="{D775AB96-3332-4FE7-81EF-8762BCCBD0D1}" presName="rootConnector" presStyleLbl="node3" presStyleIdx="3" presStyleCnt="5"/>
      <dgm:spPr/>
      <dgm:t>
        <a:bodyPr/>
        <a:lstStyle/>
        <a:p>
          <a:endParaRPr lang="cs-CZ"/>
        </a:p>
      </dgm:t>
    </dgm:pt>
    <dgm:pt modelId="{4BF53CEA-8F9B-45A1-B773-654FAB07292D}" type="pres">
      <dgm:prSet presAssocID="{D775AB96-3332-4FE7-81EF-8762BCCBD0D1}" presName="hierChild4" presStyleCnt="0"/>
      <dgm:spPr/>
    </dgm:pt>
    <dgm:pt modelId="{DBC50EFC-4342-4267-8DFB-E3B4E83B2355}" type="pres">
      <dgm:prSet presAssocID="{D775AB96-3332-4FE7-81EF-8762BCCBD0D1}" presName="hierChild5" presStyleCnt="0"/>
      <dgm:spPr/>
    </dgm:pt>
    <dgm:pt modelId="{2CB474C5-9611-4A19-BAFC-B817A6F8E410}" type="pres">
      <dgm:prSet presAssocID="{EDBBF0E5-1614-4FDA-9499-31A66C1A6BE0}" presName="Name35" presStyleLbl="parChTrans1D3" presStyleIdx="4" presStyleCnt="5"/>
      <dgm:spPr>
        <a:custGeom>
          <a:avLst/>
          <a:gdLst/>
          <a:ahLst/>
          <a:cxnLst/>
          <a:rect l="0" t="0" r="0" b="0"/>
          <a:pathLst>
            <a:path>
              <a:moveTo>
                <a:pt x="0" y="0"/>
              </a:moveTo>
              <a:lnTo>
                <a:pt x="0" y="66966"/>
              </a:lnTo>
              <a:lnTo>
                <a:pt x="1543412" y="66966"/>
              </a:lnTo>
              <a:lnTo>
                <a:pt x="1543412" y="133932"/>
              </a:lnTo>
            </a:path>
          </a:pathLst>
        </a:custGeom>
      </dgm:spPr>
      <dgm:t>
        <a:bodyPr/>
        <a:lstStyle/>
        <a:p>
          <a:endParaRPr lang="cs-CZ"/>
        </a:p>
      </dgm:t>
    </dgm:pt>
    <dgm:pt modelId="{819DA781-B9CD-4590-8FC8-FEBDA1262FBD}" type="pres">
      <dgm:prSet presAssocID="{4336FCFB-8D24-48E4-A85E-255E82B7FF95}" presName="hierRoot2" presStyleCnt="0">
        <dgm:presLayoutVars>
          <dgm:hierBranch val="r"/>
        </dgm:presLayoutVars>
      </dgm:prSet>
      <dgm:spPr/>
    </dgm:pt>
    <dgm:pt modelId="{A2DD91BF-FFA2-4DCF-BF46-A112D1427DD9}" type="pres">
      <dgm:prSet presAssocID="{4336FCFB-8D24-48E4-A85E-255E82B7FF95}" presName="rootComposite" presStyleCnt="0"/>
      <dgm:spPr/>
    </dgm:pt>
    <dgm:pt modelId="{9A9E9C2A-732E-4B35-B01E-BFF46E1A99C3}" type="pres">
      <dgm:prSet presAssocID="{4336FCFB-8D24-48E4-A85E-255E82B7FF95}" presName="rootText" presStyleLbl="node3" presStyleIdx="4" presStyleCnt="5">
        <dgm:presLayoutVars>
          <dgm:chPref val="3"/>
        </dgm:presLayoutVars>
      </dgm:prSet>
      <dgm:spPr>
        <a:prstGeom prst="rect">
          <a:avLst/>
        </a:prstGeom>
      </dgm:spPr>
      <dgm:t>
        <a:bodyPr/>
        <a:lstStyle/>
        <a:p>
          <a:endParaRPr lang="cs-CZ"/>
        </a:p>
      </dgm:t>
    </dgm:pt>
    <dgm:pt modelId="{283705AA-968F-4A48-83F1-3FFAAF27A1D1}" type="pres">
      <dgm:prSet presAssocID="{4336FCFB-8D24-48E4-A85E-255E82B7FF95}" presName="rootConnector" presStyleLbl="node3" presStyleIdx="4" presStyleCnt="5"/>
      <dgm:spPr/>
      <dgm:t>
        <a:bodyPr/>
        <a:lstStyle/>
        <a:p>
          <a:endParaRPr lang="cs-CZ"/>
        </a:p>
      </dgm:t>
    </dgm:pt>
    <dgm:pt modelId="{0863EBF8-3B5C-4A64-9864-1C4142248152}" type="pres">
      <dgm:prSet presAssocID="{4336FCFB-8D24-48E4-A85E-255E82B7FF95}" presName="hierChild4" presStyleCnt="0"/>
      <dgm:spPr/>
    </dgm:pt>
    <dgm:pt modelId="{3A19EAF3-800C-4D2B-A862-A71590718503}" type="pres">
      <dgm:prSet presAssocID="{4336FCFB-8D24-48E4-A85E-255E82B7FF95}" presName="hierChild5" presStyleCnt="0"/>
      <dgm:spPr/>
    </dgm:pt>
    <dgm:pt modelId="{E339171A-65F1-49A6-AAAF-3013C6FF4D31}" type="pres">
      <dgm:prSet presAssocID="{F366EB7F-E006-4FA0-A495-3F9A399026DF}" presName="hierChild5" presStyleCnt="0"/>
      <dgm:spPr/>
    </dgm:pt>
    <dgm:pt modelId="{E4AC5AD5-D463-4F22-9B57-DC9C543A10D5}" type="pres">
      <dgm:prSet presAssocID="{13D09730-3097-4F42-88BD-89C8CA65855C}" presName="Name35" presStyleLbl="parChTrans1D2" presStyleIdx="1" presStyleCnt="5"/>
      <dgm:spPr>
        <a:custGeom>
          <a:avLst/>
          <a:gdLst/>
          <a:ahLst/>
          <a:cxnLst/>
          <a:rect l="0" t="0" r="0" b="0"/>
          <a:pathLst>
            <a:path>
              <a:moveTo>
                <a:pt x="385853" y="0"/>
              </a:moveTo>
              <a:lnTo>
                <a:pt x="385853" y="519785"/>
              </a:lnTo>
              <a:lnTo>
                <a:pt x="0" y="519785"/>
              </a:lnTo>
              <a:lnTo>
                <a:pt x="0" y="586751"/>
              </a:lnTo>
            </a:path>
          </a:pathLst>
        </a:custGeom>
      </dgm:spPr>
      <dgm:t>
        <a:bodyPr/>
        <a:lstStyle/>
        <a:p>
          <a:endParaRPr lang="cs-CZ"/>
        </a:p>
      </dgm:t>
    </dgm:pt>
    <dgm:pt modelId="{17F7431B-8F28-45A6-A658-BFE24BD525C3}" type="pres">
      <dgm:prSet presAssocID="{CF449F9E-AA27-4C70-80E5-631B09CA7C83}" presName="hierRoot2" presStyleCnt="0">
        <dgm:presLayoutVars>
          <dgm:hierBranch/>
        </dgm:presLayoutVars>
      </dgm:prSet>
      <dgm:spPr/>
    </dgm:pt>
    <dgm:pt modelId="{18451B2E-9F60-4B8E-990E-C85D7F3670DF}" type="pres">
      <dgm:prSet presAssocID="{CF449F9E-AA27-4C70-80E5-631B09CA7C83}" presName="rootComposite" presStyleCnt="0"/>
      <dgm:spPr/>
    </dgm:pt>
    <dgm:pt modelId="{2BD10626-3CF6-4AAB-B33A-9625A2454D16}" type="pres">
      <dgm:prSet presAssocID="{CF449F9E-AA27-4C70-80E5-631B09CA7C83}" presName="rootText" presStyleLbl="node2" presStyleIdx="1" presStyleCnt="4">
        <dgm:presLayoutVars>
          <dgm:chPref val="3"/>
        </dgm:presLayoutVars>
      </dgm:prSet>
      <dgm:spPr>
        <a:prstGeom prst="rect">
          <a:avLst/>
        </a:prstGeom>
      </dgm:spPr>
      <dgm:t>
        <a:bodyPr/>
        <a:lstStyle/>
        <a:p>
          <a:endParaRPr lang="cs-CZ"/>
        </a:p>
      </dgm:t>
    </dgm:pt>
    <dgm:pt modelId="{1DB37520-ED5E-49DE-AA46-B7C00F54CC87}" type="pres">
      <dgm:prSet presAssocID="{CF449F9E-AA27-4C70-80E5-631B09CA7C83}" presName="rootConnector" presStyleLbl="node2" presStyleIdx="1" presStyleCnt="4"/>
      <dgm:spPr/>
      <dgm:t>
        <a:bodyPr/>
        <a:lstStyle/>
        <a:p>
          <a:endParaRPr lang="cs-CZ"/>
        </a:p>
      </dgm:t>
    </dgm:pt>
    <dgm:pt modelId="{710D3335-A0A9-48AA-9BF2-467F6A1060B6}" type="pres">
      <dgm:prSet presAssocID="{CF449F9E-AA27-4C70-80E5-631B09CA7C83}" presName="hierChild4" presStyleCnt="0"/>
      <dgm:spPr/>
    </dgm:pt>
    <dgm:pt modelId="{909FB2B2-908D-40CE-BAF2-07867EF86892}" type="pres">
      <dgm:prSet presAssocID="{CF449F9E-AA27-4C70-80E5-631B09CA7C83}" presName="hierChild5" presStyleCnt="0"/>
      <dgm:spPr/>
    </dgm:pt>
    <dgm:pt modelId="{EB5DAFA5-BE2C-4F94-82ED-62CC6AA1012D}" type="pres">
      <dgm:prSet presAssocID="{3EE422E5-44FA-41DF-B63C-4B34E31BB762}" presName="Name35" presStyleLbl="parChTrans1D2" presStyleIdx="2" presStyleCnt="5"/>
      <dgm:spPr>
        <a:custGeom>
          <a:avLst/>
          <a:gdLst/>
          <a:ahLst/>
          <a:cxnLst/>
          <a:rect l="0" t="0" r="0" b="0"/>
          <a:pathLst>
            <a:path>
              <a:moveTo>
                <a:pt x="0" y="0"/>
              </a:moveTo>
              <a:lnTo>
                <a:pt x="0" y="519785"/>
              </a:lnTo>
              <a:lnTo>
                <a:pt x="385853" y="519785"/>
              </a:lnTo>
              <a:lnTo>
                <a:pt x="385853" y="586751"/>
              </a:lnTo>
            </a:path>
          </a:pathLst>
        </a:custGeom>
      </dgm:spPr>
      <dgm:t>
        <a:bodyPr/>
        <a:lstStyle/>
        <a:p>
          <a:endParaRPr lang="cs-CZ"/>
        </a:p>
      </dgm:t>
    </dgm:pt>
    <dgm:pt modelId="{5BE4E631-3C66-4F47-A409-31FC3B2AFCF9}" type="pres">
      <dgm:prSet presAssocID="{C08C3360-3937-400A-8068-3D254732BF4D}" presName="hierRoot2" presStyleCnt="0">
        <dgm:presLayoutVars>
          <dgm:hierBranch/>
        </dgm:presLayoutVars>
      </dgm:prSet>
      <dgm:spPr/>
    </dgm:pt>
    <dgm:pt modelId="{8EEBBCB7-8F98-4ABF-A5A0-CA5D34BA78C7}" type="pres">
      <dgm:prSet presAssocID="{C08C3360-3937-400A-8068-3D254732BF4D}" presName="rootComposite" presStyleCnt="0"/>
      <dgm:spPr/>
    </dgm:pt>
    <dgm:pt modelId="{A8A64868-1BB6-42E6-B34E-51FA952ABAEA}" type="pres">
      <dgm:prSet presAssocID="{C08C3360-3937-400A-8068-3D254732BF4D}" presName="rootText" presStyleLbl="node2" presStyleIdx="2" presStyleCnt="4">
        <dgm:presLayoutVars>
          <dgm:chPref val="3"/>
        </dgm:presLayoutVars>
      </dgm:prSet>
      <dgm:spPr>
        <a:prstGeom prst="rect">
          <a:avLst/>
        </a:prstGeom>
      </dgm:spPr>
      <dgm:t>
        <a:bodyPr/>
        <a:lstStyle/>
        <a:p>
          <a:endParaRPr lang="cs-CZ"/>
        </a:p>
      </dgm:t>
    </dgm:pt>
    <dgm:pt modelId="{8D676E77-190F-4BCF-9C34-F20015D18357}" type="pres">
      <dgm:prSet presAssocID="{C08C3360-3937-400A-8068-3D254732BF4D}" presName="rootConnector" presStyleLbl="node2" presStyleIdx="2" presStyleCnt="4"/>
      <dgm:spPr/>
      <dgm:t>
        <a:bodyPr/>
        <a:lstStyle/>
        <a:p>
          <a:endParaRPr lang="cs-CZ"/>
        </a:p>
      </dgm:t>
    </dgm:pt>
    <dgm:pt modelId="{7C3B0161-4BB5-47FF-97E6-A109DB54D1FE}" type="pres">
      <dgm:prSet presAssocID="{C08C3360-3937-400A-8068-3D254732BF4D}" presName="hierChild4" presStyleCnt="0"/>
      <dgm:spPr/>
    </dgm:pt>
    <dgm:pt modelId="{96AB3716-B84C-49B9-ABC9-E11958F446E4}" type="pres">
      <dgm:prSet presAssocID="{C08C3360-3937-400A-8068-3D254732BF4D}" presName="hierChild5" presStyleCnt="0"/>
      <dgm:spPr/>
    </dgm:pt>
    <dgm:pt modelId="{36E80ADA-B24D-41E1-A741-6C9A186FEFFB}" type="pres">
      <dgm:prSet presAssocID="{D507E7AA-E511-4E55-9A9A-7911ADCE3A11}" presName="Name35" presStyleLbl="parChTrans1D2" presStyleIdx="3" presStyleCnt="5"/>
      <dgm:spPr>
        <a:custGeom>
          <a:avLst/>
          <a:gdLst/>
          <a:ahLst/>
          <a:cxnLst/>
          <a:rect l="0" t="0" r="0" b="0"/>
          <a:pathLst>
            <a:path>
              <a:moveTo>
                <a:pt x="0" y="0"/>
              </a:moveTo>
              <a:lnTo>
                <a:pt x="0" y="519785"/>
              </a:lnTo>
              <a:lnTo>
                <a:pt x="1157559" y="519785"/>
              </a:lnTo>
              <a:lnTo>
                <a:pt x="1157559" y="586751"/>
              </a:lnTo>
            </a:path>
          </a:pathLst>
        </a:custGeom>
      </dgm:spPr>
      <dgm:t>
        <a:bodyPr/>
        <a:lstStyle/>
        <a:p>
          <a:endParaRPr lang="cs-CZ"/>
        </a:p>
      </dgm:t>
    </dgm:pt>
    <dgm:pt modelId="{86040411-E9EE-4A3E-B75B-BF913087E856}" type="pres">
      <dgm:prSet presAssocID="{616BF285-C95C-4E02-8CB2-B0FDD37CE8EC}" presName="hierRoot2" presStyleCnt="0">
        <dgm:presLayoutVars>
          <dgm:hierBranch/>
        </dgm:presLayoutVars>
      </dgm:prSet>
      <dgm:spPr/>
    </dgm:pt>
    <dgm:pt modelId="{CC815272-D7F1-4BE3-BEBE-A27032E610AD}" type="pres">
      <dgm:prSet presAssocID="{616BF285-C95C-4E02-8CB2-B0FDD37CE8EC}" presName="rootComposite" presStyleCnt="0"/>
      <dgm:spPr/>
    </dgm:pt>
    <dgm:pt modelId="{96BA7448-E798-4421-8466-9F5C6AA00667}" type="pres">
      <dgm:prSet presAssocID="{616BF285-C95C-4E02-8CB2-B0FDD37CE8EC}" presName="rootText" presStyleLbl="node2" presStyleIdx="3" presStyleCnt="4">
        <dgm:presLayoutVars>
          <dgm:chPref val="3"/>
        </dgm:presLayoutVars>
      </dgm:prSet>
      <dgm:spPr>
        <a:prstGeom prst="rect">
          <a:avLst/>
        </a:prstGeom>
      </dgm:spPr>
      <dgm:t>
        <a:bodyPr/>
        <a:lstStyle/>
        <a:p>
          <a:endParaRPr lang="cs-CZ"/>
        </a:p>
      </dgm:t>
    </dgm:pt>
    <dgm:pt modelId="{8765D537-0D9F-450C-94F8-F90694531AAB}" type="pres">
      <dgm:prSet presAssocID="{616BF285-C95C-4E02-8CB2-B0FDD37CE8EC}" presName="rootConnector" presStyleLbl="node2" presStyleIdx="3" presStyleCnt="4"/>
      <dgm:spPr/>
      <dgm:t>
        <a:bodyPr/>
        <a:lstStyle/>
        <a:p>
          <a:endParaRPr lang="cs-CZ"/>
        </a:p>
      </dgm:t>
    </dgm:pt>
    <dgm:pt modelId="{8E6306FA-8BC5-41EA-8E0B-A33B93E76941}" type="pres">
      <dgm:prSet presAssocID="{616BF285-C95C-4E02-8CB2-B0FDD37CE8EC}" presName="hierChild4" presStyleCnt="0"/>
      <dgm:spPr/>
    </dgm:pt>
    <dgm:pt modelId="{A2265913-9D01-4D15-9DBF-FD2DF5184E72}" type="pres">
      <dgm:prSet presAssocID="{616BF285-C95C-4E02-8CB2-B0FDD37CE8EC}" presName="hierChild5" presStyleCnt="0"/>
      <dgm:spPr/>
    </dgm:pt>
    <dgm:pt modelId="{A51304D7-2BD8-4B5D-AC34-3A3DBACA7304}" type="pres">
      <dgm:prSet presAssocID="{447E0C98-B2C7-4A53-B26E-BD643B3E7445}" presName="hierChild3" presStyleCnt="0"/>
      <dgm:spPr/>
    </dgm:pt>
    <dgm:pt modelId="{79557584-53CF-4162-AC3B-5AB224C39DFA}" type="pres">
      <dgm:prSet presAssocID="{FD991414-1DE7-4BBC-8B52-45AFAA3A0E74}" presName="Name111" presStyleLbl="parChTrans1D2" presStyleIdx="4" presStyleCnt="5"/>
      <dgm:spPr>
        <a:custGeom>
          <a:avLst/>
          <a:gdLst/>
          <a:ahLst/>
          <a:cxnLst/>
          <a:rect l="0" t="0" r="0" b="0"/>
          <a:pathLst>
            <a:path>
              <a:moveTo>
                <a:pt x="112686" y="0"/>
              </a:moveTo>
              <a:lnTo>
                <a:pt x="112686" y="293375"/>
              </a:lnTo>
              <a:lnTo>
                <a:pt x="45720" y="293375"/>
              </a:lnTo>
            </a:path>
          </a:pathLst>
        </a:custGeom>
      </dgm:spPr>
      <dgm:t>
        <a:bodyPr/>
        <a:lstStyle/>
        <a:p>
          <a:endParaRPr lang="cs-CZ"/>
        </a:p>
      </dgm:t>
    </dgm:pt>
    <dgm:pt modelId="{19CE7F74-74A1-4534-B336-5D7F8B32D5E2}" type="pres">
      <dgm:prSet presAssocID="{335BD2E6-7014-4D1A-993B-B0988D1DF2DD}" presName="hierRoot3" presStyleCnt="0">
        <dgm:presLayoutVars>
          <dgm:hierBranch/>
        </dgm:presLayoutVars>
      </dgm:prSet>
      <dgm:spPr/>
    </dgm:pt>
    <dgm:pt modelId="{A6CDAAF0-F211-4440-88F8-DA0E85B8E09C}" type="pres">
      <dgm:prSet presAssocID="{335BD2E6-7014-4D1A-993B-B0988D1DF2DD}" presName="rootComposite3" presStyleCnt="0"/>
      <dgm:spPr/>
    </dgm:pt>
    <dgm:pt modelId="{152C269C-F715-4819-9F69-86EA6A58C68F}" type="pres">
      <dgm:prSet presAssocID="{335BD2E6-7014-4D1A-993B-B0988D1DF2DD}" presName="rootText3" presStyleLbl="asst1" presStyleIdx="0" presStyleCnt="1">
        <dgm:presLayoutVars>
          <dgm:chPref val="3"/>
        </dgm:presLayoutVars>
      </dgm:prSet>
      <dgm:spPr>
        <a:prstGeom prst="rect">
          <a:avLst/>
        </a:prstGeom>
      </dgm:spPr>
      <dgm:t>
        <a:bodyPr/>
        <a:lstStyle/>
        <a:p>
          <a:endParaRPr lang="cs-CZ"/>
        </a:p>
      </dgm:t>
    </dgm:pt>
    <dgm:pt modelId="{711F06D9-D39A-4F87-93D8-45196A683B20}" type="pres">
      <dgm:prSet presAssocID="{335BD2E6-7014-4D1A-993B-B0988D1DF2DD}" presName="rootConnector3" presStyleLbl="asst1" presStyleIdx="0" presStyleCnt="1"/>
      <dgm:spPr/>
      <dgm:t>
        <a:bodyPr/>
        <a:lstStyle/>
        <a:p>
          <a:endParaRPr lang="cs-CZ"/>
        </a:p>
      </dgm:t>
    </dgm:pt>
    <dgm:pt modelId="{5DA5AB82-6EDB-411C-86AD-8C968B669B38}" type="pres">
      <dgm:prSet presAssocID="{335BD2E6-7014-4D1A-993B-B0988D1DF2DD}" presName="hierChild6" presStyleCnt="0"/>
      <dgm:spPr/>
    </dgm:pt>
    <dgm:pt modelId="{E0494A3B-F07D-4A66-B691-800BC0EC3591}" type="pres">
      <dgm:prSet presAssocID="{335BD2E6-7014-4D1A-993B-B0988D1DF2DD}" presName="hierChild7" presStyleCnt="0"/>
      <dgm:spPr/>
    </dgm:pt>
  </dgm:ptLst>
  <dgm:cxnLst>
    <dgm:cxn modelId="{B303953E-1D51-4980-BDB9-7817D9B07AA3}" type="presOf" srcId="{616BF285-C95C-4E02-8CB2-B0FDD37CE8EC}" destId="{96BA7448-E798-4421-8466-9F5C6AA00667}" srcOrd="0" destOrd="0" presId="urn:microsoft.com/office/officeart/2005/8/layout/orgChart1"/>
    <dgm:cxn modelId="{A3686A24-9C30-4781-915A-E044A998F9B5}" type="presOf" srcId="{42EEF263-B9A3-4144-AC0A-3BCA3FDF2B74}" destId="{B4DCD4E6-C59A-4CD5-A33A-BD403F1603E9}" srcOrd="0" destOrd="0" presId="urn:microsoft.com/office/officeart/2005/8/layout/orgChart1"/>
    <dgm:cxn modelId="{3B4CADFB-B2C5-449D-830A-C0F04C811B64}" type="presOf" srcId="{EDBBF0E5-1614-4FDA-9499-31A66C1A6BE0}" destId="{2CB474C5-9611-4A19-BAFC-B817A6F8E410}" srcOrd="0" destOrd="0" presId="urn:microsoft.com/office/officeart/2005/8/layout/orgChart1"/>
    <dgm:cxn modelId="{FE238E59-DCE1-469D-B5BD-A8C4DBEC8AA4}" type="presOf" srcId="{D775AB96-3332-4FE7-81EF-8762BCCBD0D1}" destId="{95D67DB8-6D62-4565-BCB8-9AB0D9DA0521}" srcOrd="0" destOrd="0" presId="urn:microsoft.com/office/officeart/2005/8/layout/orgChart1"/>
    <dgm:cxn modelId="{34F0A4EF-46FA-4DD4-9D0C-A897F8E79892}" srcId="{447E0C98-B2C7-4A53-B26E-BD643B3E7445}" destId="{616BF285-C95C-4E02-8CB2-B0FDD37CE8EC}" srcOrd="4" destOrd="0" parTransId="{D507E7AA-E511-4E55-9A9A-7911ADCE3A11}" sibTransId="{48946355-0DF4-46A9-8685-280BD71220BD}"/>
    <dgm:cxn modelId="{646E44CA-860E-4962-94CA-A8D31C520622}" type="presOf" srcId="{8043D616-D699-4362-A22F-6BC52DD35287}" destId="{3A219CD7-2C42-43EA-9C3E-9B7218A45F0C}" srcOrd="0" destOrd="0" presId="urn:microsoft.com/office/officeart/2005/8/layout/orgChart1"/>
    <dgm:cxn modelId="{B8EDCCC0-66FE-47C9-901F-FCBC986B1419}" srcId="{447E0C98-B2C7-4A53-B26E-BD643B3E7445}" destId="{C08C3360-3937-400A-8068-3D254732BF4D}" srcOrd="3" destOrd="0" parTransId="{3EE422E5-44FA-41DF-B63C-4B34E31BB762}" sibTransId="{A4D32013-D0A6-4FD6-8A93-8F0E94323DEA}"/>
    <dgm:cxn modelId="{D31B5107-840B-4A49-A109-17765B7948A5}" type="presOf" srcId="{F9C0A22D-4E15-4335-96FD-F0C338F5A181}" destId="{2CFA8301-2A4B-4361-A517-E0CE9E1C858E}" srcOrd="0" destOrd="0" presId="urn:microsoft.com/office/officeart/2005/8/layout/orgChart1"/>
    <dgm:cxn modelId="{9D21D9E4-B284-4F7F-8397-A8E5B17B8314}" type="presOf" srcId="{1DF6D940-7A9D-4D3A-AD4F-5D4B70929C57}" destId="{852F8F52-B653-40CC-AB9E-4B10EFD1DA83}" srcOrd="0" destOrd="0" presId="urn:microsoft.com/office/officeart/2005/8/layout/orgChart1"/>
    <dgm:cxn modelId="{9174A9E3-E300-4D7D-98CE-10190DE59298}" srcId="{447E0C98-B2C7-4A53-B26E-BD643B3E7445}" destId="{335BD2E6-7014-4D1A-993B-B0988D1DF2DD}" srcOrd="0" destOrd="0" parTransId="{FD991414-1DE7-4BBC-8B52-45AFAA3A0E74}" sibTransId="{8BD38579-2BBF-4408-A3E4-529A4C3FA0E4}"/>
    <dgm:cxn modelId="{924F1EC1-5F41-4AFE-8235-6CE9494EC158}" type="presOf" srcId="{B0B51A32-A600-4730-8B43-C9BBCD5E5651}" destId="{5F7C46E8-FDC5-4C07-BCCA-DC64380C492C}" srcOrd="0" destOrd="0" presId="urn:microsoft.com/office/officeart/2005/8/layout/orgChart1"/>
    <dgm:cxn modelId="{380CDA60-B07F-49D5-B22A-B82932F9DC5E}" type="presOf" srcId="{C08C3360-3937-400A-8068-3D254732BF4D}" destId="{A8A64868-1BB6-42E6-B34E-51FA952ABAEA}" srcOrd="0" destOrd="0" presId="urn:microsoft.com/office/officeart/2005/8/layout/orgChart1"/>
    <dgm:cxn modelId="{89422D5A-5A48-4C87-87AE-7528FF5B2737}" type="presOf" srcId="{4336FCFB-8D24-48E4-A85E-255E82B7FF95}" destId="{9A9E9C2A-732E-4B35-B01E-BFF46E1A99C3}" srcOrd="0" destOrd="0" presId="urn:microsoft.com/office/officeart/2005/8/layout/orgChart1"/>
    <dgm:cxn modelId="{DE798D8E-CA09-4FAA-918C-5C3611DFF156}" type="presOf" srcId="{CF449F9E-AA27-4C70-80E5-631B09CA7C83}" destId="{1DB37520-ED5E-49DE-AA46-B7C00F54CC87}" srcOrd="1" destOrd="0" presId="urn:microsoft.com/office/officeart/2005/8/layout/orgChart1"/>
    <dgm:cxn modelId="{66ED8454-BD15-4E24-9A30-BA33D32864F9}" type="presOf" srcId="{AFDB8B6D-AFF4-46A1-950E-C9090C1F9B7F}" destId="{FDA0606B-A76E-403A-A1BF-301C28F4E30D}" srcOrd="0" destOrd="0" presId="urn:microsoft.com/office/officeart/2005/8/layout/orgChart1"/>
    <dgm:cxn modelId="{ECCA52DC-4B0C-45DD-AD18-6B88AA9480FF}" srcId="{F366EB7F-E006-4FA0-A495-3F9A399026DF}" destId="{D775AB96-3332-4FE7-81EF-8762BCCBD0D1}" srcOrd="3" destOrd="0" parTransId="{8043D616-D699-4362-A22F-6BC52DD35287}" sibTransId="{5C69F165-F00E-402B-9D84-066943E8CAFA}"/>
    <dgm:cxn modelId="{5502DCB4-753C-4B21-A080-4C935843FB57}" type="presOf" srcId="{A642C78E-A7A8-4432-AECD-BF4F76D4F678}" destId="{75C02216-8BED-4D5C-B793-63DE3D4801F0}" srcOrd="0" destOrd="0" presId="urn:microsoft.com/office/officeart/2005/8/layout/orgChart1"/>
    <dgm:cxn modelId="{59B78020-3EC2-4E24-AAC1-DCB93B6EF416}" srcId="{F366EB7F-E006-4FA0-A495-3F9A399026DF}" destId="{A642C78E-A7A8-4432-AECD-BF4F76D4F678}" srcOrd="2" destOrd="0" parTransId="{F9C0A22D-4E15-4335-96FD-F0C338F5A181}" sibTransId="{0020E91F-29FC-46FF-9638-DD9CF15FBA1A}"/>
    <dgm:cxn modelId="{EC658082-4775-47CC-AAB3-6C6FBEF8AA35}" type="presOf" srcId="{42EEF263-B9A3-4144-AC0A-3BCA3FDF2B74}" destId="{82F9CDFA-8DEB-4BC7-A4A7-B3E1E5393BB5}" srcOrd="1" destOrd="0" presId="urn:microsoft.com/office/officeart/2005/8/layout/orgChart1"/>
    <dgm:cxn modelId="{458D90DD-AB15-4C4D-B508-6C87A9FD5C7A}" type="presOf" srcId="{13D09730-3097-4F42-88BD-89C8CA65855C}" destId="{E4AC5AD5-D463-4F22-9B57-DC9C543A10D5}" srcOrd="0" destOrd="0" presId="urn:microsoft.com/office/officeart/2005/8/layout/orgChart1"/>
    <dgm:cxn modelId="{452D8832-7035-40E0-8662-DA92F4C486F8}" type="presOf" srcId="{F366EB7F-E006-4FA0-A495-3F9A399026DF}" destId="{7E11A04E-FEDC-4E39-B01D-B717D122BD1B}" srcOrd="0" destOrd="0" presId="urn:microsoft.com/office/officeart/2005/8/layout/orgChart1"/>
    <dgm:cxn modelId="{DEAB6233-1891-416E-897D-BCA0502E6FDE}" type="presOf" srcId="{A642C78E-A7A8-4432-AECD-BF4F76D4F678}" destId="{39A906EA-4836-450C-9B7B-3B149D61FDDA}" srcOrd="1" destOrd="0" presId="urn:microsoft.com/office/officeart/2005/8/layout/orgChart1"/>
    <dgm:cxn modelId="{30139E5F-D3F8-4390-826D-32F037B11090}" type="presOf" srcId="{3EE422E5-44FA-41DF-B63C-4B34E31BB762}" destId="{EB5DAFA5-BE2C-4F94-82ED-62CC6AA1012D}" srcOrd="0" destOrd="0" presId="urn:microsoft.com/office/officeart/2005/8/layout/orgChart1"/>
    <dgm:cxn modelId="{252794F8-7032-4028-AC48-1986B6A13294}" type="presOf" srcId="{FD991414-1DE7-4BBC-8B52-45AFAA3A0E74}" destId="{79557584-53CF-4162-AC3B-5AB224C39DFA}" srcOrd="0" destOrd="0" presId="urn:microsoft.com/office/officeart/2005/8/layout/orgChart1"/>
    <dgm:cxn modelId="{AF0882FA-0503-4994-BF12-2C66B443DB86}" type="presOf" srcId="{CF449F9E-AA27-4C70-80E5-631B09CA7C83}" destId="{2BD10626-3CF6-4AAB-B33A-9625A2454D16}" srcOrd="0" destOrd="0" presId="urn:microsoft.com/office/officeart/2005/8/layout/orgChart1"/>
    <dgm:cxn modelId="{A9A7F623-3D1F-4570-BF2A-3EFD59D47521}" type="presOf" srcId="{4336FCFB-8D24-48E4-A85E-255E82B7FF95}" destId="{283705AA-968F-4A48-83F1-3FFAAF27A1D1}" srcOrd="1" destOrd="0" presId="urn:microsoft.com/office/officeart/2005/8/layout/orgChart1"/>
    <dgm:cxn modelId="{331DDA61-57AE-45DC-8D92-1BD2709F1F0A}" type="presOf" srcId="{335BD2E6-7014-4D1A-993B-B0988D1DF2DD}" destId="{711F06D9-D39A-4F87-93D8-45196A683B20}" srcOrd="1" destOrd="0" presId="urn:microsoft.com/office/officeart/2005/8/layout/orgChart1"/>
    <dgm:cxn modelId="{7A48EC86-C732-4335-AF68-E41AA5B9671C}" type="presOf" srcId="{C08C3360-3937-400A-8068-3D254732BF4D}" destId="{8D676E77-190F-4BCF-9C34-F20015D18357}" srcOrd="1" destOrd="0" presId="urn:microsoft.com/office/officeart/2005/8/layout/orgChart1"/>
    <dgm:cxn modelId="{716DDA41-C7D1-4358-8DB0-9BC218EF8884}" srcId="{447E0C98-B2C7-4A53-B26E-BD643B3E7445}" destId="{F366EB7F-E006-4FA0-A495-3F9A399026DF}" srcOrd="1" destOrd="0" parTransId="{02BBFA6D-57F1-44D2-BDD0-B6105125FAE7}" sibTransId="{0D7A9414-65FB-43EC-B65D-DDA06316A851}"/>
    <dgm:cxn modelId="{838E20C5-4859-48B2-9E97-8F98BCEE0F4F}" type="presOf" srcId="{D775AB96-3332-4FE7-81EF-8762BCCBD0D1}" destId="{E21036A4-E5CA-4941-BFD9-E466FA5F2AA2}" srcOrd="1" destOrd="0" presId="urn:microsoft.com/office/officeart/2005/8/layout/orgChart1"/>
    <dgm:cxn modelId="{B1227565-32CA-43BB-963E-5BFDE28BC81F}" type="presOf" srcId="{02BBFA6D-57F1-44D2-BDD0-B6105125FAE7}" destId="{91E4A888-D081-4517-91CF-60C072DC52CD}" srcOrd="0" destOrd="0" presId="urn:microsoft.com/office/officeart/2005/8/layout/orgChart1"/>
    <dgm:cxn modelId="{10AC0AAE-076E-4711-921F-932494F4AA9F}" srcId="{F366EB7F-E006-4FA0-A495-3F9A399026DF}" destId="{42EEF263-B9A3-4144-AC0A-3BCA3FDF2B74}" srcOrd="0" destOrd="0" parTransId="{1DF6D940-7A9D-4D3A-AD4F-5D4B70929C57}" sibTransId="{D85CE7A7-7ABD-47B4-BD51-EFCE8D639D3F}"/>
    <dgm:cxn modelId="{838AECED-4F68-4C1B-BED6-2AF6A85C8574}" type="presOf" srcId="{9B07DF8A-6481-4455-9AA5-502BBD8D7215}" destId="{47196A55-298E-4C13-95C0-7ABB26AB27DB}" srcOrd="0" destOrd="0" presId="urn:microsoft.com/office/officeart/2005/8/layout/orgChart1"/>
    <dgm:cxn modelId="{120DC001-0249-442C-80AE-9AB7E65C773D}" type="presOf" srcId="{B0B51A32-A600-4730-8B43-C9BBCD5E5651}" destId="{4E49F69F-7EF1-4D91-BE24-26E6D5E55098}" srcOrd="1" destOrd="0" presId="urn:microsoft.com/office/officeart/2005/8/layout/orgChart1"/>
    <dgm:cxn modelId="{43BC5E6C-CDD8-4419-979D-A47377375E15}" type="presOf" srcId="{447E0C98-B2C7-4A53-B26E-BD643B3E7445}" destId="{0597FCF8-C4D3-411A-A446-FD37CF9A7C6B}" srcOrd="1" destOrd="0" presId="urn:microsoft.com/office/officeart/2005/8/layout/orgChart1"/>
    <dgm:cxn modelId="{5241490F-237D-47E9-B360-D9A7A3D41E65}" srcId="{F366EB7F-E006-4FA0-A495-3F9A399026DF}" destId="{4336FCFB-8D24-48E4-A85E-255E82B7FF95}" srcOrd="4" destOrd="0" parTransId="{EDBBF0E5-1614-4FDA-9499-31A66C1A6BE0}" sibTransId="{77C7AE2C-D883-445B-B7C8-41919803A20A}"/>
    <dgm:cxn modelId="{09834FF0-833B-43CF-B2C9-29CDBD5C675D}" srcId="{9B07DF8A-6481-4455-9AA5-502BBD8D7215}" destId="{447E0C98-B2C7-4A53-B26E-BD643B3E7445}" srcOrd="0" destOrd="0" parTransId="{6E7676BC-1E47-44D3-B429-E1E20D529294}" sibTransId="{912F85BB-3F68-4223-801E-7E535453F9E9}"/>
    <dgm:cxn modelId="{1361D7ED-8A29-4EBE-9B38-F2D27D2C91DF}" type="presOf" srcId="{F366EB7F-E006-4FA0-A495-3F9A399026DF}" destId="{15C87262-9794-4234-AE67-DFEED437D6F5}" srcOrd="1" destOrd="0" presId="urn:microsoft.com/office/officeart/2005/8/layout/orgChart1"/>
    <dgm:cxn modelId="{2F3D99BD-1A64-4D94-BF41-EDAFF7F4717A}" type="presOf" srcId="{D507E7AA-E511-4E55-9A9A-7911ADCE3A11}" destId="{36E80ADA-B24D-41E1-A741-6C9A186FEFFB}" srcOrd="0" destOrd="0" presId="urn:microsoft.com/office/officeart/2005/8/layout/orgChart1"/>
    <dgm:cxn modelId="{BDE064E5-96AA-48A6-9DC5-421A290E0818}" srcId="{F366EB7F-E006-4FA0-A495-3F9A399026DF}" destId="{B0B51A32-A600-4730-8B43-C9BBCD5E5651}" srcOrd="1" destOrd="0" parTransId="{AFDB8B6D-AFF4-46A1-950E-C9090C1F9B7F}" sibTransId="{7F86BAE4-249F-4F6E-AA8D-5861A4E89D48}"/>
    <dgm:cxn modelId="{1665630F-B45F-49F5-8D69-33D62C17E018}" type="presOf" srcId="{447E0C98-B2C7-4A53-B26E-BD643B3E7445}" destId="{DE53EE01-ED7B-4D3C-818F-B64286BCCE72}" srcOrd="0" destOrd="0" presId="urn:microsoft.com/office/officeart/2005/8/layout/orgChart1"/>
    <dgm:cxn modelId="{6716B389-0476-432B-BE7D-8DDF1A7F54D8}" type="presOf" srcId="{335BD2E6-7014-4D1A-993B-B0988D1DF2DD}" destId="{152C269C-F715-4819-9F69-86EA6A58C68F}" srcOrd="0" destOrd="0" presId="urn:microsoft.com/office/officeart/2005/8/layout/orgChart1"/>
    <dgm:cxn modelId="{995C8545-DA93-40C6-97AA-371C5FF81F0D}" srcId="{447E0C98-B2C7-4A53-B26E-BD643B3E7445}" destId="{CF449F9E-AA27-4C70-80E5-631B09CA7C83}" srcOrd="2" destOrd="0" parTransId="{13D09730-3097-4F42-88BD-89C8CA65855C}" sibTransId="{7D0185B5-163D-4816-992E-FF9F46B7C83E}"/>
    <dgm:cxn modelId="{831F28EA-33CD-4BFF-B151-F1B1AE34FA10}" type="presOf" srcId="{616BF285-C95C-4E02-8CB2-B0FDD37CE8EC}" destId="{8765D537-0D9F-450C-94F8-F90694531AAB}" srcOrd="1" destOrd="0" presId="urn:microsoft.com/office/officeart/2005/8/layout/orgChart1"/>
    <dgm:cxn modelId="{4E8CCA10-C721-492C-80CC-DB2E03D11675}" type="presParOf" srcId="{47196A55-298E-4C13-95C0-7ABB26AB27DB}" destId="{2D9AE819-79B6-45C2-B828-C89CF01FB369}" srcOrd="0" destOrd="0" presId="urn:microsoft.com/office/officeart/2005/8/layout/orgChart1"/>
    <dgm:cxn modelId="{84B70BFA-D6A3-47BD-ADD5-F4B15CF0E5D1}" type="presParOf" srcId="{2D9AE819-79B6-45C2-B828-C89CF01FB369}" destId="{D4B8A9A6-063C-4DEF-82BC-E3796F017759}" srcOrd="0" destOrd="0" presId="urn:microsoft.com/office/officeart/2005/8/layout/orgChart1"/>
    <dgm:cxn modelId="{16D939C2-5F5E-4009-A9E5-ED46E17FECB8}" type="presParOf" srcId="{D4B8A9A6-063C-4DEF-82BC-E3796F017759}" destId="{DE53EE01-ED7B-4D3C-818F-B64286BCCE72}" srcOrd="0" destOrd="0" presId="urn:microsoft.com/office/officeart/2005/8/layout/orgChart1"/>
    <dgm:cxn modelId="{2A33FF3E-2BA8-46CD-B180-51640C51F08B}" type="presParOf" srcId="{D4B8A9A6-063C-4DEF-82BC-E3796F017759}" destId="{0597FCF8-C4D3-411A-A446-FD37CF9A7C6B}" srcOrd="1" destOrd="0" presId="urn:microsoft.com/office/officeart/2005/8/layout/orgChart1"/>
    <dgm:cxn modelId="{9B4CB0F7-DD4F-4D96-88CA-0FBF0E4DCD70}" type="presParOf" srcId="{2D9AE819-79B6-45C2-B828-C89CF01FB369}" destId="{2E6812CC-7EEA-4174-B1BB-BFDE5BA27E03}" srcOrd="1" destOrd="0" presId="urn:microsoft.com/office/officeart/2005/8/layout/orgChart1"/>
    <dgm:cxn modelId="{EB0286D0-B3F7-458F-A58F-95A05F45C270}" type="presParOf" srcId="{2E6812CC-7EEA-4174-B1BB-BFDE5BA27E03}" destId="{91E4A888-D081-4517-91CF-60C072DC52CD}" srcOrd="0" destOrd="0" presId="urn:microsoft.com/office/officeart/2005/8/layout/orgChart1"/>
    <dgm:cxn modelId="{B31DFBF0-F382-46D1-B6AE-0A41B6AD022E}" type="presParOf" srcId="{2E6812CC-7EEA-4174-B1BB-BFDE5BA27E03}" destId="{7328E828-8904-4E01-A075-06B6F7FD3918}" srcOrd="1" destOrd="0" presId="urn:microsoft.com/office/officeart/2005/8/layout/orgChart1"/>
    <dgm:cxn modelId="{A7DC81B8-970D-4551-A2EC-B2DB4339AC3F}" type="presParOf" srcId="{7328E828-8904-4E01-A075-06B6F7FD3918}" destId="{B103E7DF-C280-4235-84DF-C00E67D2D6AC}" srcOrd="0" destOrd="0" presId="urn:microsoft.com/office/officeart/2005/8/layout/orgChart1"/>
    <dgm:cxn modelId="{A647B172-891D-4346-A77E-241C08160B4D}" type="presParOf" srcId="{B103E7DF-C280-4235-84DF-C00E67D2D6AC}" destId="{7E11A04E-FEDC-4E39-B01D-B717D122BD1B}" srcOrd="0" destOrd="0" presId="urn:microsoft.com/office/officeart/2005/8/layout/orgChart1"/>
    <dgm:cxn modelId="{A622657B-BDFA-4BE1-B10F-7A8398476897}" type="presParOf" srcId="{B103E7DF-C280-4235-84DF-C00E67D2D6AC}" destId="{15C87262-9794-4234-AE67-DFEED437D6F5}" srcOrd="1" destOrd="0" presId="urn:microsoft.com/office/officeart/2005/8/layout/orgChart1"/>
    <dgm:cxn modelId="{4CCA54E3-4DC4-4855-B68C-9003E082D669}" type="presParOf" srcId="{7328E828-8904-4E01-A075-06B6F7FD3918}" destId="{7E44C2D2-357C-43B1-A697-F2D4E74AF197}" srcOrd="1" destOrd="0" presId="urn:microsoft.com/office/officeart/2005/8/layout/orgChart1"/>
    <dgm:cxn modelId="{13980034-1DB0-4952-B762-4A82ACCB7357}" type="presParOf" srcId="{7E44C2D2-357C-43B1-A697-F2D4E74AF197}" destId="{852F8F52-B653-40CC-AB9E-4B10EFD1DA83}" srcOrd="0" destOrd="0" presId="urn:microsoft.com/office/officeart/2005/8/layout/orgChart1"/>
    <dgm:cxn modelId="{E4D2B520-3509-4CB8-AAA2-2C7EFB1CC424}" type="presParOf" srcId="{7E44C2D2-357C-43B1-A697-F2D4E74AF197}" destId="{EBB942FF-897D-404F-A5C4-D183CDB3722A}" srcOrd="1" destOrd="0" presId="urn:microsoft.com/office/officeart/2005/8/layout/orgChart1"/>
    <dgm:cxn modelId="{21E24A37-212A-49AA-AE34-48E382010445}" type="presParOf" srcId="{EBB942FF-897D-404F-A5C4-D183CDB3722A}" destId="{B44B9DF1-34F7-4387-A123-60435AD21EF4}" srcOrd="0" destOrd="0" presId="urn:microsoft.com/office/officeart/2005/8/layout/orgChart1"/>
    <dgm:cxn modelId="{223CDDE5-1D66-4046-8F34-0B6B45C3B2E4}" type="presParOf" srcId="{B44B9DF1-34F7-4387-A123-60435AD21EF4}" destId="{B4DCD4E6-C59A-4CD5-A33A-BD403F1603E9}" srcOrd="0" destOrd="0" presId="urn:microsoft.com/office/officeart/2005/8/layout/orgChart1"/>
    <dgm:cxn modelId="{1306AF72-83F4-4148-81C5-9DDF04D1B2FB}" type="presParOf" srcId="{B44B9DF1-34F7-4387-A123-60435AD21EF4}" destId="{82F9CDFA-8DEB-4BC7-A4A7-B3E1E5393BB5}" srcOrd="1" destOrd="0" presId="urn:microsoft.com/office/officeart/2005/8/layout/orgChart1"/>
    <dgm:cxn modelId="{A0282C16-5B7C-45AA-9E76-661AB5F8B715}" type="presParOf" srcId="{EBB942FF-897D-404F-A5C4-D183CDB3722A}" destId="{A27B3E28-318A-4E5A-A85B-BFA48457D354}" srcOrd="1" destOrd="0" presId="urn:microsoft.com/office/officeart/2005/8/layout/orgChart1"/>
    <dgm:cxn modelId="{55F09D8B-6100-4A81-8F44-7ADF8B80DF27}" type="presParOf" srcId="{EBB942FF-897D-404F-A5C4-D183CDB3722A}" destId="{F96E140A-54F0-44CE-9DBA-1069D9B8B55D}" srcOrd="2" destOrd="0" presId="urn:microsoft.com/office/officeart/2005/8/layout/orgChart1"/>
    <dgm:cxn modelId="{00E25449-6E74-4927-BC0E-B3509928955F}" type="presParOf" srcId="{7E44C2D2-357C-43B1-A697-F2D4E74AF197}" destId="{FDA0606B-A76E-403A-A1BF-301C28F4E30D}" srcOrd="2" destOrd="0" presId="urn:microsoft.com/office/officeart/2005/8/layout/orgChart1"/>
    <dgm:cxn modelId="{98CC8187-2AEA-48A6-9E88-6DB68FDEAE03}" type="presParOf" srcId="{7E44C2D2-357C-43B1-A697-F2D4E74AF197}" destId="{166D6EBA-4232-4710-A214-09DF17A095CB}" srcOrd="3" destOrd="0" presId="urn:microsoft.com/office/officeart/2005/8/layout/orgChart1"/>
    <dgm:cxn modelId="{40FAE774-E850-448D-9FA7-3A99CEA78209}" type="presParOf" srcId="{166D6EBA-4232-4710-A214-09DF17A095CB}" destId="{4C8E4F76-6DC5-4F3D-94C0-704C23275B0C}" srcOrd="0" destOrd="0" presId="urn:microsoft.com/office/officeart/2005/8/layout/orgChart1"/>
    <dgm:cxn modelId="{9365DA2E-6149-4FB9-AF77-5F8667B3EEA4}" type="presParOf" srcId="{4C8E4F76-6DC5-4F3D-94C0-704C23275B0C}" destId="{5F7C46E8-FDC5-4C07-BCCA-DC64380C492C}" srcOrd="0" destOrd="0" presId="urn:microsoft.com/office/officeart/2005/8/layout/orgChart1"/>
    <dgm:cxn modelId="{137D8909-8212-4F5C-A33E-11100968012E}" type="presParOf" srcId="{4C8E4F76-6DC5-4F3D-94C0-704C23275B0C}" destId="{4E49F69F-7EF1-4D91-BE24-26E6D5E55098}" srcOrd="1" destOrd="0" presId="urn:microsoft.com/office/officeart/2005/8/layout/orgChart1"/>
    <dgm:cxn modelId="{199CE717-D7E5-4587-8FD8-DDFCD774D0A5}" type="presParOf" srcId="{166D6EBA-4232-4710-A214-09DF17A095CB}" destId="{C123DFF9-5D9E-41C8-BA84-AA4C7BF54459}" srcOrd="1" destOrd="0" presId="urn:microsoft.com/office/officeart/2005/8/layout/orgChart1"/>
    <dgm:cxn modelId="{E7DFAEC1-2641-4FEB-89FA-942DF4C7906C}" type="presParOf" srcId="{166D6EBA-4232-4710-A214-09DF17A095CB}" destId="{36D7FD27-07DC-448E-B2AD-0871A18EC908}" srcOrd="2" destOrd="0" presId="urn:microsoft.com/office/officeart/2005/8/layout/orgChart1"/>
    <dgm:cxn modelId="{EA4C3B50-2F13-47C0-BAFF-4FFDF34DBB8C}" type="presParOf" srcId="{7E44C2D2-357C-43B1-A697-F2D4E74AF197}" destId="{2CFA8301-2A4B-4361-A517-E0CE9E1C858E}" srcOrd="4" destOrd="0" presId="urn:microsoft.com/office/officeart/2005/8/layout/orgChart1"/>
    <dgm:cxn modelId="{A47E797A-8CB8-4532-8BD9-3D6DEDD2182D}" type="presParOf" srcId="{7E44C2D2-357C-43B1-A697-F2D4E74AF197}" destId="{00873D3A-D51B-407A-8D7B-73704E85C0AE}" srcOrd="5" destOrd="0" presId="urn:microsoft.com/office/officeart/2005/8/layout/orgChart1"/>
    <dgm:cxn modelId="{7AB15BA3-9BF6-419A-8863-3FA1A00F7A0D}" type="presParOf" srcId="{00873D3A-D51B-407A-8D7B-73704E85C0AE}" destId="{B5C85433-4590-4B32-87A8-5F0680B27EC1}" srcOrd="0" destOrd="0" presId="urn:microsoft.com/office/officeart/2005/8/layout/orgChart1"/>
    <dgm:cxn modelId="{C5F0B8BB-70B5-4E3C-923E-B4DF5467B943}" type="presParOf" srcId="{B5C85433-4590-4B32-87A8-5F0680B27EC1}" destId="{75C02216-8BED-4D5C-B793-63DE3D4801F0}" srcOrd="0" destOrd="0" presId="urn:microsoft.com/office/officeart/2005/8/layout/orgChart1"/>
    <dgm:cxn modelId="{0BBD8556-0B00-477F-9B25-C01A72D3BCE5}" type="presParOf" srcId="{B5C85433-4590-4B32-87A8-5F0680B27EC1}" destId="{39A906EA-4836-450C-9B7B-3B149D61FDDA}" srcOrd="1" destOrd="0" presId="urn:microsoft.com/office/officeart/2005/8/layout/orgChart1"/>
    <dgm:cxn modelId="{175AD126-4D54-46E2-9C9C-A6D5B95F64ED}" type="presParOf" srcId="{00873D3A-D51B-407A-8D7B-73704E85C0AE}" destId="{A05B3D94-42D4-4AC5-8FC5-4291171A92B1}" srcOrd="1" destOrd="0" presId="urn:microsoft.com/office/officeart/2005/8/layout/orgChart1"/>
    <dgm:cxn modelId="{CE7CC133-F26C-4625-A6BD-D65F4CB88739}" type="presParOf" srcId="{00873D3A-D51B-407A-8D7B-73704E85C0AE}" destId="{7D2B1E00-7509-41A9-89A3-3854FA08EDA0}" srcOrd="2" destOrd="0" presId="urn:microsoft.com/office/officeart/2005/8/layout/orgChart1"/>
    <dgm:cxn modelId="{DE4B450A-5627-4A31-ADB8-8C40407CFD9D}" type="presParOf" srcId="{7E44C2D2-357C-43B1-A697-F2D4E74AF197}" destId="{3A219CD7-2C42-43EA-9C3E-9B7218A45F0C}" srcOrd="6" destOrd="0" presId="urn:microsoft.com/office/officeart/2005/8/layout/orgChart1"/>
    <dgm:cxn modelId="{2E011E77-4305-4AAD-8FD6-1A34F9F68069}" type="presParOf" srcId="{7E44C2D2-357C-43B1-A697-F2D4E74AF197}" destId="{DEE1C201-F505-492B-B182-FD9244123A91}" srcOrd="7" destOrd="0" presId="urn:microsoft.com/office/officeart/2005/8/layout/orgChart1"/>
    <dgm:cxn modelId="{0A960586-0922-401F-BB31-E9FB96321D3D}" type="presParOf" srcId="{DEE1C201-F505-492B-B182-FD9244123A91}" destId="{BDAC110C-6B3B-426D-9829-07CEF5872B81}" srcOrd="0" destOrd="0" presId="urn:microsoft.com/office/officeart/2005/8/layout/orgChart1"/>
    <dgm:cxn modelId="{A79261BA-1B60-4148-81C8-F582BB5ACDC9}" type="presParOf" srcId="{BDAC110C-6B3B-426D-9829-07CEF5872B81}" destId="{95D67DB8-6D62-4565-BCB8-9AB0D9DA0521}" srcOrd="0" destOrd="0" presId="urn:microsoft.com/office/officeart/2005/8/layout/orgChart1"/>
    <dgm:cxn modelId="{273FA593-1F63-47D2-9856-1F32672E376B}" type="presParOf" srcId="{BDAC110C-6B3B-426D-9829-07CEF5872B81}" destId="{E21036A4-E5CA-4941-BFD9-E466FA5F2AA2}" srcOrd="1" destOrd="0" presId="urn:microsoft.com/office/officeart/2005/8/layout/orgChart1"/>
    <dgm:cxn modelId="{1CE8B6FE-D13C-4B0F-A02A-CFDF0585DE09}" type="presParOf" srcId="{DEE1C201-F505-492B-B182-FD9244123A91}" destId="{4BF53CEA-8F9B-45A1-B773-654FAB07292D}" srcOrd="1" destOrd="0" presId="urn:microsoft.com/office/officeart/2005/8/layout/orgChart1"/>
    <dgm:cxn modelId="{65F63881-38E2-4ADA-AD13-89B78016CAAE}" type="presParOf" srcId="{DEE1C201-F505-492B-B182-FD9244123A91}" destId="{DBC50EFC-4342-4267-8DFB-E3B4E83B2355}" srcOrd="2" destOrd="0" presId="urn:microsoft.com/office/officeart/2005/8/layout/orgChart1"/>
    <dgm:cxn modelId="{741A31D2-6195-4321-91A3-888847F1A7D4}" type="presParOf" srcId="{7E44C2D2-357C-43B1-A697-F2D4E74AF197}" destId="{2CB474C5-9611-4A19-BAFC-B817A6F8E410}" srcOrd="8" destOrd="0" presId="urn:microsoft.com/office/officeart/2005/8/layout/orgChart1"/>
    <dgm:cxn modelId="{A3D003B9-DA08-4ABF-9A33-F1A4D5F65752}" type="presParOf" srcId="{7E44C2D2-357C-43B1-A697-F2D4E74AF197}" destId="{819DA781-B9CD-4590-8FC8-FEBDA1262FBD}" srcOrd="9" destOrd="0" presId="urn:microsoft.com/office/officeart/2005/8/layout/orgChart1"/>
    <dgm:cxn modelId="{D13466F1-69B7-490C-8875-D02150F0B34E}" type="presParOf" srcId="{819DA781-B9CD-4590-8FC8-FEBDA1262FBD}" destId="{A2DD91BF-FFA2-4DCF-BF46-A112D1427DD9}" srcOrd="0" destOrd="0" presId="urn:microsoft.com/office/officeart/2005/8/layout/orgChart1"/>
    <dgm:cxn modelId="{A6CE307A-CC5C-44D5-81A2-DE1BB50A38D1}" type="presParOf" srcId="{A2DD91BF-FFA2-4DCF-BF46-A112D1427DD9}" destId="{9A9E9C2A-732E-4B35-B01E-BFF46E1A99C3}" srcOrd="0" destOrd="0" presId="urn:microsoft.com/office/officeart/2005/8/layout/orgChart1"/>
    <dgm:cxn modelId="{39EABFBD-1843-434E-A12B-F95E8FE5D519}" type="presParOf" srcId="{A2DD91BF-FFA2-4DCF-BF46-A112D1427DD9}" destId="{283705AA-968F-4A48-83F1-3FFAAF27A1D1}" srcOrd="1" destOrd="0" presId="urn:microsoft.com/office/officeart/2005/8/layout/orgChart1"/>
    <dgm:cxn modelId="{36C22333-82CC-415B-B8D0-49C03183BBE8}" type="presParOf" srcId="{819DA781-B9CD-4590-8FC8-FEBDA1262FBD}" destId="{0863EBF8-3B5C-4A64-9864-1C4142248152}" srcOrd="1" destOrd="0" presId="urn:microsoft.com/office/officeart/2005/8/layout/orgChart1"/>
    <dgm:cxn modelId="{4C7B0E8F-44E4-4A13-9FFE-6B2E73C53946}" type="presParOf" srcId="{819DA781-B9CD-4590-8FC8-FEBDA1262FBD}" destId="{3A19EAF3-800C-4D2B-A862-A71590718503}" srcOrd="2" destOrd="0" presId="urn:microsoft.com/office/officeart/2005/8/layout/orgChart1"/>
    <dgm:cxn modelId="{68A761A4-7B91-4B68-A759-E9CF2E8134C3}" type="presParOf" srcId="{7328E828-8904-4E01-A075-06B6F7FD3918}" destId="{E339171A-65F1-49A6-AAAF-3013C6FF4D31}" srcOrd="2" destOrd="0" presId="urn:microsoft.com/office/officeart/2005/8/layout/orgChart1"/>
    <dgm:cxn modelId="{69B3B30C-95B6-4863-A57D-18E1AD7B6063}" type="presParOf" srcId="{2E6812CC-7EEA-4174-B1BB-BFDE5BA27E03}" destId="{E4AC5AD5-D463-4F22-9B57-DC9C543A10D5}" srcOrd="2" destOrd="0" presId="urn:microsoft.com/office/officeart/2005/8/layout/orgChart1"/>
    <dgm:cxn modelId="{C5AE8133-DF3B-437B-AFA8-6E344216AABB}" type="presParOf" srcId="{2E6812CC-7EEA-4174-B1BB-BFDE5BA27E03}" destId="{17F7431B-8F28-45A6-A658-BFE24BD525C3}" srcOrd="3" destOrd="0" presId="urn:microsoft.com/office/officeart/2005/8/layout/orgChart1"/>
    <dgm:cxn modelId="{D1B5E96A-51D7-4CFE-B0F7-ECF94DEC4E8E}" type="presParOf" srcId="{17F7431B-8F28-45A6-A658-BFE24BD525C3}" destId="{18451B2E-9F60-4B8E-990E-C85D7F3670DF}" srcOrd="0" destOrd="0" presId="urn:microsoft.com/office/officeart/2005/8/layout/orgChart1"/>
    <dgm:cxn modelId="{0E0A5910-EBAA-4AEF-B14D-139CD271CB39}" type="presParOf" srcId="{18451B2E-9F60-4B8E-990E-C85D7F3670DF}" destId="{2BD10626-3CF6-4AAB-B33A-9625A2454D16}" srcOrd="0" destOrd="0" presId="urn:microsoft.com/office/officeart/2005/8/layout/orgChart1"/>
    <dgm:cxn modelId="{376BC524-EF2B-4652-84E2-94AC64F0EFA0}" type="presParOf" srcId="{18451B2E-9F60-4B8E-990E-C85D7F3670DF}" destId="{1DB37520-ED5E-49DE-AA46-B7C00F54CC87}" srcOrd="1" destOrd="0" presId="urn:microsoft.com/office/officeart/2005/8/layout/orgChart1"/>
    <dgm:cxn modelId="{B8EE6751-165F-490B-9B22-46D39D7BA672}" type="presParOf" srcId="{17F7431B-8F28-45A6-A658-BFE24BD525C3}" destId="{710D3335-A0A9-48AA-9BF2-467F6A1060B6}" srcOrd="1" destOrd="0" presId="urn:microsoft.com/office/officeart/2005/8/layout/orgChart1"/>
    <dgm:cxn modelId="{47B7B6CA-9042-4C7A-AB73-8D38C9B363A8}" type="presParOf" srcId="{17F7431B-8F28-45A6-A658-BFE24BD525C3}" destId="{909FB2B2-908D-40CE-BAF2-07867EF86892}" srcOrd="2" destOrd="0" presId="urn:microsoft.com/office/officeart/2005/8/layout/orgChart1"/>
    <dgm:cxn modelId="{632639CB-6A0D-41B9-9206-1705EE9758FD}" type="presParOf" srcId="{2E6812CC-7EEA-4174-B1BB-BFDE5BA27E03}" destId="{EB5DAFA5-BE2C-4F94-82ED-62CC6AA1012D}" srcOrd="4" destOrd="0" presId="urn:microsoft.com/office/officeart/2005/8/layout/orgChart1"/>
    <dgm:cxn modelId="{60655563-1087-43A8-81AA-420F8E86EE33}" type="presParOf" srcId="{2E6812CC-7EEA-4174-B1BB-BFDE5BA27E03}" destId="{5BE4E631-3C66-4F47-A409-31FC3B2AFCF9}" srcOrd="5" destOrd="0" presId="urn:microsoft.com/office/officeart/2005/8/layout/orgChart1"/>
    <dgm:cxn modelId="{D1D419CD-6763-41E7-B0AC-559B7C82D771}" type="presParOf" srcId="{5BE4E631-3C66-4F47-A409-31FC3B2AFCF9}" destId="{8EEBBCB7-8F98-4ABF-A5A0-CA5D34BA78C7}" srcOrd="0" destOrd="0" presId="urn:microsoft.com/office/officeart/2005/8/layout/orgChart1"/>
    <dgm:cxn modelId="{135DBEA7-8F69-4864-AE9E-EFA1BD6E3517}" type="presParOf" srcId="{8EEBBCB7-8F98-4ABF-A5A0-CA5D34BA78C7}" destId="{A8A64868-1BB6-42E6-B34E-51FA952ABAEA}" srcOrd="0" destOrd="0" presId="urn:microsoft.com/office/officeart/2005/8/layout/orgChart1"/>
    <dgm:cxn modelId="{6A30BB54-4E5D-4FF6-B333-E15694494F5E}" type="presParOf" srcId="{8EEBBCB7-8F98-4ABF-A5A0-CA5D34BA78C7}" destId="{8D676E77-190F-4BCF-9C34-F20015D18357}" srcOrd="1" destOrd="0" presId="urn:microsoft.com/office/officeart/2005/8/layout/orgChart1"/>
    <dgm:cxn modelId="{E577D764-29D3-4B0C-8EA3-EF682DBA6E7C}" type="presParOf" srcId="{5BE4E631-3C66-4F47-A409-31FC3B2AFCF9}" destId="{7C3B0161-4BB5-47FF-97E6-A109DB54D1FE}" srcOrd="1" destOrd="0" presId="urn:microsoft.com/office/officeart/2005/8/layout/orgChart1"/>
    <dgm:cxn modelId="{307A8C15-1843-4A93-9707-B0CEE82D3A89}" type="presParOf" srcId="{5BE4E631-3C66-4F47-A409-31FC3B2AFCF9}" destId="{96AB3716-B84C-49B9-ABC9-E11958F446E4}" srcOrd="2" destOrd="0" presId="urn:microsoft.com/office/officeart/2005/8/layout/orgChart1"/>
    <dgm:cxn modelId="{76F5058E-1D82-43CB-8D20-97424F6A4EF0}" type="presParOf" srcId="{2E6812CC-7EEA-4174-B1BB-BFDE5BA27E03}" destId="{36E80ADA-B24D-41E1-A741-6C9A186FEFFB}" srcOrd="6" destOrd="0" presId="urn:microsoft.com/office/officeart/2005/8/layout/orgChart1"/>
    <dgm:cxn modelId="{3430BEDB-D676-4B07-AEB9-D3A50E0D85FB}" type="presParOf" srcId="{2E6812CC-7EEA-4174-B1BB-BFDE5BA27E03}" destId="{86040411-E9EE-4A3E-B75B-BF913087E856}" srcOrd="7" destOrd="0" presId="urn:microsoft.com/office/officeart/2005/8/layout/orgChart1"/>
    <dgm:cxn modelId="{8C09EC61-D72B-4D4D-8E0E-1D1A008F4801}" type="presParOf" srcId="{86040411-E9EE-4A3E-B75B-BF913087E856}" destId="{CC815272-D7F1-4BE3-BEBE-A27032E610AD}" srcOrd="0" destOrd="0" presId="urn:microsoft.com/office/officeart/2005/8/layout/orgChart1"/>
    <dgm:cxn modelId="{C9AA8CAE-5D63-42C2-A008-56C020B57F3D}" type="presParOf" srcId="{CC815272-D7F1-4BE3-BEBE-A27032E610AD}" destId="{96BA7448-E798-4421-8466-9F5C6AA00667}" srcOrd="0" destOrd="0" presId="urn:microsoft.com/office/officeart/2005/8/layout/orgChart1"/>
    <dgm:cxn modelId="{7C3EE5D9-1C86-4D6A-ABC6-F274B60A5214}" type="presParOf" srcId="{CC815272-D7F1-4BE3-BEBE-A27032E610AD}" destId="{8765D537-0D9F-450C-94F8-F90694531AAB}" srcOrd="1" destOrd="0" presId="urn:microsoft.com/office/officeart/2005/8/layout/orgChart1"/>
    <dgm:cxn modelId="{414939CE-C694-45B0-A735-55A312E83214}" type="presParOf" srcId="{86040411-E9EE-4A3E-B75B-BF913087E856}" destId="{8E6306FA-8BC5-41EA-8E0B-A33B93E76941}" srcOrd="1" destOrd="0" presId="urn:microsoft.com/office/officeart/2005/8/layout/orgChart1"/>
    <dgm:cxn modelId="{4FD5ADE7-70F3-489A-8BCA-6ABA6ECE47A3}" type="presParOf" srcId="{86040411-E9EE-4A3E-B75B-BF913087E856}" destId="{A2265913-9D01-4D15-9DBF-FD2DF5184E72}" srcOrd="2" destOrd="0" presId="urn:microsoft.com/office/officeart/2005/8/layout/orgChart1"/>
    <dgm:cxn modelId="{243D9A1B-621F-4B27-8DA5-03A21F30C51C}" type="presParOf" srcId="{2D9AE819-79B6-45C2-B828-C89CF01FB369}" destId="{A51304D7-2BD8-4B5D-AC34-3A3DBACA7304}" srcOrd="2" destOrd="0" presId="urn:microsoft.com/office/officeart/2005/8/layout/orgChart1"/>
    <dgm:cxn modelId="{C5FC26B8-7870-4ECE-A37E-76389CB3B177}" type="presParOf" srcId="{A51304D7-2BD8-4B5D-AC34-3A3DBACA7304}" destId="{79557584-53CF-4162-AC3B-5AB224C39DFA}" srcOrd="0" destOrd="0" presId="urn:microsoft.com/office/officeart/2005/8/layout/orgChart1"/>
    <dgm:cxn modelId="{85F79C95-41B7-4920-8678-95B709FE6B7A}" type="presParOf" srcId="{A51304D7-2BD8-4B5D-AC34-3A3DBACA7304}" destId="{19CE7F74-74A1-4534-B336-5D7F8B32D5E2}" srcOrd="1" destOrd="0" presId="urn:microsoft.com/office/officeart/2005/8/layout/orgChart1"/>
    <dgm:cxn modelId="{0AED12F2-25EA-414A-8A5B-1E0ADA4BAF86}" type="presParOf" srcId="{19CE7F74-74A1-4534-B336-5D7F8B32D5E2}" destId="{A6CDAAF0-F211-4440-88F8-DA0E85B8E09C}" srcOrd="0" destOrd="0" presId="urn:microsoft.com/office/officeart/2005/8/layout/orgChart1"/>
    <dgm:cxn modelId="{D8662D2F-FDAD-4E58-BF3A-B482975D416B}" type="presParOf" srcId="{A6CDAAF0-F211-4440-88F8-DA0E85B8E09C}" destId="{152C269C-F715-4819-9F69-86EA6A58C68F}" srcOrd="0" destOrd="0" presId="urn:microsoft.com/office/officeart/2005/8/layout/orgChart1"/>
    <dgm:cxn modelId="{69E1DFEF-93F9-4820-81BF-E49254148AB2}" type="presParOf" srcId="{A6CDAAF0-F211-4440-88F8-DA0E85B8E09C}" destId="{711F06D9-D39A-4F87-93D8-45196A683B20}" srcOrd="1" destOrd="0" presId="urn:microsoft.com/office/officeart/2005/8/layout/orgChart1"/>
    <dgm:cxn modelId="{84CED4AB-9274-4738-8F81-28D8E630D5DE}" type="presParOf" srcId="{19CE7F74-74A1-4534-B336-5D7F8B32D5E2}" destId="{5DA5AB82-6EDB-411C-86AD-8C968B669B38}" srcOrd="1" destOrd="0" presId="urn:microsoft.com/office/officeart/2005/8/layout/orgChart1"/>
    <dgm:cxn modelId="{6D9FDAC3-0C45-4C24-ACD3-C7F97065F4EE}" type="presParOf" srcId="{19CE7F74-74A1-4534-B336-5D7F8B32D5E2}" destId="{E0494A3B-F07D-4A66-B691-800BC0EC3591}"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557584-53CF-4162-AC3B-5AB224C39DFA}">
      <dsp:nvSpPr>
        <dsp:cNvPr id="0" name=""/>
        <dsp:cNvSpPr/>
      </dsp:nvSpPr>
      <dsp:spPr>
        <a:xfrm>
          <a:off x="2938034" y="319684"/>
          <a:ext cx="91440" cy="293375"/>
        </a:xfrm>
        <a:custGeom>
          <a:avLst/>
          <a:gdLst/>
          <a:ahLst/>
          <a:cxnLst/>
          <a:rect l="0" t="0" r="0" b="0"/>
          <a:pathLst>
            <a:path>
              <a:moveTo>
                <a:pt x="112686" y="0"/>
              </a:moveTo>
              <a:lnTo>
                <a:pt x="112686" y="293375"/>
              </a:lnTo>
              <a:lnTo>
                <a:pt x="45720" y="2933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6E80ADA-B24D-41E1-A741-6C9A186FEFFB}">
      <dsp:nvSpPr>
        <dsp:cNvPr id="0" name=""/>
        <dsp:cNvSpPr/>
      </dsp:nvSpPr>
      <dsp:spPr>
        <a:xfrm>
          <a:off x="3050721" y="319684"/>
          <a:ext cx="1157559" cy="586751"/>
        </a:xfrm>
        <a:custGeom>
          <a:avLst/>
          <a:gdLst/>
          <a:ahLst/>
          <a:cxnLst/>
          <a:rect l="0" t="0" r="0" b="0"/>
          <a:pathLst>
            <a:path>
              <a:moveTo>
                <a:pt x="0" y="0"/>
              </a:moveTo>
              <a:lnTo>
                <a:pt x="0" y="519785"/>
              </a:lnTo>
              <a:lnTo>
                <a:pt x="1157559" y="519785"/>
              </a:lnTo>
              <a:lnTo>
                <a:pt x="1157559" y="5867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B5DAFA5-BE2C-4F94-82ED-62CC6AA1012D}">
      <dsp:nvSpPr>
        <dsp:cNvPr id="0" name=""/>
        <dsp:cNvSpPr/>
      </dsp:nvSpPr>
      <dsp:spPr>
        <a:xfrm>
          <a:off x="3050721" y="319684"/>
          <a:ext cx="385853" cy="586751"/>
        </a:xfrm>
        <a:custGeom>
          <a:avLst/>
          <a:gdLst/>
          <a:ahLst/>
          <a:cxnLst/>
          <a:rect l="0" t="0" r="0" b="0"/>
          <a:pathLst>
            <a:path>
              <a:moveTo>
                <a:pt x="0" y="0"/>
              </a:moveTo>
              <a:lnTo>
                <a:pt x="0" y="519785"/>
              </a:lnTo>
              <a:lnTo>
                <a:pt x="385853" y="519785"/>
              </a:lnTo>
              <a:lnTo>
                <a:pt x="385853" y="5867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4AC5AD5-D463-4F22-9B57-DC9C543A10D5}">
      <dsp:nvSpPr>
        <dsp:cNvPr id="0" name=""/>
        <dsp:cNvSpPr/>
      </dsp:nvSpPr>
      <dsp:spPr>
        <a:xfrm>
          <a:off x="2664868" y="319684"/>
          <a:ext cx="385853" cy="586751"/>
        </a:xfrm>
        <a:custGeom>
          <a:avLst/>
          <a:gdLst/>
          <a:ahLst/>
          <a:cxnLst/>
          <a:rect l="0" t="0" r="0" b="0"/>
          <a:pathLst>
            <a:path>
              <a:moveTo>
                <a:pt x="385853" y="0"/>
              </a:moveTo>
              <a:lnTo>
                <a:pt x="385853" y="519785"/>
              </a:lnTo>
              <a:lnTo>
                <a:pt x="0" y="519785"/>
              </a:lnTo>
              <a:lnTo>
                <a:pt x="0" y="5867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474C5-9611-4A19-BAFC-B817A6F8E410}">
      <dsp:nvSpPr>
        <dsp:cNvPr id="0" name=""/>
        <dsp:cNvSpPr/>
      </dsp:nvSpPr>
      <dsp:spPr>
        <a:xfrm>
          <a:off x="1893161" y="1225323"/>
          <a:ext cx="1543412" cy="133932"/>
        </a:xfrm>
        <a:custGeom>
          <a:avLst/>
          <a:gdLst/>
          <a:ahLst/>
          <a:cxnLst/>
          <a:rect l="0" t="0" r="0" b="0"/>
          <a:pathLst>
            <a:path>
              <a:moveTo>
                <a:pt x="0" y="0"/>
              </a:moveTo>
              <a:lnTo>
                <a:pt x="0" y="66966"/>
              </a:lnTo>
              <a:lnTo>
                <a:pt x="1543412" y="66966"/>
              </a:lnTo>
              <a:lnTo>
                <a:pt x="1543412" y="13393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A219CD7-2C42-43EA-9C3E-9B7218A45F0C}">
      <dsp:nvSpPr>
        <dsp:cNvPr id="0" name=""/>
        <dsp:cNvSpPr/>
      </dsp:nvSpPr>
      <dsp:spPr>
        <a:xfrm>
          <a:off x="1893161" y="1225323"/>
          <a:ext cx="771706" cy="133932"/>
        </a:xfrm>
        <a:custGeom>
          <a:avLst/>
          <a:gdLst/>
          <a:ahLst/>
          <a:cxnLst/>
          <a:rect l="0" t="0" r="0" b="0"/>
          <a:pathLst>
            <a:path>
              <a:moveTo>
                <a:pt x="0" y="0"/>
              </a:moveTo>
              <a:lnTo>
                <a:pt x="0" y="66966"/>
              </a:lnTo>
              <a:lnTo>
                <a:pt x="771706" y="66966"/>
              </a:lnTo>
              <a:lnTo>
                <a:pt x="771706" y="13393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FA8301-2A4B-4361-A517-E0CE9E1C858E}">
      <dsp:nvSpPr>
        <dsp:cNvPr id="0" name=""/>
        <dsp:cNvSpPr/>
      </dsp:nvSpPr>
      <dsp:spPr>
        <a:xfrm>
          <a:off x="1847441" y="1225323"/>
          <a:ext cx="91440" cy="133932"/>
        </a:xfrm>
        <a:custGeom>
          <a:avLst/>
          <a:gdLst/>
          <a:ahLst/>
          <a:cxnLst/>
          <a:rect l="0" t="0" r="0" b="0"/>
          <a:pathLst>
            <a:path>
              <a:moveTo>
                <a:pt x="45720" y="0"/>
              </a:moveTo>
              <a:lnTo>
                <a:pt x="45720" y="13393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A0606B-A76E-403A-A1BF-301C28F4E30D}">
      <dsp:nvSpPr>
        <dsp:cNvPr id="0" name=""/>
        <dsp:cNvSpPr/>
      </dsp:nvSpPr>
      <dsp:spPr>
        <a:xfrm>
          <a:off x="1121455" y="1225323"/>
          <a:ext cx="771706" cy="133932"/>
        </a:xfrm>
        <a:custGeom>
          <a:avLst/>
          <a:gdLst/>
          <a:ahLst/>
          <a:cxnLst/>
          <a:rect l="0" t="0" r="0" b="0"/>
          <a:pathLst>
            <a:path>
              <a:moveTo>
                <a:pt x="771706" y="0"/>
              </a:moveTo>
              <a:lnTo>
                <a:pt x="771706" y="66966"/>
              </a:lnTo>
              <a:lnTo>
                <a:pt x="0" y="66966"/>
              </a:lnTo>
              <a:lnTo>
                <a:pt x="0" y="13393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52F8F52-B653-40CC-AB9E-4B10EFD1DA83}">
      <dsp:nvSpPr>
        <dsp:cNvPr id="0" name=""/>
        <dsp:cNvSpPr/>
      </dsp:nvSpPr>
      <dsp:spPr>
        <a:xfrm>
          <a:off x="349749" y="1225323"/>
          <a:ext cx="1543412" cy="133932"/>
        </a:xfrm>
        <a:custGeom>
          <a:avLst/>
          <a:gdLst/>
          <a:ahLst/>
          <a:cxnLst/>
          <a:rect l="0" t="0" r="0" b="0"/>
          <a:pathLst>
            <a:path>
              <a:moveTo>
                <a:pt x="1543412" y="0"/>
              </a:moveTo>
              <a:lnTo>
                <a:pt x="1543412" y="66966"/>
              </a:lnTo>
              <a:lnTo>
                <a:pt x="0" y="66966"/>
              </a:lnTo>
              <a:lnTo>
                <a:pt x="0" y="13393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1E4A888-D081-4517-91CF-60C072DC52CD}">
      <dsp:nvSpPr>
        <dsp:cNvPr id="0" name=""/>
        <dsp:cNvSpPr/>
      </dsp:nvSpPr>
      <dsp:spPr>
        <a:xfrm>
          <a:off x="1893161" y="319684"/>
          <a:ext cx="1157559" cy="586751"/>
        </a:xfrm>
        <a:custGeom>
          <a:avLst/>
          <a:gdLst/>
          <a:ahLst/>
          <a:cxnLst/>
          <a:rect l="0" t="0" r="0" b="0"/>
          <a:pathLst>
            <a:path>
              <a:moveTo>
                <a:pt x="1157559" y="0"/>
              </a:moveTo>
              <a:lnTo>
                <a:pt x="1157559" y="519785"/>
              </a:lnTo>
              <a:lnTo>
                <a:pt x="0" y="519785"/>
              </a:lnTo>
              <a:lnTo>
                <a:pt x="0" y="5867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E53EE01-ED7B-4D3C-818F-B64286BCCE72}">
      <dsp:nvSpPr>
        <dsp:cNvPr id="0" name=""/>
        <dsp:cNvSpPr/>
      </dsp:nvSpPr>
      <dsp:spPr>
        <a:xfrm>
          <a:off x="2731834" y="797"/>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Konatelia firmy</a:t>
          </a:r>
          <a:endParaRPr lang="sk-SK" sz="1000" kern="1200" smtClean="0">
            <a:solidFill>
              <a:sysClr val="window" lastClr="FFFFFF"/>
            </a:solidFill>
            <a:latin typeface="Calibri"/>
            <a:ea typeface="+mn-ea"/>
            <a:cs typeface="+mn-cs"/>
          </a:endParaRPr>
        </a:p>
      </dsp:txBody>
      <dsp:txXfrm>
        <a:off x="2731834" y="797"/>
        <a:ext cx="637773" cy="318886"/>
      </dsp:txXfrm>
    </dsp:sp>
    <dsp:sp modelId="{7E11A04E-FEDC-4E39-B01D-B717D122BD1B}">
      <dsp:nvSpPr>
        <dsp:cNvPr id="0" name=""/>
        <dsp:cNvSpPr/>
      </dsp:nvSpPr>
      <dsp:spPr>
        <a:xfrm>
          <a:off x="1574275" y="906436"/>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Technický úsek</a:t>
          </a:r>
          <a:endParaRPr lang="sk-SK" sz="1000" kern="1200" smtClean="0">
            <a:solidFill>
              <a:sysClr val="window" lastClr="FFFFFF"/>
            </a:solidFill>
            <a:latin typeface="Calibri"/>
            <a:ea typeface="+mn-ea"/>
            <a:cs typeface="+mn-cs"/>
          </a:endParaRPr>
        </a:p>
      </dsp:txBody>
      <dsp:txXfrm>
        <a:off x="1574275" y="906436"/>
        <a:ext cx="637773" cy="318886"/>
      </dsp:txXfrm>
    </dsp:sp>
    <dsp:sp modelId="{B4DCD4E6-C59A-4CD5-A33A-BD403F1603E9}">
      <dsp:nvSpPr>
        <dsp:cNvPr id="0" name=""/>
        <dsp:cNvSpPr/>
      </dsp:nvSpPr>
      <dsp:spPr>
        <a:xfrm>
          <a:off x="30862" y="1359255"/>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Výroba 1/predák</a:t>
          </a:r>
          <a:endParaRPr lang="sk-SK" sz="1000" kern="1200" smtClean="0">
            <a:solidFill>
              <a:sysClr val="window" lastClr="FFFFFF"/>
            </a:solidFill>
            <a:latin typeface="Calibri"/>
            <a:ea typeface="+mn-ea"/>
            <a:cs typeface="+mn-cs"/>
          </a:endParaRPr>
        </a:p>
      </dsp:txBody>
      <dsp:txXfrm>
        <a:off x="30862" y="1359255"/>
        <a:ext cx="637773" cy="318886"/>
      </dsp:txXfrm>
    </dsp:sp>
    <dsp:sp modelId="{5F7C46E8-FDC5-4C07-BCCA-DC64380C492C}">
      <dsp:nvSpPr>
        <dsp:cNvPr id="0" name=""/>
        <dsp:cNvSpPr/>
      </dsp:nvSpPr>
      <dsp:spPr>
        <a:xfrm>
          <a:off x="802568" y="1359255"/>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Výroba 2/predák </a:t>
          </a:r>
          <a:endParaRPr lang="sk-SK" sz="1000" kern="1200" smtClean="0">
            <a:solidFill>
              <a:sysClr val="window" lastClr="FFFFFF"/>
            </a:solidFill>
            <a:latin typeface="Calibri"/>
            <a:ea typeface="+mn-ea"/>
            <a:cs typeface="+mn-cs"/>
          </a:endParaRPr>
        </a:p>
      </dsp:txBody>
      <dsp:txXfrm>
        <a:off x="802568" y="1359255"/>
        <a:ext cx="637773" cy="318886"/>
      </dsp:txXfrm>
    </dsp:sp>
    <dsp:sp modelId="{75C02216-8BED-4D5C-B793-63DE3D4801F0}">
      <dsp:nvSpPr>
        <dsp:cNvPr id="0" name=""/>
        <dsp:cNvSpPr/>
      </dsp:nvSpPr>
      <dsp:spPr>
        <a:xfrm>
          <a:off x="1574275" y="1359255"/>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Výroba 3/predák</a:t>
          </a:r>
          <a:endParaRPr lang="sk-SK" sz="1000" kern="1200" smtClean="0">
            <a:solidFill>
              <a:sysClr val="window" lastClr="FFFFFF"/>
            </a:solidFill>
            <a:latin typeface="Calibri"/>
            <a:ea typeface="+mn-ea"/>
            <a:cs typeface="+mn-cs"/>
          </a:endParaRPr>
        </a:p>
      </dsp:txBody>
      <dsp:txXfrm>
        <a:off x="1574275" y="1359255"/>
        <a:ext cx="637773" cy="318886"/>
      </dsp:txXfrm>
    </dsp:sp>
    <dsp:sp modelId="{95D67DB8-6D62-4565-BCB8-9AB0D9DA0521}">
      <dsp:nvSpPr>
        <dsp:cNvPr id="0" name=""/>
        <dsp:cNvSpPr/>
      </dsp:nvSpPr>
      <dsp:spPr>
        <a:xfrm>
          <a:off x="2345981" y="1359255"/>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Výroba 4/predák</a:t>
          </a:r>
          <a:endParaRPr lang="sk-SK" sz="1000" kern="1200" smtClean="0">
            <a:solidFill>
              <a:sysClr val="window" lastClr="FFFFFF"/>
            </a:solidFill>
            <a:latin typeface="Calibri"/>
            <a:ea typeface="+mn-ea"/>
            <a:cs typeface="+mn-cs"/>
          </a:endParaRPr>
        </a:p>
      </dsp:txBody>
      <dsp:txXfrm>
        <a:off x="2345981" y="1359255"/>
        <a:ext cx="637773" cy="318886"/>
      </dsp:txXfrm>
    </dsp:sp>
    <dsp:sp modelId="{9A9E9C2A-732E-4B35-B01E-BFF46E1A99C3}">
      <dsp:nvSpPr>
        <dsp:cNvPr id="0" name=""/>
        <dsp:cNvSpPr/>
      </dsp:nvSpPr>
      <dsp:spPr>
        <a:xfrm>
          <a:off x="3117687" y="1359255"/>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Sklad</a:t>
          </a:r>
          <a:endParaRPr lang="sk-SK" sz="1000" kern="1200" smtClean="0">
            <a:solidFill>
              <a:sysClr val="window" lastClr="FFFFFF"/>
            </a:solidFill>
            <a:latin typeface="Calibri"/>
            <a:ea typeface="+mn-ea"/>
            <a:cs typeface="+mn-cs"/>
          </a:endParaRPr>
        </a:p>
      </dsp:txBody>
      <dsp:txXfrm>
        <a:off x="3117687" y="1359255"/>
        <a:ext cx="637773" cy="318886"/>
      </dsp:txXfrm>
    </dsp:sp>
    <dsp:sp modelId="{2BD10626-3CF6-4AAB-B33A-9625A2454D16}">
      <dsp:nvSpPr>
        <dsp:cNvPr id="0" name=""/>
        <dsp:cNvSpPr/>
      </dsp:nvSpPr>
      <dsp:spPr>
        <a:xfrm>
          <a:off x="2345981" y="906436"/>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Zmocnenec pre kvalitu</a:t>
          </a:r>
          <a:endParaRPr lang="sk-SK" sz="1000" kern="1200" smtClean="0">
            <a:solidFill>
              <a:sysClr val="window" lastClr="FFFFFF"/>
            </a:solidFill>
            <a:latin typeface="Calibri"/>
            <a:ea typeface="+mn-ea"/>
            <a:cs typeface="+mn-cs"/>
          </a:endParaRPr>
        </a:p>
      </dsp:txBody>
      <dsp:txXfrm>
        <a:off x="2345981" y="906436"/>
        <a:ext cx="637773" cy="318886"/>
      </dsp:txXfrm>
    </dsp:sp>
    <dsp:sp modelId="{A8A64868-1BB6-42E6-B34E-51FA952ABAEA}">
      <dsp:nvSpPr>
        <dsp:cNvPr id="0" name=""/>
        <dsp:cNvSpPr/>
      </dsp:nvSpPr>
      <dsp:spPr>
        <a:xfrm>
          <a:off x="3117687" y="906436"/>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BOZP</a:t>
          </a:r>
          <a:endParaRPr lang="sk-SK" sz="1000" kern="1200" smtClean="0">
            <a:solidFill>
              <a:sysClr val="window" lastClr="FFFFFF"/>
            </a:solidFill>
            <a:latin typeface="Calibri"/>
            <a:ea typeface="+mn-ea"/>
            <a:cs typeface="+mn-cs"/>
          </a:endParaRPr>
        </a:p>
      </dsp:txBody>
      <dsp:txXfrm>
        <a:off x="3117687" y="906436"/>
        <a:ext cx="637773" cy="318886"/>
      </dsp:txXfrm>
    </dsp:sp>
    <dsp:sp modelId="{96BA7448-E798-4421-8466-9F5C6AA00667}">
      <dsp:nvSpPr>
        <dsp:cNvPr id="0" name=""/>
        <dsp:cNvSpPr/>
      </dsp:nvSpPr>
      <dsp:spPr>
        <a:xfrm>
          <a:off x="3889393" y="906436"/>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Ekonomický úsek</a:t>
          </a:r>
          <a:endParaRPr lang="sk-SK" sz="1000" kern="1200" smtClean="0">
            <a:solidFill>
              <a:sysClr val="window" lastClr="FFFFFF"/>
            </a:solidFill>
            <a:latin typeface="Calibri"/>
            <a:ea typeface="+mn-ea"/>
            <a:cs typeface="+mn-cs"/>
          </a:endParaRPr>
        </a:p>
      </dsp:txBody>
      <dsp:txXfrm>
        <a:off x="3889393" y="906436"/>
        <a:ext cx="637773" cy="318886"/>
      </dsp:txXfrm>
    </dsp:sp>
    <dsp:sp modelId="{152C269C-F715-4819-9F69-86EA6A58C68F}">
      <dsp:nvSpPr>
        <dsp:cNvPr id="0" name=""/>
        <dsp:cNvSpPr/>
      </dsp:nvSpPr>
      <dsp:spPr>
        <a:xfrm>
          <a:off x="2345981" y="453616"/>
          <a:ext cx="637773" cy="31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sk-SK" sz="1000" b="0" i="0" u="none" strike="noStrike" kern="1200" baseline="0" smtClean="0">
              <a:solidFill>
                <a:sysClr val="window" lastClr="FFFFFF"/>
              </a:solidFill>
              <a:latin typeface="Calibri"/>
              <a:ea typeface="+mn-ea"/>
              <a:cs typeface="+mn-cs"/>
            </a:rPr>
            <a:t>Sekretariát</a:t>
          </a:r>
          <a:endParaRPr lang="sk-SK" sz="1000" kern="1200" smtClean="0">
            <a:solidFill>
              <a:sysClr val="window" lastClr="FFFFFF"/>
            </a:solidFill>
            <a:latin typeface="Calibri"/>
            <a:ea typeface="+mn-ea"/>
            <a:cs typeface="+mn-cs"/>
          </a:endParaRPr>
        </a:p>
      </dsp:txBody>
      <dsp:txXfrm>
        <a:off x="2345981" y="453616"/>
        <a:ext cx="637773" cy="3188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1E30A-B11C-42D2-B3E9-C513133F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19064</TotalTime>
  <Pages>57</Pages>
  <Words>14405</Words>
  <Characters>87442</Characters>
  <Application>Microsoft Office Word</Application>
  <DocSecurity>0</DocSecurity>
  <Lines>3122</Lines>
  <Paragraphs>2078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Rasto</dc:creator>
  <cp:lastModifiedBy>Rasto</cp:lastModifiedBy>
  <cp:revision>87</cp:revision>
  <cp:lastPrinted>2020-11-02T22:23:00Z</cp:lastPrinted>
  <dcterms:created xsi:type="dcterms:W3CDTF">2020-10-25T14:30:00Z</dcterms:created>
  <dcterms:modified xsi:type="dcterms:W3CDTF">2020-11-15T17:12:00Z</dcterms:modified>
</cp:coreProperties>
</file>