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8DB42F" w14:textId="77777777" w:rsidR="0010122B" w:rsidRPr="0010122B" w:rsidRDefault="0010122B" w:rsidP="0010122B">
      <w:r w:rsidRPr="0010122B">
        <w:t xml:space="preserve">visual sketch and sample logo for </w:t>
      </w:r>
      <w:r w:rsidRPr="0010122B">
        <w:rPr>
          <w:b/>
          <w:bCs/>
        </w:rPr>
        <w:t>TADAWUL NEXUS</w:t>
      </w:r>
      <w:r w:rsidRPr="0010122B">
        <w:t xml:space="preserve"> — designed to reflect your app’s identity as a smart, Saudi-rooted financial intelligence platform. The logo features:</w:t>
      </w:r>
    </w:p>
    <w:p w14:paraId="1F46537B" w14:textId="77777777" w:rsidR="0010122B" w:rsidRPr="0010122B" w:rsidRDefault="0010122B" w:rsidP="0010122B">
      <w:pPr>
        <w:numPr>
          <w:ilvl w:val="0"/>
          <w:numId w:val="1"/>
        </w:numPr>
      </w:pPr>
      <w:r w:rsidRPr="0010122B">
        <w:rPr>
          <w:b/>
          <w:bCs/>
        </w:rPr>
        <w:t>Interlocking rings</w:t>
      </w:r>
      <w:r w:rsidRPr="0010122B">
        <w:t xml:space="preserve"> in gold and royal blue, symbolizing market connectivity and AI-powered insight</w:t>
      </w:r>
    </w:p>
    <w:p w14:paraId="67FD5871" w14:textId="77777777" w:rsidR="0010122B" w:rsidRPr="0010122B" w:rsidRDefault="0010122B" w:rsidP="0010122B">
      <w:pPr>
        <w:numPr>
          <w:ilvl w:val="0"/>
          <w:numId w:val="1"/>
        </w:numPr>
      </w:pPr>
      <w:r w:rsidRPr="0010122B">
        <w:rPr>
          <w:b/>
          <w:bCs/>
        </w:rPr>
        <w:t>Modern bilingual typography</w:t>
      </w:r>
      <w:r w:rsidRPr="0010122B">
        <w:t>: “TADAWUL NEXUS” in English and “</w:t>
      </w:r>
      <w:r w:rsidRPr="0010122B">
        <w:rPr>
          <w:rtl/>
        </w:rPr>
        <w:t xml:space="preserve">تداول </w:t>
      </w:r>
      <w:proofErr w:type="spellStart"/>
      <w:r w:rsidRPr="0010122B">
        <w:rPr>
          <w:rtl/>
        </w:rPr>
        <w:t>نيكسوس</w:t>
      </w:r>
      <w:proofErr w:type="spellEnd"/>
      <w:r w:rsidRPr="0010122B">
        <w:t>” in Arabic</w:t>
      </w:r>
    </w:p>
    <w:p w14:paraId="7D36E12E" w14:textId="77777777" w:rsidR="0010122B" w:rsidRPr="0010122B" w:rsidRDefault="0010122B" w:rsidP="0010122B">
      <w:pPr>
        <w:numPr>
          <w:ilvl w:val="0"/>
          <w:numId w:val="1"/>
        </w:numPr>
      </w:pPr>
      <w:r w:rsidRPr="0010122B">
        <w:t xml:space="preserve">A clean tagline: </w:t>
      </w:r>
      <w:r w:rsidRPr="0010122B">
        <w:rPr>
          <w:i/>
          <w:iCs/>
        </w:rPr>
        <w:t>“Where Saudi Markets Meet Intelligence”</w:t>
      </w:r>
    </w:p>
    <w:p w14:paraId="3D69A4C3" w14:textId="77777777" w:rsidR="0010122B" w:rsidRPr="0010122B" w:rsidRDefault="0010122B" w:rsidP="0010122B">
      <w:r w:rsidRPr="0010122B">
        <w:t xml:space="preserve">Now, let’s prepare your </w:t>
      </w:r>
      <w:r w:rsidRPr="0010122B">
        <w:rPr>
          <w:b/>
          <w:bCs/>
        </w:rPr>
        <w:t>branding PDF</w:t>
      </w:r>
      <w:r w:rsidRPr="0010122B">
        <w:t xml:space="preserve"> for committee presentation. Below is the full content you can copy into PowerPoint, Canva, or any PDF editor:</w:t>
      </w:r>
    </w:p>
    <w:p w14:paraId="18E29AD8" w14:textId="77777777" w:rsidR="0010122B" w:rsidRPr="0010122B" w:rsidRDefault="0010122B" w:rsidP="0010122B">
      <w:pPr>
        <w:rPr>
          <w:b/>
          <w:bCs/>
        </w:rPr>
      </w:pPr>
      <w:r w:rsidRPr="0010122B">
        <w:rPr>
          <w:rFonts w:ascii="Segoe UI Emoji" w:hAnsi="Segoe UI Emoji" w:cs="Segoe UI Emoji"/>
          <w:b/>
          <w:bCs/>
        </w:rPr>
        <w:t>📘</w:t>
      </w:r>
      <w:r w:rsidRPr="0010122B">
        <w:rPr>
          <w:b/>
          <w:bCs/>
        </w:rPr>
        <w:t xml:space="preserve"> TADAWUL NEXUS — Branding Guide for Committee Presentation</w:t>
      </w:r>
    </w:p>
    <w:p w14:paraId="485B0751" w14:textId="77777777" w:rsidR="0010122B" w:rsidRPr="0010122B" w:rsidRDefault="0010122B" w:rsidP="0010122B">
      <w:pPr>
        <w:rPr>
          <w:b/>
          <w:bCs/>
        </w:rPr>
      </w:pPr>
      <w:r w:rsidRPr="0010122B">
        <w:rPr>
          <w:b/>
          <w:bCs/>
        </w:rPr>
        <w:t xml:space="preserve">1. </w:t>
      </w:r>
      <w:r w:rsidRPr="0010122B">
        <w:rPr>
          <w:rFonts w:ascii="Segoe UI Emoji" w:hAnsi="Segoe UI Emoji" w:cs="Segoe UI Emoji"/>
          <w:b/>
          <w:bCs/>
        </w:rPr>
        <w:t>🏛️</w:t>
      </w:r>
      <w:r w:rsidRPr="0010122B">
        <w:rPr>
          <w:b/>
          <w:bCs/>
        </w:rPr>
        <w:t xml:space="preserve"> Brand Identity</w:t>
      </w:r>
    </w:p>
    <w:p w14:paraId="673486C4" w14:textId="77777777" w:rsidR="0010122B" w:rsidRPr="0010122B" w:rsidRDefault="0010122B" w:rsidP="0010122B">
      <w:r w:rsidRPr="0010122B">
        <w:rPr>
          <w:b/>
          <w:bCs/>
        </w:rPr>
        <w:t>App Name</w:t>
      </w:r>
      <w:r w:rsidRPr="0010122B">
        <w:t xml:space="preserve">: TADAWUL NEXUS </w:t>
      </w:r>
      <w:r w:rsidRPr="0010122B">
        <w:rPr>
          <w:b/>
          <w:bCs/>
        </w:rPr>
        <w:t>Tagline</w:t>
      </w:r>
      <w:r w:rsidRPr="0010122B">
        <w:t xml:space="preserve">: </w:t>
      </w:r>
      <w:r w:rsidRPr="0010122B">
        <w:rPr>
          <w:i/>
          <w:iCs/>
        </w:rPr>
        <w:t>Where Saudi Markets Meet Intelligence</w:t>
      </w:r>
      <w:r w:rsidRPr="0010122B">
        <w:t xml:space="preserve"> </w:t>
      </w:r>
      <w:r w:rsidRPr="0010122B">
        <w:rPr>
          <w:b/>
          <w:bCs/>
        </w:rPr>
        <w:t>Purpose</w:t>
      </w:r>
      <w:r w:rsidRPr="0010122B">
        <w:t>: A bilingual, AI-powered dashboard for Saudi stock market oversight and performance tracking.</w:t>
      </w:r>
    </w:p>
    <w:p w14:paraId="6522ECF6" w14:textId="77777777" w:rsidR="0010122B" w:rsidRPr="0010122B" w:rsidRDefault="0010122B" w:rsidP="0010122B">
      <w:pPr>
        <w:rPr>
          <w:b/>
          <w:bCs/>
        </w:rPr>
      </w:pPr>
      <w:r w:rsidRPr="0010122B">
        <w:rPr>
          <w:b/>
          <w:bCs/>
        </w:rPr>
        <w:t>2</w:t>
      </w:r>
      <w:proofErr w:type="gramStart"/>
      <w:r w:rsidRPr="0010122B">
        <w:rPr>
          <w:b/>
          <w:bCs/>
        </w:rPr>
        <w:t xml:space="preserve">. </w:t>
      </w:r>
      <w:r w:rsidRPr="0010122B">
        <w:rPr>
          <w:rFonts w:ascii="Segoe UI Emoji" w:hAnsi="Segoe UI Emoji" w:cs="Segoe UI Emoji"/>
          <w:b/>
          <w:bCs/>
        </w:rPr>
        <w:t>🎨</w:t>
      </w:r>
      <w:r w:rsidRPr="0010122B">
        <w:rPr>
          <w:b/>
          <w:bCs/>
        </w:rPr>
        <w:t xml:space="preserve"> Logo</w:t>
      </w:r>
      <w:proofErr w:type="gramEnd"/>
      <w:r w:rsidRPr="0010122B">
        <w:rPr>
          <w:b/>
          <w:bCs/>
        </w:rPr>
        <w:t xml:space="preserve"> Concept</w:t>
      </w:r>
    </w:p>
    <w:p w14:paraId="07E97874" w14:textId="77777777" w:rsidR="0010122B" w:rsidRPr="0010122B" w:rsidRDefault="0010122B" w:rsidP="0010122B">
      <w:r w:rsidRPr="0010122B">
        <w:rPr>
          <w:b/>
          <w:bCs/>
        </w:rPr>
        <w:t>Visual Elements</w:t>
      </w:r>
      <w:r w:rsidRPr="0010122B">
        <w:t>:</w:t>
      </w:r>
    </w:p>
    <w:p w14:paraId="22BEC0E0" w14:textId="77777777" w:rsidR="0010122B" w:rsidRPr="0010122B" w:rsidRDefault="0010122B" w:rsidP="0010122B">
      <w:pPr>
        <w:numPr>
          <w:ilvl w:val="0"/>
          <w:numId w:val="2"/>
        </w:numPr>
      </w:pPr>
      <w:r w:rsidRPr="0010122B">
        <w:rPr>
          <w:b/>
          <w:bCs/>
        </w:rPr>
        <w:t>Gold Ring</w:t>
      </w:r>
      <w:r w:rsidRPr="0010122B">
        <w:t>: Represents market value, premium oversight</w:t>
      </w:r>
    </w:p>
    <w:p w14:paraId="0AFA16D6" w14:textId="77777777" w:rsidR="0010122B" w:rsidRPr="0010122B" w:rsidRDefault="0010122B" w:rsidP="0010122B">
      <w:pPr>
        <w:numPr>
          <w:ilvl w:val="0"/>
          <w:numId w:val="2"/>
        </w:numPr>
      </w:pPr>
      <w:r w:rsidRPr="0010122B">
        <w:rPr>
          <w:b/>
          <w:bCs/>
        </w:rPr>
        <w:t>Royal Blue Ring</w:t>
      </w:r>
      <w:r w:rsidRPr="0010122B">
        <w:t>: Symbolizes trust, Tadawul identity</w:t>
      </w:r>
    </w:p>
    <w:p w14:paraId="374AD1D4" w14:textId="77777777" w:rsidR="0010122B" w:rsidRPr="0010122B" w:rsidRDefault="0010122B" w:rsidP="0010122B">
      <w:pPr>
        <w:numPr>
          <w:ilvl w:val="0"/>
          <w:numId w:val="2"/>
        </w:numPr>
      </w:pPr>
      <w:r w:rsidRPr="0010122B">
        <w:rPr>
          <w:b/>
          <w:bCs/>
        </w:rPr>
        <w:t>Interlock</w:t>
      </w:r>
      <w:r w:rsidRPr="0010122B">
        <w:t>: Data integration, committee collaboration</w:t>
      </w:r>
    </w:p>
    <w:p w14:paraId="4C6093CC" w14:textId="77777777" w:rsidR="0010122B" w:rsidRPr="0010122B" w:rsidRDefault="0010122B" w:rsidP="0010122B">
      <w:pPr>
        <w:numPr>
          <w:ilvl w:val="0"/>
          <w:numId w:val="2"/>
        </w:numPr>
      </w:pPr>
      <w:r w:rsidRPr="0010122B">
        <w:rPr>
          <w:b/>
          <w:bCs/>
        </w:rPr>
        <w:t>Upward Arrow</w:t>
      </w:r>
      <w:r w:rsidRPr="0010122B">
        <w:t>: Growth, performance, strategic foresight</w:t>
      </w:r>
    </w:p>
    <w:p w14:paraId="3012D486" w14:textId="77777777" w:rsidR="0010122B" w:rsidRPr="0010122B" w:rsidRDefault="0010122B" w:rsidP="0010122B">
      <w:r w:rsidRPr="0010122B">
        <w:rPr>
          <w:b/>
          <w:bCs/>
        </w:rPr>
        <w:t>Typography</w:t>
      </w:r>
      <w:r w:rsidRPr="0010122B">
        <w:t>:</w:t>
      </w:r>
    </w:p>
    <w:p w14:paraId="5D6FE33B" w14:textId="77777777" w:rsidR="0010122B" w:rsidRPr="0010122B" w:rsidRDefault="0010122B" w:rsidP="0010122B">
      <w:pPr>
        <w:numPr>
          <w:ilvl w:val="0"/>
          <w:numId w:val="3"/>
        </w:numPr>
      </w:pPr>
      <w:r w:rsidRPr="0010122B">
        <w:t>English: Modern sans-serif, bold uppercase</w:t>
      </w:r>
    </w:p>
    <w:p w14:paraId="286D445F" w14:textId="77777777" w:rsidR="0010122B" w:rsidRPr="0010122B" w:rsidRDefault="0010122B" w:rsidP="0010122B">
      <w:pPr>
        <w:numPr>
          <w:ilvl w:val="0"/>
          <w:numId w:val="3"/>
        </w:numPr>
      </w:pPr>
      <w:r w:rsidRPr="0010122B">
        <w:t xml:space="preserve">Arabic: Traditional </w:t>
      </w:r>
      <w:proofErr w:type="spellStart"/>
      <w:r w:rsidRPr="0010122B">
        <w:t>Naskh</w:t>
      </w:r>
      <w:proofErr w:type="spellEnd"/>
      <w:r w:rsidRPr="0010122B">
        <w:t xml:space="preserve"> or Cairo font, elegant and readable</w:t>
      </w:r>
    </w:p>
    <w:p w14:paraId="02E4C69C" w14:textId="77777777" w:rsidR="0010122B" w:rsidRPr="0010122B" w:rsidRDefault="0010122B" w:rsidP="0010122B">
      <w:pPr>
        <w:rPr>
          <w:b/>
          <w:bCs/>
        </w:rPr>
      </w:pPr>
      <w:r w:rsidRPr="0010122B">
        <w:rPr>
          <w:b/>
          <w:bCs/>
        </w:rPr>
        <w:t>3</w:t>
      </w:r>
      <w:proofErr w:type="gramStart"/>
      <w:r w:rsidRPr="0010122B">
        <w:rPr>
          <w:b/>
          <w:bCs/>
        </w:rPr>
        <w:t xml:space="preserve">. </w:t>
      </w:r>
      <w:r w:rsidRPr="0010122B">
        <w:rPr>
          <w:rFonts w:ascii="Segoe UI Emoji" w:hAnsi="Segoe UI Emoji" w:cs="Segoe UI Emoji"/>
          <w:b/>
          <w:bCs/>
        </w:rPr>
        <w:t>🌈</w:t>
      </w:r>
      <w:r w:rsidRPr="0010122B">
        <w:rPr>
          <w:b/>
          <w:bCs/>
        </w:rPr>
        <w:t xml:space="preserve"> Color</w:t>
      </w:r>
      <w:proofErr w:type="gramEnd"/>
      <w:r w:rsidRPr="0010122B">
        <w:rPr>
          <w:b/>
          <w:bCs/>
        </w:rPr>
        <w:t xml:space="preserve"> Palette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1030"/>
        <w:gridCol w:w="2826"/>
      </w:tblGrid>
      <w:tr w:rsidR="0010122B" w:rsidRPr="0010122B" w14:paraId="2AD0200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A3F6D6" w14:textId="77777777" w:rsidR="0010122B" w:rsidRPr="0010122B" w:rsidRDefault="0010122B" w:rsidP="0010122B">
            <w:pPr>
              <w:rPr>
                <w:b/>
                <w:bCs/>
              </w:rPr>
            </w:pPr>
            <w:r w:rsidRPr="0010122B">
              <w:rPr>
                <w:b/>
                <w:bCs/>
              </w:rPr>
              <w:t>Color Name</w:t>
            </w:r>
          </w:p>
        </w:tc>
        <w:tc>
          <w:tcPr>
            <w:tcW w:w="0" w:type="auto"/>
            <w:vAlign w:val="center"/>
            <w:hideMark/>
          </w:tcPr>
          <w:p w14:paraId="36413102" w14:textId="77777777" w:rsidR="0010122B" w:rsidRPr="0010122B" w:rsidRDefault="0010122B" w:rsidP="0010122B">
            <w:pPr>
              <w:rPr>
                <w:b/>
                <w:bCs/>
              </w:rPr>
            </w:pPr>
            <w:r w:rsidRPr="0010122B">
              <w:rPr>
                <w:b/>
                <w:bCs/>
              </w:rPr>
              <w:t>Hex Code</w:t>
            </w:r>
          </w:p>
        </w:tc>
        <w:tc>
          <w:tcPr>
            <w:tcW w:w="0" w:type="auto"/>
            <w:vAlign w:val="center"/>
            <w:hideMark/>
          </w:tcPr>
          <w:p w14:paraId="7E01EC38" w14:textId="77777777" w:rsidR="0010122B" w:rsidRPr="0010122B" w:rsidRDefault="0010122B" w:rsidP="0010122B">
            <w:pPr>
              <w:rPr>
                <w:b/>
                <w:bCs/>
              </w:rPr>
            </w:pPr>
            <w:r w:rsidRPr="0010122B">
              <w:rPr>
                <w:b/>
                <w:bCs/>
              </w:rPr>
              <w:t>Usage</w:t>
            </w:r>
          </w:p>
        </w:tc>
      </w:tr>
      <w:tr w:rsidR="0010122B" w:rsidRPr="0010122B" w14:paraId="1A71516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94D71" w14:textId="77777777" w:rsidR="0010122B" w:rsidRPr="0010122B" w:rsidRDefault="0010122B" w:rsidP="0010122B">
            <w:r w:rsidRPr="0010122B">
              <w:t>Royal Blue</w:t>
            </w:r>
          </w:p>
        </w:tc>
        <w:tc>
          <w:tcPr>
            <w:tcW w:w="0" w:type="auto"/>
            <w:vAlign w:val="center"/>
            <w:hideMark/>
          </w:tcPr>
          <w:p w14:paraId="1BCC9190" w14:textId="77777777" w:rsidR="0010122B" w:rsidRPr="0010122B" w:rsidRDefault="0010122B" w:rsidP="0010122B">
            <w:r w:rsidRPr="0010122B">
              <w:t>#0054A3</w:t>
            </w:r>
          </w:p>
        </w:tc>
        <w:tc>
          <w:tcPr>
            <w:tcW w:w="0" w:type="auto"/>
            <w:vAlign w:val="center"/>
            <w:hideMark/>
          </w:tcPr>
          <w:p w14:paraId="11F90CEB" w14:textId="77777777" w:rsidR="0010122B" w:rsidRPr="0010122B" w:rsidRDefault="0010122B" w:rsidP="0010122B">
            <w:r w:rsidRPr="0010122B">
              <w:t>Primary text, headers</w:t>
            </w:r>
          </w:p>
        </w:tc>
      </w:tr>
      <w:tr w:rsidR="0010122B" w:rsidRPr="0010122B" w14:paraId="108713E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D1246" w14:textId="77777777" w:rsidR="0010122B" w:rsidRPr="0010122B" w:rsidRDefault="0010122B" w:rsidP="0010122B">
            <w:r w:rsidRPr="0010122B">
              <w:t>Gold</w:t>
            </w:r>
          </w:p>
        </w:tc>
        <w:tc>
          <w:tcPr>
            <w:tcW w:w="0" w:type="auto"/>
            <w:vAlign w:val="center"/>
            <w:hideMark/>
          </w:tcPr>
          <w:p w14:paraId="0FC2B4D7" w14:textId="77777777" w:rsidR="0010122B" w:rsidRPr="0010122B" w:rsidRDefault="0010122B" w:rsidP="0010122B">
            <w:r w:rsidRPr="0010122B">
              <w:t>#D4AF37</w:t>
            </w:r>
          </w:p>
        </w:tc>
        <w:tc>
          <w:tcPr>
            <w:tcW w:w="0" w:type="auto"/>
            <w:vAlign w:val="center"/>
            <w:hideMark/>
          </w:tcPr>
          <w:p w14:paraId="3BA0526E" w14:textId="77777777" w:rsidR="0010122B" w:rsidRPr="0010122B" w:rsidRDefault="0010122B" w:rsidP="0010122B">
            <w:r w:rsidRPr="0010122B">
              <w:t>Accents, highlights</w:t>
            </w:r>
          </w:p>
        </w:tc>
      </w:tr>
      <w:tr w:rsidR="0010122B" w:rsidRPr="0010122B" w14:paraId="76AAFC6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12C1B6" w14:textId="77777777" w:rsidR="0010122B" w:rsidRPr="0010122B" w:rsidRDefault="0010122B" w:rsidP="0010122B">
            <w:r w:rsidRPr="0010122B">
              <w:t>Slate Gray</w:t>
            </w:r>
          </w:p>
        </w:tc>
        <w:tc>
          <w:tcPr>
            <w:tcW w:w="0" w:type="auto"/>
            <w:vAlign w:val="center"/>
            <w:hideMark/>
          </w:tcPr>
          <w:p w14:paraId="4F9E1937" w14:textId="77777777" w:rsidR="0010122B" w:rsidRPr="0010122B" w:rsidRDefault="0010122B" w:rsidP="0010122B">
            <w:r w:rsidRPr="0010122B">
              <w:t>#52546A</w:t>
            </w:r>
          </w:p>
        </w:tc>
        <w:tc>
          <w:tcPr>
            <w:tcW w:w="0" w:type="auto"/>
            <w:vAlign w:val="center"/>
            <w:hideMark/>
          </w:tcPr>
          <w:p w14:paraId="7F3A325C" w14:textId="77777777" w:rsidR="0010122B" w:rsidRPr="0010122B" w:rsidRDefault="0010122B" w:rsidP="0010122B">
            <w:r w:rsidRPr="0010122B">
              <w:t>Backgrounds, secondary text</w:t>
            </w:r>
          </w:p>
        </w:tc>
      </w:tr>
      <w:tr w:rsidR="0010122B" w:rsidRPr="0010122B" w14:paraId="03B36C6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163AB" w14:textId="77777777" w:rsidR="0010122B" w:rsidRPr="0010122B" w:rsidRDefault="0010122B" w:rsidP="0010122B">
            <w:r w:rsidRPr="0010122B">
              <w:t>White</w:t>
            </w:r>
          </w:p>
        </w:tc>
        <w:tc>
          <w:tcPr>
            <w:tcW w:w="0" w:type="auto"/>
            <w:vAlign w:val="center"/>
            <w:hideMark/>
          </w:tcPr>
          <w:p w14:paraId="02795AC9" w14:textId="77777777" w:rsidR="0010122B" w:rsidRPr="0010122B" w:rsidRDefault="0010122B" w:rsidP="0010122B">
            <w:r w:rsidRPr="0010122B">
              <w:t>#FFFFFF</w:t>
            </w:r>
          </w:p>
        </w:tc>
        <w:tc>
          <w:tcPr>
            <w:tcW w:w="0" w:type="auto"/>
            <w:vAlign w:val="center"/>
            <w:hideMark/>
          </w:tcPr>
          <w:p w14:paraId="049C8553" w14:textId="77777777" w:rsidR="0010122B" w:rsidRPr="0010122B" w:rsidRDefault="0010122B" w:rsidP="0010122B">
            <w:r w:rsidRPr="0010122B">
              <w:t>Clean layout base</w:t>
            </w:r>
          </w:p>
        </w:tc>
      </w:tr>
    </w:tbl>
    <w:p w14:paraId="1551FB62" w14:textId="77777777" w:rsidR="0010122B" w:rsidRPr="0010122B" w:rsidRDefault="0010122B" w:rsidP="0010122B">
      <w:pPr>
        <w:rPr>
          <w:b/>
          <w:bCs/>
        </w:rPr>
      </w:pPr>
      <w:r w:rsidRPr="0010122B">
        <w:rPr>
          <w:b/>
          <w:bCs/>
        </w:rPr>
        <w:t>4</w:t>
      </w:r>
      <w:proofErr w:type="gramStart"/>
      <w:r w:rsidRPr="0010122B">
        <w:rPr>
          <w:b/>
          <w:bCs/>
        </w:rPr>
        <w:t xml:space="preserve">. </w:t>
      </w:r>
      <w:r w:rsidRPr="0010122B">
        <w:rPr>
          <w:rFonts w:ascii="Segoe UI Emoji" w:hAnsi="Segoe UI Emoji" w:cs="Segoe UI Emoji"/>
          <w:b/>
          <w:bCs/>
        </w:rPr>
        <w:t>🧠</w:t>
      </w:r>
      <w:r w:rsidRPr="0010122B">
        <w:rPr>
          <w:b/>
          <w:bCs/>
        </w:rPr>
        <w:t xml:space="preserve"> Tagline</w:t>
      </w:r>
      <w:proofErr w:type="gramEnd"/>
      <w:r w:rsidRPr="0010122B">
        <w:rPr>
          <w:b/>
          <w:bCs/>
        </w:rPr>
        <w:t xml:space="preserve"> Usage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1"/>
        <w:gridCol w:w="3966"/>
      </w:tblGrid>
      <w:tr w:rsidR="0010122B" w:rsidRPr="0010122B" w14:paraId="2161C2C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2598A1" w14:textId="77777777" w:rsidR="0010122B" w:rsidRPr="0010122B" w:rsidRDefault="0010122B" w:rsidP="0010122B">
            <w:pPr>
              <w:rPr>
                <w:b/>
                <w:bCs/>
              </w:rPr>
            </w:pPr>
            <w:r w:rsidRPr="0010122B">
              <w:rPr>
                <w:b/>
                <w:bCs/>
              </w:rPr>
              <w:lastRenderedPageBreak/>
              <w:t>Context</w:t>
            </w:r>
          </w:p>
        </w:tc>
        <w:tc>
          <w:tcPr>
            <w:tcW w:w="0" w:type="auto"/>
            <w:vAlign w:val="center"/>
            <w:hideMark/>
          </w:tcPr>
          <w:p w14:paraId="0E5D03A6" w14:textId="77777777" w:rsidR="0010122B" w:rsidRPr="0010122B" w:rsidRDefault="0010122B" w:rsidP="0010122B">
            <w:pPr>
              <w:rPr>
                <w:b/>
                <w:bCs/>
              </w:rPr>
            </w:pPr>
            <w:r w:rsidRPr="0010122B">
              <w:rPr>
                <w:b/>
                <w:bCs/>
              </w:rPr>
              <w:t>Tagline Version</w:t>
            </w:r>
          </w:p>
        </w:tc>
      </w:tr>
      <w:tr w:rsidR="0010122B" w:rsidRPr="0010122B" w14:paraId="0CBE126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7962F2" w14:textId="77777777" w:rsidR="0010122B" w:rsidRPr="0010122B" w:rsidRDefault="0010122B" w:rsidP="0010122B">
            <w:r w:rsidRPr="0010122B">
              <w:t>App Header</w:t>
            </w:r>
          </w:p>
        </w:tc>
        <w:tc>
          <w:tcPr>
            <w:tcW w:w="0" w:type="auto"/>
            <w:vAlign w:val="center"/>
            <w:hideMark/>
          </w:tcPr>
          <w:p w14:paraId="51D5A8EB" w14:textId="77777777" w:rsidR="0010122B" w:rsidRPr="0010122B" w:rsidRDefault="0010122B" w:rsidP="0010122B">
            <w:r w:rsidRPr="0010122B">
              <w:t>“Where Saudi Markets Meet Intelligence”</w:t>
            </w:r>
          </w:p>
        </w:tc>
      </w:tr>
      <w:tr w:rsidR="0010122B" w:rsidRPr="0010122B" w14:paraId="3CF7675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46A0E" w14:textId="77777777" w:rsidR="0010122B" w:rsidRPr="0010122B" w:rsidRDefault="0010122B" w:rsidP="0010122B">
            <w:r w:rsidRPr="0010122B">
              <w:t>Committee Memo</w:t>
            </w:r>
          </w:p>
        </w:tc>
        <w:tc>
          <w:tcPr>
            <w:tcW w:w="0" w:type="auto"/>
            <w:vAlign w:val="center"/>
            <w:hideMark/>
          </w:tcPr>
          <w:p w14:paraId="59F59238" w14:textId="77777777" w:rsidR="0010122B" w:rsidRPr="0010122B" w:rsidRDefault="0010122B" w:rsidP="0010122B">
            <w:r w:rsidRPr="0010122B">
              <w:t>“Vision-Driven. Data-Defined.”</w:t>
            </w:r>
          </w:p>
        </w:tc>
      </w:tr>
      <w:tr w:rsidR="0010122B" w:rsidRPr="0010122B" w14:paraId="4625B0F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44CEF1" w14:textId="77777777" w:rsidR="0010122B" w:rsidRPr="0010122B" w:rsidRDefault="0010122B" w:rsidP="0010122B">
            <w:r w:rsidRPr="0010122B">
              <w:t>Onboarding Screen</w:t>
            </w:r>
          </w:p>
        </w:tc>
        <w:tc>
          <w:tcPr>
            <w:tcW w:w="0" w:type="auto"/>
            <w:vAlign w:val="center"/>
            <w:hideMark/>
          </w:tcPr>
          <w:p w14:paraId="3CC3FF4B" w14:textId="77777777" w:rsidR="0010122B" w:rsidRPr="0010122B" w:rsidRDefault="0010122B" w:rsidP="0010122B">
            <w:r w:rsidRPr="0010122B">
              <w:t>“AI-Powered Insight. Locally Rooted.”</w:t>
            </w:r>
          </w:p>
        </w:tc>
      </w:tr>
      <w:tr w:rsidR="0010122B" w:rsidRPr="0010122B" w14:paraId="040ED54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01FF71" w14:textId="77777777" w:rsidR="0010122B" w:rsidRPr="0010122B" w:rsidRDefault="0010122B" w:rsidP="0010122B">
            <w:r w:rsidRPr="0010122B">
              <w:t>External Presentation</w:t>
            </w:r>
          </w:p>
        </w:tc>
        <w:tc>
          <w:tcPr>
            <w:tcW w:w="0" w:type="auto"/>
            <w:vAlign w:val="center"/>
            <w:hideMark/>
          </w:tcPr>
          <w:p w14:paraId="7AB16F7C" w14:textId="77777777" w:rsidR="0010122B" w:rsidRPr="0010122B" w:rsidRDefault="0010122B" w:rsidP="0010122B">
            <w:r w:rsidRPr="0010122B">
              <w:t>“Your Gateway to Tadawul Performance”</w:t>
            </w:r>
          </w:p>
        </w:tc>
      </w:tr>
    </w:tbl>
    <w:p w14:paraId="481971CA" w14:textId="77777777" w:rsidR="0010122B" w:rsidRPr="0010122B" w:rsidRDefault="0010122B" w:rsidP="0010122B">
      <w:pPr>
        <w:rPr>
          <w:b/>
          <w:bCs/>
        </w:rPr>
      </w:pPr>
      <w:r w:rsidRPr="0010122B">
        <w:rPr>
          <w:b/>
          <w:bCs/>
        </w:rPr>
        <w:t>5</w:t>
      </w:r>
      <w:proofErr w:type="gramStart"/>
      <w:r w:rsidRPr="0010122B">
        <w:rPr>
          <w:b/>
          <w:bCs/>
        </w:rPr>
        <w:t xml:space="preserve">. </w:t>
      </w:r>
      <w:r w:rsidRPr="0010122B">
        <w:rPr>
          <w:rFonts w:ascii="Segoe UI Emoji" w:hAnsi="Segoe UI Emoji" w:cs="Segoe UI Emoji"/>
          <w:b/>
          <w:bCs/>
        </w:rPr>
        <w:t>📦</w:t>
      </w:r>
      <w:r w:rsidRPr="0010122B">
        <w:rPr>
          <w:b/>
          <w:bCs/>
        </w:rPr>
        <w:t xml:space="preserve"> Integration</w:t>
      </w:r>
      <w:proofErr w:type="gramEnd"/>
      <w:r w:rsidRPr="0010122B">
        <w:rPr>
          <w:b/>
          <w:bCs/>
        </w:rPr>
        <w:t xml:space="preserve"> Assets</w:t>
      </w:r>
    </w:p>
    <w:p w14:paraId="132F4088" w14:textId="77777777" w:rsidR="0010122B" w:rsidRPr="0010122B" w:rsidRDefault="0010122B" w:rsidP="0010122B">
      <w:r w:rsidRPr="0010122B">
        <w:rPr>
          <w:b/>
          <w:bCs/>
        </w:rPr>
        <w:t>Logo Files</w:t>
      </w:r>
      <w:r w:rsidRPr="0010122B">
        <w:t>:</w:t>
      </w:r>
    </w:p>
    <w:p w14:paraId="16CB5556" w14:textId="77777777" w:rsidR="0010122B" w:rsidRPr="0010122B" w:rsidRDefault="0010122B" w:rsidP="0010122B">
      <w:pPr>
        <w:numPr>
          <w:ilvl w:val="0"/>
          <w:numId w:val="4"/>
        </w:numPr>
      </w:pPr>
      <w:r w:rsidRPr="0010122B">
        <w:t>Format: SVG, PNG (transparent)</w:t>
      </w:r>
    </w:p>
    <w:p w14:paraId="11957300" w14:textId="77777777" w:rsidR="0010122B" w:rsidRPr="0010122B" w:rsidRDefault="0010122B" w:rsidP="0010122B">
      <w:pPr>
        <w:numPr>
          <w:ilvl w:val="0"/>
          <w:numId w:val="4"/>
        </w:numPr>
      </w:pPr>
      <w:r w:rsidRPr="0010122B">
        <w:t>Variants: Light mode, dark mode, bilingual</w:t>
      </w:r>
    </w:p>
    <w:p w14:paraId="2D6987AA" w14:textId="77777777" w:rsidR="0010122B" w:rsidRPr="0010122B" w:rsidRDefault="0010122B" w:rsidP="0010122B">
      <w:r w:rsidRPr="0010122B">
        <w:rPr>
          <w:b/>
          <w:bCs/>
        </w:rPr>
        <w:t>Font Recommendations</w:t>
      </w:r>
      <w:r w:rsidRPr="0010122B">
        <w:t>:</w:t>
      </w:r>
    </w:p>
    <w:p w14:paraId="4486553B" w14:textId="77777777" w:rsidR="0010122B" w:rsidRPr="0010122B" w:rsidRDefault="0010122B" w:rsidP="0010122B">
      <w:pPr>
        <w:numPr>
          <w:ilvl w:val="0"/>
          <w:numId w:val="5"/>
        </w:numPr>
      </w:pPr>
      <w:r w:rsidRPr="0010122B">
        <w:t>English: Noto Sans, Montserrat, or Open Sans</w:t>
      </w:r>
    </w:p>
    <w:p w14:paraId="7080956B" w14:textId="77777777" w:rsidR="0010122B" w:rsidRPr="0010122B" w:rsidRDefault="0010122B" w:rsidP="0010122B">
      <w:pPr>
        <w:numPr>
          <w:ilvl w:val="0"/>
          <w:numId w:val="5"/>
        </w:numPr>
      </w:pPr>
      <w:r w:rsidRPr="0010122B">
        <w:t xml:space="preserve">Arabic: Cairo, Noto </w:t>
      </w:r>
      <w:proofErr w:type="spellStart"/>
      <w:r w:rsidRPr="0010122B">
        <w:t>Naskh</w:t>
      </w:r>
      <w:proofErr w:type="spellEnd"/>
      <w:r w:rsidRPr="0010122B">
        <w:t xml:space="preserve"> Arabic, or Amiri</w:t>
      </w:r>
    </w:p>
    <w:p w14:paraId="0FF113AC" w14:textId="77777777" w:rsidR="0010122B" w:rsidRPr="0010122B" w:rsidRDefault="0010122B" w:rsidP="0010122B">
      <w:proofErr w:type="spellStart"/>
      <w:r w:rsidRPr="0010122B">
        <w:rPr>
          <w:b/>
          <w:bCs/>
        </w:rPr>
        <w:t>Streamlit</w:t>
      </w:r>
      <w:proofErr w:type="spellEnd"/>
      <w:r w:rsidRPr="0010122B">
        <w:rPr>
          <w:b/>
          <w:bCs/>
        </w:rPr>
        <w:t xml:space="preserve"> Styling Snippet</w:t>
      </w:r>
      <w:r w:rsidRPr="0010122B"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9350"/>
      </w:tblGrid>
      <w:tr w:rsidR="003507A1" w14:paraId="4ED6B637" w14:textId="77777777" w:rsidTr="003507A1">
        <w:tc>
          <w:tcPr>
            <w:tcW w:w="9350" w:type="dxa"/>
          </w:tcPr>
          <w:p w14:paraId="35D13A40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>python</w:t>
            </w:r>
          </w:p>
          <w:p w14:paraId="36B468B7" w14:textId="77777777" w:rsidR="003507A1" w:rsidRPr="0010122B" w:rsidRDefault="003507A1" w:rsidP="003507A1">
            <w:pPr>
              <w:spacing w:after="160" w:line="259" w:lineRule="auto"/>
            </w:pPr>
            <w:proofErr w:type="spellStart"/>
            <w:proofErr w:type="gramStart"/>
            <w:r w:rsidRPr="0010122B">
              <w:t>st.markdown</w:t>
            </w:r>
            <w:proofErr w:type="spellEnd"/>
            <w:proofErr w:type="gramEnd"/>
            <w:r w:rsidRPr="0010122B">
              <w:t>("""</w:t>
            </w:r>
          </w:p>
          <w:p w14:paraId="4222088D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>&lt;style&gt;</w:t>
            </w:r>
          </w:p>
          <w:p w14:paraId="2EAEDB6C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>[data-</w:t>
            </w:r>
            <w:proofErr w:type="spellStart"/>
            <w:r w:rsidRPr="0010122B">
              <w:t>testid</w:t>
            </w:r>
            <w:proofErr w:type="spellEnd"/>
            <w:r w:rsidRPr="0010122B">
              <w:t>=</w:t>
            </w:r>
            <w:proofErr w:type="spellStart"/>
            <w:proofErr w:type="gramStart"/>
            <w:r w:rsidRPr="0010122B">
              <w:t>stSidebar</w:t>
            </w:r>
            <w:proofErr w:type="spellEnd"/>
            <w:r w:rsidRPr="0010122B">
              <w:t>] {</w:t>
            </w:r>
            <w:proofErr w:type="gramEnd"/>
          </w:p>
          <w:p w14:paraId="05247BAE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 xml:space="preserve">    background-color: #</w:t>
            </w:r>
            <w:proofErr w:type="gramStart"/>
            <w:r w:rsidRPr="0010122B">
              <w:t>e4f6ff;</w:t>
            </w:r>
            <w:proofErr w:type="gramEnd"/>
          </w:p>
          <w:p w14:paraId="63A97396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>}</w:t>
            </w:r>
          </w:p>
          <w:p w14:paraId="76C4363A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>h1, h2, h3 {</w:t>
            </w:r>
          </w:p>
          <w:p w14:paraId="60614F1F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 xml:space="preserve">    </w:t>
            </w:r>
            <w:proofErr w:type="gramStart"/>
            <w:r w:rsidRPr="0010122B">
              <w:t>color: #0054A3;</w:t>
            </w:r>
            <w:proofErr w:type="gramEnd"/>
          </w:p>
          <w:p w14:paraId="10254270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 xml:space="preserve">    font-family: 'Noto Sans Arabic', sans-</w:t>
            </w:r>
            <w:proofErr w:type="gramStart"/>
            <w:r w:rsidRPr="0010122B">
              <w:t>serif;</w:t>
            </w:r>
            <w:proofErr w:type="gramEnd"/>
          </w:p>
          <w:p w14:paraId="007284EE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>}</w:t>
            </w:r>
          </w:p>
          <w:p w14:paraId="44624174" w14:textId="77777777" w:rsidR="003507A1" w:rsidRPr="0010122B" w:rsidRDefault="003507A1" w:rsidP="003507A1">
            <w:pPr>
              <w:spacing w:after="160" w:line="259" w:lineRule="auto"/>
            </w:pPr>
            <w:proofErr w:type="gramStart"/>
            <w:r w:rsidRPr="0010122B">
              <w:t>.logo</w:t>
            </w:r>
            <w:proofErr w:type="gramEnd"/>
            <w:r w:rsidRPr="0010122B">
              <w:t>-container {</w:t>
            </w:r>
          </w:p>
          <w:p w14:paraId="0875D251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 xml:space="preserve">    display: </w:t>
            </w:r>
            <w:proofErr w:type="gramStart"/>
            <w:r w:rsidRPr="0010122B">
              <w:t>flex;</w:t>
            </w:r>
            <w:proofErr w:type="gramEnd"/>
          </w:p>
          <w:p w14:paraId="2B121DD5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 xml:space="preserve">    align-items: </w:t>
            </w:r>
            <w:proofErr w:type="gramStart"/>
            <w:r w:rsidRPr="0010122B">
              <w:t>center;</w:t>
            </w:r>
            <w:proofErr w:type="gramEnd"/>
          </w:p>
          <w:p w14:paraId="710F34E4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 xml:space="preserve">    justify-content: </w:t>
            </w:r>
            <w:proofErr w:type="gramStart"/>
            <w:r w:rsidRPr="0010122B">
              <w:t>center;</w:t>
            </w:r>
            <w:proofErr w:type="gramEnd"/>
          </w:p>
          <w:p w14:paraId="6F6CF7BA" w14:textId="77777777" w:rsidR="003507A1" w:rsidRPr="0010122B" w:rsidRDefault="003507A1" w:rsidP="003507A1">
            <w:pPr>
              <w:spacing w:after="160" w:line="259" w:lineRule="auto"/>
            </w:pPr>
            <w:r w:rsidRPr="0010122B">
              <w:lastRenderedPageBreak/>
              <w:t xml:space="preserve">    padding: </w:t>
            </w:r>
            <w:proofErr w:type="gramStart"/>
            <w:r w:rsidRPr="0010122B">
              <w:t>1rem;</w:t>
            </w:r>
            <w:proofErr w:type="gramEnd"/>
          </w:p>
          <w:p w14:paraId="42687FCC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>}</w:t>
            </w:r>
          </w:p>
          <w:p w14:paraId="3DFB9E3C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>&lt;/style&gt;</w:t>
            </w:r>
          </w:p>
          <w:p w14:paraId="78F23790" w14:textId="77777777" w:rsidR="003507A1" w:rsidRPr="0010122B" w:rsidRDefault="003507A1" w:rsidP="003507A1">
            <w:pPr>
              <w:spacing w:after="160" w:line="259" w:lineRule="auto"/>
            </w:pPr>
            <w:r w:rsidRPr="0010122B">
              <w:t xml:space="preserve">""", </w:t>
            </w:r>
            <w:proofErr w:type="spellStart"/>
            <w:r w:rsidRPr="0010122B">
              <w:t>unsafe_allow_html</w:t>
            </w:r>
            <w:proofErr w:type="spellEnd"/>
            <w:r w:rsidRPr="0010122B">
              <w:t>=True)</w:t>
            </w:r>
          </w:p>
          <w:p w14:paraId="7F4A925C" w14:textId="77777777" w:rsidR="003507A1" w:rsidRPr="0010122B" w:rsidRDefault="003507A1" w:rsidP="003507A1">
            <w:pPr>
              <w:spacing w:after="160" w:line="259" w:lineRule="auto"/>
            </w:pPr>
          </w:p>
          <w:p w14:paraId="6ADDC7C9" w14:textId="77777777" w:rsidR="003507A1" w:rsidRPr="0010122B" w:rsidRDefault="003507A1" w:rsidP="003507A1">
            <w:pPr>
              <w:spacing w:after="160" w:line="259" w:lineRule="auto"/>
            </w:pPr>
            <w:proofErr w:type="spellStart"/>
            <w:proofErr w:type="gramStart"/>
            <w:r w:rsidRPr="0010122B">
              <w:t>st.markdown</w:t>
            </w:r>
            <w:proofErr w:type="spellEnd"/>
            <w:proofErr w:type="gramEnd"/>
            <w:r w:rsidRPr="0010122B">
              <w:t>('&lt;div class="logo-container"&gt;&lt;</w:t>
            </w:r>
            <w:proofErr w:type="spellStart"/>
            <w:r w:rsidRPr="0010122B">
              <w:t>img</w:t>
            </w:r>
            <w:proofErr w:type="spellEnd"/>
            <w:r w:rsidRPr="0010122B">
              <w:t xml:space="preserve"> </w:t>
            </w:r>
            <w:proofErr w:type="spellStart"/>
            <w:r w:rsidRPr="0010122B">
              <w:t>src</w:t>
            </w:r>
            <w:proofErr w:type="spellEnd"/>
            <w:r w:rsidRPr="0010122B">
              <w:t>="</w:t>
            </w:r>
            <w:proofErr w:type="spellStart"/>
            <w:r w:rsidRPr="0010122B">
              <w:t>your_logo_url.svg</w:t>
            </w:r>
            <w:proofErr w:type="spellEnd"/>
            <w:r w:rsidRPr="0010122B">
              <w:t xml:space="preserve">" width="180"/&gt;&lt;/div&gt;', </w:t>
            </w:r>
            <w:proofErr w:type="spellStart"/>
            <w:r w:rsidRPr="0010122B">
              <w:t>unsafe_allow_html</w:t>
            </w:r>
            <w:proofErr w:type="spellEnd"/>
            <w:r w:rsidRPr="0010122B">
              <w:t>=True)</w:t>
            </w:r>
          </w:p>
          <w:p w14:paraId="5946474E" w14:textId="77777777" w:rsidR="003507A1" w:rsidRPr="0010122B" w:rsidRDefault="003507A1" w:rsidP="003507A1">
            <w:pPr>
              <w:spacing w:after="160" w:line="259" w:lineRule="auto"/>
            </w:pPr>
            <w:proofErr w:type="spellStart"/>
            <w:proofErr w:type="gramStart"/>
            <w:r w:rsidRPr="0010122B">
              <w:t>st.title</w:t>
            </w:r>
            <w:proofErr w:type="spellEnd"/>
            <w:proofErr w:type="gramEnd"/>
            <w:r w:rsidRPr="0010122B">
              <w:t>("TADAWUL NEXUS")</w:t>
            </w:r>
          </w:p>
          <w:p w14:paraId="782A5AB7" w14:textId="77777777" w:rsidR="003507A1" w:rsidRDefault="003507A1" w:rsidP="003507A1">
            <w:proofErr w:type="spellStart"/>
            <w:proofErr w:type="gramStart"/>
            <w:r w:rsidRPr="0010122B">
              <w:t>st.caption</w:t>
            </w:r>
            <w:proofErr w:type="spellEnd"/>
            <w:proofErr w:type="gramEnd"/>
            <w:r w:rsidRPr="0010122B">
              <w:t xml:space="preserve">("Where Saudi Markets Meet </w:t>
            </w:r>
            <w:proofErr w:type="spellStart"/>
            <w:r w:rsidRPr="0010122B">
              <w:t>Intell</w:t>
            </w:r>
            <w:proofErr w:type="spellEnd"/>
          </w:p>
          <w:p w14:paraId="0BF19B12" w14:textId="77777777" w:rsidR="003507A1" w:rsidRPr="003507A1" w:rsidRDefault="003507A1" w:rsidP="0010122B">
            <w:pPr>
              <w:rPr>
                <w:rtl/>
              </w:rPr>
            </w:pPr>
          </w:p>
        </w:tc>
      </w:tr>
    </w:tbl>
    <w:p w14:paraId="2B22330B" w14:textId="77777777" w:rsidR="007F5068" w:rsidRDefault="007F5068" w:rsidP="0010122B"/>
    <w:p w14:paraId="2C2CC343" w14:textId="1D9CA8E8" w:rsidR="007F5068" w:rsidRDefault="00714AA3" w:rsidP="00714AA3">
      <w:pPr>
        <w:pStyle w:val="IntenseQuote"/>
        <w:rPr>
          <w:b/>
          <w:bCs/>
        </w:rPr>
      </w:pPr>
      <w:r w:rsidRPr="00714AA3">
        <w:rPr>
          <w:b/>
          <w:bCs/>
        </w:rPr>
        <w:t>Design Elements Used</w:t>
      </w:r>
    </w:p>
    <w:p w14:paraId="15DCDF30" w14:textId="77777777" w:rsidR="00A00C0C" w:rsidRPr="00A00C0C" w:rsidRDefault="00A00C0C" w:rsidP="00A00C0C">
      <w:r w:rsidRPr="00A00C0C">
        <w:t>The design elements in the Tadawul Nexus branding were carefully chosen to reflect your committee’s values of intelligence, transparency, and Saudi market leadership. Here’s a breakdown of the key components:</w:t>
      </w:r>
    </w:p>
    <w:p w14:paraId="556AFA1F" w14:textId="77777777" w:rsidR="00A00C0C" w:rsidRPr="00A00C0C" w:rsidRDefault="00A00C0C" w:rsidP="00A00C0C">
      <w:pPr>
        <w:rPr>
          <w:b/>
          <w:bCs/>
        </w:rPr>
      </w:pPr>
      <w:r w:rsidRPr="00A00C0C">
        <w:rPr>
          <w:rFonts w:ascii="Segoe UI Emoji" w:hAnsi="Segoe UI Emoji" w:cs="Segoe UI Emoji"/>
          <w:b/>
          <w:bCs/>
        </w:rPr>
        <w:t>🎯</w:t>
      </w:r>
      <w:r w:rsidRPr="00A00C0C">
        <w:rPr>
          <w:b/>
          <w:bCs/>
        </w:rPr>
        <w:t xml:space="preserve"> Logo Emblem: Interlocking Rings</w:t>
      </w:r>
    </w:p>
    <w:p w14:paraId="040A4E42" w14:textId="77777777" w:rsidR="00A00C0C" w:rsidRPr="00A00C0C" w:rsidRDefault="00A00C0C" w:rsidP="00A00C0C">
      <w:pPr>
        <w:numPr>
          <w:ilvl w:val="0"/>
          <w:numId w:val="6"/>
        </w:numPr>
        <w:rPr>
          <w:highlight w:val="yellow"/>
        </w:rPr>
      </w:pPr>
      <w:r w:rsidRPr="00A00C0C">
        <w:rPr>
          <w:b/>
          <w:bCs/>
          <w:highlight w:val="yellow"/>
        </w:rPr>
        <w:t>Gold Ring (left)</w:t>
      </w:r>
      <w:r w:rsidRPr="00A00C0C">
        <w:rPr>
          <w:highlight w:val="yellow"/>
        </w:rPr>
        <w:t xml:space="preserve">: Symbolizes </w:t>
      </w:r>
      <w:r w:rsidRPr="00A00C0C">
        <w:rPr>
          <w:i/>
          <w:iCs/>
          <w:highlight w:val="yellow"/>
        </w:rPr>
        <w:t>value, prestige, and financial oversight</w:t>
      </w:r>
      <w:r w:rsidRPr="00A00C0C">
        <w:rPr>
          <w:highlight w:val="yellow"/>
        </w:rPr>
        <w:t>. Gold is often associated with wealth and premium governance.</w:t>
      </w:r>
    </w:p>
    <w:p w14:paraId="1A68E909" w14:textId="77777777" w:rsidR="00A00C0C" w:rsidRPr="00A00C0C" w:rsidRDefault="00A00C0C" w:rsidP="00A00C0C">
      <w:pPr>
        <w:numPr>
          <w:ilvl w:val="0"/>
          <w:numId w:val="6"/>
        </w:numPr>
        <w:rPr>
          <w:highlight w:val="yellow"/>
        </w:rPr>
      </w:pPr>
      <w:r w:rsidRPr="00A00C0C">
        <w:rPr>
          <w:b/>
          <w:bCs/>
          <w:highlight w:val="yellow"/>
        </w:rPr>
        <w:t>Royal Blue Ring (right)</w:t>
      </w:r>
      <w:r w:rsidRPr="00A00C0C">
        <w:rPr>
          <w:highlight w:val="yellow"/>
        </w:rPr>
        <w:t xml:space="preserve">: Represents </w:t>
      </w:r>
      <w:r w:rsidRPr="00A00C0C">
        <w:rPr>
          <w:i/>
          <w:iCs/>
          <w:highlight w:val="yellow"/>
        </w:rPr>
        <w:t>trust, stability, and Tadawul identity</w:t>
      </w:r>
      <w:r w:rsidRPr="00A00C0C">
        <w:rPr>
          <w:highlight w:val="yellow"/>
        </w:rPr>
        <w:t>. Blue is a common color in financial institutions for its calming and credible tone.</w:t>
      </w:r>
    </w:p>
    <w:p w14:paraId="45C0B471" w14:textId="77777777" w:rsidR="00A00C0C" w:rsidRPr="00A00C0C" w:rsidRDefault="00A00C0C" w:rsidP="00A00C0C">
      <w:pPr>
        <w:numPr>
          <w:ilvl w:val="0"/>
          <w:numId w:val="6"/>
        </w:numPr>
      </w:pPr>
      <w:r w:rsidRPr="00A00C0C">
        <w:rPr>
          <w:b/>
          <w:bCs/>
          <w:highlight w:val="yellow"/>
        </w:rPr>
        <w:t>Interlock Design</w:t>
      </w:r>
      <w:r w:rsidRPr="00A00C0C">
        <w:rPr>
          <w:highlight w:val="yellow"/>
        </w:rPr>
        <w:t xml:space="preserve">: The rings overlap to convey </w:t>
      </w:r>
      <w:r w:rsidRPr="00A00C0C">
        <w:rPr>
          <w:i/>
          <w:iCs/>
          <w:highlight w:val="yellow"/>
        </w:rPr>
        <w:t>integration between data and decision-making</w:t>
      </w:r>
      <w:r w:rsidRPr="00A00C0C">
        <w:rPr>
          <w:highlight w:val="yellow"/>
        </w:rPr>
        <w:t>, and the collaborative nature of committee</w:t>
      </w:r>
      <w:r w:rsidRPr="00A00C0C">
        <w:t xml:space="preserve"> work.</w:t>
      </w:r>
    </w:p>
    <w:p w14:paraId="0CD73968" w14:textId="77777777" w:rsidR="00A00C0C" w:rsidRPr="00A00C0C" w:rsidRDefault="00A00C0C" w:rsidP="00A00C0C">
      <w:pPr>
        <w:numPr>
          <w:ilvl w:val="0"/>
          <w:numId w:val="6"/>
        </w:numPr>
      </w:pPr>
      <w:r w:rsidRPr="00A00C0C">
        <w:rPr>
          <w:b/>
          <w:bCs/>
        </w:rPr>
        <w:t>Upward Tilt</w:t>
      </w:r>
      <w:r w:rsidRPr="00A00C0C">
        <w:t xml:space="preserve">: Subtle upward motion in the rings suggests </w:t>
      </w:r>
      <w:r w:rsidRPr="00A00C0C">
        <w:rPr>
          <w:i/>
          <w:iCs/>
        </w:rPr>
        <w:t>growth, performance tracking</w:t>
      </w:r>
      <w:r w:rsidRPr="00A00C0C">
        <w:t>, and strategic foresight.</w:t>
      </w:r>
    </w:p>
    <w:p w14:paraId="37C202E7" w14:textId="77777777" w:rsidR="00A00C0C" w:rsidRPr="00A00C0C" w:rsidRDefault="00A00C0C" w:rsidP="00A00C0C">
      <w:pPr>
        <w:rPr>
          <w:b/>
          <w:bCs/>
        </w:rPr>
      </w:pPr>
      <w:r w:rsidRPr="00A00C0C">
        <w:rPr>
          <w:rFonts w:ascii="Segoe UI Symbol" w:hAnsi="Segoe UI Symbol" w:cs="Segoe UI Symbol"/>
          <w:b/>
          <w:bCs/>
        </w:rPr>
        <w:t>🅰</w:t>
      </w:r>
      <w:r w:rsidRPr="00A00C0C">
        <w:rPr>
          <w:b/>
          <w:bCs/>
        </w:rPr>
        <w:t xml:space="preserve"> Typography</w:t>
      </w:r>
    </w:p>
    <w:p w14:paraId="28F633A2" w14:textId="77777777" w:rsidR="00A00C0C" w:rsidRPr="00A00C0C" w:rsidRDefault="00A00C0C" w:rsidP="00A00C0C">
      <w:pPr>
        <w:numPr>
          <w:ilvl w:val="0"/>
          <w:numId w:val="7"/>
        </w:numPr>
      </w:pPr>
      <w:r w:rsidRPr="00A00C0C">
        <w:rPr>
          <w:b/>
          <w:bCs/>
        </w:rPr>
        <w:t>English Name ("TADAWUL NEXUS")</w:t>
      </w:r>
      <w:r w:rsidRPr="00A00C0C">
        <w:t>:</w:t>
      </w:r>
    </w:p>
    <w:p w14:paraId="08278DEB" w14:textId="77777777" w:rsidR="00A00C0C" w:rsidRPr="00A00C0C" w:rsidRDefault="00A00C0C" w:rsidP="00A00C0C">
      <w:pPr>
        <w:numPr>
          <w:ilvl w:val="1"/>
          <w:numId w:val="7"/>
        </w:numPr>
      </w:pPr>
      <w:r w:rsidRPr="00A00C0C">
        <w:t>Typeface: Bold, modern sans-serif</w:t>
      </w:r>
    </w:p>
    <w:p w14:paraId="707C2F75" w14:textId="77777777" w:rsidR="00A00C0C" w:rsidRPr="00A00C0C" w:rsidRDefault="00A00C0C" w:rsidP="00A00C0C">
      <w:pPr>
        <w:numPr>
          <w:ilvl w:val="1"/>
          <w:numId w:val="7"/>
        </w:numPr>
      </w:pPr>
      <w:r w:rsidRPr="00A00C0C">
        <w:t>Meaning: “Nexus” implies a central hub or connection point — ideal for a dashboard that links data, users, and insights.</w:t>
      </w:r>
    </w:p>
    <w:p w14:paraId="67359975" w14:textId="77777777" w:rsidR="00A00C0C" w:rsidRPr="00A00C0C" w:rsidRDefault="00A00C0C" w:rsidP="00A00C0C">
      <w:pPr>
        <w:numPr>
          <w:ilvl w:val="0"/>
          <w:numId w:val="7"/>
        </w:numPr>
      </w:pPr>
      <w:r w:rsidRPr="00A00C0C">
        <w:rPr>
          <w:b/>
          <w:bCs/>
        </w:rPr>
        <w:t>Arabic Name ("</w:t>
      </w:r>
      <w:r w:rsidRPr="00A00C0C">
        <w:rPr>
          <w:b/>
          <w:bCs/>
          <w:rtl/>
        </w:rPr>
        <w:t xml:space="preserve">تداول </w:t>
      </w:r>
      <w:proofErr w:type="spellStart"/>
      <w:r w:rsidRPr="00A00C0C">
        <w:rPr>
          <w:b/>
          <w:bCs/>
          <w:rtl/>
        </w:rPr>
        <w:t>نيكسوس</w:t>
      </w:r>
      <w:proofErr w:type="spellEnd"/>
      <w:r w:rsidRPr="00A00C0C">
        <w:rPr>
          <w:b/>
          <w:bCs/>
        </w:rPr>
        <w:t>")</w:t>
      </w:r>
      <w:r w:rsidRPr="00A00C0C">
        <w:t>:</w:t>
      </w:r>
    </w:p>
    <w:p w14:paraId="0E4D0462" w14:textId="77777777" w:rsidR="00A00C0C" w:rsidRPr="00A00C0C" w:rsidRDefault="00A00C0C" w:rsidP="00A00C0C">
      <w:pPr>
        <w:numPr>
          <w:ilvl w:val="1"/>
          <w:numId w:val="7"/>
        </w:numPr>
      </w:pPr>
      <w:r w:rsidRPr="00A00C0C">
        <w:lastRenderedPageBreak/>
        <w:t xml:space="preserve">Typeface: Traditional </w:t>
      </w:r>
      <w:proofErr w:type="spellStart"/>
      <w:r w:rsidRPr="00A00C0C">
        <w:t>Naskh</w:t>
      </w:r>
      <w:proofErr w:type="spellEnd"/>
      <w:r w:rsidRPr="00A00C0C">
        <w:t xml:space="preserve"> or Cairo font</w:t>
      </w:r>
    </w:p>
    <w:p w14:paraId="3BADE623" w14:textId="77777777" w:rsidR="00A00C0C" w:rsidRPr="00A00C0C" w:rsidRDefault="00A00C0C" w:rsidP="00A00C0C">
      <w:pPr>
        <w:numPr>
          <w:ilvl w:val="1"/>
          <w:numId w:val="7"/>
        </w:numPr>
      </w:pPr>
      <w:r w:rsidRPr="00A00C0C">
        <w:t>Placement: Directly below the English name to reinforce bilingual accessibility and cultural relevance.</w:t>
      </w:r>
    </w:p>
    <w:p w14:paraId="1962B1F2" w14:textId="77777777" w:rsidR="00A00C0C" w:rsidRPr="00A00C0C" w:rsidRDefault="00A00C0C" w:rsidP="00A00C0C">
      <w:pPr>
        <w:rPr>
          <w:b/>
          <w:bCs/>
        </w:rPr>
      </w:pPr>
      <w:r w:rsidRPr="00A00C0C">
        <w:rPr>
          <w:rFonts w:ascii="Segoe UI Emoji" w:hAnsi="Segoe UI Emoji" w:cs="Segoe UI Emoji"/>
          <w:b/>
          <w:bCs/>
        </w:rPr>
        <w:t>🧠</w:t>
      </w:r>
      <w:r w:rsidRPr="00A00C0C">
        <w:rPr>
          <w:b/>
          <w:bCs/>
        </w:rPr>
        <w:t xml:space="preserve"> Tagline: </w:t>
      </w:r>
      <w:r w:rsidRPr="00A00C0C">
        <w:rPr>
          <w:b/>
          <w:bCs/>
          <w:i/>
          <w:iCs/>
        </w:rPr>
        <w:t>“Where Saudi Markets Meet Intelligence”</w:t>
      </w:r>
    </w:p>
    <w:p w14:paraId="7A515399" w14:textId="77777777" w:rsidR="00A00C0C" w:rsidRPr="00A00C0C" w:rsidRDefault="00A00C0C" w:rsidP="00A00C0C">
      <w:pPr>
        <w:numPr>
          <w:ilvl w:val="0"/>
          <w:numId w:val="8"/>
        </w:numPr>
      </w:pPr>
      <w:r w:rsidRPr="00A00C0C">
        <w:rPr>
          <w:b/>
          <w:bCs/>
        </w:rPr>
        <w:t>Tone</w:t>
      </w:r>
      <w:r w:rsidRPr="00A00C0C">
        <w:t>: Strategic and aspirational</w:t>
      </w:r>
    </w:p>
    <w:p w14:paraId="1D0107C0" w14:textId="77777777" w:rsidR="00A00C0C" w:rsidRPr="00A00C0C" w:rsidRDefault="00A00C0C" w:rsidP="00A00C0C">
      <w:pPr>
        <w:numPr>
          <w:ilvl w:val="0"/>
          <w:numId w:val="8"/>
        </w:numPr>
      </w:pPr>
      <w:r w:rsidRPr="00A00C0C">
        <w:rPr>
          <w:b/>
          <w:bCs/>
        </w:rPr>
        <w:t>Purpose</w:t>
      </w:r>
      <w:r w:rsidRPr="00A00C0C">
        <w:t>: Positions the app as a smart, localized tool for market oversight</w:t>
      </w:r>
    </w:p>
    <w:p w14:paraId="4B930B45" w14:textId="77777777" w:rsidR="00A00C0C" w:rsidRPr="00A00C0C" w:rsidRDefault="00A00C0C" w:rsidP="00A00C0C">
      <w:pPr>
        <w:numPr>
          <w:ilvl w:val="0"/>
          <w:numId w:val="8"/>
        </w:numPr>
      </w:pPr>
      <w:r w:rsidRPr="00A00C0C">
        <w:rPr>
          <w:b/>
          <w:bCs/>
        </w:rPr>
        <w:t>Committee Relevance</w:t>
      </w:r>
      <w:r w:rsidRPr="00A00C0C">
        <w:t>: Appeals to governance, performance tracking, and data-driven decision-making</w:t>
      </w:r>
    </w:p>
    <w:p w14:paraId="63242A95" w14:textId="77777777" w:rsidR="00A00C0C" w:rsidRPr="00A00C0C" w:rsidRDefault="00A00C0C" w:rsidP="00A00C0C">
      <w:pPr>
        <w:rPr>
          <w:b/>
          <w:bCs/>
        </w:rPr>
      </w:pPr>
      <w:r w:rsidRPr="00A00C0C">
        <w:rPr>
          <w:rFonts w:ascii="Segoe UI Emoji" w:hAnsi="Segoe UI Emoji" w:cs="Segoe UI Emoji"/>
          <w:b/>
          <w:bCs/>
        </w:rPr>
        <w:t>🌌</w:t>
      </w:r>
      <w:r w:rsidRPr="00A00C0C">
        <w:rPr>
          <w:b/>
          <w:bCs/>
        </w:rPr>
        <w:t xml:space="preserve"> Background Design (Dimmed Cityscape)</w:t>
      </w:r>
    </w:p>
    <w:p w14:paraId="7D829222" w14:textId="77777777" w:rsidR="00A00C0C" w:rsidRPr="00A00C0C" w:rsidRDefault="00A00C0C" w:rsidP="00A00C0C">
      <w:pPr>
        <w:numPr>
          <w:ilvl w:val="0"/>
          <w:numId w:val="9"/>
        </w:numPr>
      </w:pPr>
      <w:r w:rsidRPr="00A00C0C">
        <w:rPr>
          <w:b/>
          <w:bCs/>
        </w:rPr>
        <w:t>Saudi Skyline</w:t>
      </w:r>
      <w:r w:rsidRPr="00A00C0C">
        <w:t>: Includes iconic Riyadh buildings to anchor the app in its national context</w:t>
      </w:r>
    </w:p>
    <w:p w14:paraId="152D13CC" w14:textId="77777777" w:rsidR="00A00C0C" w:rsidRPr="00A00C0C" w:rsidRDefault="00A00C0C" w:rsidP="00A00C0C">
      <w:pPr>
        <w:numPr>
          <w:ilvl w:val="0"/>
          <w:numId w:val="9"/>
        </w:numPr>
      </w:pPr>
      <w:r w:rsidRPr="00A00C0C">
        <w:rPr>
          <w:b/>
          <w:bCs/>
        </w:rPr>
        <w:t>Candlestick Chart Overlay</w:t>
      </w:r>
      <w:r w:rsidRPr="00A00C0C">
        <w:t xml:space="preserve">: Represents </w:t>
      </w:r>
      <w:r w:rsidRPr="00A00C0C">
        <w:rPr>
          <w:i/>
          <w:iCs/>
        </w:rPr>
        <w:t>real-time market movement</w:t>
      </w:r>
      <w:r w:rsidRPr="00A00C0C">
        <w:t>, reinforcing the app’s analytical capabilities</w:t>
      </w:r>
    </w:p>
    <w:p w14:paraId="7D5D2CE2" w14:textId="77777777" w:rsidR="00A00C0C" w:rsidRPr="00A00C0C" w:rsidRDefault="00A00C0C" w:rsidP="00A00C0C">
      <w:pPr>
        <w:numPr>
          <w:ilvl w:val="0"/>
          <w:numId w:val="9"/>
        </w:numPr>
      </w:pPr>
      <w:r w:rsidRPr="00A00C0C">
        <w:rPr>
          <w:b/>
          <w:bCs/>
        </w:rPr>
        <w:t>Saudi Flag</w:t>
      </w:r>
      <w:r w:rsidRPr="00A00C0C">
        <w:t xml:space="preserve">: Adds </w:t>
      </w:r>
      <w:r w:rsidRPr="00A00C0C">
        <w:rPr>
          <w:i/>
          <w:iCs/>
        </w:rPr>
        <w:t>national pride and legitimacy</w:t>
      </w:r>
      <w:r w:rsidRPr="00A00C0C">
        <w:t>, especially for committee and stakeholder presentations</w:t>
      </w:r>
    </w:p>
    <w:p w14:paraId="7A8FC7A5" w14:textId="77777777" w:rsidR="00A00C0C" w:rsidRPr="00A00C0C" w:rsidRDefault="00A00C0C" w:rsidP="00A00C0C">
      <w:pPr>
        <w:numPr>
          <w:ilvl w:val="0"/>
          <w:numId w:val="9"/>
        </w:numPr>
      </w:pPr>
      <w:r w:rsidRPr="00A00C0C">
        <w:rPr>
          <w:b/>
          <w:bCs/>
        </w:rPr>
        <w:t>Gradient Lighting</w:t>
      </w:r>
      <w:r w:rsidRPr="00A00C0C">
        <w:t>: Soft dimming from edges to center draws attention to the logo while maintaining a professional tone</w:t>
      </w:r>
    </w:p>
    <w:p w14:paraId="78EAF45B" w14:textId="77777777" w:rsidR="00A00C0C" w:rsidRPr="00A00C0C" w:rsidRDefault="00A00C0C" w:rsidP="00A00C0C">
      <w:pPr>
        <w:rPr>
          <w:b/>
          <w:bCs/>
        </w:rPr>
      </w:pPr>
      <w:r w:rsidRPr="00A00C0C">
        <w:rPr>
          <w:rFonts w:ascii="Segoe UI Emoji" w:hAnsi="Segoe UI Emoji" w:cs="Segoe UI Emoji"/>
          <w:b/>
          <w:bCs/>
        </w:rPr>
        <w:t>🎨</w:t>
      </w:r>
      <w:r w:rsidRPr="00A00C0C">
        <w:rPr>
          <w:b/>
          <w:bCs/>
        </w:rPr>
        <w:t xml:space="preserve"> Color Palette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7"/>
        <w:gridCol w:w="2027"/>
        <w:gridCol w:w="3533"/>
      </w:tblGrid>
      <w:tr w:rsidR="00A00C0C" w:rsidRPr="00A00C0C" w14:paraId="3B3BAC58" w14:textId="77777777" w:rsidTr="00A00C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AD4B28" w14:textId="77777777" w:rsidR="00A00C0C" w:rsidRPr="00A00C0C" w:rsidRDefault="00A00C0C" w:rsidP="00A00C0C">
            <w:pPr>
              <w:rPr>
                <w:b/>
                <w:bCs/>
              </w:rPr>
            </w:pPr>
            <w:r w:rsidRPr="00A00C0C">
              <w:rPr>
                <w:b/>
                <w:bCs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5B29205C" w14:textId="77777777" w:rsidR="00A00C0C" w:rsidRPr="00A00C0C" w:rsidRDefault="00A00C0C" w:rsidP="00A00C0C">
            <w:pPr>
              <w:rPr>
                <w:b/>
                <w:bCs/>
              </w:rPr>
            </w:pPr>
            <w:r w:rsidRPr="00A00C0C">
              <w:rPr>
                <w:b/>
                <w:bCs/>
              </w:rPr>
              <w:t>Color</w:t>
            </w:r>
          </w:p>
        </w:tc>
        <w:tc>
          <w:tcPr>
            <w:tcW w:w="0" w:type="auto"/>
            <w:vAlign w:val="center"/>
            <w:hideMark/>
          </w:tcPr>
          <w:p w14:paraId="53CB59AA" w14:textId="77777777" w:rsidR="00A00C0C" w:rsidRPr="00A00C0C" w:rsidRDefault="00A00C0C" w:rsidP="00A00C0C">
            <w:pPr>
              <w:rPr>
                <w:b/>
                <w:bCs/>
              </w:rPr>
            </w:pPr>
            <w:r w:rsidRPr="00A00C0C">
              <w:rPr>
                <w:b/>
                <w:bCs/>
              </w:rPr>
              <w:t>Meaning</w:t>
            </w:r>
          </w:p>
        </w:tc>
      </w:tr>
      <w:tr w:rsidR="00A00C0C" w:rsidRPr="00A00C0C" w14:paraId="7FEB72ED" w14:textId="77777777" w:rsidTr="00A00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4F80C9" w14:textId="77777777" w:rsidR="00A00C0C" w:rsidRPr="00A00C0C" w:rsidRDefault="00A00C0C" w:rsidP="00A00C0C">
            <w:r w:rsidRPr="00A00C0C">
              <w:t>Gold Ring</w:t>
            </w:r>
          </w:p>
        </w:tc>
        <w:tc>
          <w:tcPr>
            <w:tcW w:w="0" w:type="auto"/>
            <w:vAlign w:val="center"/>
            <w:hideMark/>
          </w:tcPr>
          <w:p w14:paraId="340C9089" w14:textId="77777777" w:rsidR="00A00C0C" w:rsidRPr="00A00C0C" w:rsidRDefault="00A00C0C" w:rsidP="00A00C0C">
            <w:r w:rsidRPr="00A00C0C">
              <w:t>#D4AF37</w:t>
            </w:r>
          </w:p>
        </w:tc>
        <w:tc>
          <w:tcPr>
            <w:tcW w:w="0" w:type="auto"/>
            <w:vAlign w:val="center"/>
            <w:hideMark/>
          </w:tcPr>
          <w:p w14:paraId="6111B8CD" w14:textId="77777777" w:rsidR="00A00C0C" w:rsidRPr="00A00C0C" w:rsidRDefault="00A00C0C" w:rsidP="00A00C0C">
            <w:r w:rsidRPr="00A00C0C">
              <w:t>Prestige, financial value</w:t>
            </w:r>
          </w:p>
        </w:tc>
      </w:tr>
      <w:tr w:rsidR="00A00C0C" w:rsidRPr="00A00C0C" w14:paraId="21D37356" w14:textId="77777777" w:rsidTr="00A00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4E1DE" w14:textId="77777777" w:rsidR="00A00C0C" w:rsidRPr="00A00C0C" w:rsidRDefault="00A00C0C" w:rsidP="00A00C0C">
            <w:r w:rsidRPr="00A00C0C">
              <w:t>Royal Blue Ring</w:t>
            </w:r>
          </w:p>
        </w:tc>
        <w:tc>
          <w:tcPr>
            <w:tcW w:w="0" w:type="auto"/>
            <w:vAlign w:val="center"/>
            <w:hideMark/>
          </w:tcPr>
          <w:p w14:paraId="7E79A72F" w14:textId="77777777" w:rsidR="00A00C0C" w:rsidRPr="00A00C0C" w:rsidRDefault="00A00C0C" w:rsidP="00A00C0C">
            <w:r w:rsidRPr="00A00C0C">
              <w:t>#0054A3</w:t>
            </w:r>
          </w:p>
        </w:tc>
        <w:tc>
          <w:tcPr>
            <w:tcW w:w="0" w:type="auto"/>
            <w:vAlign w:val="center"/>
            <w:hideMark/>
          </w:tcPr>
          <w:p w14:paraId="1C0FB65B" w14:textId="77777777" w:rsidR="00A00C0C" w:rsidRPr="00A00C0C" w:rsidRDefault="00A00C0C" w:rsidP="00A00C0C">
            <w:r w:rsidRPr="00A00C0C">
              <w:t>Trust, Tadawul identity</w:t>
            </w:r>
          </w:p>
        </w:tc>
      </w:tr>
      <w:tr w:rsidR="00A00C0C" w:rsidRPr="00A00C0C" w14:paraId="156C1BA5" w14:textId="77777777" w:rsidTr="00A00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FC7F83" w14:textId="77777777" w:rsidR="00A00C0C" w:rsidRPr="00A00C0C" w:rsidRDefault="00A00C0C" w:rsidP="00A00C0C">
            <w:r w:rsidRPr="00A00C0C">
              <w:t>Background Gray</w:t>
            </w:r>
          </w:p>
        </w:tc>
        <w:tc>
          <w:tcPr>
            <w:tcW w:w="0" w:type="auto"/>
            <w:vAlign w:val="center"/>
            <w:hideMark/>
          </w:tcPr>
          <w:p w14:paraId="3CB49331" w14:textId="77777777" w:rsidR="00A00C0C" w:rsidRPr="00A00C0C" w:rsidRDefault="00A00C0C" w:rsidP="00A00C0C">
            <w:r w:rsidRPr="00A00C0C">
              <w:t>#1C1F26 → #2D313A</w:t>
            </w:r>
          </w:p>
        </w:tc>
        <w:tc>
          <w:tcPr>
            <w:tcW w:w="0" w:type="auto"/>
            <w:vAlign w:val="center"/>
            <w:hideMark/>
          </w:tcPr>
          <w:p w14:paraId="767F8707" w14:textId="77777777" w:rsidR="00A00C0C" w:rsidRPr="00A00C0C" w:rsidRDefault="00A00C0C" w:rsidP="00A00C0C">
            <w:r w:rsidRPr="00A00C0C">
              <w:t>Dimmed elegance, focus on content</w:t>
            </w:r>
          </w:p>
        </w:tc>
      </w:tr>
      <w:tr w:rsidR="00A00C0C" w:rsidRPr="00A00C0C" w14:paraId="367F59C4" w14:textId="77777777" w:rsidTr="00A00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D4568" w14:textId="77777777" w:rsidR="00A00C0C" w:rsidRPr="00A00C0C" w:rsidRDefault="00A00C0C" w:rsidP="00A00C0C">
            <w:r w:rsidRPr="00A00C0C">
              <w:t>White Text</w:t>
            </w:r>
          </w:p>
        </w:tc>
        <w:tc>
          <w:tcPr>
            <w:tcW w:w="0" w:type="auto"/>
            <w:vAlign w:val="center"/>
            <w:hideMark/>
          </w:tcPr>
          <w:p w14:paraId="4E0C9706" w14:textId="77777777" w:rsidR="00A00C0C" w:rsidRPr="00A00C0C" w:rsidRDefault="00A00C0C" w:rsidP="00A00C0C">
            <w:r w:rsidRPr="00A00C0C">
              <w:t>#FFFFFF</w:t>
            </w:r>
          </w:p>
        </w:tc>
        <w:tc>
          <w:tcPr>
            <w:tcW w:w="0" w:type="auto"/>
            <w:vAlign w:val="center"/>
            <w:hideMark/>
          </w:tcPr>
          <w:p w14:paraId="540A9EEA" w14:textId="77777777" w:rsidR="00A00C0C" w:rsidRPr="00A00C0C" w:rsidRDefault="00A00C0C" w:rsidP="00A00C0C">
            <w:r w:rsidRPr="00A00C0C">
              <w:t>Clarity, neutrality</w:t>
            </w:r>
          </w:p>
        </w:tc>
      </w:tr>
      <w:tr w:rsidR="00A00C0C" w:rsidRPr="00A00C0C" w14:paraId="4C30BBD8" w14:textId="77777777" w:rsidTr="00A00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3771D" w14:textId="77777777" w:rsidR="00A00C0C" w:rsidRPr="00A00C0C" w:rsidRDefault="00A00C0C" w:rsidP="00A00C0C">
            <w:r w:rsidRPr="00A00C0C">
              <w:t>Turquoise Chart</w:t>
            </w:r>
          </w:p>
        </w:tc>
        <w:tc>
          <w:tcPr>
            <w:tcW w:w="0" w:type="auto"/>
            <w:vAlign w:val="center"/>
            <w:hideMark/>
          </w:tcPr>
          <w:p w14:paraId="701D753D" w14:textId="77777777" w:rsidR="00A00C0C" w:rsidRPr="00A00C0C" w:rsidRDefault="00A00C0C" w:rsidP="00A00C0C">
            <w:r w:rsidRPr="00A00C0C">
              <w:t>#00C2C2</w:t>
            </w:r>
          </w:p>
        </w:tc>
        <w:tc>
          <w:tcPr>
            <w:tcW w:w="0" w:type="auto"/>
            <w:vAlign w:val="center"/>
            <w:hideMark/>
          </w:tcPr>
          <w:p w14:paraId="35279FF8" w14:textId="77777777" w:rsidR="00A00C0C" w:rsidRPr="00A00C0C" w:rsidRDefault="00A00C0C" w:rsidP="00A00C0C">
            <w:r w:rsidRPr="00A00C0C">
              <w:t>Data movement, modern analytics</w:t>
            </w:r>
          </w:p>
        </w:tc>
      </w:tr>
    </w:tbl>
    <w:p w14:paraId="04A323A4" w14:textId="77777777" w:rsidR="00A00C0C" w:rsidRPr="00A00C0C" w:rsidRDefault="00A00C0C" w:rsidP="00A00C0C">
      <w:r w:rsidRPr="00A00C0C">
        <w:t xml:space="preserve">Would you like me to help you apply these elements </w:t>
      </w:r>
      <w:proofErr w:type="gramStart"/>
      <w:r w:rsidRPr="00A00C0C">
        <w:t>into</w:t>
      </w:r>
      <w:proofErr w:type="gramEnd"/>
      <w:r w:rsidRPr="00A00C0C">
        <w:t xml:space="preserve"> a full committee slide deck or onboarding guide? I can also prepare a bilingual version with Arabic headings and layout if that suits your audience better.</w:t>
      </w:r>
    </w:p>
    <w:p w14:paraId="34D2DF21" w14:textId="77777777" w:rsidR="000358B3" w:rsidRDefault="000358B3" w:rsidP="000358B3"/>
    <w:p w14:paraId="1B812025" w14:textId="77777777" w:rsidR="000358B3" w:rsidRDefault="000358B3" w:rsidP="000358B3"/>
    <w:p w14:paraId="753CF590" w14:textId="77777777" w:rsidR="000358B3" w:rsidRDefault="000358B3" w:rsidP="000358B3"/>
    <w:p w14:paraId="17D9A024" w14:textId="77777777" w:rsidR="00973B08" w:rsidRDefault="00973B08" w:rsidP="00973B08">
      <w:pPr>
        <w:pStyle w:val="Heading2"/>
      </w:pPr>
      <w:r w:rsidRPr="00973B08">
        <w:lastRenderedPageBreak/>
        <w:t>How do these elements impact user perception?</w:t>
      </w:r>
    </w:p>
    <w:p w14:paraId="6859EDB1" w14:textId="77777777" w:rsidR="00973B08" w:rsidRDefault="00973B08" w:rsidP="00973B08"/>
    <w:p w14:paraId="0830BA70" w14:textId="77777777" w:rsidR="00427F76" w:rsidRDefault="00973B08" w:rsidP="00973B08">
      <w:r>
        <w:t xml:space="preserve">Design </w:t>
      </w:r>
      <w:r w:rsidR="000358B3" w:rsidRPr="000358B3">
        <w:t xml:space="preserve">elements chosen for </w:t>
      </w:r>
      <w:r w:rsidR="000358B3" w:rsidRPr="000358B3">
        <w:rPr>
          <w:b/>
          <w:bCs/>
        </w:rPr>
        <w:t>TADAWUL NEXUS</w:t>
      </w:r>
      <w:r w:rsidR="000358B3" w:rsidRPr="000358B3">
        <w:t xml:space="preserve"> do more than just look polished — they actively shape how users perceive </w:t>
      </w:r>
      <w:proofErr w:type="gramStart"/>
      <w:r w:rsidR="00427F76">
        <w:t xml:space="preserve">the </w:t>
      </w:r>
      <w:r w:rsidR="000358B3" w:rsidRPr="000358B3">
        <w:t xml:space="preserve"> app’s</w:t>
      </w:r>
      <w:proofErr w:type="gramEnd"/>
      <w:r w:rsidR="000358B3" w:rsidRPr="000358B3">
        <w:t xml:space="preserve"> credibility, intelligence, and cultural relevance. </w:t>
      </w:r>
    </w:p>
    <w:p w14:paraId="617A4B6A" w14:textId="6F6B733C" w:rsidR="000358B3" w:rsidRPr="000358B3" w:rsidRDefault="000358B3" w:rsidP="00973B08">
      <w:r w:rsidRPr="000358B3">
        <w:t>Here's a breakdown of how each element influences user psychology and engagement:</w:t>
      </w:r>
    </w:p>
    <w:p w14:paraId="2BAC053D" w14:textId="77777777" w:rsidR="000358B3" w:rsidRPr="000358B3" w:rsidRDefault="000358B3" w:rsidP="000358B3">
      <w:pPr>
        <w:rPr>
          <w:b/>
          <w:bCs/>
        </w:rPr>
      </w:pPr>
      <w:r w:rsidRPr="000358B3">
        <w:rPr>
          <w:rFonts w:ascii="Segoe UI Emoji" w:hAnsi="Segoe UI Emoji" w:cs="Segoe UI Emoji"/>
          <w:b/>
          <w:bCs/>
        </w:rPr>
        <w:t>🧠</w:t>
      </w:r>
      <w:r w:rsidRPr="000358B3">
        <w:rPr>
          <w:b/>
          <w:bCs/>
        </w:rPr>
        <w:t xml:space="preserve"> How Design Elements Impact User Perception</w:t>
      </w:r>
    </w:p>
    <w:p w14:paraId="0151C5F0" w14:textId="77777777" w:rsidR="000358B3" w:rsidRPr="000358B3" w:rsidRDefault="000358B3" w:rsidP="000358B3">
      <w:pPr>
        <w:rPr>
          <w:b/>
          <w:bCs/>
        </w:rPr>
      </w:pPr>
      <w:r w:rsidRPr="000358B3">
        <w:rPr>
          <w:b/>
          <w:bCs/>
        </w:rPr>
        <w:t>1. Color Palette: Blue, Gold, Slate Gray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4"/>
        <w:gridCol w:w="3037"/>
        <w:gridCol w:w="3873"/>
      </w:tblGrid>
      <w:tr w:rsidR="000358B3" w:rsidRPr="000358B3" w14:paraId="5E194E4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233452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Color</w:t>
            </w:r>
          </w:p>
        </w:tc>
        <w:tc>
          <w:tcPr>
            <w:tcW w:w="0" w:type="auto"/>
            <w:vAlign w:val="center"/>
            <w:hideMark/>
          </w:tcPr>
          <w:p w14:paraId="169B071C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Psychological Impact</w:t>
            </w:r>
          </w:p>
        </w:tc>
        <w:tc>
          <w:tcPr>
            <w:tcW w:w="0" w:type="auto"/>
            <w:vAlign w:val="center"/>
            <w:hideMark/>
          </w:tcPr>
          <w:p w14:paraId="546C6987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User Perception</w:t>
            </w:r>
          </w:p>
        </w:tc>
      </w:tr>
      <w:tr w:rsidR="000358B3" w:rsidRPr="000358B3" w14:paraId="015B529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C419A" w14:textId="77777777" w:rsidR="000358B3" w:rsidRPr="000358B3" w:rsidRDefault="000358B3" w:rsidP="000358B3">
            <w:r w:rsidRPr="000358B3">
              <w:rPr>
                <w:rFonts w:ascii="Segoe UI Emoji" w:hAnsi="Segoe UI Emoji" w:cs="Segoe UI Emoji"/>
              </w:rPr>
              <w:t>🟦</w:t>
            </w:r>
            <w:r w:rsidRPr="000358B3">
              <w:t xml:space="preserve"> Royal Blue</w:t>
            </w:r>
          </w:p>
        </w:tc>
        <w:tc>
          <w:tcPr>
            <w:tcW w:w="0" w:type="auto"/>
            <w:vAlign w:val="center"/>
            <w:hideMark/>
          </w:tcPr>
          <w:p w14:paraId="1BCD5B95" w14:textId="77777777" w:rsidR="000358B3" w:rsidRPr="000358B3" w:rsidRDefault="000358B3" w:rsidP="000358B3">
            <w:r w:rsidRPr="000358B3">
              <w:t>Trust, stability, professionalism</w:t>
            </w:r>
          </w:p>
        </w:tc>
        <w:tc>
          <w:tcPr>
            <w:tcW w:w="0" w:type="auto"/>
            <w:vAlign w:val="center"/>
            <w:hideMark/>
          </w:tcPr>
          <w:p w14:paraId="303F242B" w14:textId="77777777" w:rsidR="000358B3" w:rsidRPr="000358B3" w:rsidRDefault="000358B3" w:rsidP="000358B3">
            <w:r w:rsidRPr="000358B3">
              <w:t>“This app is reliable and serious.”</w:t>
            </w:r>
          </w:p>
        </w:tc>
      </w:tr>
      <w:tr w:rsidR="000358B3" w:rsidRPr="000358B3" w14:paraId="46BE40A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7B99C9" w14:textId="77777777" w:rsidR="000358B3" w:rsidRPr="000358B3" w:rsidRDefault="000358B3" w:rsidP="000358B3">
            <w:r w:rsidRPr="000358B3">
              <w:rPr>
                <w:rFonts w:ascii="Segoe UI Emoji" w:hAnsi="Segoe UI Emoji" w:cs="Segoe UI Emoji"/>
              </w:rPr>
              <w:t>🟨</w:t>
            </w:r>
            <w:r w:rsidRPr="000358B3">
              <w:t xml:space="preserve"> Gold</w:t>
            </w:r>
          </w:p>
        </w:tc>
        <w:tc>
          <w:tcPr>
            <w:tcW w:w="0" w:type="auto"/>
            <w:vAlign w:val="center"/>
            <w:hideMark/>
          </w:tcPr>
          <w:p w14:paraId="4BC77954" w14:textId="77777777" w:rsidR="000358B3" w:rsidRPr="000358B3" w:rsidRDefault="000358B3" w:rsidP="000358B3">
            <w:r w:rsidRPr="000358B3">
              <w:t>Prestige, value, excellence</w:t>
            </w:r>
          </w:p>
        </w:tc>
        <w:tc>
          <w:tcPr>
            <w:tcW w:w="0" w:type="auto"/>
            <w:vAlign w:val="center"/>
            <w:hideMark/>
          </w:tcPr>
          <w:p w14:paraId="3E867188" w14:textId="77777777" w:rsidR="000358B3" w:rsidRPr="000358B3" w:rsidRDefault="000358B3" w:rsidP="000358B3">
            <w:r w:rsidRPr="000358B3">
              <w:t>“This platform offers premium insights.”</w:t>
            </w:r>
          </w:p>
        </w:tc>
      </w:tr>
      <w:tr w:rsidR="000358B3" w:rsidRPr="000358B3" w14:paraId="62A9AAF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417A0" w14:textId="77777777" w:rsidR="000358B3" w:rsidRPr="000358B3" w:rsidRDefault="000358B3" w:rsidP="000358B3">
            <w:r w:rsidRPr="000358B3">
              <w:rPr>
                <w:rFonts w:ascii="Segoe UI Emoji" w:hAnsi="Segoe UI Emoji" w:cs="Segoe UI Emoji"/>
              </w:rPr>
              <w:t>🟫</w:t>
            </w:r>
            <w:r w:rsidRPr="000358B3">
              <w:t xml:space="preserve"> Slate Gray</w:t>
            </w:r>
          </w:p>
        </w:tc>
        <w:tc>
          <w:tcPr>
            <w:tcW w:w="0" w:type="auto"/>
            <w:vAlign w:val="center"/>
            <w:hideMark/>
          </w:tcPr>
          <w:p w14:paraId="7CCB0261" w14:textId="77777777" w:rsidR="000358B3" w:rsidRPr="000358B3" w:rsidRDefault="000358B3" w:rsidP="000358B3">
            <w:r w:rsidRPr="000358B3">
              <w:t>Neutrality, focus, modernity</w:t>
            </w:r>
          </w:p>
        </w:tc>
        <w:tc>
          <w:tcPr>
            <w:tcW w:w="0" w:type="auto"/>
            <w:vAlign w:val="center"/>
            <w:hideMark/>
          </w:tcPr>
          <w:p w14:paraId="1327385B" w14:textId="77777777" w:rsidR="000358B3" w:rsidRPr="000358B3" w:rsidRDefault="000358B3" w:rsidP="000358B3">
            <w:r w:rsidRPr="000358B3">
              <w:t>“Clean and distraction-free interface.”</w:t>
            </w:r>
          </w:p>
        </w:tc>
      </w:tr>
    </w:tbl>
    <w:p w14:paraId="220F95A7" w14:textId="77777777" w:rsidR="000358B3" w:rsidRPr="000358B3" w:rsidRDefault="000358B3" w:rsidP="000358B3">
      <w:r w:rsidRPr="000358B3">
        <w:rPr>
          <w:b/>
          <w:bCs/>
        </w:rPr>
        <w:t>Why it works</w:t>
      </w:r>
      <w:r w:rsidRPr="000358B3">
        <w:t>: These colors are common in financial institutions and government dashboards, which builds subconscious trust and authority.</w:t>
      </w:r>
    </w:p>
    <w:p w14:paraId="4AECE0B0" w14:textId="77777777" w:rsidR="000358B3" w:rsidRPr="000358B3" w:rsidRDefault="000358B3" w:rsidP="000358B3">
      <w:pPr>
        <w:rPr>
          <w:b/>
          <w:bCs/>
        </w:rPr>
      </w:pPr>
      <w:r w:rsidRPr="000358B3">
        <w:rPr>
          <w:b/>
          <w:bCs/>
        </w:rPr>
        <w:t>2. Interlocking Rings Logo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2901"/>
        <w:gridCol w:w="3925"/>
      </w:tblGrid>
      <w:tr w:rsidR="000358B3" w:rsidRPr="000358B3" w14:paraId="71803C14" w14:textId="77777777" w:rsidTr="00D3751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C74A28A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Symbolism</w:t>
            </w:r>
          </w:p>
        </w:tc>
        <w:tc>
          <w:tcPr>
            <w:tcW w:w="0" w:type="auto"/>
            <w:vAlign w:val="center"/>
            <w:hideMark/>
          </w:tcPr>
          <w:p w14:paraId="218C89D6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Emotional Impact</w:t>
            </w:r>
          </w:p>
        </w:tc>
        <w:tc>
          <w:tcPr>
            <w:tcW w:w="0" w:type="auto"/>
            <w:vAlign w:val="center"/>
            <w:hideMark/>
          </w:tcPr>
          <w:p w14:paraId="27909A67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User Perception</w:t>
            </w:r>
          </w:p>
        </w:tc>
      </w:tr>
      <w:tr w:rsidR="000358B3" w:rsidRPr="000358B3" w14:paraId="524BE888" w14:textId="77777777" w:rsidTr="00D375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DC339" w14:textId="77777777" w:rsidR="000358B3" w:rsidRPr="000358B3" w:rsidRDefault="000358B3" w:rsidP="000358B3">
            <w:r w:rsidRPr="000358B3">
              <w:rPr>
                <w:rFonts w:ascii="Segoe UI Emoji" w:hAnsi="Segoe UI Emoji" w:cs="Segoe UI Emoji"/>
              </w:rPr>
              <w:t>🔗</w:t>
            </w:r>
            <w:r w:rsidRPr="000358B3">
              <w:t xml:space="preserve"> Interlock</w:t>
            </w:r>
          </w:p>
        </w:tc>
        <w:tc>
          <w:tcPr>
            <w:tcW w:w="0" w:type="auto"/>
            <w:vAlign w:val="center"/>
            <w:hideMark/>
          </w:tcPr>
          <w:p w14:paraId="5C875A91" w14:textId="77777777" w:rsidR="000358B3" w:rsidRPr="000358B3" w:rsidRDefault="000358B3" w:rsidP="000358B3">
            <w:r w:rsidRPr="000358B3">
              <w:t>Connection, integration, unity</w:t>
            </w:r>
          </w:p>
        </w:tc>
        <w:tc>
          <w:tcPr>
            <w:tcW w:w="0" w:type="auto"/>
            <w:vAlign w:val="center"/>
            <w:hideMark/>
          </w:tcPr>
          <w:p w14:paraId="4FAA45FD" w14:textId="77777777" w:rsidR="000358B3" w:rsidRPr="000358B3" w:rsidRDefault="000358B3" w:rsidP="000358B3">
            <w:r w:rsidRPr="000358B3">
              <w:t>“This app connects data and decisions.”</w:t>
            </w:r>
          </w:p>
        </w:tc>
      </w:tr>
      <w:tr w:rsidR="000358B3" w:rsidRPr="000358B3" w14:paraId="20B458DD" w14:textId="77777777" w:rsidTr="00D3751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247948" w14:textId="77777777" w:rsidR="000358B3" w:rsidRPr="000358B3" w:rsidRDefault="000358B3" w:rsidP="000358B3">
            <w:r w:rsidRPr="000358B3">
              <w:rPr>
                <w:rFonts w:ascii="Segoe UI Emoji" w:hAnsi="Segoe UI Emoji" w:cs="Segoe UI Emoji"/>
              </w:rPr>
              <w:t>⬆️</w:t>
            </w:r>
            <w:r w:rsidRPr="000358B3">
              <w:t xml:space="preserve"> Upward Tilt</w:t>
            </w:r>
          </w:p>
        </w:tc>
        <w:tc>
          <w:tcPr>
            <w:tcW w:w="0" w:type="auto"/>
            <w:vAlign w:val="center"/>
            <w:hideMark/>
          </w:tcPr>
          <w:p w14:paraId="234D8AC3" w14:textId="77777777" w:rsidR="000358B3" w:rsidRPr="000358B3" w:rsidRDefault="000358B3" w:rsidP="000358B3">
            <w:r w:rsidRPr="000358B3">
              <w:t>Progress, growth, optimism</w:t>
            </w:r>
          </w:p>
        </w:tc>
        <w:tc>
          <w:tcPr>
            <w:tcW w:w="0" w:type="auto"/>
            <w:vAlign w:val="center"/>
            <w:hideMark/>
          </w:tcPr>
          <w:p w14:paraId="70D118E1" w14:textId="77777777" w:rsidR="000358B3" w:rsidRPr="000358B3" w:rsidRDefault="000358B3" w:rsidP="000358B3">
            <w:r w:rsidRPr="000358B3">
              <w:t>“It helps me move forward financially.”</w:t>
            </w:r>
          </w:p>
        </w:tc>
      </w:tr>
    </w:tbl>
    <w:p w14:paraId="41C1EA21" w14:textId="77777777" w:rsidR="000358B3" w:rsidRPr="000358B3" w:rsidRDefault="000358B3" w:rsidP="000358B3">
      <w:r w:rsidRPr="000358B3">
        <w:rPr>
          <w:b/>
          <w:bCs/>
        </w:rPr>
        <w:t>Why it works</w:t>
      </w:r>
      <w:r w:rsidRPr="000358B3">
        <w:t>: Users associate geometric symmetry and upward motion with clarity, control, and strategic thinking.</w:t>
      </w:r>
    </w:p>
    <w:p w14:paraId="473FD7A5" w14:textId="77777777" w:rsidR="000358B3" w:rsidRPr="000358B3" w:rsidRDefault="000358B3" w:rsidP="000358B3">
      <w:pPr>
        <w:rPr>
          <w:b/>
          <w:bCs/>
        </w:rPr>
      </w:pPr>
      <w:r w:rsidRPr="000358B3">
        <w:rPr>
          <w:b/>
          <w:bCs/>
        </w:rPr>
        <w:t>3. Bilingual Typography (English + Arabic)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2"/>
        <w:gridCol w:w="2761"/>
        <w:gridCol w:w="3746"/>
      </w:tblGrid>
      <w:tr w:rsidR="000358B3" w:rsidRPr="000358B3" w14:paraId="6009DA1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409EBE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516DC02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Cultural Impact</w:t>
            </w:r>
          </w:p>
        </w:tc>
        <w:tc>
          <w:tcPr>
            <w:tcW w:w="0" w:type="auto"/>
            <w:vAlign w:val="center"/>
            <w:hideMark/>
          </w:tcPr>
          <w:p w14:paraId="5902EB4D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User Perception</w:t>
            </w:r>
          </w:p>
        </w:tc>
      </w:tr>
      <w:tr w:rsidR="000358B3" w:rsidRPr="000358B3" w14:paraId="4513AE4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16F03" w14:textId="77777777" w:rsidR="000358B3" w:rsidRPr="000358B3" w:rsidRDefault="000358B3" w:rsidP="000358B3">
            <w:r w:rsidRPr="000358B3">
              <w:rPr>
                <w:rFonts w:ascii="Segoe UI Emoji" w:hAnsi="Segoe UI Emoji" w:cs="Segoe UI Emoji"/>
              </w:rPr>
              <w:t>🌍</w:t>
            </w:r>
            <w:r w:rsidRPr="000358B3">
              <w:t xml:space="preserve"> Dual Language</w:t>
            </w:r>
          </w:p>
        </w:tc>
        <w:tc>
          <w:tcPr>
            <w:tcW w:w="0" w:type="auto"/>
            <w:vAlign w:val="center"/>
            <w:hideMark/>
          </w:tcPr>
          <w:p w14:paraId="530CB62F" w14:textId="77777777" w:rsidR="000358B3" w:rsidRPr="000358B3" w:rsidRDefault="000358B3" w:rsidP="000358B3">
            <w:r w:rsidRPr="000358B3">
              <w:t>Inclusivity, regional pride</w:t>
            </w:r>
          </w:p>
        </w:tc>
        <w:tc>
          <w:tcPr>
            <w:tcW w:w="0" w:type="auto"/>
            <w:vAlign w:val="center"/>
            <w:hideMark/>
          </w:tcPr>
          <w:p w14:paraId="29B5F8BA" w14:textId="77777777" w:rsidR="000358B3" w:rsidRPr="000358B3" w:rsidRDefault="000358B3" w:rsidP="000358B3">
            <w:r w:rsidRPr="000358B3">
              <w:t>“This app respects my identity.”</w:t>
            </w:r>
          </w:p>
        </w:tc>
      </w:tr>
      <w:tr w:rsidR="000358B3" w:rsidRPr="000358B3" w14:paraId="13B8F47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15779" w14:textId="77777777" w:rsidR="000358B3" w:rsidRPr="000358B3" w:rsidRDefault="000358B3" w:rsidP="000358B3">
            <w:r w:rsidRPr="000358B3">
              <w:rPr>
                <w:rFonts w:ascii="Segoe UI Emoji" w:hAnsi="Segoe UI Emoji" w:cs="Segoe UI Emoji"/>
              </w:rPr>
              <w:t>🔤</w:t>
            </w:r>
            <w:r w:rsidRPr="000358B3">
              <w:t xml:space="preserve"> Clean Fonts</w:t>
            </w:r>
          </w:p>
        </w:tc>
        <w:tc>
          <w:tcPr>
            <w:tcW w:w="0" w:type="auto"/>
            <w:vAlign w:val="center"/>
            <w:hideMark/>
          </w:tcPr>
          <w:p w14:paraId="77557E97" w14:textId="77777777" w:rsidR="000358B3" w:rsidRPr="000358B3" w:rsidRDefault="000358B3" w:rsidP="000358B3">
            <w:r w:rsidRPr="000358B3">
              <w:t>Readability, professionalism</w:t>
            </w:r>
          </w:p>
        </w:tc>
        <w:tc>
          <w:tcPr>
            <w:tcW w:w="0" w:type="auto"/>
            <w:vAlign w:val="center"/>
            <w:hideMark/>
          </w:tcPr>
          <w:p w14:paraId="25E66B8E" w14:textId="77777777" w:rsidR="000358B3" w:rsidRPr="000358B3" w:rsidRDefault="000358B3" w:rsidP="000358B3">
            <w:r w:rsidRPr="000358B3">
              <w:t>“It’s easy to understand and navigate.”</w:t>
            </w:r>
          </w:p>
        </w:tc>
      </w:tr>
    </w:tbl>
    <w:p w14:paraId="39863BF6" w14:textId="77777777" w:rsidR="000358B3" w:rsidRPr="000358B3" w:rsidRDefault="000358B3" w:rsidP="000358B3">
      <w:r w:rsidRPr="000358B3">
        <w:rPr>
          <w:b/>
          <w:bCs/>
        </w:rPr>
        <w:t>Why it works</w:t>
      </w:r>
      <w:r w:rsidRPr="000358B3">
        <w:t>: Bilingual design signals that the app is built for both local and global users — enhancing accessibility and trust.</w:t>
      </w:r>
    </w:p>
    <w:p w14:paraId="6DB72CF3" w14:textId="77777777" w:rsidR="000358B3" w:rsidRPr="000358B3" w:rsidRDefault="000358B3" w:rsidP="000358B3">
      <w:pPr>
        <w:rPr>
          <w:b/>
          <w:bCs/>
        </w:rPr>
      </w:pPr>
      <w:r w:rsidRPr="000358B3">
        <w:rPr>
          <w:b/>
          <w:bCs/>
        </w:rPr>
        <w:t>4. Dimmed Background with Candlestick Chart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6"/>
        <w:gridCol w:w="3476"/>
        <w:gridCol w:w="3540"/>
      </w:tblGrid>
      <w:tr w:rsidR="000358B3" w:rsidRPr="000358B3" w14:paraId="10E58A2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44454A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lastRenderedPageBreak/>
              <w:t>Visual Cue</w:t>
            </w:r>
          </w:p>
        </w:tc>
        <w:tc>
          <w:tcPr>
            <w:tcW w:w="0" w:type="auto"/>
            <w:vAlign w:val="center"/>
            <w:hideMark/>
          </w:tcPr>
          <w:p w14:paraId="0122E7A7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Cognitive Impact</w:t>
            </w:r>
          </w:p>
        </w:tc>
        <w:tc>
          <w:tcPr>
            <w:tcW w:w="0" w:type="auto"/>
            <w:vAlign w:val="center"/>
            <w:hideMark/>
          </w:tcPr>
          <w:p w14:paraId="331D94E3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User Perception</w:t>
            </w:r>
          </w:p>
        </w:tc>
      </w:tr>
      <w:tr w:rsidR="000358B3" w:rsidRPr="000358B3" w14:paraId="74CFD49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2D127" w14:textId="77777777" w:rsidR="000358B3" w:rsidRPr="000358B3" w:rsidRDefault="000358B3" w:rsidP="000358B3">
            <w:r w:rsidRPr="000358B3">
              <w:rPr>
                <w:rFonts w:ascii="Segoe UI Emoji" w:hAnsi="Segoe UI Emoji" w:cs="Segoe UI Emoji"/>
              </w:rPr>
              <w:t>🌌</w:t>
            </w:r>
            <w:r w:rsidRPr="000358B3">
              <w:t xml:space="preserve"> Dim Gradient</w:t>
            </w:r>
          </w:p>
        </w:tc>
        <w:tc>
          <w:tcPr>
            <w:tcW w:w="0" w:type="auto"/>
            <w:vAlign w:val="center"/>
            <w:hideMark/>
          </w:tcPr>
          <w:p w14:paraId="0E4E9D79" w14:textId="77777777" w:rsidR="000358B3" w:rsidRPr="000358B3" w:rsidRDefault="000358B3" w:rsidP="000358B3">
            <w:r w:rsidRPr="000358B3">
              <w:t>Focus, elegance, reduced eye strain</w:t>
            </w:r>
          </w:p>
        </w:tc>
        <w:tc>
          <w:tcPr>
            <w:tcW w:w="0" w:type="auto"/>
            <w:vAlign w:val="center"/>
            <w:hideMark/>
          </w:tcPr>
          <w:p w14:paraId="78FBF415" w14:textId="77777777" w:rsidR="000358B3" w:rsidRPr="000358B3" w:rsidRDefault="000358B3" w:rsidP="000358B3">
            <w:r w:rsidRPr="000358B3">
              <w:t>“This feels premium and calming.”</w:t>
            </w:r>
          </w:p>
        </w:tc>
      </w:tr>
      <w:tr w:rsidR="000358B3" w:rsidRPr="000358B3" w14:paraId="6158A7D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1CAF80" w14:textId="77777777" w:rsidR="000358B3" w:rsidRPr="000358B3" w:rsidRDefault="000358B3" w:rsidP="000358B3">
            <w:r w:rsidRPr="000358B3">
              <w:rPr>
                <w:rFonts w:ascii="Segoe UI Emoji" w:hAnsi="Segoe UI Emoji" w:cs="Segoe UI Emoji"/>
              </w:rPr>
              <w:t>📈</w:t>
            </w:r>
            <w:r w:rsidRPr="000358B3">
              <w:t xml:space="preserve"> Chart Overlay</w:t>
            </w:r>
          </w:p>
        </w:tc>
        <w:tc>
          <w:tcPr>
            <w:tcW w:w="0" w:type="auto"/>
            <w:vAlign w:val="center"/>
            <w:hideMark/>
          </w:tcPr>
          <w:p w14:paraId="3B85B650" w14:textId="77777777" w:rsidR="000358B3" w:rsidRPr="000358B3" w:rsidRDefault="000358B3" w:rsidP="000358B3">
            <w:r w:rsidRPr="000358B3">
              <w:t>Real-time data, transparency</w:t>
            </w:r>
          </w:p>
        </w:tc>
        <w:tc>
          <w:tcPr>
            <w:tcW w:w="0" w:type="auto"/>
            <w:vAlign w:val="center"/>
            <w:hideMark/>
          </w:tcPr>
          <w:p w14:paraId="13AFFBB9" w14:textId="77777777" w:rsidR="000358B3" w:rsidRPr="000358B3" w:rsidRDefault="000358B3" w:rsidP="000358B3">
            <w:r w:rsidRPr="000358B3">
              <w:t>“I’m seeing live market intelligence.”</w:t>
            </w:r>
          </w:p>
        </w:tc>
      </w:tr>
    </w:tbl>
    <w:p w14:paraId="212B054C" w14:textId="77777777" w:rsidR="000358B3" w:rsidRPr="000358B3" w:rsidRDefault="000358B3" w:rsidP="000358B3">
      <w:r w:rsidRPr="000358B3">
        <w:rPr>
          <w:b/>
          <w:bCs/>
        </w:rPr>
        <w:t>Why it works</w:t>
      </w:r>
      <w:r w:rsidRPr="000358B3">
        <w:t>: Users feel immersed in a financial environment without being overwhelmed — ideal for committee members and retail investors alike.</w:t>
      </w:r>
    </w:p>
    <w:p w14:paraId="0A76FE91" w14:textId="77777777" w:rsidR="000358B3" w:rsidRPr="000358B3" w:rsidRDefault="000358B3" w:rsidP="000358B3">
      <w:pPr>
        <w:rPr>
          <w:b/>
          <w:bCs/>
        </w:rPr>
      </w:pPr>
      <w:r w:rsidRPr="000358B3">
        <w:rPr>
          <w:b/>
          <w:bCs/>
        </w:rPr>
        <w:t>5. Tagline: “Where Saudi Markets Meet Intelligence”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7"/>
        <w:gridCol w:w="2977"/>
        <w:gridCol w:w="3266"/>
      </w:tblGrid>
      <w:tr w:rsidR="000358B3" w:rsidRPr="000358B3" w14:paraId="6505055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10BEDF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Messaging</w:t>
            </w:r>
          </w:p>
        </w:tc>
        <w:tc>
          <w:tcPr>
            <w:tcW w:w="0" w:type="auto"/>
            <w:vAlign w:val="center"/>
            <w:hideMark/>
          </w:tcPr>
          <w:p w14:paraId="27771B59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Strategic Impact</w:t>
            </w:r>
          </w:p>
        </w:tc>
        <w:tc>
          <w:tcPr>
            <w:tcW w:w="0" w:type="auto"/>
            <w:vAlign w:val="center"/>
            <w:hideMark/>
          </w:tcPr>
          <w:p w14:paraId="1F60F0DD" w14:textId="77777777" w:rsidR="000358B3" w:rsidRPr="000358B3" w:rsidRDefault="000358B3" w:rsidP="000358B3">
            <w:pPr>
              <w:rPr>
                <w:b/>
                <w:bCs/>
              </w:rPr>
            </w:pPr>
            <w:r w:rsidRPr="000358B3">
              <w:rPr>
                <w:b/>
                <w:bCs/>
              </w:rPr>
              <w:t>User Perception</w:t>
            </w:r>
          </w:p>
        </w:tc>
      </w:tr>
      <w:tr w:rsidR="000358B3" w:rsidRPr="000358B3" w14:paraId="3D28959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AB614F" w14:textId="77777777" w:rsidR="000358B3" w:rsidRPr="000358B3" w:rsidRDefault="000358B3" w:rsidP="000358B3">
            <w:r w:rsidRPr="000358B3">
              <w:rPr>
                <w:rFonts w:ascii="Segoe UI Emoji" w:hAnsi="Segoe UI Emoji" w:cs="Segoe UI Emoji"/>
              </w:rPr>
              <w:t>🧠</w:t>
            </w:r>
            <w:r w:rsidRPr="000358B3">
              <w:t xml:space="preserve"> Intelligence</w:t>
            </w:r>
          </w:p>
        </w:tc>
        <w:tc>
          <w:tcPr>
            <w:tcW w:w="0" w:type="auto"/>
            <w:vAlign w:val="center"/>
            <w:hideMark/>
          </w:tcPr>
          <w:p w14:paraId="25C0C0BC" w14:textId="77777777" w:rsidR="000358B3" w:rsidRPr="000358B3" w:rsidRDefault="000358B3" w:rsidP="000358B3">
            <w:r w:rsidRPr="000358B3">
              <w:t>AI-powered, data-driven</w:t>
            </w:r>
          </w:p>
        </w:tc>
        <w:tc>
          <w:tcPr>
            <w:tcW w:w="0" w:type="auto"/>
            <w:vAlign w:val="center"/>
            <w:hideMark/>
          </w:tcPr>
          <w:p w14:paraId="6EAEA624" w14:textId="77777777" w:rsidR="000358B3" w:rsidRPr="000358B3" w:rsidRDefault="000358B3" w:rsidP="000358B3">
            <w:r w:rsidRPr="000358B3">
              <w:t>“This app is smart and insightful.”</w:t>
            </w:r>
          </w:p>
        </w:tc>
      </w:tr>
      <w:tr w:rsidR="000358B3" w:rsidRPr="000358B3" w14:paraId="7E2FCEA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00561D" w14:textId="77777777" w:rsidR="000358B3" w:rsidRPr="000358B3" w:rsidRDefault="000358B3" w:rsidP="000358B3">
            <w:r w:rsidRPr="000358B3">
              <w:rPr>
                <w:rFonts w:ascii="Segoe UI Emoji" w:hAnsi="Segoe UI Emoji" w:cs="Segoe UI Emoji"/>
              </w:rPr>
              <w:t>🇸🇦</w:t>
            </w:r>
            <w:r w:rsidRPr="000358B3">
              <w:t xml:space="preserve"> Saudi Markets</w:t>
            </w:r>
          </w:p>
        </w:tc>
        <w:tc>
          <w:tcPr>
            <w:tcW w:w="0" w:type="auto"/>
            <w:vAlign w:val="center"/>
            <w:hideMark/>
          </w:tcPr>
          <w:p w14:paraId="7CF48B92" w14:textId="77777777" w:rsidR="000358B3" w:rsidRPr="000358B3" w:rsidRDefault="000358B3" w:rsidP="000358B3">
            <w:r w:rsidRPr="000358B3">
              <w:t>Local relevance, national pride</w:t>
            </w:r>
          </w:p>
        </w:tc>
        <w:tc>
          <w:tcPr>
            <w:tcW w:w="0" w:type="auto"/>
            <w:vAlign w:val="center"/>
            <w:hideMark/>
          </w:tcPr>
          <w:p w14:paraId="4C9B559A" w14:textId="77777777" w:rsidR="000358B3" w:rsidRPr="000358B3" w:rsidRDefault="000358B3" w:rsidP="000358B3">
            <w:r w:rsidRPr="000358B3">
              <w:t>“It’s built for my market.”</w:t>
            </w:r>
          </w:p>
        </w:tc>
      </w:tr>
    </w:tbl>
    <w:p w14:paraId="0B1706F4" w14:textId="77777777" w:rsidR="000358B3" w:rsidRPr="000358B3" w:rsidRDefault="000358B3" w:rsidP="000358B3">
      <w:r w:rsidRPr="000358B3">
        <w:rPr>
          <w:b/>
          <w:bCs/>
        </w:rPr>
        <w:t>Why it works</w:t>
      </w:r>
      <w:r w:rsidRPr="000358B3">
        <w:t>: The tagline positions the app as both technically advanced and culturally grounded — a rare and powerful combination.</w:t>
      </w:r>
    </w:p>
    <w:p w14:paraId="0D7279EA" w14:textId="77777777" w:rsidR="000358B3" w:rsidRPr="000358B3" w:rsidRDefault="000358B3" w:rsidP="000358B3">
      <w:pPr>
        <w:rPr>
          <w:b/>
          <w:bCs/>
        </w:rPr>
      </w:pPr>
      <w:r w:rsidRPr="000358B3">
        <w:rPr>
          <w:rFonts w:ascii="Segoe UI Emoji" w:hAnsi="Segoe UI Emoji" w:cs="Segoe UI Emoji"/>
          <w:b/>
          <w:bCs/>
        </w:rPr>
        <w:t>💡</w:t>
      </w:r>
      <w:r w:rsidRPr="000358B3">
        <w:rPr>
          <w:b/>
          <w:bCs/>
        </w:rPr>
        <w:t xml:space="preserve"> Final Takeaway</w:t>
      </w:r>
    </w:p>
    <w:p w14:paraId="7BBBAD1E" w14:textId="77777777" w:rsidR="000358B3" w:rsidRPr="000358B3" w:rsidRDefault="000358B3" w:rsidP="000358B3">
      <w:r w:rsidRPr="000358B3">
        <w:t>Your design choices aren’t just aesthetic — they’re strategic. They:</w:t>
      </w:r>
    </w:p>
    <w:p w14:paraId="69ED510E" w14:textId="77777777" w:rsidR="000358B3" w:rsidRPr="000358B3" w:rsidRDefault="000358B3" w:rsidP="000358B3">
      <w:pPr>
        <w:numPr>
          <w:ilvl w:val="0"/>
          <w:numId w:val="10"/>
        </w:numPr>
      </w:pPr>
      <w:r w:rsidRPr="000358B3">
        <w:t xml:space="preserve">Build </w:t>
      </w:r>
      <w:r w:rsidRPr="000358B3">
        <w:rPr>
          <w:b/>
          <w:bCs/>
        </w:rPr>
        <w:t>trust</w:t>
      </w:r>
      <w:r w:rsidRPr="000358B3">
        <w:t xml:space="preserve"> through familiar financial colors</w:t>
      </w:r>
    </w:p>
    <w:p w14:paraId="504B7B59" w14:textId="77777777" w:rsidR="000358B3" w:rsidRPr="000358B3" w:rsidRDefault="000358B3" w:rsidP="000358B3">
      <w:pPr>
        <w:numPr>
          <w:ilvl w:val="0"/>
          <w:numId w:val="10"/>
        </w:numPr>
      </w:pPr>
      <w:r w:rsidRPr="000358B3">
        <w:t xml:space="preserve">Signal </w:t>
      </w:r>
      <w:r w:rsidRPr="000358B3">
        <w:rPr>
          <w:b/>
          <w:bCs/>
        </w:rPr>
        <w:t>intelligence</w:t>
      </w:r>
      <w:r w:rsidRPr="000358B3">
        <w:t xml:space="preserve"> through geometric and upward motifs</w:t>
      </w:r>
    </w:p>
    <w:p w14:paraId="7AC7E96F" w14:textId="77777777" w:rsidR="000358B3" w:rsidRPr="000358B3" w:rsidRDefault="000358B3" w:rsidP="000358B3">
      <w:pPr>
        <w:numPr>
          <w:ilvl w:val="0"/>
          <w:numId w:val="10"/>
        </w:numPr>
      </w:pPr>
      <w:r w:rsidRPr="000358B3">
        <w:t xml:space="preserve">Reinforce </w:t>
      </w:r>
      <w:r w:rsidRPr="000358B3">
        <w:rPr>
          <w:b/>
          <w:bCs/>
        </w:rPr>
        <w:t>cultural relevance</w:t>
      </w:r>
      <w:r w:rsidRPr="000358B3">
        <w:t xml:space="preserve"> with bilingual typography and Saudi symbolism</w:t>
      </w:r>
    </w:p>
    <w:p w14:paraId="62533AF0" w14:textId="77777777" w:rsidR="000358B3" w:rsidRPr="000358B3" w:rsidRDefault="000358B3" w:rsidP="000358B3">
      <w:pPr>
        <w:numPr>
          <w:ilvl w:val="0"/>
          <w:numId w:val="10"/>
        </w:numPr>
      </w:pPr>
      <w:r w:rsidRPr="000358B3">
        <w:t xml:space="preserve">Create </w:t>
      </w:r>
    </w:p>
    <w:p w14:paraId="47988175" w14:textId="77777777" w:rsidR="00442684" w:rsidRPr="00A00C0C" w:rsidRDefault="00442684" w:rsidP="00442684"/>
    <w:p w14:paraId="0C989095" w14:textId="41CD2855" w:rsidR="007F5068" w:rsidRPr="0010122B" w:rsidRDefault="007F5068" w:rsidP="0010122B">
      <w:r>
        <w:rPr>
          <w:noProof/>
        </w:rPr>
        <w:lastRenderedPageBreak/>
        <w:drawing>
          <wp:inline distT="0" distB="0" distL="0" distR="0" wp14:anchorId="48F70318" wp14:editId="197F4029">
            <wp:extent cx="5940425" cy="5940425"/>
            <wp:effectExtent l="0" t="0" r="3175" b="3175"/>
            <wp:docPr id="14829560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476E" w14:textId="457F72F8" w:rsidR="00B87C5D" w:rsidRDefault="00E62545">
      <w:r>
        <w:rPr>
          <w:noProof/>
        </w:rPr>
        <w:lastRenderedPageBreak/>
        <w:drawing>
          <wp:inline distT="0" distB="0" distL="0" distR="0" wp14:anchorId="4F11F880" wp14:editId="4BA9A082">
            <wp:extent cx="5940425" cy="5940425"/>
            <wp:effectExtent l="0" t="0" r="3175" b="3175"/>
            <wp:docPr id="7806918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3321">
        <w:rPr>
          <w:noProof/>
        </w:rPr>
        <w:lastRenderedPageBreak/>
        <w:drawing>
          <wp:inline distT="0" distB="0" distL="0" distR="0" wp14:anchorId="4FC31CEE" wp14:editId="28C7914E">
            <wp:extent cx="5943600" cy="5943600"/>
            <wp:effectExtent l="0" t="0" r="0" b="0"/>
            <wp:docPr id="2917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7C5D" w:rsidSect="008602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43B59"/>
    <w:multiLevelType w:val="multilevel"/>
    <w:tmpl w:val="F3DC0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1E4007"/>
    <w:multiLevelType w:val="multilevel"/>
    <w:tmpl w:val="02B8B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C65EEF"/>
    <w:multiLevelType w:val="multilevel"/>
    <w:tmpl w:val="A858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FA113D"/>
    <w:multiLevelType w:val="multilevel"/>
    <w:tmpl w:val="27A2B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8E3A9C"/>
    <w:multiLevelType w:val="multilevel"/>
    <w:tmpl w:val="76702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3F5C98"/>
    <w:multiLevelType w:val="multilevel"/>
    <w:tmpl w:val="D8720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E44171"/>
    <w:multiLevelType w:val="multilevel"/>
    <w:tmpl w:val="7C484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614DE2"/>
    <w:multiLevelType w:val="multilevel"/>
    <w:tmpl w:val="50EA9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F66648"/>
    <w:multiLevelType w:val="multilevel"/>
    <w:tmpl w:val="61489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B15CD6"/>
    <w:multiLevelType w:val="multilevel"/>
    <w:tmpl w:val="B484A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0643580">
    <w:abstractNumId w:val="4"/>
  </w:num>
  <w:num w:numId="2" w16cid:durableId="306403035">
    <w:abstractNumId w:val="6"/>
  </w:num>
  <w:num w:numId="3" w16cid:durableId="567964435">
    <w:abstractNumId w:val="8"/>
  </w:num>
  <w:num w:numId="4" w16cid:durableId="1816874293">
    <w:abstractNumId w:val="1"/>
  </w:num>
  <w:num w:numId="5" w16cid:durableId="1666082126">
    <w:abstractNumId w:val="3"/>
  </w:num>
  <w:num w:numId="6" w16cid:durableId="1635796993">
    <w:abstractNumId w:val="9"/>
  </w:num>
  <w:num w:numId="7" w16cid:durableId="1433285785">
    <w:abstractNumId w:val="2"/>
  </w:num>
  <w:num w:numId="8" w16cid:durableId="1596942578">
    <w:abstractNumId w:val="0"/>
  </w:num>
  <w:num w:numId="9" w16cid:durableId="507864387">
    <w:abstractNumId w:val="7"/>
  </w:num>
  <w:num w:numId="10" w16cid:durableId="11168312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AED"/>
    <w:rsid w:val="000358B3"/>
    <w:rsid w:val="0010122B"/>
    <w:rsid w:val="003507A1"/>
    <w:rsid w:val="00427F76"/>
    <w:rsid w:val="00442684"/>
    <w:rsid w:val="0056131A"/>
    <w:rsid w:val="006F5AED"/>
    <w:rsid w:val="00714AA3"/>
    <w:rsid w:val="007F5068"/>
    <w:rsid w:val="0086022E"/>
    <w:rsid w:val="00923321"/>
    <w:rsid w:val="00973B08"/>
    <w:rsid w:val="0099682B"/>
    <w:rsid w:val="00A00C0C"/>
    <w:rsid w:val="00AB342D"/>
    <w:rsid w:val="00B87C5D"/>
    <w:rsid w:val="00D37517"/>
    <w:rsid w:val="00E62545"/>
    <w:rsid w:val="00E93AF7"/>
    <w:rsid w:val="00EF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0F111"/>
  <w15:chartTrackingRefBased/>
  <w15:docId w15:val="{1C9AD548-0175-47AB-A36E-6F1FCEE03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A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5A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A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A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A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A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A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A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A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A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5A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A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A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A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A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A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A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A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A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A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A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A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A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A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A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A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A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A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AE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507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14AA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9</Pages>
  <Words>1111</Words>
  <Characters>6338</Characters>
  <Application>Microsoft Office Word</Application>
  <DocSecurity>0</DocSecurity>
  <Lines>52</Lines>
  <Paragraphs>14</Paragraphs>
  <ScaleCrop>false</ScaleCrop>
  <Company/>
  <LinksUpToDate>false</LinksUpToDate>
  <CharactersWithSpaces>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raed othman</dc:creator>
  <cp:keywords/>
  <dc:description/>
  <cp:lastModifiedBy>raed othman</cp:lastModifiedBy>
  <cp:revision>13</cp:revision>
  <dcterms:created xsi:type="dcterms:W3CDTF">2025-08-23T12:42:00Z</dcterms:created>
  <dcterms:modified xsi:type="dcterms:W3CDTF">2025-08-23T13:47:00Z</dcterms:modified>
</cp:coreProperties>
</file>