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360D401A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1DB16F2D" w14:textId="12365D31" w:rsidR="00244C69" w:rsidRDefault="00FC1259" w:rsidP="00FC1259">
      <w:pPr>
        <w:rPr>
          <w:sz w:val="22"/>
          <w:szCs w:val="22"/>
        </w:rPr>
      </w:pPr>
      <w:r>
        <w:t>May 2023 – Jul 2023         COCA-COLA BEVERAGES FLORIDA</w:t>
      </w:r>
    </w:p>
    <w:p w14:paraId="5C2CDB1E" w14:textId="40E50F0C" w:rsidR="001E3FB2" w:rsidRDefault="00FC1259" w:rsidP="00FC1259">
      <w:pPr>
        <w:ind w:left="720"/>
        <w:jc w:val="center"/>
        <w:rPr>
          <w:b/>
          <w:bCs/>
        </w:rPr>
      </w:pPr>
      <w:r w:rsidRPr="00FC1259">
        <w:rPr>
          <w:b/>
          <w:bCs/>
        </w:rPr>
        <w:t>Master Data and Information Governance Intern</w:t>
      </w:r>
    </w:p>
    <w:p w14:paraId="288B47A7" w14:textId="08004E4D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Data architect</w:t>
      </w:r>
      <w:r w:rsidR="00CA453C">
        <w:rPr>
          <w:sz w:val="22"/>
          <w:szCs w:val="22"/>
        </w:rPr>
        <w:t xml:space="preserve"> and governance</w:t>
      </w:r>
      <w:r w:rsidRPr="00FC1259">
        <w:rPr>
          <w:sz w:val="22"/>
          <w:szCs w:val="22"/>
        </w:rPr>
        <w:t xml:space="preserve"> work in Python for a data analysis project to reduce data redundancies in customer </w:t>
      </w:r>
      <w:proofErr w:type="gramStart"/>
      <w:r w:rsidRPr="00FC1259">
        <w:rPr>
          <w:sz w:val="22"/>
          <w:szCs w:val="22"/>
        </w:rPr>
        <w:t>data</w:t>
      </w:r>
      <w:proofErr w:type="gramEnd"/>
    </w:p>
    <w:p w14:paraId="277BFEEE" w14:textId="744F690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Started an automation process for improving forecasts using Databricks and Snowflake</w:t>
      </w:r>
    </w:p>
    <w:p w14:paraId="6552BE55" w14:textId="4F75162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Pulled data from SAP database and learned some PowerBI on downtime</w:t>
      </w:r>
    </w:p>
    <w:p w14:paraId="5E0D5EA7" w14:textId="694A4DCF" w:rsidR="00FC1259" w:rsidRPr="00FC1259" w:rsidRDefault="00FC1259" w:rsidP="00FC1259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FC1259">
        <w:rPr>
          <w:sz w:val="22"/>
          <w:szCs w:val="22"/>
        </w:rPr>
        <w:t>All work was Excel-heavy and aided with some R</w:t>
      </w:r>
      <w:r w:rsidR="003E37CA">
        <w:rPr>
          <w:sz w:val="22"/>
          <w:szCs w:val="22"/>
        </w:rPr>
        <w:t xml:space="preserve"> programming.</w:t>
      </w: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 xml:space="preserve">ctuarial meetings and in-person audits for </w:t>
      </w:r>
      <w:proofErr w:type="gramStart"/>
      <w:r w:rsidRPr="00F50460">
        <w:rPr>
          <w:sz w:val="22"/>
          <w:szCs w:val="22"/>
        </w:rPr>
        <w:t>businesses</w:t>
      </w:r>
      <w:proofErr w:type="gramEnd"/>
    </w:p>
    <w:p w14:paraId="7FFE9B96" w14:textId="77777777" w:rsidR="00CA453C" w:rsidRDefault="00CA453C" w:rsidP="00CA453C">
      <w:pPr>
        <w:rPr>
          <w:sz w:val="22"/>
          <w:szCs w:val="22"/>
        </w:rPr>
      </w:pPr>
    </w:p>
    <w:p w14:paraId="5F6DE1FB" w14:textId="5F8A6EF4" w:rsidR="00CA453C" w:rsidRDefault="00CA453C" w:rsidP="00CA453C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PROJECT</w:t>
      </w:r>
      <w:r w:rsidR="00E34A02">
        <w:rPr>
          <w:rFonts w:cs="Calibri"/>
          <w:b/>
          <w:bCs/>
          <w:color w:val="2E74B5"/>
          <w:kern w:val="36"/>
        </w:rPr>
        <w:t>S -</w:t>
      </w:r>
      <w:r>
        <w:rPr>
          <w:rFonts w:cs="Calibri"/>
          <w:b/>
          <w:bCs/>
          <w:color w:val="2E74B5"/>
          <w:kern w:val="36"/>
        </w:rPr>
        <w:t xml:space="preserve"> </w:t>
      </w:r>
      <w:hyperlink r:id="rId8" w:history="1">
        <w:r w:rsidR="00E34A02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E34A02" w:rsidRPr="00E34A02">
        <w:rPr>
          <w:rStyle w:val="Hyperlink"/>
          <w:rFonts w:cs="Calibri"/>
          <w:b/>
          <w:bCs/>
          <w:kern w:val="36"/>
          <w:u w:val="none"/>
        </w:rPr>
        <w:t xml:space="preserve"> AND </w:t>
      </w:r>
      <w:r w:rsidRPr="00E34A02">
        <w:rPr>
          <w:rFonts w:cs="Calibri"/>
          <w:b/>
          <w:bCs/>
          <w:color w:val="2E74B5"/>
          <w:kern w:val="36"/>
        </w:rPr>
        <w:t>D</w:t>
      </w:r>
      <w:r>
        <w:rPr>
          <w:rFonts w:cs="Calibri"/>
          <w:b/>
          <w:bCs/>
          <w:color w:val="2E74B5"/>
          <w:kern w:val="36"/>
        </w:rPr>
        <w:t>ESCRIPTIONS</w:t>
      </w:r>
      <w:r w:rsidR="00E34A02">
        <w:rPr>
          <w:rFonts w:cs="Calibri"/>
          <w:b/>
          <w:bCs/>
          <w:color w:val="2E74B5"/>
          <w:kern w:val="36"/>
        </w:rPr>
        <w:t>:</w:t>
      </w:r>
    </w:p>
    <w:p w14:paraId="71408DA9" w14:textId="57C524B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bookmarkStart w:id="0" w:name="_Hlk143769222"/>
      <w:r w:rsidRPr="00804232">
        <w:rPr>
          <w:rFonts w:cs="Calibri"/>
          <w:bCs/>
          <w:sz w:val="22"/>
          <w:szCs w:val="22"/>
        </w:rPr>
        <w:t>Coke – Customer Duplicates</w:t>
      </w:r>
    </w:p>
    <w:p w14:paraId="297D9E7D" w14:textId="02DDDE4B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Database Final Project</w:t>
      </w:r>
    </w:p>
    <w:p w14:paraId="6B610B5C" w14:textId="31C4E2A9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Global Video Game Sales Analysis</w:t>
      </w:r>
    </w:p>
    <w:p w14:paraId="3C7D14BB" w14:textId="5FCD6D76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Idle Workers at Mosaic Café</w:t>
      </w:r>
    </w:p>
    <w:p w14:paraId="012FD86A" w14:textId="06A1DD8E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Reverse Logistics Project</w:t>
      </w:r>
    </w:p>
    <w:p w14:paraId="3F2053C3" w14:textId="0ABD4BDC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Six Sigma Applications Simulation</w:t>
      </w:r>
    </w:p>
    <w:bookmarkEnd w:id="0"/>
    <w:p w14:paraId="7C5AADB6" w14:textId="6439D21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Steam Data Analysis</w:t>
      </w: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12564B25" w:rsidR="00E228AF" w:rsidRDefault="00E228A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Florida Polytechnic University </w:t>
      </w:r>
      <w:r w:rsidR="00CD6EF1">
        <w:rPr>
          <w:rFonts w:cs="Calibri"/>
          <w:bCs/>
          <w:sz w:val="22"/>
          <w:szCs w:val="22"/>
        </w:rPr>
        <w:t>-</w:t>
      </w:r>
      <w:r>
        <w:rPr>
          <w:rFonts w:cs="Calibri"/>
          <w:bCs/>
          <w:sz w:val="22"/>
          <w:szCs w:val="22"/>
        </w:rPr>
        <w:t xml:space="preserve"> Bachelor’s in Business Analytics</w:t>
      </w:r>
      <w:r w:rsidR="007F01D4">
        <w:rPr>
          <w:rFonts w:cs="Calibri"/>
          <w:bCs/>
          <w:sz w:val="22"/>
          <w:szCs w:val="22"/>
        </w:rPr>
        <w:t>, Supply Chain Minor</w:t>
      </w:r>
      <w:r>
        <w:rPr>
          <w:rFonts w:cs="Calibri"/>
          <w:bCs/>
          <w:sz w:val="22"/>
          <w:szCs w:val="22"/>
        </w:rPr>
        <w:t xml:space="preserve"> Undergrad GPA: 3.9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5BC81786" w14:textId="26C373B1" w:rsidR="00CD6EF1" w:rsidRPr="00CD6EF1" w:rsidRDefault="00C50DE8" w:rsidP="00CD6EF1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60429C97" w14:textId="5D6E01A9" w:rsidR="00E228AF" w:rsidRDefault="00E228AF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491DB964" w14:textId="77777777" w:rsidR="005E629A" w:rsidRDefault="005E629A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5F659D7" w14:textId="77777777" w:rsidR="00804232" w:rsidRPr="00B3355C" w:rsidRDefault="00804232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lastRenderedPageBreak/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6C401C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09592C34" w14:textId="2D93EC7A" w:rsidR="006C401C" w:rsidRPr="005B4ED2" w:rsidRDefault="004368F2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Amy Augustyniak, Sr Manager, Supply Chain Analytics at Saddle Creek Logistics Services and an Adjunct Professor at Florida Polytechnic University: 305-798-1769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E228A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31E" w14:textId="77777777" w:rsidR="00B745F5" w:rsidRDefault="00B745F5">
      <w:r>
        <w:separator/>
      </w:r>
    </w:p>
  </w:endnote>
  <w:endnote w:type="continuationSeparator" w:id="0">
    <w:p w14:paraId="3DACD6F3" w14:textId="77777777" w:rsidR="00B745F5" w:rsidRDefault="00B7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AE4F" w14:textId="77777777" w:rsidR="00B745F5" w:rsidRDefault="00B745F5">
      <w:r>
        <w:separator/>
      </w:r>
    </w:p>
  </w:footnote>
  <w:footnote w:type="continuationSeparator" w:id="0">
    <w:p w14:paraId="73BA8D7E" w14:textId="77777777" w:rsidR="00B745F5" w:rsidRDefault="00B7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DA6"/>
    <w:multiLevelType w:val="hybridMultilevel"/>
    <w:tmpl w:val="2CC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47A"/>
    <w:multiLevelType w:val="hybridMultilevel"/>
    <w:tmpl w:val="0FA46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C63D40"/>
    <w:multiLevelType w:val="hybridMultilevel"/>
    <w:tmpl w:val="E3DC0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02E88"/>
    <w:multiLevelType w:val="hybridMultilevel"/>
    <w:tmpl w:val="5542614A"/>
    <w:lvl w:ilvl="0" w:tplc="A3103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A5412"/>
    <w:multiLevelType w:val="hybridMultilevel"/>
    <w:tmpl w:val="3364DE64"/>
    <w:lvl w:ilvl="0" w:tplc="90C2C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FC581A"/>
    <w:multiLevelType w:val="hybridMultilevel"/>
    <w:tmpl w:val="A6D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934">
    <w:abstractNumId w:val="22"/>
  </w:num>
  <w:num w:numId="2" w16cid:durableId="223101688">
    <w:abstractNumId w:val="8"/>
  </w:num>
  <w:num w:numId="3" w16cid:durableId="780300765">
    <w:abstractNumId w:val="32"/>
  </w:num>
  <w:num w:numId="4" w16cid:durableId="1578443540">
    <w:abstractNumId w:val="6"/>
  </w:num>
  <w:num w:numId="5" w16cid:durableId="710544528">
    <w:abstractNumId w:val="28"/>
  </w:num>
  <w:num w:numId="6" w16cid:durableId="436757723">
    <w:abstractNumId w:val="0"/>
  </w:num>
  <w:num w:numId="7" w16cid:durableId="719669240">
    <w:abstractNumId w:val="17"/>
  </w:num>
  <w:num w:numId="8" w16cid:durableId="75830317">
    <w:abstractNumId w:val="20"/>
  </w:num>
  <w:num w:numId="9" w16cid:durableId="1842506129">
    <w:abstractNumId w:val="25"/>
  </w:num>
  <w:num w:numId="10" w16cid:durableId="1659189978">
    <w:abstractNumId w:val="12"/>
  </w:num>
  <w:num w:numId="11" w16cid:durableId="359210186">
    <w:abstractNumId w:val="23"/>
  </w:num>
  <w:num w:numId="12" w16cid:durableId="2068264534">
    <w:abstractNumId w:val="7"/>
  </w:num>
  <w:num w:numId="13" w16cid:durableId="1088573751">
    <w:abstractNumId w:val="11"/>
  </w:num>
  <w:num w:numId="14" w16cid:durableId="99296606">
    <w:abstractNumId w:val="31"/>
  </w:num>
  <w:num w:numId="15" w16cid:durableId="1129590239">
    <w:abstractNumId w:val="5"/>
  </w:num>
  <w:num w:numId="16" w16cid:durableId="1613124227">
    <w:abstractNumId w:val="9"/>
  </w:num>
  <w:num w:numId="17" w16cid:durableId="2019964601">
    <w:abstractNumId w:val="30"/>
  </w:num>
  <w:num w:numId="18" w16cid:durableId="1635910534">
    <w:abstractNumId w:val="15"/>
  </w:num>
  <w:num w:numId="19" w16cid:durableId="1035546212">
    <w:abstractNumId w:val="27"/>
  </w:num>
  <w:num w:numId="20" w16cid:durableId="1758090023">
    <w:abstractNumId w:val="21"/>
  </w:num>
  <w:num w:numId="21" w16cid:durableId="1422599796">
    <w:abstractNumId w:val="24"/>
  </w:num>
  <w:num w:numId="22" w16cid:durableId="2111386301">
    <w:abstractNumId w:val="29"/>
  </w:num>
  <w:num w:numId="23" w16cid:durableId="788351535">
    <w:abstractNumId w:val="18"/>
  </w:num>
  <w:num w:numId="24" w16cid:durableId="189874841">
    <w:abstractNumId w:val="10"/>
  </w:num>
  <w:num w:numId="25" w16cid:durableId="270744669">
    <w:abstractNumId w:val="26"/>
  </w:num>
  <w:num w:numId="26" w16cid:durableId="1927958301">
    <w:abstractNumId w:val="19"/>
  </w:num>
  <w:num w:numId="27" w16cid:durableId="1029917140">
    <w:abstractNumId w:val="13"/>
  </w:num>
  <w:num w:numId="28" w16cid:durableId="477890439">
    <w:abstractNumId w:val="3"/>
  </w:num>
  <w:num w:numId="29" w16cid:durableId="1426614018">
    <w:abstractNumId w:val="2"/>
  </w:num>
  <w:num w:numId="30" w16cid:durableId="756559646">
    <w:abstractNumId w:val="16"/>
  </w:num>
  <w:num w:numId="31" w16cid:durableId="1004632480">
    <w:abstractNumId w:val="4"/>
  </w:num>
  <w:num w:numId="32" w16cid:durableId="1740521664">
    <w:abstractNumId w:val="14"/>
  </w:num>
  <w:num w:numId="33" w16cid:durableId="86776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652"/>
    <w:rsid w:val="0003365C"/>
    <w:rsid w:val="00033B4C"/>
    <w:rsid w:val="0003549B"/>
    <w:rsid w:val="00035F4E"/>
    <w:rsid w:val="00047004"/>
    <w:rsid w:val="00063C5A"/>
    <w:rsid w:val="000736DB"/>
    <w:rsid w:val="00091EA8"/>
    <w:rsid w:val="000A460F"/>
    <w:rsid w:val="000A7B34"/>
    <w:rsid w:val="000B2EF0"/>
    <w:rsid w:val="000B52C4"/>
    <w:rsid w:val="000D0DFF"/>
    <w:rsid w:val="000D21BC"/>
    <w:rsid w:val="000D7577"/>
    <w:rsid w:val="000D7C4E"/>
    <w:rsid w:val="000E4B05"/>
    <w:rsid w:val="000F75BB"/>
    <w:rsid w:val="00106355"/>
    <w:rsid w:val="00120522"/>
    <w:rsid w:val="00140B8F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91D94"/>
    <w:rsid w:val="002932EF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E37CA"/>
    <w:rsid w:val="003F4CD2"/>
    <w:rsid w:val="00432D1C"/>
    <w:rsid w:val="004368F2"/>
    <w:rsid w:val="00495DC8"/>
    <w:rsid w:val="004B558F"/>
    <w:rsid w:val="004E13AC"/>
    <w:rsid w:val="0050434E"/>
    <w:rsid w:val="0052505C"/>
    <w:rsid w:val="00530053"/>
    <w:rsid w:val="0053564F"/>
    <w:rsid w:val="00563AA8"/>
    <w:rsid w:val="005B4ED2"/>
    <w:rsid w:val="005B6F24"/>
    <w:rsid w:val="005C67B0"/>
    <w:rsid w:val="005E629A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8413D"/>
    <w:rsid w:val="006A6859"/>
    <w:rsid w:val="006C401C"/>
    <w:rsid w:val="006C41DA"/>
    <w:rsid w:val="006C7BF3"/>
    <w:rsid w:val="006E3CFA"/>
    <w:rsid w:val="00703A84"/>
    <w:rsid w:val="00714620"/>
    <w:rsid w:val="0072432A"/>
    <w:rsid w:val="00725AA4"/>
    <w:rsid w:val="00776A1B"/>
    <w:rsid w:val="00782C0D"/>
    <w:rsid w:val="00787E42"/>
    <w:rsid w:val="007B03DA"/>
    <w:rsid w:val="007B13F9"/>
    <w:rsid w:val="007C323C"/>
    <w:rsid w:val="007D4BD0"/>
    <w:rsid w:val="007D5E32"/>
    <w:rsid w:val="007E2F83"/>
    <w:rsid w:val="007F01D4"/>
    <w:rsid w:val="007F37E5"/>
    <w:rsid w:val="00801F20"/>
    <w:rsid w:val="00804232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03C80"/>
    <w:rsid w:val="00904FD5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745F5"/>
    <w:rsid w:val="00B87F5C"/>
    <w:rsid w:val="00BC346F"/>
    <w:rsid w:val="00C12058"/>
    <w:rsid w:val="00C411E3"/>
    <w:rsid w:val="00C429B6"/>
    <w:rsid w:val="00C42E8F"/>
    <w:rsid w:val="00C50DE8"/>
    <w:rsid w:val="00C64089"/>
    <w:rsid w:val="00C715CC"/>
    <w:rsid w:val="00CA453C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61A2"/>
    <w:rsid w:val="00DB668C"/>
    <w:rsid w:val="00DF1E82"/>
    <w:rsid w:val="00DF45ED"/>
    <w:rsid w:val="00E05950"/>
    <w:rsid w:val="00E07691"/>
    <w:rsid w:val="00E160BF"/>
    <w:rsid w:val="00E228AF"/>
    <w:rsid w:val="00E23CA6"/>
    <w:rsid w:val="00E24B19"/>
    <w:rsid w:val="00E34A02"/>
    <w:rsid w:val="00E713E3"/>
    <w:rsid w:val="00EC02A7"/>
    <w:rsid w:val="00EE2B5D"/>
    <w:rsid w:val="00EF0F2D"/>
    <w:rsid w:val="00F06009"/>
    <w:rsid w:val="00F06FBE"/>
    <w:rsid w:val="00F36EA0"/>
    <w:rsid w:val="00F4033E"/>
    <w:rsid w:val="00F50460"/>
    <w:rsid w:val="00F5501A"/>
    <w:rsid w:val="00F7400E"/>
    <w:rsid w:val="00F81E2B"/>
    <w:rsid w:val="00F82B48"/>
    <w:rsid w:val="00F93E97"/>
    <w:rsid w:val="00F9454D"/>
    <w:rsid w:val="00FA77F9"/>
    <w:rsid w:val="00FC1259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docId w15:val="{66390D5A-A52B-47D3-93D8-D4CA476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5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4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2589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dc:description/>
  <cp:lastModifiedBy>Isaiah</cp:lastModifiedBy>
  <cp:revision>4</cp:revision>
  <cp:lastPrinted>2016-10-19T22:41:00Z</cp:lastPrinted>
  <dcterms:created xsi:type="dcterms:W3CDTF">2023-08-11T21:21:00Z</dcterms:created>
  <dcterms:modified xsi:type="dcterms:W3CDTF">2023-08-24T15:38:00Z</dcterms:modified>
</cp:coreProperties>
</file>