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6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Эдуард</w:t>
      </w:r>
      <w:r>
        <w:t xml:space="preserve"> </w:t>
      </w:r>
      <w:r>
        <w:t xml:space="preserve">Тигранович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18th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построения математической модели для</w:t>
      </w:r>
      <w:r>
        <w:t xml:space="preserve"> </w:t>
      </w:r>
      <w:r>
        <w:t xml:space="preserve">выбора правильной стратегии при решении задач поиска.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ходе работы мы должны:</w:t>
      </w:r>
      <w:r>
        <w:br/>
      </w:r>
      <w:r>
        <w:t xml:space="preserve">1. 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br/>
      </w:r>
      <w:r>
        <w:t xml:space="preserve">2. Построить траекторию движения катера и лодки для двух случаев.</w:t>
      </w:r>
      <w:r>
        <w:br/>
      </w:r>
      <w:r>
        <w:t xml:space="preserve">3. Найти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Задача о погоне - это семейство задач в математике и информатике, в которых одна группа пытается поймать членов другой группы в определённой среде.</w:t>
      </w:r>
    </w:p>
    <w:p>
      <w:pPr>
        <w:pStyle w:val="BodyText"/>
      </w:pPr>
      <w:r>
        <w:rPr>
          <w:iCs/>
          <w:i/>
          <w:bCs/>
          <w:b/>
        </w:rPr>
        <w:t xml:space="preserve">Постановка задачи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6,5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2,6 раза больше скорости браконьерской лодки.</w:t>
      </w:r>
    </w:p>
    <w:p>
      <w:pPr>
        <w:pStyle w:val="BodyText"/>
      </w:pPr>
      <w:r>
        <w:rPr>
          <w:iCs/>
          <w:i/>
          <w:bCs/>
          <w:b/>
        </w:rPr>
        <w:t xml:space="preserve">Решение исходной задачи сводится к решению системы из двух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дифференциальных уравнений.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t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(</m:t>
                        </m:r>
                      </m:e>
                    </m:rad>
                    <m:r>
                      <m:t>5.76</m:t>
                    </m:r>
                    <m:r>
                      <m:rPr>
                        <m:sty m:val="p"/>
                      </m:rPr>
                      <m:t>)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3.6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1.6</m:t>
                        </m:r>
                      </m:den>
                    </m:f>
                  </m:e>
                </m:mr>
              </m:m>
            </m:e>
          </m:d>
        </m:oMath>
      </m:oMathPara>
    </w:p>
    <w:bookmarkEnd w:id="22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Решение</w:t>
      </w:r>
      <w:r>
        <w:br/>
      </w:r>
      <w:r>
        <w:t xml:space="preserve">1. 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</m:sub>
        </m:sSub>
        <m:r>
          <m:t>0</m:t>
        </m:r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  <w:r>
        <w:br/>
      </w:r>
      <w:r>
        <w:t xml:space="preserve">2. 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(</w:t>
      </w:r>
      <w:r>
        <w:t xml:space="preserve">=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= 0), а полярная ось</w:t>
      </w:r>
      <w:r>
        <w:t xml:space="preserve"> </w:t>
      </w:r>
      <w:r>
        <w:t xml:space="preserve">r проходит через точку нахождения катера береговой охраны.</w:t>
      </w:r>
      <w:r>
        <w:br/>
      </w:r>
      <w:r>
        <w:drawing>
          <wp:inline>
            <wp:extent cx="2574151" cy="1275549"/>
            <wp:effectExtent b="0" l="0" r="0" t="0"/>
            <wp:docPr descr="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s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3. Чтобы найти расстояние 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</w:t>
      </w:r>
      <w:r>
        <w:t xml:space="preserve"> </w:t>
      </w:r>
      <w:r>
        <w:t xml:space="preserve">от полюса. За это время лодка пройдет x, а катер k-x (или</w:t>
      </w:r>
      <w:r>
        <w:t xml:space="preserve"> </w:t>
      </w:r>
      <w:r>
        <w:t xml:space="preserve">k+x, в зависимости от 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2.6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  <w:r>
        <w:br/>
      </w: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3.6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1.6</m:t>
            </m:r>
          </m:den>
        </m:f>
      </m:oMath>
      <w:r>
        <w:t xml:space="preserve">, задачу будем решать для</w:t>
      </w:r>
      <w:r>
        <w:t xml:space="preserve"> </w:t>
      </w:r>
      <w:r>
        <w:t xml:space="preserve">двух случаев.</w:t>
      </w:r>
      <w:r>
        <w:br/>
      </w:r>
      <w:r>
        <w:drawing>
          <wp:inline>
            <wp:extent cx="5334000" cy="865572"/>
            <wp:effectExtent b="0" l="0" r="0" t="0"/>
            <wp:docPr descr="Расчеты для 1 и 2 случая" title="" id="1" name="Picture"/>
            <a:graphic>
              <a:graphicData uri="http://schemas.openxmlformats.org/drawingml/2006/picture">
                <pic:pic>
                  <pic:nvPicPr>
                    <pic:cNvPr descr="images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4. 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br/>
      </w:r>
      <w:r>
        <w:t xml:space="preserve">Для этого скорость катера раскладываем на две составляющие: v</w:t>
      </w:r>
      <w:r>
        <w:rPr>
          <w:vertAlign w:val="subscript"/>
        </w:rP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br/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br/>
      </w:r>
      <w:r>
        <w:drawing>
          <wp:inline>
            <wp:extent cx="2574151" cy="1398494"/>
            <wp:effectExtent b="0" l="0" r="0" t="0"/>
            <wp:docPr descr="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s/imag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086830" cy="330413"/>
            <wp:effectExtent b="0" l="0" r="0" t="0"/>
            <wp:docPr descr="Расчет тангенциальной скорости" title="" id="1" name="Picture"/>
            <a:graphic>
              <a:graphicData uri="http://schemas.openxmlformats.org/drawingml/2006/picture">
                <pic:pic>
                  <pic:nvPicPr>
                    <pic:cNvPr descr="images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Написание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Для начала мы напишем функции для движения катера и лодки.</w:t>
      </w:r>
      <w:r>
        <w:br/>
      </w:r>
      <w:r>
        <w:drawing>
          <wp:inline>
            <wp:extent cx="3496235" cy="653142"/>
            <wp:effectExtent b="0" l="0" r="0" t="0"/>
            <wp:docPr descr="Функция для движения катера" title="" id="1" name="Picture"/>
            <a:graphic>
              <a:graphicData uri="http://schemas.openxmlformats.org/drawingml/2006/picture">
                <pic:pic>
                  <pic:nvPicPr>
                    <pic:cNvPr descr="images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3135085" cy="706931"/>
            <wp:effectExtent b="0" l="0" r="0" t="0"/>
            <wp:docPr descr="Функция для движения лодки" title="" id="1" name="Picture"/>
            <a:graphic>
              <a:graphicData uri="http://schemas.openxmlformats.org/drawingml/2006/picture">
                <pic:pic>
                  <pic:nvPicPr>
                    <pic:cNvPr descr="images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Далее напишем общие начальные данные.</w:t>
      </w:r>
      <w:r>
        <w:br/>
      </w:r>
      <w:r>
        <w:drawing>
          <wp:inline>
            <wp:extent cx="2843092" cy="745351"/>
            <wp:effectExtent b="0" l="0" r="0" t="0"/>
            <wp:docPr descr="Начальные данные" title="" id="1" name="Picture"/>
            <a:graphic>
              <a:graphicData uri="http://schemas.openxmlformats.org/drawingml/2006/picture">
                <pic:pic>
                  <pic:nvPicPr>
                    <pic:cNvPr descr="images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Теперь напишем данные для 1 случая, создадим графическое окно и нарисуем график.</w:t>
      </w:r>
      <w:r>
        <w:t xml:space="preserve"> </w:t>
      </w:r>
      <w:r>
        <w:t xml:space="preserve">Движение катера нарисуем зеленной линией, а движение лодки красным.</w:t>
      </w:r>
      <w:r>
        <w:br/>
      </w:r>
      <w:r>
        <w:drawing>
          <wp:inline>
            <wp:extent cx="3703704" cy="1167973"/>
            <wp:effectExtent b="0" l="0" r="0" t="0"/>
            <wp:docPr descr="Данные для 1 случая" title="" id="1" name="Picture"/>
            <a:graphic>
              <a:graphicData uri="http://schemas.openxmlformats.org/drawingml/2006/picture">
                <pic:pic>
                  <pic:nvPicPr>
                    <pic:cNvPr descr="images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625788" cy="714615"/>
            <wp:effectExtent b="0" l="0" r="0" t="0"/>
            <wp:docPr descr="Создание графического окна и нарисование графика" title="" id="1" name="Picture"/>
            <a:graphic>
              <a:graphicData uri="http://schemas.openxmlformats.org/drawingml/2006/picture">
                <pic:pic>
                  <pic:nvPicPr>
                    <pic:cNvPr descr="images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Далее тоже самое сделаем для 2 случая.</w:t>
      </w:r>
      <w:r>
        <w:br/>
      </w:r>
      <w:r>
        <w:drawing>
          <wp:inline>
            <wp:extent cx="4533579" cy="1121868"/>
            <wp:effectExtent b="0" l="0" r="0" t="0"/>
            <wp:docPr descr="Данные для 2 случая" title="" id="1" name="Picture"/>
            <a:graphic>
              <a:graphicData uri="http://schemas.openxmlformats.org/drawingml/2006/picture">
                <pic:pic>
                  <pic:nvPicPr>
                    <pic:cNvPr descr="images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733364" cy="699247"/>
            <wp:effectExtent b="0" l="0" r="0" t="0"/>
            <wp:docPr descr="Создание графического окна и нарисование графика" title="" id="1" name="Picture"/>
            <a:graphic>
              <a:graphicData uri="http://schemas.openxmlformats.org/drawingml/2006/picture">
                <pic:pic>
                  <pic:nvPicPr>
                    <pic:cNvPr descr="images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Посмотрим на результат 1 случая и для 2 случая.</w:t>
      </w:r>
      <w:r>
        <w:br/>
      </w:r>
      <w:r>
        <w:drawing>
          <wp:inline>
            <wp:extent cx="5334000" cy="4939410"/>
            <wp:effectExtent b="0" l="0" r="0" t="0"/>
            <wp:docPr descr="График 1 случая" title="" id="1" name="Picture"/>
            <a:graphic>
              <a:graphicData uri="http://schemas.openxmlformats.org/drawingml/2006/picture">
                <pic:pic>
                  <pic:nvPicPr>
                    <pic:cNvPr descr="images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910105"/>
            <wp:effectExtent b="0" l="0" r="0" t="0"/>
            <wp:docPr descr="График 2 случая" title="" id="1" name="Picture"/>
            <a:graphic>
              <a:graphicData uri="http://schemas.openxmlformats.org/drawingml/2006/picture">
                <pic:pic>
                  <pic:nvPicPr>
                    <pic:cNvPr descr="images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Из графиков видно, что для 1 случая катер и лодка встречаются в точке 1.77,а для 2 случая в точке 14.75.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Входе работы, мы научились строить математическую модель для выбора правильной стратегии при решении задач поиска.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  <w:r>
        <w:br/>
      </w:r>
      <w:r>
        <w:t xml:space="preserve">::: {#refs}</w:t>
      </w:r>
      <w:r>
        <w:t xml:space="preserve"> </w:t>
      </w:r>
      <w:r>
        <w:t xml:space="preserve">:::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Исаханян Эдуард Тигранович</dc:creator>
  <dc:language>ru-RU</dc:language>
  <cp:keywords/>
  <dcterms:created xsi:type="dcterms:W3CDTF">2022-02-19T12:37:39Z</dcterms:created>
  <dcterms:modified xsi:type="dcterms:W3CDTF">2022-02-19T12:37:39Z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18th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University, Moscow, Russian Federation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Задача о погоне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