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8D34" w14:textId="77777777" w:rsidR="004B5309" w:rsidRDefault="002C2609">
      <w:pPr>
        <w:pStyle w:val="a4"/>
      </w:pPr>
      <w:r>
        <w:t>Отчет по лабораторной работе №3</w:t>
      </w:r>
    </w:p>
    <w:p w14:paraId="30928D35" w14:textId="77777777" w:rsidR="004B5309" w:rsidRDefault="002C2609">
      <w:pPr>
        <w:pStyle w:val="a5"/>
      </w:pPr>
      <w:r>
        <w:t>Модель боевых действий</w:t>
      </w:r>
    </w:p>
    <w:p w14:paraId="30928D36" w14:textId="77777777" w:rsidR="004B5309" w:rsidRDefault="002C2609">
      <w:pPr>
        <w:pStyle w:val="Author"/>
      </w:pPr>
      <w:r>
        <w:t>Исаханян Эдуард Тигранович</w:t>
      </w:r>
    </w:p>
    <w:p w14:paraId="30928D37" w14:textId="77777777" w:rsidR="004B5309" w:rsidRDefault="002C2609">
      <w:pPr>
        <w:pStyle w:val="a6"/>
      </w:pPr>
      <w:r>
        <w:t>2022 Feb 24th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4503421"/>
        <w:docPartObj>
          <w:docPartGallery w:val="Table of Contents"/>
          <w:docPartUnique/>
        </w:docPartObj>
      </w:sdtPr>
      <w:sdtEndPr/>
      <w:sdtContent>
        <w:p w14:paraId="30928D38" w14:textId="77777777" w:rsidR="004B5309" w:rsidRDefault="002C2609">
          <w:pPr>
            <w:pStyle w:val="ae"/>
          </w:pPr>
          <w:r>
            <w:t>Содержание</w:t>
          </w:r>
        </w:p>
        <w:p w14:paraId="36994CBE" w14:textId="5B86DE8E" w:rsidR="00614E7A" w:rsidRDefault="002C260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628735" w:history="1">
            <w:r w:rsidR="00614E7A" w:rsidRPr="00E16588">
              <w:rPr>
                <w:rStyle w:val="ad"/>
                <w:noProof/>
              </w:rPr>
              <w:t>Цель работы</w:t>
            </w:r>
            <w:r w:rsidR="00614E7A">
              <w:rPr>
                <w:noProof/>
                <w:webHidden/>
              </w:rPr>
              <w:tab/>
            </w:r>
            <w:r w:rsidR="00614E7A">
              <w:rPr>
                <w:noProof/>
                <w:webHidden/>
              </w:rPr>
              <w:fldChar w:fldCharType="begin"/>
            </w:r>
            <w:r w:rsidR="00614E7A">
              <w:rPr>
                <w:noProof/>
                <w:webHidden/>
              </w:rPr>
              <w:instrText xml:space="preserve"> PAGEREF _Toc96628735 \h </w:instrText>
            </w:r>
            <w:r w:rsidR="00614E7A">
              <w:rPr>
                <w:noProof/>
                <w:webHidden/>
              </w:rPr>
            </w:r>
            <w:r w:rsidR="00614E7A">
              <w:rPr>
                <w:noProof/>
                <w:webHidden/>
              </w:rPr>
              <w:fldChar w:fldCharType="separate"/>
            </w:r>
            <w:r w:rsidR="00614E7A">
              <w:rPr>
                <w:noProof/>
                <w:webHidden/>
              </w:rPr>
              <w:t>1</w:t>
            </w:r>
            <w:r w:rsidR="00614E7A">
              <w:rPr>
                <w:noProof/>
                <w:webHidden/>
              </w:rPr>
              <w:fldChar w:fldCharType="end"/>
            </w:r>
          </w:hyperlink>
        </w:p>
        <w:p w14:paraId="3221D756" w14:textId="108136E9" w:rsidR="00614E7A" w:rsidRDefault="00614E7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628736" w:history="1">
            <w:r w:rsidRPr="00E1658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CE90" w14:textId="1BA9E8FA" w:rsidR="00614E7A" w:rsidRDefault="00614E7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628737" w:history="1">
            <w:r w:rsidRPr="00E1658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5FBB" w14:textId="032690B8" w:rsidR="00614E7A" w:rsidRDefault="00614E7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628738" w:history="1">
            <w:r w:rsidRPr="00E1658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2E40" w14:textId="08F51607" w:rsidR="00614E7A" w:rsidRDefault="00614E7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628739" w:history="1">
            <w:r w:rsidRPr="00E1658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1243" w14:textId="750C2575" w:rsidR="00614E7A" w:rsidRDefault="00614E7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628740" w:history="1">
            <w:r w:rsidRPr="00E1658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8D39" w14:textId="5BF852FB" w:rsidR="004B5309" w:rsidRDefault="002C2609">
          <w:r>
            <w:fldChar w:fldCharType="end"/>
          </w:r>
        </w:p>
      </w:sdtContent>
    </w:sdt>
    <w:p w14:paraId="30928D3A" w14:textId="77777777" w:rsidR="004B5309" w:rsidRDefault="002C2609">
      <w:pPr>
        <w:pStyle w:val="1"/>
      </w:pPr>
      <w:bookmarkStart w:id="0" w:name="цель-работы"/>
      <w:bookmarkStart w:id="1" w:name="_Toc96628735"/>
      <w:r>
        <w:t>Цель работы</w:t>
      </w:r>
      <w:bookmarkEnd w:id="1"/>
    </w:p>
    <w:p w14:paraId="30928D3B" w14:textId="77777777" w:rsidR="004B5309" w:rsidRDefault="002C2609">
      <w:pPr>
        <w:pStyle w:val="FirstParagraph"/>
      </w:pPr>
      <w:r>
        <w:t>Цель данной лабораторной работы научиться решать задачу о ведении боевых действий с помощью математического моделирования.</w:t>
      </w:r>
    </w:p>
    <w:p w14:paraId="30928D3C" w14:textId="77777777" w:rsidR="004B5309" w:rsidRDefault="002C2609">
      <w:pPr>
        <w:pStyle w:val="1"/>
      </w:pPr>
      <w:bookmarkStart w:id="2" w:name="задание"/>
      <w:bookmarkStart w:id="3" w:name="_Toc96628736"/>
      <w:bookmarkEnd w:id="0"/>
      <w:r>
        <w:t>Задание</w:t>
      </w:r>
      <w:bookmarkEnd w:id="3"/>
    </w:p>
    <w:p w14:paraId="30928D3D" w14:textId="77777777" w:rsidR="004B5309" w:rsidRDefault="002C2609">
      <w:pPr>
        <w:pStyle w:val="FirstParagraph"/>
      </w:pPr>
      <w:r>
        <w:t>В ходе работы мы должны:</w:t>
      </w:r>
    </w:p>
    <w:p w14:paraId="30928D3E" w14:textId="77777777" w:rsidR="004B5309" w:rsidRDefault="002C2609">
      <w:pPr>
        <w:pStyle w:val="Compact"/>
        <w:numPr>
          <w:ilvl w:val="0"/>
          <w:numId w:val="2"/>
        </w:numPr>
      </w:pPr>
      <w:r>
        <w:t>Рассмотреть 2 случая:</w:t>
      </w:r>
    </w:p>
    <w:p w14:paraId="30928D3F" w14:textId="77777777" w:rsidR="004B5309" w:rsidRDefault="002C2609">
      <w:pPr>
        <w:pStyle w:val="Compact"/>
        <w:numPr>
          <w:ilvl w:val="1"/>
          <w:numId w:val="3"/>
        </w:numPr>
      </w:pPr>
      <w:r>
        <w:t>Модель боевых действий между регулярными войсками;</w:t>
      </w:r>
      <w:r>
        <w:br/>
      </w:r>
    </w:p>
    <w:p w14:paraId="30928D40" w14:textId="77777777" w:rsidR="004B5309" w:rsidRDefault="002C2609">
      <w:pPr>
        <w:pStyle w:val="Compact"/>
        <w:numPr>
          <w:ilvl w:val="1"/>
          <w:numId w:val="3"/>
        </w:numPr>
      </w:pPr>
      <w:r>
        <w:t>Модель ведение боевых дейс</w:t>
      </w:r>
      <w:r>
        <w:t>твий с участием регулярных войск и партизанских отрядов.</w:t>
      </w:r>
      <w:r>
        <w:br/>
      </w:r>
    </w:p>
    <w:p w14:paraId="30928D41" w14:textId="77777777" w:rsidR="004B5309" w:rsidRDefault="002C2609">
      <w:pPr>
        <w:pStyle w:val="Compact"/>
        <w:numPr>
          <w:ilvl w:val="0"/>
          <w:numId w:val="2"/>
        </w:numPr>
      </w:pPr>
      <w:r>
        <w:t>Построить графики x(t) и y(t).</w:t>
      </w:r>
    </w:p>
    <w:p w14:paraId="30928D42" w14:textId="77777777" w:rsidR="004B5309" w:rsidRDefault="002C2609">
      <w:pPr>
        <w:pStyle w:val="1"/>
      </w:pPr>
      <w:bookmarkStart w:id="4" w:name="теоретическое-введение"/>
      <w:bookmarkStart w:id="5" w:name="_Toc96628737"/>
      <w:bookmarkEnd w:id="2"/>
      <w:r>
        <w:t>Теоретическое введение</w:t>
      </w:r>
      <w:bookmarkEnd w:id="5"/>
    </w:p>
    <w:p w14:paraId="30928D43" w14:textId="77777777" w:rsidR="004B5309" w:rsidRDefault="002C2609"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</w:t>
      </w:r>
      <w:r>
        <w:t>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</w:t>
      </w:r>
      <w:r>
        <w:t>ы в данный момент положительна). Рассмотри два случая ведения боевых действий: 1. Боевые действия между регулярными войсками; 2. Боевые действия с участием регулярных войск и партизанских отрядов.</w:t>
      </w:r>
      <w:r>
        <w:br/>
        <w:t>В первом случае численность регулярных войск определяется т</w:t>
      </w:r>
      <w:r>
        <w:t>ремя факторами: - скорость уменьшения численности войск из-за причин, не связанных с боевыми действиями (болезни, травмы, дезертирство); - скорость потерь, обусловленных боевыми действиями противоборствующих сторон (что связанно с качеством стратегии, уров</w:t>
      </w:r>
      <w:r>
        <w:t>нем вооружения, профессионализмом солдат и т.п.); - скорость поступления подкрепления (задаётся некоторой функцией от времени).</w:t>
      </w:r>
      <w:r>
        <w:br/>
        <w:t>В этом случае модель боевых действий между регулярными войсками описывается следующим образом: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</m:oMathPara>
      <w:r>
        <w:t>Потери, не связанные с боевыми действиями, описывают члены -a(t)x(t) и -h(t)y(t), члены -b(t)y(t) и -c(t)x(t) отражают потери на поле боя.</w:t>
      </w:r>
      <w:r>
        <w:br/>
        <w:t>Коэффициенты b(t) и c(t) указывают на эффективность боевых действ</w:t>
      </w:r>
      <w:r>
        <w:t>ий со стороны y и x соответственно, a(t),h(t) - величины, характеризующие степень влияния различных факторов на потери. Функции P(t), Q(t) учитывают возможность подхода подкрепления к войскам X и Y в течение одного дня.</w:t>
      </w:r>
      <w:r>
        <w:br/>
        <w:t>Во втором случае в борьбу добавляютс</w:t>
      </w:r>
      <w:r>
        <w:t>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</w:t>
      </w:r>
      <w:r>
        <w:t>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</m:oMathPara>
      <w:r>
        <w:t>В этой системе все величины имею тот же смысл, что и в первой системе.</w:t>
      </w:r>
    </w:p>
    <w:p w14:paraId="30928D44" w14:textId="77777777" w:rsidR="004B5309" w:rsidRDefault="002C2609">
      <w:pPr>
        <w:pStyle w:val="1"/>
      </w:pPr>
      <w:bookmarkStart w:id="6" w:name="выполнение-лабораторной-работы"/>
      <w:bookmarkStart w:id="7" w:name="_Toc96628738"/>
      <w:bookmarkEnd w:id="4"/>
      <w:r>
        <w:t>Выполнение лабораторной работы</w:t>
      </w:r>
      <w:bookmarkEnd w:id="7"/>
    </w:p>
    <w:p w14:paraId="30928D45" w14:textId="77777777" w:rsidR="004B5309" w:rsidRDefault="002C2609">
      <w:pPr>
        <w:pStyle w:val="Compact"/>
        <w:numPr>
          <w:ilvl w:val="0"/>
          <w:numId w:val="4"/>
        </w:numPr>
      </w:pPr>
      <w:r>
        <w:t>Напишем программу для построения модели боевых действий для обоих случая.</w:t>
      </w:r>
      <w:r>
        <w:br/>
      </w:r>
      <w:r>
        <w:rPr>
          <w:noProof/>
        </w:rPr>
        <w:drawing>
          <wp:inline distT="0" distB="0" distL="0" distR="0" wp14:anchorId="30928D4D" wp14:editId="30928D4E">
            <wp:extent cx="3726756" cy="4587368"/>
            <wp:effectExtent l="0" t="0" r="0" b="0"/>
            <wp:docPr id="1" name="Picture" descr="рис.1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45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0928D46" w14:textId="77777777" w:rsidR="004B5309" w:rsidRDefault="002C2609">
      <w:pPr>
        <w:pStyle w:val="Compact"/>
        <w:numPr>
          <w:ilvl w:val="0"/>
          <w:numId w:val="4"/>
        </w:numPr>
      </w:pPr>
      <w:r>
        <w:t>Поставим параметры симуляции от 0</w:t>
      </w:r>
      <w:r>
        <w:t xml:space="preserve"> до 1 с шагом 0.05.</w:t>
      </w:r>
      <w:r>
        <w:br/>
      </w:r>
      <w:r>
        <w:rPr>
          <w:noProof/>
        </w:rPr>
        <w:drawing>
          <wp:inline distT="0" distB="0" distL="0" distR="0" wp14:anchorId="30928D4F" wp14:editId="30928D50">
            <wp:extent cx="5334000" cy="3901595"/>
            <wp:effectExtent l="0" t="0" r="0" b="0"/>
            <wp:docPr id="2" name="Picture" descr="рис.2 Параметр симуля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0928D47" w14:textId="77777777" w:rsidR="004B5309" w:rsidRDefault="002C2609">
      <w:pPr>
        <w:pStyle w:val="Compact"/>
        <w:numPr>
          <w:ilvl w:val="0"/>
          <w:numId w:val="4"/>
        </w:numPr>
      </w:pPr>
      <w:r>
        <w:t>Выведем графики для первого случая.</w:t>
      </w:r>
      <w:r>
        <w:br/>
      </w:r>
      <w:r>
        <w:rPr>
          <w:noProof/>
        </w:rPr>
        <w:drawing>
          <wp:inline distT="0" distB="0" distL="0" distR="0" wp14:anchorId="30928D51" wp14:editId="30928D52">
            <wp:extent cx="5334000" cy="1584937"/>
            <wp:effectExtent l="0" t="0" r="0" b="0"/>
            <wp:docPr id="3" name="Picture" descr="рис.3 Результат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0928D48" w14:textId="77777777" w:rsidR="004B5309" w:rsidRDefault="002C2609">
      <w:pPr>
        <w:pStyle w:val="Compact"/>
        <w:numPr>
          <w:ilvl w:val="0"/>
          <w:numId w:val="4"/>
        </w:numPr>
      </w:pPr>
      <w:r>
        <w:t>Выведем графики для второго случая.</w:t>
      </w:r>
      <w:r>
        <w:br/>
      </w:r>
      <w:r>
        <w:rPr>
          <w:noProof/>
        </w:rPr>
        <w:drawing>
          <wp:inline distT="0" distB="0" distL="0" distR="0" wp14:anchorId="30928D53" wp14:editId="30928D54">
            <wp:extent cx="5334000" cy="1617306"/>
            <wp:effectExtent l="0" t="0" r="0" b="0"/>
            <wp:docPr id="4" name="Picture" descr="рис.4 Результат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28D49" w14:textId="77777777" w:rsidR="004B5309" w:rsidRDefault="002C2609">
      <w:pPr>
        <w:pStyle w:val="1"/>
      </w:pPr>
      <w:bookmarkStart w:id="8" w:name="выводы"/>
      <w:bookmarkStart w:id="9" w:name="_Toc96628739"/>
      <w:bookmarkEnd w:id="6"/>
      <w:r>
        <w:t>Выводы</w:t>
      </w:r>
      <w:bookmarkEnd w:id="9"/>
    </w:p>
    <w:p w14:paraId="30928D4A" w14:textId="77777777" w:rsidR="004B5309" w:rsidRDefault="002C2609">
      <w:pPr>
        <w:pStyle w:val="FirstParagraph"/>
      </w:pPr>
      <w:r>
        <w:t>В ходе работы, мы научились строить модель боевых действий между регулярными войсками и модель ведение боевых действий с участием партизанских отрядо</w:t>
      </w:r>
      <w:r>
        <w:t>в.</w:t>
      </w:r>
    </w:p>
    <w:p w14:paraId="30928D4B" w14:textId="77777777" w:rsidR="004B5309" w:rsidRDefault="002C2609">
      <w:pPr>
        <w:pStyle w:val="1"/>
      </w:pPr>
      <w:bookmarkStart w:id="10" w:name="список-литературы"/>
      <w:bookmarkStart w:id="11" w:name="_Toc96628740"/>
      <w:bookmarkEnd w:id="8"/>
      <w:r>
        <w:t>Список литературы</w:t>
      </w:r>
      <w:bookmarkEnd w:id="11"/>
    </w:p>
    <w:p w14:paraId="30928D4C" w14:textId="77777777" w:rsidR="004B5309" w:rsidRDefault="002C2609">
      <w:pPr>
        <w:pStyle w:val="Compact"/>
        <w:numPr>
          <w:ilvl w:val="0"/>
          <w:numId w:val="5"/>
        </w:numPr>
      </w:pPr>
      <w:r>
        <w:t>Методические материалы к лабораторной работе, представленные на сайте “ТУИС РУДН” https://esystem.rudn.ru/</w:t>
      </w:r>
      <w:r>
        <w:br/>
        <w:t>::: {#refs} :::</w:t>
      </w:r>
      <w:bookmarkEnd w:id="10"/>
    </w:p>
    <w:sectPr w:rsidR="004B53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A9DC" w14:textId="77777777" w:rsidR="002C2609" w:rsidRDefault="002C2609">
      <w:pPr>
        <w:spacing w:after="0"/>
      </w:pPr>
      <w:r>
        <w:separator/>
      </w:r>
    </w:p>
  </w:endnote>
  <w:endnote w:type="continuationSeparator" w:id="0">
    <w:p w14:paraId="75BCF89B" w14:textId="77777777" w:rsidR="002C2609" w:rsidRDefault="002C26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31D7" w14:textId="77777777" w:rsidR="002C2609" w:rsidRDefault="002C2609">
      <w:r>
        <w:separator/>
      </w:r>
    </w:p>
  </w:footnote>
  <w:footnote w:type="continuationSeparator" w:id="0">
    <w:p w14:paraId="2E96C801" w14:textId="77777777" w:rsidR="002C2609" w:rsidRDefault="002C2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896B7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27E16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61CFA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2609"/>
    <w:rsid w:val="004B5309"/>
    <w:rsid w:val="004E29B3"/>
    <w:rsid w:val="00590D07"/>
    <w:rsid w:val="00614E7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8D34"/>
  <w15:docId w15:val="{DBD24443-B140-4C3F-B9EF-FE954BA7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4E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Исаханян Эдуард Тигранович</dc:creator>
  <cp:keywords/>
  <cp:lastModifiedBy>Эдик Исаханян</cp:lastModifiedBy>
  <cp:revision>2</cp:revision>
  <dcterms:created xsi:type="dcterms:W3CDTF">2022-02-24T17:58:00Z</dcterms:created>
  <dcterms:modified xsi:type="dcterms:W3CDTF">2022-02-24T17:58:00Z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24th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Модель боевых действий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