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C2" w:rsidRPr="007C1AC2" w:rsidRDefault="007C1AC2" w:rsidP="007C1AC2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ES"/>
        </w:rPr>
      </w:pPr>
      <w:r w:rsidRPr="007C1AC2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ES"/>
        </w:rPr>
        <w:t>GUÍA COMPLETA DE CONMUTACIÓN Y RECUPERACIÓN DE CONTROLADOR DE DOMINIO (FSMO)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Proyecto IPVCSI – Sedes Castellón y Madrid</w:t>
      </w:r>
    </w:p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>Infraestructura del Dominio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1693"/>
        <w:gridCol w:w="1030"/>
        <w:gridCol w:w="1107"/>
        <w:gridCol w:w="1377"/>
      </w:tblGrid>
      <w:tr w:rsidR="007C1AC2" w:rsidRPr="007C1AC2" w:rsidTr="007C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  <w:t>Nombre de equipo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eastAsia="es-ES"/>
              </w:rPr>
              <w:t>Estado inicial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Controlador de dominio principal (FSMO)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Courier New"/>
                <w:sz w:val="20"/>
                <w:szCs w:val="20"/>
                <w:lang w:eastAsia="es-ES"/>
              </w:rPr>
              <w:t>srv-ad1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Courier New"/>
                <w:sz w:val="20"/>
                <w:szCs w:val="20"/>
                <w:lang w:eastAsia="es-ES"/>
              </w:rPr>
              <w:t>10.20.10.11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Castellón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Activo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Controlador de dominio de respaldo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Courier New"/>
                <w:sz w:val="20"/>
                <w:szCs w:val="20"/>
                <w:lang w:eastAsia="es-ES"/>
              </w:rPr>
              <w:t>srv-ad2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Courier New"/>
                <w:sz w:val="20"/>
                <w:szCs w:val="20"/>
                <w:lang w:eastAsia="es-ES"/>
              </w:rPr>
              <w:t>10.30.10.11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Madrid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 w:rsidP="007C1AC2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</w:pPr>
            <w:r w:rsidRPr="007C1AC2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Replicado</w:t>
            </w:r>
          </w:p>
        </w:tc>
      </w:tr>
    </w:tbl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>Objetivo del Procedimiento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Simular la caída del controlador de dominio principal (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) y garantizar que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asuma la autenticación de usuarios.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br/>
        <w:t xml:space="preserve">Además, si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no va a volver en corto plazo,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deberá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asumir los roles FSMO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temporalmente.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br/>
        <w:t xml:space="preserve">Cuando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se recupere, deberá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recuperar los roles FSMO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y continuar como principal.</w:t>
      </w:r>
    </w:p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>Escenario 1 – Caída temporal sin transferir FSMO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Este escenario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no requiere tomar los roles FSMO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, ya que la caída es breve. Sirve para verificar que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puede mantener el servicio:</w: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1 Apagar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srv-ad1</w:t>
      </w:r>
    </w:p>
    <w:p w:rsidR="007C1AC2" w:rsidRPr="007C1AC2" w:rsidRDefault="007C1AC2" w:rsidP="007C1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Desde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VirtualBox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, apaga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(o desconecta su tarjeta de red).</w: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2 Comprobaciones desde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srv-ad2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En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, abrir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PowerShell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y ejecutar: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lastRenderedPageBreak/>
        <w:t>nltest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dclist:ipvcsilocal.lan</w:t>
      </w:r>
      <w:proofErr w:type="spell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echo</w:t>
      </w:r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%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logonserver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%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whoami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all</w:t>
      </w:r>
      <w:proofErr w:type="spellEnd"/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Esto verifica que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está autenticando usuarios correctamente.</w: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3 Encender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 y verificar replicación</w:t>
      </w:r>
    </w:p>
    <w:p w:rsidR="007C1AC2" w:rsidRPr="007C1AC2" w:rsidRDefault="007C1AC2" w:rsidP="007C1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Inicia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nuevamente.</w:t>
      </w:r>
    </w:p>
    <w:p w:rsidR="007C1AC2" w:rsidRPr="007C1AC2" w:rsidRDefault="007C1AC2" w:rsidP="007C1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Ejecuta en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PowerShell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repadmin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replsummary</w:t>
      </w:r>
      <w:proofErr w:type="spell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repadmin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syncall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APeD</w:t>
      </w:r>
      <w:proofErr w:type="spellEnd"/>
    </w:p>
    <w:p w:rsidR="007C1AC2" w:rsidRPr="007C1AC2" w:rsidRDefault="007C1AC2" w:rsidP="007C1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Verifica conectividad DNS con: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nslookup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srv-ad2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ping</w:t>
      </w:r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srv-ad2</w:t>
      </w:r>
    </w:p>
    <w:p w:rsidR="007C1AC2" w:rsidRPr="007C1AC2" w:rsidRDefault="007C1AC2" w:rsidP="007C1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Confirma que los roles FSMO siguen en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con: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netdom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query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fsmo</w:t>
      </w:r>
      <w:proofErr w:type="spellEnd"/>
    </w:p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>Escenario 2 – Caída prolongada: Toma forzada de roles FSMO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DejaVu Sans Mono" w:eastAsia="Times New Roman" w:hAnsi="DejaVu Sans Mono" w:cs="DejaVu Sans Mono"/>
          <w:sz w:val="24"/>
          <w:szCs w:val="24"/>
          <w:lang w:eastAsia="es-ES"/>
        </w:rPr>
        <w:t>⚠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Este procedimiento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 xml:space="preserve">solo debe realizarse si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 xml:space="preserve"> no va a recuperarse a corto plazo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. Se forzará a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a asumir los roles FSMO de forma definitiva.</w: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FASE 1: Transferencia forzada de roles FSMO a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srv-ad2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En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, abre CMD como administrador: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ntdsutil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roles</w:t>
      </w:r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connections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connect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to server srv-ad2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naming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schema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rid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pdc</w:t>
      </w:r>
      <w:proofErr w:type="spell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infrastructure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Esto fuerza a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srv-ad2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a asumir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todos los roles FSMO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.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br/>
        <w:t>Puedes confirmar con: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netdom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query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fsmo</w:t>
      </w:r>
      <w:proofErr w:type="spellEnd"/>
    </w:p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lastRenderedPageBreak/>
        <w:t xml:space="preserve">Escenario 3 –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 xml:space="preserve"> vuelve y debe recuperar los FSMO</w:t>
      </w:r>
    </w:p>
    <w:p w:rsid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DejaVu Sans Mono" w:eastAsia="Times New Roman" w:hAnsi="DejaVu Sans Mono" w:cs="DejaVu Sans Mono"/>
          <w:sz w:val="24"/>
          <w:szCs w:val="24"/>
          <w:lang w:eastAsia="es-ES"/>
        </w:rPr>
        <w:t>⚠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Aseg</w:t>
      </w:r>
      <w:r w:rsidRPr="007C1AC2">
        <w:rPr>
          <w:rFonts w:ascii="Times New Roman" w:eastAsia="Times New Roman" w:hAnsi="Times New Roman" w:cs="Times New Roman"/>
          <w:sz w:val="24"/>
          <w:szCs w:val="24"/>
          <w:lang w:eastAsia="es-ES"/>
        </w:rPr>
        <w:t>ú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rate de que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está sincronizado y replicando correctamente antes de devolverle los roles.</w:t>
      </w:r>
    </w:p>
    <w:p w:rsidR="001C16FF" w:rsidRPr="007C1AC2" w:rsidRDefault="001C16FF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>
        <w:rPr>
          <w:rFonts w:ascii="Aptos" w:eastAsia="Times New Roman" w:hAnsi="Aptos" w:cs="Times New Roman"/>
          <w:sz w:val="24"/>
          <w:szCs w:val="24"/>
          <w:lang w:eastAsia="es-ES"/>
        </w:rPr>
        <w:t xml:space="preserve">Para ello ejecutamos desde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r w:rsidRPr="001C16FF">
        <w:rPr>
          <w:rFonts w:ascii="Aptos" w:eastAsia="Times New Roman" w:hAnsi="Aptos" w:cs="Courier New"/>
          <w:sz w:val="24"/>
          <w:szCs w:val="24"/>
          <w:lang w:eastAsia="es-ES"/>
        </w:rPr>
        <w:t xml:space="preserve">en </w:t>
      </w:r>
      <w:proofErr w:type="spellStart"/>
      <w:r w:rsidRPr="001C16FF">
        <w:rPr>
          <w:rFonts w:ascii="Aptos" w:eastAsia="Times New Roman" w:hAnsi="Aptos" w:cs="Courier New"/>
          <w:sz w:val="24"/>
          <w:szCs w:val="24"/>
          <w:lang w:eastAsia="es-ES"/>
        </w:rPr>
        <w:t>PowerShell</w:t>
      </w:r>
      <w:proofErr w:type="spellEnd"/>
      <w:r>
        <w:rPr>
          <w:rFonts w:ascii="Aptos" w:eastAsia="Times New Roman" w:hAnsi="Aptos" w:cs="Times New Roman"/>
          <w:sz w:val="24"/>
          <w:szCs w:val="24"/>
          <w:lang w:eastAsia="es-ES"/>
        </w:rPr>
        <w:t xml:space="preserve"> </w:t>
      </w:r>
      <w:proofErr w:type="spellStart"/>
      <w:r w:rsidRPr="001C16FF">
        <w:rPr>
          <w:rFonts w:ascii="Aptos" w:eastAsia="Times New Roman" w:hAnsi="Aptos" w:cs="Times New Roman"/>
          <w:sz w:val="20"/>
          <w:szCs w:val="20"/>
          <w:lang w:eastAsia="es-ES"/>
        </w:rPr>
        <w:t>repadmin</w:t>
      </w:r>
      <w:proofErr w:type="spellEnd"/>
      <w:r w:rsidRPr="001C16FF">
        <w:rPr>
          <w:rFonts w:ascii="Aptos" w:eastAsia="Times New Roman" w:hAnsi="Aptos" w:cs="Times New Roman"/>
          <w:sz w:val="20"/>
          <w:szCs w:val="20"/>
          <w:lang w:eastAsia="es-ES"/>
        </w:rPr>
        <w:t xml:space="preserve"> /</w:t>
      </w:r>
      <w:proofErr w:type="spellStart"/>
      <w:r w:rsidRPr="001C16FF">
        <w:rPr>
          <w:rFonts w:ascii="Aptos" w:eastAsia="Times New Roman" w:hAnsi="Aptos" w:cs="Times New Roman"/>
          <w:sz w:val="20"/>
          <w:szCs w:val="20"/>
          <w:lang w:eastAsia="es-ES"/>
        </w:rPr>
        <w:t>syncall</w:t>
      </w:r>
      <w:proofErr w:type="spellEnd"/>
      <w:r w:rsidRPr="001C16FF">
        <w:rPr>
          <w:rFonts w:ascii="Aptos" w:eastAsia="Times New Roman" w:hAnsi="Aptos" w:cs="Times New Roman"/>
          <w:sz w:val="20"/>
          <w:szCs w:val="20"/>
          <w:lang w:eastAsia="es-ES"/>
        </w:rPr>
        <w:t xml:space="preserve"> /</w:t>
      </w:r>
      <w:proofErr w:type="spellStart"/>
      <w:r w:rsidRPr="001C16FF">
        <w:rPr>
          <w:rFonts w:ascii="Aptos" w:eastAsia="Times New Roman" w:hAnsi="Aptos" w:cs="Times New Roman"/>
          <w:sz w:val="20"/>
          <w:szCs w:val="20"/>
          <w:lang w:eastAsia="es-ES"/>
        </w:rPr>
        <w:t>AdeP</w:t>
      </w:r>
      <w:bookmarkStart w:id="0" w:name="_GoBack"/>
      <w:bookmarkEnd w:id="0"/>
      <w:proofErr w:type="spellEnd"/>
    </w:p>
    <w:p w:rsidR="007C1AC2" w:rsidRPr="007C1AC2" w:rsidRDefault="007C1AC2" w:rsidP="007C1AC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</w:pPr>
      <w:r w:rsidRPr="007C1AC2">
        <w:rPr>
          <w:rFonts w:ascii="Aptos" w:eastAsia="Times New Roman" w:hAnsi="Aptos" w:cs="Times New Roman"/>
          <w:b/>
          <w:bCs/>
          <w:sz w:val="27"/>
          <w:szCs w:val="27"/>
          <w:lang w:eastAsia="es-ES"/>
        </w:rPr>
        <w:t xml:space="preserve">FASE 2: Restaurar FSMO a </w:t>
      </w:r>
      <w:r w:rsidRPr="007C1AC2">
        <w:rPr>
          <w:rFonts w:ascii="Aptos" w:eastAsia="Times New Roman" w:hAnsi="Aptos" w:cs="Courier New"/>
          <w:b/>
          <w:bCs/>
          <w:sz w:val="20"/>
          <w:szCs w:val="20"/>
          <w:lang w:eastAsia="es-ES"/>
        </w:rPr>
        <w:t>srv-ad1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En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, abre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PowerShell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como administrador: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ntdsutil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roles</w:t>
      </w:r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connections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connect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to server srv-ad2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naming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schema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rid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pdc</w:t>
      </w:r>
      <w:proofErr w:type="spell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seize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infrastructure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master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quit</w:t>
      </w:r>
      <w:proofErr w:type="spellEnd"/>
      <w:proofErr w:type="gramEnd"/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Con esto, 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srv-ad1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vuelve a ser el titular de los roles FSMO.</w:t>
      </w:r>
    </w:p>
    <w:p w:rsidR="007C1AC2" w:rsidRPr="007C1AC2" w:rsidRDefault="007C1AC2" w:rsidP="007C1AC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Verifica el resultado con:</w:t>
      </w:r>
    </w:p>
    <w:p w:rsidR="007C1AC2" w:rsidRPr="007C1AC2" w:rsidRDefault="007C1AC2" w:rsidP="007C1AC2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ptos" w:eastAsia="Times New Roman" w:hAnsi="Aptos" w:cs="Courier New"/>
          <w:sz w:val="20"/>
          <w:szCs w:val="20"/>
          <w:lang w:eastAsia="es-ES"/>
        </w:rPr>
      </w:pPr>
      <w:proofErr w:type="spellStart"/>
      <w:proofErr w:type="gram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netdom</w:t>
      </w:r>
      <w:proofErr w:type="spellEnd"/>
      <w:proofErr w:type="gram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query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fsmo</w:t>
      </w:r>
      <w:proofErr w:type="spellEnd"/>
    </w:p>
    <w:p w:rsidR="007C1AC2" w:rsidRPr="007C1AC2" w:rsidRDefault="007C1AC2" w:rsidP="007C1AC2">
      <w:pPr>
        <w:spacing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7C1AC2" w:rsidRPr="007C1AC2" w:rsidRDefault="007C1AC2" w:rsidP="007C1AC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</w:pPr>
      <w:r w:rsidRPr="007C1AC2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📌</w:t>
      </w:r>
      <w:r w:rsidRPr="007C1AC2">
        <w:rPr>
          <w:rFonts w:ascii="Aptos" w:eastAsia="Times New Roman" w:hAnsi="Aptos" w:cs="Times New Roman"/>
          <w:b/>
          <w:bCs/>
          <w:sz w:val="36"/>
          <w:szCs w:val="36"/>
          <w:lang w:eastAsia="es-ES"/>
        </w:rPr>
        <w:t xml:space="preserve"> Recomendaciones Finales</w:t>
      </w:r>
    </w:p>
    <w:p w:rsidR="007C1AC2" w:rsidRPr="007C1AC2" w:rsidRDefault="007C1AC2" w:rsidP="007C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Verifica siempre que los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relojes están sincronizados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con NTP (</w:t>
      </w:r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w32tm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query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/status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) en ambos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DCs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.</w:t>
      </w:r>
    </w:p>
    <w:p w:rsidR="007C1AC2" w:rsidRPr="007C1AC2" w:rsidRDefault="007C1AC2" w:rsidP="007C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Asegúrate de que </w:t>
      </w:r>
      <w:r w:rsidRPr="007C1AC2">
        <w:rPr>
          <w:rFonts w:ascii="Aptos" w:eastAsia="Times New Roman" w:hAnsi="Aptos" w:cs="Times New Roman"/>
          <w:b/>
          <w:bCs/>
          <w:sz w:val="24"/>
          <w:szCs w:val="24"/>
          <w:lang w:eastAsia="es-ES"/>
        </w:rPr>
        <w:t>DNS</w:t>
      </w: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funciona correctamente entre ambos </w:t>
      </w:r>
      <w:proofErr w:type="spellStart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DCs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>.</w:t>
      </w:r>
    </w:p>
    <w:p w:rsidR="007C1AC2" w:rsidRPr="007C1AC2" w:rsidRDefault="007C1AC2" w:rsidP="007C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ES"/>
        </w:rPr>
      </w:pPr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Usa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repadmin</w:t>
      </w:r>
      <w:proofErr w:type="spellEnd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 xml:space="preserve"> /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showrepl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y </w:t>
      </w:r>
      <w:proofErr w:type="spellStart"/>
      <w:r w:rsidRPr="007C1AC2">
        <w:rPr>
          <w:rFonts w:ascii="Aptos" w:eastAsia="Times New Roman" w:hAnsi="Aptos" w:cs="Courier New"/>
          <w:sz w:val="20"/>
          <w:szCs w:val="20"/>
          <w:lang w:eastAsia="es-ES"/>
        </w:rPr>
        <w:t>dcdiag</w:t>
      </w:r>
      <w:proofErr w:type="spellEnd"/>
      <w:r w:rsidRPr="007C1AC2">
        <w:rPr>
          <w:rFonts w:ascii="Aptos" w:eastAsia="Times New Roman" w:hAnsi="Aptos" w:cs="Times New Roman"/>
          <w:sz w:val="24"/>
          <w:szCs w:val="24"/>
          <w:lang w:eastAsia="es-ES"/>
        </w:rPr>
        <w:t xml:space="preserve"> para diagnósticos adicionales.</w:t>
      </w:r>
    </w:p>
    <w:p w:rsidR="007C1AC2" w:rsidRPr="007C1AC2" w:rsidRDefault="007C1AC2" w:rsidP="007C1AC2">
      <w:pPr>
        <w:pStyle w:val="Ttulo2"/>
        <w:rPr>
          <w:rFonts w:ascii="Aptos" w:hAnsi="Aptos"/>
        </w:rPr>
      </w:pPr>
      <w:r w:rsidRPr="007C1AC2">
        <w:rPr>
          <w:rStyle w:val="Textoennegrita"/>
          <w:rFonts w:ascii="Aptos" w:hAnsi="Aptos"/>
          <w:b/>
          <w:bCs/>
        </w:rPr>
        <w:t>Resumen de Comandos Útiles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786"/>
      </w:tblGrid>
      <w:tr w:rsidR="007C1AC2" w:rsidRPr="007C1AC2" w:rsidTr="007C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C1AC2">
              <w:rPr>
                <w:rFonts w:ascii="Aptos" w:hAnsi="Aptos"/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C1AC2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7C1AC2">
              <w:rPr>
                <w:rStyle w:val="CdigoHTML"/>
                <w:rFonts w:ascii="Aptos" w:eastAsia="Arial" w:hAnsi="Aptos"/>
              </w:rPr>
              <w:t>nltest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dclist:dominio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Ver controladores de dominio disponibles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Style w:val="CdigoHTML"/>
                <w:rFonts w:ascii="Aptos" w:eastAsia="Arial" w:hAnsi="Aptos"/>
              </w:rPr>
              <w:t>echo %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logonserver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Ver DC que atiende a un cliente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7C1AC2">
              <w:rPr>
                <w:rStyle w:val="CdigoHTML"/>
                <w:rFonts w:ascii="Aptos" w:eastAsia="Arial" w:hAnsi="Aptos"/>
              </w:rPr>
              <w:t>repadmin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replsummary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Ver estado de replicación global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7C1AC2">
              <w:rPr>
                <w:rStyle w:val="CdigoHTML"/>
                <w:rFonts w:ascii="Aptos" w:eastAsia="Arial" w:hAnsi="Aptos"/>
              </w:rPr>
              <w:t>repadmin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syncall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APeD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Forzar replicación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7C1AC2">
              <w:rPr>
                <w:rStyle w:val="CdigoHTML"/>
                <w:rFonts w:ascii="Aptos" w:eastAsia="Arial" w:hAnsi="Aptos"/>
              </w:rPr>
              <w:t>netdom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query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fsmo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Ver roles FSMO actuales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Style w:val="CdigoHTML"/>
                <w:rFonts w:ascii="Aptos" w:eastAsia="Arial" w:hAnsi="Aptos"/>
              </w:rPr>
              <w:t>w32tm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query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/status</w:t>
            </w:r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>Ver estado del servicio horario</w:t>
            </w:r>
          </w:p>
        </w:tc>
      </w:tr>
      <w:tr w:rsidR="007C1AC2" w:rsidRPr="007C1AC2" w:rsidTr="007C1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7C1AC2">
              <w:rPr>
                <w:rStyle w:val="CdigoHTML"/>
                <w:rFonts w:ascii="Aptos" w:eastAsia="Arial" w:hAnsi="Aptos"/>
              </w:rPr>
              <w:lastRenderedPageBreak/>
              <w:t>whoami</w:t>
            </w:r>
            <w:proofErr w:type="spellEnd"/>
            <w:r w:rsidRPr="007C1AC2">
              <w:rPr>
                <w:rStyle w:val="CdigoHTML"/>
                <w:rFonts w:ascii="Aptos" w:eastAsia="Arial" w:hAnsi="Aptos"/>
              </w:rPr>
              <w:t xml:space="preserve"> /</w:t>
            </w:r>
            <w:proofErr w:type="spellStart"/>
            <w:r w:rsidRPr="007C1AC2">
              <w:rPr>
                <w:rStyle w:val="CdigoHTML"/>
                <w:rFonts w:ascii="Aptos" w:eastAsia="Arial" w:hAnsi="Aptos"/>
              </w:rPr>
              <w:t>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1AC2" w:rsidRPr="007C1AC2" w:rsidRDefault="007C1AC2">
            <w:pPr>
              <w:rPr>
                <w:rFonts w:ascii="Aptos" w:hAnsi="Aptos"/>
                <w:sz w:val="24"/>
                <w:szCs w:val="24"/>
              </w:rPr>
            </w:pPr>
            <w:r w:rsidRPr="007C1AC2">
              <w:rPr>
                <w:rFonts w:ascii="Aptos" w:hAnsi="Aptos"/>
              </w:rPr>
              <w:t xml:space="preserve">Ver </w:t>
            </w:r>
            <w:proofErr w:type="spellStart"/>
            <w:r w:rsidRPr="007C1AC2">
              <w:rPr>
                <w:rFonts w:ascii="Aptos" w:hAnsi="Aptos"/>
              </w:rPr>
              <w:t>tokens</w:t>
            </w:r>
            <w:proofErr w:type="spellEnd"/>
            <w:r w:rsidRPr="007C1AC2">
              <w:rPr>
                <w:rFonts w:ascii="Aptos" w:hAnsi="Aptos"/>
              </w:rPr>
              <w:t xml:space="preserve"> de autenticación</w:t>
            </w:r>
          </w:p>
        </w:tc>
      </w:tr>
    </w:tbl>
    <w:p w:rsidR="00BA33EA" w:rsidRDefault="00BA33EA"/>
    <w:sectPr w:rsidR="00BA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A29CD"/>
    <w:multiLevelType w:val="multilevel"/>
    <w:tmpl w:val="900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61128"/>
    <w:multiLevelType w:val="multilevel"/>
    <w:tmpl w:val="9D8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44DB8"/>
    <w:multiLevelType w:val="multilevel"/>
    <w:tmpl w:val="A22A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F2032"/>
    <w:multiLevelType w:val="multilevel"/>
    <w:tmpl w:val="8BC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A43EB0"/>
    <w:multiLevelType w:val="multilevel"/>
    <w:tmpl w:val="662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C2"/>
    <w:rsid w:val="001C16FF"/>
    <w:rsid w:val="00371628"/>
    <w:rsid w:val="007C1AC2"/>
    <w:rsid w:val="00B47704"/>
    <w:rsid w:val="00B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uiPriority w:val="9"/>
    <w:qFormat/>
    <w:rsid w:val="007C1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C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C1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1A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1A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C1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C1A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C1A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1AC2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uiPriority w:val="9"/>
    <w:qFormat/>
    <w:rsid w:val="007C1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C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C1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1A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1A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C1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C1A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C1A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1AC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2025-06-15T06:55:00Z</dcterms:created>
  <dcterms:modified xsi:type="dcterms:W3CDTF">2025-06-15T07:17:00Z</dcterms:modified>
</cp:coreProperties>
</file>