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7855" w:rsidRPr="006C4D47" w:rsidRDefault="00C94796">
      <w:pPr>
        <w:pStyle w:val="Heading2"/>
        <w:keepNext/>
        <w:rPr>
          <w:lang w:val="en-US"/>
        </w:rPr>
      </w:pPr>
      <w:r w:rsidRPr="006C4D47">
        <w:rPr>
          <w:lang w:val="en-US"/>
        </w:rPr>
        <w:t>snatcher: the autonomous robotic arm</w:t>
      </w:r>
    </w:p>
    <w:p w:rsidR="00457855" w:rsidRPr="006C4D47" w:rsidRDefault="00C94796">
      <w:pPr>
        <w:rPr>
          <w:lang w:val="en-US"/>
        </w:rPr>
      </w:pPr>
      <w:r w:rsidRPr="006C4D47">
        <w:rPr>
          <w:lang w:val="en-US"/>
        </w:rPr>
        <w:t xml:space="preserve">Previous chapters taught you a great deal about programming NXT robots. Now that you’ve reached an advanced level of programming, you’re ready to build some more complicated robots in this and the next chapters. This chapter will teach you to build the Snatcher, an autonomous robotic arm that can find and pick up objects, as shown in </w:t>
      </w:r>
      <w:hyperlink w:anchor="ch13fig1">
        <w:r w:rsidRPr="006C4D47">
          <w:rPr>
            <w:rStyle w:val="0Text"/>
            <w:lang w:val="en-US"/>
          </w:rPr>
          <w:t>Figure 13-1</w:t>
        </w:r>
      </w:hyperlink>
      <w:r w:rsidRPr="006C4D47">
        <w:rPr>
          <w:lang w:val="en-US"/>
        </w:rPr>
        <w:t>.</w:t>
      </w:r>
    </w:p>
    <w:p w:rsidR="00457855" w:rsidRPr="006C4D47" w:rsidRDefault="00C94796">
      <w:pPr>
        <w:rPr>
          <w:lang w:val="en-US"/>
        </w:rPr>
      </w:pPr>
      <w:r w:rsidRPr="006C4D47">
        <w:rPr>
          <w:lang w:val="en-US"/>
        </w:rPr>
        <w:t xml:space="preserve">The Snatcher uses two NXT motors to control a set of treads, allowing the robot to move in any direction. You control its movement like you controlled the Explorer in </w:t>
      </w:r>
      <w:hyperlink w:anchor="4">
        <w:r w:rsidRPr="006C4D47">
          <w:rPr>
            <w:rStyle w:val="0Text"/>
            <w:lang w:val="en-US"/>
          </w:rPr>
          <w:t>Chapter 4</w:t>
        </w:r>
      </w:hyperlink>
      <w:r w:rsidRPr="006C4D47">
        <w:rPr>
          <w:lang w:val="en-US"/>
        </w:rPr>
        <w:t xml:space="preserve"> by adjusting the power and direction of the Driving motors to control the robot’s speed and driving direction (as shown in </w:t>
      </w:r>
      <w:hyperlink w:anchor="ch04fig4">
        <w:r w:rsidRPr="006C4D47">
          <w:rPr>
            <w:rStyle w:val="0Text"/>
            <w:lang w:val="en-US"/>
          </w:rPr>
          <w:t>Figure 4-4</w:t>
        </w:r>
      </w:hyperlink>
      <w:r w:rsidRPr="006C4D47">
        <w:rPr>
          <w:lang w:val="en-US"/>
        </w:rPr>
        <w:t>).</w:t>
      </w:r>
    </w:p>
    <w:p w:rsidR="00457855" w:rsidRPr="006C4D47" w:rsidRDefault="00C94796">
      <w:pPr>
        <w:pStyle w:val="Heading3"/>
        <w:keepNext/>
        <w:rPr>
          <w:lang w:val="en-US"/>
        </w:rPr>
      </w:pPr>
      <w:bookmarkStart w:id="0" w:name="understanding_the_grabber"/>
      <w:r w:rsidRPr="006C4D47">
        <w:rPr>
          <w:lang w:val="en-US"/>
        </w:rPr>
        <w:t>understanding the grabber</w:t>
      </w:r>
      <w:bookmarkEnd w:id="0"/>
    </w:p>
    <w:p w:rsidR="00457855" w:rsidRPr="006C4D47" w:rsidRDefault="00C94796">
      <w:pPr>
        <w:rPr>
          <w:lang w:val="en-US"/>
        </w:rPr>
      </w:pPr>
      <w:r w:rsidRPr="006C4D47">
        <w:rPr>
          <w:lang w:val="en-US"/>
        </w:rPr>
        <w:t xml:space="preserve">Driving around on treads may be interesting, but the really cool part of this robot is its multifunctional grabber. Normally grabbing and lifting objects requires two motors: one to grab the object and another to lift it. The Snatcher robot requires just one motor (which I call the </w:t>
      </w:r>
      <w:r w:rsidRPr="006C4D47">
        <w:rPr>
          <w:rStyle w:val="1Text"/>
          <w:lang w:val="en-US"/>
        </w:rPr>
        <w:t>Grabber motor</w:t>
      </w:r>
      <w:r w:rsidRPr="006C4D47">
        <w:rPr>
          <w:lang w:val="en-US"/>
        </w:rPr>
        <w:t>) to accomplish both tasks, because of a unique construction of LEGO beams, axles, and gears. You’ll take a look at this technique now, but you will really understand how it works when you build the robot.</w:t>
      </w:r>
    </w:p>
    <w:p w:rsidR="00457855" w:rsidRDefault="00C94796">
      <w:pPr>
        <w:pStyle w:val="Para01"/>
      </w:pPr>
      <w:r>
        <w:rPr>
          <w:noProof/>
        </w:rPr>
        <w:drawing>
          <wp:inline distT="0" distB="0" distL="0" distR="0">
            <wp:extent cx="4370832" cy="6556248"/>
            <wp:effectExtent l="0" t="0" r="0" b="0"/>
            <wp:docPr id="258" name="00258.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58.jpeg" descr="Image"/>
                    <pic:cNvPicPr/>
                  </pic:nvPicPr>
                  <pic:blipFill>
                    <a:blip r:embed="rId4" cstate="print"/>
                    <a:stretch>
                      <a:fillRect/>
                    </a:stretch>
                  </pic:blipFill>
                  <pic:spPr>
                    <a:xfrm>
                      <a:off x="0" y="0"/>
                      <a:ext cx="4370832" cy="6556248"/>
                    </a:xfrm>
                    <a:prstGeom prst="rect">
                      <a:avLst/>
                    </a:prstGeom>
                  </pic:spPr>
                </pic:pic>
              </a:graphicData>
            </a:graphic>
          </wp:inline>
        </w:drawing>
      </w:r>
    </w:p>
    <w:p w:rsidR="00457855" w:rsidRPr="006C4D47" w:rsidRDefault="00C94796">
      <w:pPr>
        <w:pStyle w:val="Para02"/>
        <w:rPr>
          <w:lang w:val="en-US"/>
        </w:rPr>
      </w:pPr>
      <w:r w:rsidRPr="006C4D47">
        <w:rPr>
          <w:lang w:val="en-US"/>
        </w:rPr>
        <w:t>Figure 13-1: The Snatcher can find and pick up objects.</w:t>
      </w:r>
    </w:p>
    <w:p w:rsidR="00457855" w:rsidRPr="006C4D47" w:rsidRDefault="00C94796">
      <w:pPr>
        <w:pStyle w:val="Heading4"/>
        <w:keepNext/>
        <w:rPr>
          <w:lang w:val="en-US"/>
        </w:rPr>
      </w:pPr>
      <w:bookmarkStart w:id="1" w:name="the_grabbing_mechanism"/>
      <w:r w:rsidRPr="006C4D47">
        <w:rPr>
          <w:lang w:val="en-US"/>
        </w:rPr>
        <w:lastRenderedPageBreak/>
        <w:t>the grabbing mechanism</w:t>
      </w:r>
      <w:bookmarkEnd w:id="1"/>
    </w:p>
    <w:p w:rsidR="00457855" w:rsidRPr="006C4D47" w:rsidRDefault="00E94534">
      <w:pPr>
        <w:rPr>
          <w:lang w:val="en-US"/>
        </w:rPr>
      </w:pPr>
      <w:hyperlink w:anchor="ch13fig2">
        <w:r w:rsidR="00C94796" w:rsidRPr="006C4D47">
          <w:rPr>
            <w:rStyle w:val="0Text"/>
            <w:lang w:val="en-US"/>
          </w:rPr>
          <w:t>Figure 13-2</w:t>
        </w:r>
      </w:hyperlink>
      <w:r w:rsidR="00C94796" w:rsidRPr="006C4D47">
        <w:rPr>
          <w:lang w:val="en-US"/>
        </w:rPr>
        <w:t xml:space="preserve"> shows how the Snatcher grabs objects. As the NXT motor spins forward, a small gear (indicated with a number </w:t>
      </w:r>
      <w:r w:rsidR="00C94796" w:rsidRPr="006C4D47">
        <w:rPr>
          <w:rStyle w:val="1Text"/>
          <w:lang w:val="en-US"/>
        </w:rPr>
        <w:t>1</w:t>
      </w:r>
      <w:r w:rsidR="00C94796" w:rsidRPr="006C4D47">
        <w:rPr>
          <w:lang w:val="en-US"/>
        </w:rPr>
        <w:t>) makes a bigger gear (</w:t>
      </w:r>
      <w:r w:rsidR="00C94796" w:rsidRPr="006C4D47">
        <w:rPr>
          <w:rStyle w:val="1Text"/>
          <w:lang w:val="en-US"/>
        </w:rPr>
        <w:t>2</w:t>
      </w:r>
      <w:r w:rsidR="00C94796" w:rsidRPr="006C4D47">
        <w:rPr>
          <w:lang w:val="en-US"/>
        </w:rPr>
        <w:t>) rotate in the direction shown by the arrow in the figure. This rotation starts a chain reaction of moving beams, which ultimately causes the grabber to grasp objects positioned between its fingers (</w:t>
      </w:r>
      <w:r w:rsidR="00C94796" w:rsidRPr="006C4D47">
        <w:rPr>
          <w:rStyle w:val="1Text"/>
          <w:lang w:val="en-US"/>
        </w:rPr>
        <w:t>6</w:t>
      </w:r>
      <w:r w:rsidR="00C94796" w:rsidRPr="006C4D47">
        <w:rPr>
          <w:lang w:val="en-US"/>
        </w:rPr>
        <w:t xml:space="preserve">). When the motor spins backward, the reverse occurs, and the grabber opens. The beams marked </w:t>
      </w:r>
      <w:r w:rsidR="00C94796" w:rsidRPr="006C4D47">
        <w:rPr>
          <w:rStyle w:val="1Text"/>
          <w:lang w:val="en-US"/>
        </w:rPr>
        <w:t>3</w:t>
      </w:r>
      <w:r w:rsidR="00C94796" w:rsidRPr="006C4D47">
        <w:rPr>
          <w:lang w:val="en-US"/>
        </w:rPr>
        <w:t xml:space="preserve">, </w:t>
      </w:r>
      <w:r w:rsidR="00C94796" w:rsidRPr="006C4D47">
        <w:rPr>
          <w:rStyle w:val="1Text"/>
          <w:lang w:val="en-US"/>
        </w:rPr>
        <w:t>4</w:t>
      </w:r>
      <w:r w:rsidR="00C94796" w:rsidRPr="006C4D47">
        <w:rPr>
          <w:lang w:val="en-US"/>
        </w:rPr>
        <w:t xml:space="preserve">, and </w:t>
      </w:r>
      <w:r w:rsidR="00C94796" w:rsidRPr="006C4D47">
        <w:rPr>
          <w:rStyle w:val="1Text"/>
          <w:lang w:val="en-US"/>
        </w:rPr>
        <w:t>5</w:t>
      </w:r>
      <w:r w:rsidR="00C94796" w:rsidRPr="006C4D47">
        <w:rPr>
          <w:lang w:val="en-US"/>
        </w:rPr>
        <w:t xml:space="preserve"> simply transfer the rotational movement of the motor to the grabber so it can close its claws. Construction </w:t>
      </w:r>
      <w:r w:rsidR="00C94796" w:rsidRPr="006C4D47">
        <w:rPr>
          <w:rStyle w:val="1Text"/>
          <w:lang w:val="en-US"/>
        </w:rPr>
        <w:t>4</w:t>
      </w:r>
      <w:r w:rsidR="00C94796" w:rsidRPr="006C4D47">
        <w:rPr>
          <w:lang w:val="en-US"/>
        </w:rPr>
        <w:t xml:space="preserve"> connects the beams numbered </w:t>
      </w:r>
      <w:r w:rsidR="00C94796" w:rsidRPr="006C4D47">
        <w:rPr>
          <w:rStyle w:val="1Text"/>
          <w:lang w:val="en-US"/>
        </w:rPr>
        <w:t>3</w:t>
      </w:r>
      <w:r w:rsidR="00C94796" w:rsidRPr="006C4D47">
        <w:rPr>
          <w:lang w:val="en-US"/>
        </w:rPr>
        <w:t xml:space="preserve"> and </w:t>
      </w:r>
      <w:r w:rsidR="00C94796" w:rsidRPr="006C4D47">
        <w:rPr>
          <w:rStyle w:val="1Text"/>
          <w:lang w:val="en-US"/>
        </w:rPr>
        <w:t>5</w:t>
      </w:r>
      <w:r w:rsidR="00C94796" w:rsidRPr="006C4D47">
        <w:rPr>
          <w:lang w:val="en-US"/>
        </w:rPr>
        <w:t xml:space="preserve"> in order to allow smooth movement, even when the grabber arm is positioned as shown in the second image of </w:t>
      </w:r>
      <w:hyperlink w:anchor="ch13fig1">
        <w:r w:rsidR="00C94796" w:rsidRPr="006C4D47">
          <w:rPr>
            <w:rStyle w:val="0Text"/>
            <w:lang w:val="en-US"/>
          </w:rPr>
          <w:t>Figure 13-1</w:t>
        </w:r>
      </w:hyperlink>
      <w:r w:rsidR="00C94796" w:rsidRPr="006C4D47">
        <w:rPr>
          <w:lang w:val="en-US"/>
        </w:rPr>
        <w:t>.</w:t>
      </w:r>
    </w:p>
    <w:p w:rsidR="00457855" w:rsidRPr="006C4D47" w:rsidRDefault="00C94796">
      <w:pPr>
        <w:pStyle w:val="Heading4"/>
        <w:keepNext/>
        <w:rPr>
          <w:lang w:val="en-US"/>
        </w:rPr>
      </w:pPr>
      <w:bookmarkStart w:id="2" w:name="the_lifting_mechanism"/>
      <w:r w:rsidRPr="006C4D47">
        <w:rPr>
          <w:lang w:val="en-US"/>
        </w:rPr>
        <w:t>the lifting mechanism</w:t>
      </w:r>
      <w:bookmarkEnd w:id="2"/>
    </w:p>
    <w:p w:rsidR="00457855" w:rsidRPr="006C4D47" w:rsidRDefault="00C94796">
      <w:pPr>
        <w:rPr>
          <w:lang w:val="en-US"/>
        </w:rPr>
      </w:pPr>
      <w:r w:rsidRPr="006C4D47">
        <w:rPr>
          <w:lang w:val="en-US"/>
        </w:rPr>
        <w:t>Once the Snatcher has grabbed an object, it can lift it. But before you look at how the robot does this, you’ll see a simplified version of the situation.</w:t>
      </w:r>
    </w:p>
    <w:p w:rsidR="00457855" w:rsidRPr="006C4D47" w:rsidRDefault="00C94796">
      <w:pPr>
        <w:rPr>
          <w:lang w:val="en-US"/>
        </w:rPr>
      </w:pPr>
      <w:r w:rsidRPr="006C4D47">
        <w:rPr>
          <w:lang w:val="en-US"/>
        </w:rPr>
        <w:t xml:space="preserve">As shown on the top of </w:t>
      </w:r>
      <w:hyperlink w:anchor="ch13fig3">
        <w:r w:rsidRPr="006C4D47">
          <w:rPr>
            <w:rStyle w:val="0Text"/>
            <w:lang w:val="en-US"/>
          </w:rPr>
          <w:t>Figure 13-3</w:t>
        </w:r>
      </w:hyperlink>
      <w:r w:rsidRPr="006C4D47">
        <w:rPr>
          <w:lang w:val="en-US"/>
        </w:rPr>
        <w:t>, as you move the big gear (</w:t>
      </w:r>
      <w:r w:rsidRPr="006C4D47">
        <w:rPr>
          <w:rStyle w:val="1Text"/>
          <w:lang w:val="en-US"/>
        </w:rPr>
        <w:t>2</w:t>
      </w:r>
      <w:r w:rsidRPr="006C4D47">
        <w:rPr>
          <w:lang w:val="en-US"/>
        </w:rPr>
        <w:t xml:space="preserve">) with your hand, the beams numbered </w:t>
      </w:r>
      <w:r w:rsidRPr="006C4D47">
        <w:rPr>
          <w:rStyle w:val="1Text"/>
          <w:lang w:val="en-US"/>
        </w:rPr>
        <w:t>7</w:t>
      </w:r>
      <w:r w:rsidRPr="006C4D47">
        <w:rPr>
          <w:lang w:val="en-US"/>
        </w:rPr>
        <w:t xml:space="preserve">, which represent the grabber and the motor, move as indicated by the gray arrows. No matter what the movement is, these parts remain parallel to the ground, and the parts labeled </w:t>
      </w:r>
      <w:r w:rsidRPr="006C4D47">
        <w:rPr>
          <w:rStyle w:val="1Text"/>
          <w:lang w:val="en-US"/>
        </w:rPr>
        <w:t>8</w:t>
      </w:r>
      <w:r w:rsidRPr="006C4D47">
        <w:rPr>
          <w:lang w:val="en-US"/>
        </w:rPr>
        <w:t xml:space="preserve"> remain perpendicular to the ground. To really understand how this works, build the structure shown with the parts in your NXT robotics kit.</w:t>
      </w:r>
    </w:p>
    <w:p w:rsidR="00457855" w:rsidRDefault="00C94796">
      <w:pPr>
        <w:pStyle w:val="Para01"/>
      </w:pPr>
      <w:r>
        <w:rPr>
          <w:noProof/>
        </w:rPr>
        <w:drawing>
          <wp:inline distT="0" distB="0" distL="0" distR="0">
            <wp:extent cx="5486400" cy="3968496"/>
            <wp:effectExtent l="0" t="0" r="0" b="0"/>
            <wp:docPr id="259" name="00259.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59.jpeg" descr="Image"/>
                    <pic:cNvPicPr/>
                  </pic:nvPicPr>
                  <pic:blipFill>
                    <a:blip r:embed="rId5" cstate="print"/>
                    <a:stretch>
                      <a:fillRect/>
                    </a:stretch>
                  </pic:blipFill>
                  <pic:spPr>
                    <a:xfrm>
                      <a:off x="0" y="0"/>
                      <a:ext cx="5486400" cy="3968496"/>
                    </a:xfrm>
                    <a:prstGeom prst="rect">
                      <a:avLst/>
                    </a:prstGeom>
                  </pic:spPr>
                </pic:pic>
              </a:graphicData>
            </a:graphic>
          </wp:inline>
        </w:drawing>
      </w:r>
    </w:p>
    <w:p w:rsidR="00457855" w:rsidRPr="006C4D47" w:rsidRDefault="00C94796">
      <w:pPr>
        <w:pStyle w:val="Para02"/>
        <w:rPr>
          <w:lang w:val="en-US"/>
        </w:rPr>
      </w:pPr>
      <w:r w:rsidRPr="006C4D47">
        <w:rPr>
          <w:lang w:val="en-US"/>
        </w:rPr>
        <w:t>Figure 13-2: Grabbing objects by turning the motor forward</w:t>
      </w:r>
    </w:p>
    <w:p w:rsidR="00457855" w:rsidRPr="006C4D47" w:rsidRDefault="00C94796">
      <w:pPr>
        <w:rPr>
          <w:lang w:val="en-US"/>
        </w:rPr>
      </w:pPr>
      <w:r w:rsidRPr="006C4D47">
        <w:rPr>
          <w:lang w:val="en-US"/>
        </w:rPr>
        <w:t xml:space="preserve">This mechanism works only because gear </w:t>
      </w:r>
      <w:r w:rsidRPr="006C4D47">
        <w:rPr>
          <w:rStyle w:val="1Text"/>
          <w:lang w:val="en-US"/>
        </w:rPr>
        <w:t>2</w:t>
      </w:r>
      <w:r w:rsidRPr="006C4D47">
        <w:rPr>
          <w:lang w:val="en-US"/>
        </w:rPr>
        <w:t xml:space="preserve"> does not move relative to the beam labeled </w:t>
      </w:r>
      <w:r w:rsidRPr="006C4D47">
        <w:rPr>
          <w:rStyle w:val="1Text"/>
          <w:lang w:val="en-US"/>
        </w:rPr>
        <w:t>9</w:t>
      </w:r>
      <w:r w:rsidRPr="006C4D47">
        <w:rPr>
          <w:lang w:val="en-US"/>
        </w:rPr>
        <w:t>, since they’re connected with a pin (</w:t>
      </w:r>
      <w:r w:rsidRPr="006C4D47">
        <w:rPr>
          <w:rStyle w:val="1Text"/>
          <w:lang w:val="en-US"/>
        </w:rPr>
        <w:t>10</w:t>
      </w:r>
      <w:r w:rsidRPr="006C4D47">
        <w:rPr>
          <w:lang w:val="en-US"/>
        </w:rPr>
        <w:t xml:space="preserve">) as shown in the figure (it makes parts </w:t>
      </w:r>
      <w:r w:rsidRPr="006C4D47">
        <w:rPr>
          <w:rStyle w:val="1Text"/>
          <w:lang w:val="en-US"/>
        </w:rPr>
        <w:t>2</w:t>
      </w:r>
      <w:r w:rsidRPr="006C4D47">
        <w:rPr>
          <w:lang w:val="en-US"/>
        </w:rPr>
        <w:t xml:space="preserve"> and </w:t>
      </w:r>
      <w:r w:rsidRPr="006C4D47">
        <w:rPr>
          <w:rStyle w:val="1Text"/>
          <w:lang w:val="en-US"/>
        </w:rPr>
        <w:t>9</w:t>
      </w:r>
      <w:r w:rsidRPr="006C4D47">
        <w:rPr>
          <w:lang w:val="en-US"/>
        </w:rPr>
        <w:t xml:space="preserve"> form one fixed part). So, turning gear </w:t>
      </w:r>
      <w:r w:rsidRPr="006C4D47">
        <w:rPr>
          <w:rStyle w:val="1Text"/>
          <w:lang w:val="en-US"/>
        </w:rPr>
        <w:t>2</w:t>
      </w:r>
      <w:r w:rsidRPr="006C4D47">
        <w:rPr>
          <w:lang w:val="en-US"/>
        </w:rPr>
        <w:t xml:space="preserve"> directly makes the beam labeled </w:t>
      </w:r>
      <w:r w:rsidRPr="006C4D47">
        <w:rPr>
          <w:rStyle w:val="1Text"/>
          <w:lang w:val="en-US"/>
        </w:rPr>
        <w:t>9</w:t>
      </w:r>
      <w:r w:rsidRPr="006C4D47">
        <w:rPr>
          <w:lang w:val="en-US"/>
        </w:rPr>
        <w:t xml:space="preserve"> move.</w:t>
      </w:r>
    </w:p>
    <w:p w:rsidR="00457855" w:rsidRPr="006C4D47" w:rsidRDefault="00C94796">
      <w:pPr>
        <w:rPr>
          <w:lang w:val="en-US"/>
        </w:rPr>
      </w:pPr>
      <w:r w:rsidRPr="006C4D47">
        <w:rPr>
          <w:lang w:val="en-US"/>
        </w:rPr>
        <w:t xml:space="preserve">The bottom of </w:t>
      </w:r>
      <w:hyperlink w:anchor="ch13fig3">
        <w:r w:rsidRPr="006C4D47">
          <w:rPr>
            <w:rStyle w:val="0Text"/>
            <w:lang w:val="en-US"/>
          </w:rPr>
          <w:t>Figure 13-3</w:t>
        </w:r>
      </w:hyperlink>
      <w:r w:rsidRPr="006C4D47">
        <w:rPr>
          <w:lang w:val="en-US"/>
        </w:rPr>
        <w:t xml:space="preserve"> shows how the Snatcher lifts objects. The mechanism is actually quite similar to the one shown on the top, except that the real Snatcher doesn’t have this pin (</w:t>
      </w:r>
      <w:r w:rsidRPr="006C4D47">
        <w:rPr>
          <w:rStyle w:val="1Text"/>
          <w:lang w:val="en-US"/>
        </w:rPr>
        <w:t>10</w:t>
      </w:r>
      <w:r w:rsidRPr="006C4D47">
        <w:rPr>
          <w:lang w:val="en-US"/>
        </w:rPr>
        <w:t xml:space="preserve">), which would turn parts </w:t>
      </w:r>
      <w:r w:rsidRPr="006C4D47">
        <w:rPr>
          <w:rStyle w:val="1Text"/>
          <w:lang w:val="en-US"/>
        </w:rPr>
        <w:t>2</w:t>
      </w:r>
      <w:r w:rsidRPr="006C4D47">
        <w:rPr>
          <w:lang w:val="en-US"/>
        </w:rPr>
        <w:t xml:space="preserve"> and </w:t>
      </w:r>
      <w:r w:rsidRPr="006C4D47">
        <w:rPr>
          <w:rStyle w:val="1Text"/>
          <w:lang w:val="en-US"/>
        </w:rPr>
        <w:t>9</w:t>
      </w:r>
      <w:r w:rsidRPr="006C4D47">
        <w:rPr>
          <w:lang w:val="en-US"/>
        </w:rPr>
        <w:t xml:space="preserve"> into one fixed part, enabling the gear (</w:t>
      </w:r>
      <w:r w:rsidRPr="006C4D47">
        <w:rPr>
          <w:rStyle w:val="1Text"/>
          <w:lang w:val="en-US"/>
        </w:rPr>
        <w:t>2</w:t>
      </w:r>
      <w:r w:rsidRPr="006C4D47">
        <w:rPr>
          <w:lang w:val="en-US"/>
        </w:rPr>
        <w:t xml:space="preserve">) to directly control the beams labeled </w:t>
      </w:r>
      <w:r w:rsidRPr="006C4D47">
        <w:rPr>
          <w:rStyle w:val="1Text"/>
          <w:lang w:val="en-US"/>
        </w:rPr>
        <w:t>9</w:t>
      </w:r>
      <w:r w:rsidRPr="006C4D47">
        <w:rPr>
          <w:lang w:val="en-US"/>
        </w:rPr>
        <w:t>. This robot uses different parts to lock the beams to the gear.</w:t>
      </w:r>
    </w:p>
    <w:p w:rsidR="00457855" w:rsidRPr="006C4D47" w:rsidRDefault="00C94796">
      <w:pPr>
        <w:rPr>
          <w:lang w:val="en-US"/>
        </w:rPr>
      </w:pPr>
      <w:r w:rsidRPr="006C4D47">
        <w:rPr>
          <w:lang w:val="en-US"/>
        </w:rPr>
        <w:t xml:space="preserve">Once the Snatcher has grabbed an object, the parts labeled </w:t>
      </w:r>
      <w:r w:rsidRPr="006C4D47">
        <w:rPr>
          <w:rStyle w:val="1Text"/>
          <w:lang w:val="en-US"/>
        </w:rPr>
        <w:t>10</w:t>
      </w:r>
      <w:r w:rsidRPr="006C4D47">
        <w:rPr>
          <w:lang w:val="en-US"/>
        </w:rPr>
        <w:t xml:space="preserve"> (shown on the bottom of </w:t>
      </w:r>
      <w:hyperlink w:anchor="ch13fig3">
        <w:r w:rsidRPr="006C4D47">
          <w:rPr>
            <w:rStyle w:val="0Text"/>
            <w:lang w:val="en-US"/>
          </w:rPr>
          <w:t>Figure 13-3</w:t>
        </w:r>
      </w:hyperlink>
      <w:r w:rsidRPr="006C4D47">
        <w:rPr>
          <w:lang w:val="en-US"/>
        </w:rPr>
        <w:t xml:space="preserve">) no longer move as they did in </w:t>
      </w:r>
      <w:hyperlink w:anchor="ch13fig2">
        <w:r w:rsidRPr="006C4D47">
          <w:rPr>
            <w:rStyle w:val="0Text"/>
            <w:lang w:val="en-US"/>
          </w:rPr>
          <w:t>Figure 13-2</w:t>
        </w:r>
      </w:hyperlink>
      <w:r w:rsidRPr="006C4D47">
        <w:rPr>
          <w:lang w:val="en-US"/>
        </w:rPr>
        <w:t xml:space="preserve">. Instead, they lock in position and move just like the beams numbered </w:t>
      </w:r>
      <w:r w:rsidRPr="006C4D47">
        <w:rPr>
          <w:rStyle w:val="1Text"/>
          <w:lang w:val="en-US"/>
        </w:rPr>
        <w:t>9</w:t>
      </w:r>
      <w:r w:rsidRPr="006C4D47">
        <w:rPr>
          <w:lang w:val="en-US"/>
        </w:rPr>
        <w:t xml:space="preserve"> shown in this image. Since the gear (</w:t>
      </w:r>
      <w:r w:rsidRPr="006C4D47">
        <w:rPr>
          <w:rStyle w:val="1Text"/>
          <w:lang w:val="en-US"/>
        </w:rPr>
        <w:t>2</w:t>
      </w:r>
      <w:r w:rsidRPr="006C4D47">
        <w:rPr>
          <w:lang w:val="en-US"/>
        </w:rPr>
        <w:t xml:space="preserve">) is connected to the number </w:t>
      </w:r>
      <w:r w:rsidRPr="006C4D47">
        <w:rPr>
          <w:rStyle w:val="1Text"/>
          <w:lang w:val="en-US"/>
        </w:rPr>
        <w:t>10</w:t>
      </w:r>
      <w:r w:rsidRPr="006C4D47">
        <w:rPr>
          <w:lang w:val="en-US"/>
        </w:rPr>
        <w:t xml:space="preserve"> parts, it is now indirectly also connected to the number </w:t>
      </w:r>
      <w:r w:rsidRPr="006C4D47">
        <w:rPr>
          <w:rStyle w:val="1Text"/>
          <w:lang w:val="en-US"/>
        </w:rPr>
        <w:t>9</w:t>
      </w:r>
      <w:r w:rsidRPr="006C4D47">
        <w:rPr>
          <w:lang w:val="en-US"/>
        </w:rPr>
        <w:t xml:space="preserve"> parts (because the constructions are fixed), and the robot can lift objects.</w:t>
      </w:r>
    </w:p>
    <w:p w:rsidR="00457855" w:rsidRDefault="00C94796">
      <w:pPr>
        <w:pStyle w:val="Para01"/>
      </w:pPr>
      <w:r>
        <w:rPr>
          <w:noProof/>
        </w:rPr>
        <w:lastRenderedPageBreak/>
        <w:drawing>
          <wp:inline distT="0" distB="0" distL="0" distR="0">
            <wp:extent cx="5486400" cy="7607808"/>
            <wp:effectExtent l="0" t="0" r="0" b="0"/>
            <wp:docPr id="260" name="00260.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0.jpeg" descr="Image"/>
                    <pic:cNvPicPr/>
                  </pic:nvPicPr>
                  <pic:blipFill>
                    <a:blip r:embed="rId6" cstate="print"/>
                    <a:stretch>
                      <a:fillRect/>
                    </a:stretch>
                  </pic:blipFill>
                  <pic:spPr>
                    <a:xfrm>
                      <a:off x="0" y="0"/>
                      <a:ext cx="5486400" cy="7607808"/>
                    </a:xfrm>
                    <a:prstGeom prst="rect">
                      <a:avLst/>
                    </a:prstGeom>
                  </pic:spPr>
                </pic:pic>
              </a:graphicData>
            </a:graphic>
          </wp:inline>
        </w:drawing>
      </w:r>
    </w:p>
    <w:p w:rsidR="00457855" w:rsidRPr="006C4D47" w:rsidRDefault="00C94796">
      <w:pPr>
        <w:pStyle w:val="Para02"/>
        <w:rPr>
          <w:lang w:val="en-US"/>
        </w:rPr>
      </w:pPr>
      <w:r w:rsidRPr="006C4D47">
        <w:rPr>
          <w:lang w:val="en-US"/>
        </w:rPr>
        <w:t>Figure 13-3: Once the Snatcher has grabbed an object, it can lift it. Here is a simplified overview of the lifting technique (top), with an illustration of the actual robot (bottom).</w:t>
      </w:r>
    </w:p>
    <w:p w:rsidR="00457855" w:rsidRPr="006C4D47" w:rsidRDefault="00C94796">
      <w:pPr>
        <w:pStyle w:val="Heading3"/>
        <w:keepNext/>
        <w:rPr>
          <w:lang w:val="en-US"/>
        </w:rPr>
      </w:pPr>
      <w:bookmarkStart w:id="3" w:name="building_the_snatcher"/>
      <w:r w:rsidRPr="006C4D47">
        <w:rPr>
          <w:lang w:val="en-US"/>
        </w:rPr>
        <w:t>building the snatcher</w:t>
      </w:r>
      <w:bookmarkEnd w:id="3"/>
    </w:p>
    <w:p w:rsidR="00457855" w:rsidRPr="006C4D47" w:rsidRDefault="00C94796">
      <w:pPr>
        <w:rPr>
          <w:lang w:val="en-US"/>
        </w:rPr>
      </w:pPr>
      <w:r w:rsidRPr="006C4D47">
        <w:rPr>
          <w:lang w:val="en-US"/>
        </w:rPr>
        <w:t xml:space="preserve">Now that you’ve gotten a sense of how the Snatcher’s grabber mechanism works, it’s time to build the robot to learn how it really works. To do so, follow the directions on the next pages, but first select the pieces you’ll need, as shown in </w:t>
      </w:r>
      <w:hyperlink w:anchor="ch13fig4">
        <w:r w:rsidRPr="006C4D47">
          <w:rPr>
            <w:rStyle w:val="0Text"/>
            <w:lang w:val="en-US"/>
          </w:rPr>
          <w:t>Figure 13-4</w:t>
        </w:r>
      </w:hyperlink>
      <w:r w:rsidRPr="006C4D47">
        <w:rPr>
          <w:lang w:val="en-US"/>
        </w:rPr>
        <w:t>.</w:t>
      </w:r>
    </w:p>
    <w:p w:rsidR="00457855" w:rsidRDefault="00C94796">
      <w:pPr>
        <w:pStyle w:val="Para01"/>
      </w:pPr>
      <w:r>
        <w:rPr>
          <w:noProof/>
        </w:rPr>
        <w:lastRenderedPageBreak/>
        <w:drawing>
          <wp:inline distT="0" distB="0" distL="0" distR="0">
            <wp:extent cx="6400800" cy="6263640"/>
            <wp:effectExtent l="0" t="0" r="0" b="0"/>
            <wp:docPr id="261" name="0026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1.jpeg" descr="Image"/>
                    <pic:cNvPicPr/>
                  </pic:nvPicPr>
                  <pic:blipFill>
                    <a:blip r:embed="rId7" cstate="print"/>
                    <a:stretch>
                      <a:fillRect/>
                    </a:stretch>
                  </pic:blipFill>
                  <pic:spPr>
                    <a:xfrm>
                      <a:off x="0" y="0"/>
                      <a:ext cx="6400800" cy="6263640"/>
                    </a:xfrm>
                    <a:prstGeom prst="rect">
                      <a:avLst/>
                    </a:prstGeom>
                  </pic:spPr>
                </pic:pic>
              </a:graphicData>
            </a:graphic>
          </wp:inline>
        </w:drawing>
      </w:r>
    </w:p>
    <w:p w:rsidR="00457855" w:rsidRDefault="00C94796">
      <w:pPr>
        <w:pStyle w:val="Para02"/>
        <w:rPr>
          <w:lang w:val="en-US"/>
        </w:rPr>
      </w:pPr>
      <w:r w:rsidRPr="006C4D47">
        <w:rPr>
          <w:lang w:val="en-US"/>
        </w:rPr>
        <w:t>Figure 13-4: The required pieces to build the Snatcher</w:t>
      </w:r>
    </w:p>
    <w:p w:rsidR="00C03D03" w:rsidRPr="00C03D03" w:rsidRDefault="00C03D03">
      <w:pPr>
        <w:pStyle w:val="Para02"/>
        <w:rPr>
          <w:color w:val="FF0000"/>
          <w:lang w:val="en-US"/>
        </w:rPr>
      </w:pPr>
    </w:p>
    <w:p w:rsidR="00C03D03" w:rsidRPr="00C03D03" w:rsidRDefault="00C03D03">
      <w:pPr>
        <w:pStyle w:val="Para02"/>
        <w:rPr>
          <w:color w:val="FF0000"/>
        </w:rPr>
      </w:pPr>
      <w:r w:rsidRPr="00C03D03">
        <w:rPr>
          <w:color w:val="FF0000"/>
        </w:rPr>
        <w:t>SE REQUIREN DOS EQUIPOS COMPLETOS PARA PODER MONTARLO (hay algunas piezas que no son suficientes)</w:t>
      </w:r>
    </w:p>
    <w:p w:rsidR="00C03D03" w:rsidRPr="00C03D03" w:rsidRDefault="00C03D03">
      <w:pPr>
        <w:pStyle w:val="Para02"/>
        <w:rPr>
          <w:color w:val="FF0000"/>
        </w:rPr>
      </w:pPr>
      <w:r w:rsidRPr="00C03D03">
        <w:rPr>
          <w:color w:val="FF0000"/>
        </w:rPr>
        <w:t>No se Disponen de sensores de color</w:t>
      </w:r>
    </w:p>
    <w:p w:rsidR="00457855" w:rsidRDefault="00C94796">
      <w:pPr>
        <w:pStyle w:val="Para01"/>
      </w:pPr>
      <w:r>
        <w:rPr>
          <w:noProof/>
        </w:rPr>
        <w:lastRenderedPageBreak/>
        <w:drawing>
          <wp:inline distT="0" distB="0" distL="0" distR="0">
            <wp:extent cx="4572000" cy="5532120"/>
            <wp:effectExtent l="0" t="0" r="0" b="0"/>
            <wp:docPr id="262" name="00262.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2.jpeg" descr="Image"/>
                    <pic:cNvPicPr/>
                  </pic:nvPicPr>
                  <pic:blipFill>
                    <a:blip r:embed="rId8" cstate="print"/>
                    <a:stretch>
                      <a:fillRect/>
                    </a:stretch>
                  </pic:blipFill>
                  <pic:spPr>
                    <a:xfrm>
                      <a:off x="0" y="0"/>
                      <a:ext cx="4572000" cy="5532120"/>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952744"/>
            <wp:effectExtent l="0" t="0" r="0" b="0"/>
            <wp:docPr id="263" name="00263.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3.jpeg" descr="Image"/>
                    <pic:cNvPicPr/>
                  </pic:nvPicPr>
                  <pic:blipFill>
                    <a:blip r:embed="rId9" cstate="print"/>
                    <a:stretch>
                      <a:fillRect/>
                    </a:stretch>
                  </pic:blipFill>
                  <pic:spPr>
                    <a:xfrm>
                      <a:off x="0" y="0"/>
                      <a:ext cx="4572000" cy="5952744"/>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806440"/>
            <wp:effectExtent l="0" t="0" r="0" b="0"/>
            <wp:docPr id="264" name="00264.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4.jpeg" descr="Image"/>
                    <pic:cNvPicPr/>
                  </pic:nvPicPr>
                  <pic:blipFill>
                    <a:blip r:embed="rId10" cstate="print"/>
                    <a:stretch>
                      <a:fillRect/>
                    </a:stretch>
                  </pic:blipFill>
                  <pic:spPr>
                    <a:xfrm>
                      <a:off x="0" y="0"/>
                      <a:ext cx="4572000" cy="5806440"/>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907024"/>
            <wp:effectExtent l="0" t="0" r="0" b="0"/>
            <wp:docPr id="265" name="00265.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5.jpeg" descr="Image"/>
                    <pic:cNvPicPr/>
                  </pic:nvPicPr>
                  <pic:blipFill>
                    <a:blip r:embed="rId11" cstate="print"/>
                    <a:stretch>
                      <a:fillRect/>
                    </a:stretch>
                  </pic:blipFill>
                  <pic:spPr>
                    <a:xfrm>
                      <a:off x="0" y="0"/>
                      <a:ext cx="4572000" cy="5907024"/>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833872"/>
            <wp:effectExtent l="0" t="0" r="0" b="0"/>
            <wp:docPr id="266" name="00266.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6.jpeg" descr="Image"/>
                    <pic:cNvPicPr/>
                  </pic:nvPicPr>
                  <pic:blipFill>
                    <a:blip r:embed="rId12" cstate="print"/>
                    <a:stretch>
                      <a:fillRect/>
                    </a:stretch>
                  </pic:blipFill>
                  <pic:spPr>
                    <a:xfrm>
                      <a:off x="0" y="0"/>
                      <a:ext cx="4572000" cy="5833872"/>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6007608"/>
            <wp:effectExtent l="0" t="0" r="0" b="0"/>
            <wp:docPr id="267" name="00267.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7.jpeg" descr="Image"/>
                    <pic:cNvPicPr/>
                  </pic:nvPicPr>
                  <pic:blipFill>
                    <a:blip r:embed="rId13" cstate="print"/>
                    <a:stretch>
                      <a:fillRect/>
                    </a:stretch>
                  </pic:blipFill>
                  <pic:spPr>
                    <a:xfrm>
                      <a:off x="0" y="0"/>
                      <a:ext cx="4572000" cy="6007608"/>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687568"/>
            <wp:effectExtent l="0" t="0" r="0" b="0"/>
            <wp:docPr id="268" name="00268.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8.jpeg" descr="Image"/>
                    <pic:cNvPicPr/>
                  </pic:nvPicPr>
                  <pic:blipFill>
                    <a:blip r:embed="rId14" cstate="print"/>
                    <a:stretch>
                      <a:fillRect/>
                    </a:stretch>
                  </pic:blipFill>
                  <pic:spPr>
                    <a:xfrm>
                      <a:off x="0" y="0"/>
                      <a:ext cx="4572000" cy="5687568"/>
                    </a:xfrm>
                    <a:prstGeom prst="rect">
                      <a:avLst/>
                    </a:prstGeom>
                  </pic:spPr>
                </pic:pic>
              </a:graphicData>
            </a:graphic>
          </wp:inline>
        </w:drawing>
      </w:r>
    </w:p>
    <w:p w:rsidR="00C03D03" w:rsidRDefault="00C03D03">
      <w:pPr>
        <w:pStyle w:val="Para01"/>
      </w:pPr>
    </w:p>
    <w:p w:rsidR="00C03D03" w:rsidRDefault="00C03D03">
      <w:pPr>
        <w:pStyle w:val="Para01"/>
      </w:pPr>
    </w:p>
    <w:p w:rsidR="006C4D47" w:rsidRPr="00C03D03" w:rsidRDefault="00C03D03">
      <w:pPr>
        <w:pStyle w:val="Para01"/>
        <w:rPr>
          <w:color w:val="FF0000"/>
        </w:rPr>
      </w:pPr>
      <w:r w:rsidRPr="00C03D03">
        <w:rPr>
          <w:color w:val="FF0000"/>
        </w:rPr>
        <w:t>Yo no he instalado la pieza que une los ejes</w:t>
      </w:r>
    </w:p>
    <w:p w:rsidR="00457855" w:rsidRDefault="00C94796">
      <w:pPr>
        <w:pStyle w:val="Para01"/>
      </w:pPr>
      <w:r>
        <w:rPr>
          <w:noProof/>
        </w:rPr>
        <w:lastRenderedPageBreak/>
        <w:drawing>
          <wp:inline distT="0" distB="0" distL="0" distR="0">
            <wp:extent cx="4572000" cy="5897880"/>
            <wp:effectExtent l="0" t="0" r="0" b="0"/>
            <wp:docPr id="269" name="00269.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69.jpeg" descr="Image"/>
                    <pic:cNvPicPr/>
                  </pic:nvPicPr>
                  <pic:blipFill>
                    <a:blip r:embed="rId15" cstate="print"/>
                    <a:stretch>
                      <a:fillRect/>
                    </a:stretch>
                  </pic:blipFill>
                  <pic:spPr>
                    <a:xfrm>
                      <a:off x="0" y="0"/>
                      <a:ext cx="4572000" cy="5897880"/>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989320"/>
            <wp:effectExtent l="0" t="0" r="0" b="0"/>
            <wp:docPr id="270" name="00270.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0.jpeg" descr="Image"/>
                    <pic:cNvPicPr/>
                  </pic:nvPicPr>
                  <pic:blipFill>
                    <a:blip r:embed="rId16" cstate="print"/>
                    <a:stretch>
                      <a:fillRect/>
                    </a:stretch>
                  </pic:blipFill>
                  <pic:spPr>
                    <a:xfrm>
                      <a:off x="0" y="0"/>
                      <a:ext cx="4572000" cy="5989320"/>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6876288"/>
            <wp:effectExtent l="0" t="0" r="0" b="0"/>
            <wp:docPr id="271" name="0027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1.jpeg" descr="Image"/>
                    <pic:cNvPicPr/>
                  </pic:nvPicPr>
                  <pic:blipFill>
                    <a:blip r:embed="rId17" cstate="print"/>
                    <a:stretch>
                      <a:fillRect/>
                    </a:stretch>
                  </pic:blipFill>
                  <pic:spPr>
                    <a:xfrm>
                      <a:off x="0" y="0"/>
                      <a:ext cx="4572000" cy="6876288"/>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897880"/>
            <wp:effectExtent l="0" t="0" r="0" b="0"/>
            <wp:docPr id="272" name="00272.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2.jpeg" descr="Image"/>
                    <pic:cNvPicPr/>
                  </pic:nvPicPr>
                  <pic:blipFill>
                    <a:blip r:embed="rId18" cstate="print"/>
                    <a:stretch>
                      <a:fillRect/>
                    </a:stretch>
                  </pic:blipFill>
                  <pic:spPr>
                    <a:xfrm>
                      <a:off x="0" y="0"/>
                      <a:ext cx="4572000" cy="5897880"/>
                    </a:xfrm>
                    <a:prstGeom prst="rect">
                      <a:avLst/>
                    </a:prstGeom>
                  </pic:spPr>
                </pic:pic>
              </a:graphicData>
            </a:graphic>
          </wp:inline>
        </w:drawing>
      </w:r>
    </w:p>
    <w:p w:rsidR="001129BD" w:rsidRDefault="001129BD">
      <w:pPr>
        <w:pStyle w:val="Para01"/>
      </w:pPr>
    </w:p>
    <w:p w:rsidR="001129BD" w:rsidRDefault="001129BD">
      <w:pPr>
        <w:pStyle w:val="Para01"/>
      </w:pPr>
    </w:p>
    <w:p w:rsidR="001129BD" w:rsidRPr="001129BD" w:rsidRDefault="001129BD">
      <w:pPr>
        <w:pStyle w:val="Para01"/>
        <w:rPr>
          <w:color w:val="FF0000"/>
        </w:rPr>
      </w:pPr>
      <w:r w:rsidRPr="001129BD">
        <w:rPr>
          <w:color w:val="FF0000"/>
        </w:rPr>
        <w:t>Aquí ya nos hemos quedado sin piezas de 7 huecos</w:t>
      </w:r>
    </w:p>
    <w:p w:rsidR="001129BD" w:rsidRDefault="001129BD">
      <w:pPr>
        <w:pStyle w:val="Para01"/>
      </w:pPr>
    </w:p>
    <w:p w:rsidR="001129BD" w:rsidRDefault="001129BD">
      <w:pPr>
        <w:pStyle w:val="Para01"/>
      </w:pPr>
    </w:p>
    <w:p w:rsidR="00457855" w:rsidRDefault="00C94796">
      <w:pPr>
        <w:pStyle w:val="Para01"/>
      </w:pPr>
      <w:r>
        <w:rPr>
          <w:noProof/>
        </w:rPr>
        <w:lastRenderedPageBreak/>
        <w:drawing>
          <wp:inline distT="0" distB="0" distL="0" distR="0">
            <wp:extent cx="4572000" cy="5806440"/>
            <wp:effectExtent l="0" t="0" r="0" b="0"/>
            <wp:docPr id="273" name="00273.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3.jpeg" descr="Image"/>
                    <pic:cNvPicPr/>
                  </pic:nvPicPr>
                  <pic:blipFill>
                    <a:blip r:embed="rId19" cstate="print"/>
                    <a:stretch>
                      <a:fillRect/>
                    </a:stretch>
                  </pic:blipFill>
                  <pic:spPr>
                    <a:xfrm>
                      <a:off x="0" y="0"/>
                      <a:ext cx="4572000" cy="5806440"/>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833872"/>
            <wp:effectExtent l="0" t="0" r="0" b="0"/>
            <wp:docPr id="274" name="00274.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4.jpeg" descr="Image"/>
                    <pic:cNvPicPr/>
                  </pic:nvPicPr>
                  <pic:blipFill>
                    <a:blip r:embed="rId20" cstate="print"/>
                    <a:stretch>
                      <a:fillRect/>
                    </a:stretch>
                  </pic:blipFill>
                  <pic:spPr>
                    <a:xfrm>
                      <a:off x="0" y="0"/>
                      <a:ext cx="4572000" cy="5833872"/>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788152"/>
            <wp:effectExtent l="0" t="0" r="0" b="0"/>
            <wp:docPr id="275" name="00275.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5.jpeg" descr="Image"/>
                    <pic:cNvPicPr/>
                  </pic:nvPicPr>
                  <pic:blipFill>
                    <a:blip r:embed="rId21" cstate="print"/>
                    <a:stretch>
                      <a:fillRect/>
                    </a:stretch>
                  </pic:blipFill>
                  <pic:spPr>
                    <a:xfrm>
                      <a:off x="0" y="0"/>
                      <a:ext cx="4572000" cy="5788152"/>
                    </a:xfrm>
                    <a:prstGeom prst="rect">
                      <a:avLst/>
                    </a:prstGeom>
                  </pic:spPr>
                </pic:pic>
              </a:graphicData>
            </a:graphic>
          </wp:inline>
        </w:drawing>
      </w:r>
    </w:p>
    <w:p w:rsidR="001129BD" w:rsidRDefault="001129BD">
      <w:pPr>
        <w:pStyle w:val="Para01"/>
      </w:pPr>
    </w:p>
    <w:p w:rsidR="001129BD" w:rsidRPr="001129BD" w:rsidRDefault="001129BD">
      <w:pPr>
        <w:pStyle w:val="Para01"/>
        <w:rPr>
          <w:color w:val="FF0000"/>
        </w:rPr>
      </w:pPr>
      <w:proofErr w:type="spellStart"/>
      <w:r w:rsidRPr="001129BD">
        <w:rPr>
          <w:color w:val="FF0000"/>
        </w:rPr>
        <w:t>Aqui</w:t>
      </w:r>
      <w:proofErr w:type="spellEnd"/>
      <w:r w:rsidRPr="001129BD">
        <w:rPr>
          <w:color w:val="FF0000"/>
        </w:rPr>
        <w:t xml:space="preserve"> ya no tengo piezas de 13 huecos</w:t>
      </w:r>
    </w:p>
    <w:p w:rsidR="00457855" w:rsidRDefault="00C94796">
      <w:pPr>
        <w:pStyle w:val="Para01"/>
      </w:pPr>
      <w:r>
        <w:rPr>
          <w:noProof/>
        </w:rPr>
        <w:lastRenderedPageBreak/>
        <w:drawing>
          <wp:inline distT="0" distB="0" distL="0" distR="0">
            <wp:extent cx="4572000" cy="5879592"/>
            <wp:effectExtent l="0" t="0" r="0" b="0"/>
            <wp:docPr id="276" name="00276.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6.jpeg" descr="Image"/>
                    <pic:cNvPicPr/>
                  </pic:nvPicPr>
                  <pic:blipFill>
                    <a:blip r:embed="rId22" cstate="print"/>
                    <a:stretch>
                      <a:fillRect/>
                    </a:stretch>
                  </pic:blipFill>
                  <pic:spPr>
                    <a:xfrm>
                      <a:off x="0" y="0"/>
                      <a:ext cx="4572000" cy="5879592"/>
                    </a:xfrm>
                    <a:prstGeom prst="rect">
                      <a:avLst/>
                    </a:prstGeom>
                  </pic:spPr>
                </pic:pic>
              </a:graphicData>
            </a:graphic>
          </wp:inline>
        </w:drawing>
      </w:r>
    </w:p>
    <w:p w:rsidR="001129BD" w:rsidRDefault="001129BD">
      <w:pPr>
        <w:pStyle w:val="Para01"/>
      </w:pPr>
    </w:p>
    <w:p w:rsidR="001129BD" w:rsidRPr="001129BD" w:rsidRDefault="001129BD">
      <w:pPr>
        <w:pStyle w:val="Para01"/>
        <w:rPr>
          <w:color w:val="FF0000"/>
        </w:rPr>
      </w:pPr>
      <w:r w:rsidRPr="001129BD">
        <w:rPr>
          <w:color w:val="FF0000"/>
        </w:rPr>
        <w:t>AQUI YO NO TENGO MAS PIEZAS EN CODO DE 3X4</w:t>
      </w:r>
    </w:p>
    <w:p w:rsidR="001129BD" w:rsidRDefault="001129BD">
      <w:pPr>
        <w:pStyle w:val="Para01"/>
      </w:pPr>
    </w:p>
    <w:p w:rsidR="001129BD" w:rsidRDefault="001129BD">
      <w:pPr>
        <w:pStyle w:val="Para01"/>
      </w:pPr>
    </w:p>
    <w:p w:rsidR="00457855" w:rsidRDefault="00C94796">
      <w:pPr>
        <w:pStyle w:val="Para01"/>
      </w:pPr>
      <w:r>
        <w:rPr>
          <w:noProof/>
        </w:rPr>
        <w:lastRenderedPageBreak/>
        <w:drawing>
          <wp:inline distT="0" distB="0" distL="0" distR="0">
            <wp:extent cx="4572000" cy="5788152"/>
            <wp:effectExtent l="0" t="0" r="0" b="0"/>
            <wp:docPr id="277" name="00277.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7.jpeg" descr="Image"/>
                    <pic:cNvPicPr/>
                  </pic:nvPicPr>
                  <pic:blipFill>
                    <a:blip r:embed="rId23" cstate="print"/>
                    <a:stretch>
                      <a:fillRect/>
                    </a:stretch>
                  </pic:blipFill>
                  <pic:spPr>
                    <a:xfrm>
                      <a:off x="0" y="0"/>
                      <a:ext cx="4572000" cy="5788152"/>
                    </a:xfrm>
                    <a:prstGeom prst="rect">
                      <a:avLst/>
                    </a:prstGeom>
                  </pic:spPr>
                </pic:pic>
              </a:graphicData>
            </a:graphic>
          </wp:inline>
        </w:drawing>
      </w:r>
    </w:p>
    <w:p w:rsidR="00457855" w:rsidRDefault="00C94796">
      <w:pPr>
        <w:pStyle w:val="Para01"/>
      </w:pPr>
      <w:r>
        <w:rPr>
          <w:noProof/>
        </w:rPr>
        <w:lastRenderedPageBreak/>
        <w:drawing>
          <wp:inline distT="0" distB="0" distL="0" distR="0">
            <wp:extent cx="4114800" cy="5458968"/>
            <wp:effectExtent l="0" t="0" r="0" b="0"/>
            <wp:docPr id="278" name="00278.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8.jpeg" descr="Image"/>
                    <pic:cNvPicPr/>
                  </pic:nvPicPr>
                  <pic:blipFill>
                    <a:blip r:embed="rId24" cstate="print"/>
                    <a:stretch>
                      <a:fillRect/>
                    </a:stretch>
                  </pic:blipFill>
                  <pic:spPr>
                    <a:xfrm>
                      <a:off x="0" y="0"/>
                      <a:ext cx="4114800" cy="5458968"/>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6062472"/>
            <wp:effectExtent l="0" t="0" r="0" b="0"/>
            <wp:docPr id="279" name="00279.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79.jpeg" descr="Image"/>
                    <pic:cNvPicPr/>
                  </pic:nvPicPr>
                  <pic:blipFill>
                    <a:blip r:embed="rId25" cstate="print"/>
                    <a:stretch>
                      <a:fillRect/>
                    </a:stretch>
                  </pic:blipFill>
                  <pic:spPr>
                    <a:xfrm>
                      <a:off x="0" y="0"/>
                      <a:ext cx="4572000" cy="6062472"/>
                    </a:xfrm>
                    <a:prstGeom prst="rect">
                      <a:avLst/>
                    </a:prstGeom>
                  </pic:spPr>
                </pic:pic>
              </a:graphicData>
            </a:graphic>
          </wp:inline>
        </w:drawing>
      </w:r>
    </w:p>
    <w:p w:rsidR="00E01907" w:rsidRDefault="00E01907">
      <w:pPr>
        <w:pStyle w:val="Para01"/>
      </w:pPr>
    </w:p>
    <w:p w:rsidR="00E01907" w:rsidRDefault="00E01907">
      <w:pPr>
        <w:pStyle w:val="Para01"/>
      </w:pPr>
    </w:p>
    <w:p w:rsidR="00E01907" w:rsidRPr="006D1A2B" w:rsidRDefault="00E01907">
      <w:pPr>
        <w:pStyle w:val="Para01"/>
        <w:rPr>
          <w:color w:val="FF0000"/>
        </w:rPr>
      </w:pPr>
      <w:r w:rsidRPr="006D1A2B">
        <w:rPr>
          <w:color w:val="FF0000"/>
        </w:rPr>
        <w:t>LA PIEZA CON CRUZ Y UN AGUJERO NO ESTA EN LOS SETS</w:t>
      </w:r>
    </w:p>
    <w:p w:rsidR="00E01907" w:rsidRDefault="00E01907">
      <w:pPr>
        <w:pStyle w:val="Para01"/>
        <w:rPr>
          <w:color w:val="FF0000"/>
        </w:rPr>
      </w:pPr>
      <w:r w:rsidRPr="006D1A2B">
        <w:rPr>
          <w:color w:val="FF0000"/>
        </w:rPr>
        <w:t xml:space="preserve">SUSTITUYO POR PIEZA </w:t>
      </w:r>
      <w:r w:rsidR="006D1A2B">
        <w:rPr>
          <w:color w:val="FF0000"/>
        </w:rPr>
        <w:t>TRES</w:t>
      </w:r>
      <w:r w:rsidRPr="006D1A2B">
        <w:rPr>
          <w:color w:val="FF0000"/>
        </w:rPr>
        <w:t xml:space="preserve"> AGUJERO</w:t>
      </w:r>
      <w:r w:rsidR="006D1A2B">
        <w:rPr>
          <w:color w:val="FF0000"/>
        </w:rPr>
        <w:t>S CAMBIADO PIEZA DE UNIÓN</w:t>
      </w:r>
    </w:p>
    <w:p w:rsidR="006D1A2B" w:rsidRPr="006D1A2B" w:rsidRDefault="006D1A2B">
      <w:pPr>
        <w:pStyle w:val="Para01"/>
        <w:rPr>
          <w:color w:val="FF0000"/>
        </w:rPr>
      </w:pPr>
      <w:r>
        <w:rPr>
          <w:color w:val="FF0000"/>
        </w:rPr>
        <w:t>SI NO SE INCLUYE SENSOR DE LUZ/COLORES NO HACE FALTA</w:t>
      </w:r>
    </w:p>
    <w:p w:rsidR="006D1A2B" w:rsidRPr="006D1A2B" w:rsidRDefault="006D1A2B">
      <w:pPr>
        <w:pStyle w:val="Para01"/>
        <w:rPr>
          <w:color w:val="FF0000"/>
        </w:rPr>
      </w:pPr>
    </w:p>
    <w:p w:rsidR="006D1A2B" w:rsidRPr="006D1A2B" w:rsidRDefault="006D1A2B">
      <w:pPr>
        <w:pStyle w:val="Para01"/>
        <w:rPr>
          <w:color w:val="FF0000"/>
        </w:rPr>
      </w:pPr>
      <w:r w:rsidRPr="006D1A2B">
        <w:rPr>
          <w:color w:val="FF0000"/>
        </w:rPr>
        <w:t>EN LUGAR DE SENSOR DE COLORES USO SENSOR DE LUZ</w:t>
      </w:r>
    </w:p>
    <w:p w:rsidR="00457855" w:rsidRDefault="00C94796">
      <w:pPr>
        <w:pStyle w:val="Para01"/>
      </w:pPr>
      <w:r>
        <w:rPr>
          <w:noProof/>
        </w:rPr>
        <w:lastRenderedPageBreak/>
        <w:drawing>
          <wp:inline distT="0" distB="0" distL="0" distR="0">
            <wp:extent cx="4114800" cy="5797296"/>
            <wp:effectExtent l="0" t="0" r="0" b="0"/>
            <wp:docPr id="280" name="00280.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0.jpeg" descr="Image"/>
                    <pic:cNvPicPr/>
                  </pic:nvPicPr>
                  <pic:blipFill>
                    <a:blip r:embed="rId26" cstate="print"/>
                    <a:stretch>
                      <a:fillRect/>
                    </a:stretch>
                  </pic:blipFill>
                  <pic:spPr>
                    <a:xfrm>
                      <a:off x="0" y="0"/>
                      <a:ext cx="4114800" cy="5797296"/>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879592"/>
            <wp:effectExtent l="0" t="0" r="0" b="0"/>
            <wp:docPr id="281" name="0028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1.jpeg" descr="Image"/>
                    <pic:cNvPicPr/>
                  </pic:nvPicPr>
                  <pic:blipFill>
                    <a:blip r:embed="rId27" cstate="print"/>
                    <a:stretch>
                      <a:fillRect/>
                    </a:stretch>
                  </pic:blipFill>
                  <pic:spPr>
                    <a:xfrm>
                      <a:off x="0" y="0"/>
                      <a:ext cx="4572000" cy="5879592"/>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879592"/>
            <wp:effectExtent l="0" t="0" r="0" b="0"/>
            <wp:docPr id="282" name="00282.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2.jpeg" descr="Image"/>
                    <pic:cNvPicPr/>
                  </pic:nvPicPr>
                  <pic:blipFill>
                    <a:blip r:embed="rId28" cstate="print"/>
                    <a:stretch>
                      <a:fillRect/>
                    </a:stretch>
                  </pic:blipFill>
                  <pic:spPr>
                    <a:xfrm>
                      <a:off x="0" y="0"/>
                      <a:ext cx="4572000" cy="5879592"/>
                    </a:xfrm>
                    <a:prstGeom prst="rect">
                      <a:avLst/>
                    </a:prstGeom>
                  </pic:spPr>
                </pic:pic>
              </a:graphicData>
            </a:graphic>
          </wp:inline>
        </w:drawing>
      </w:r>
    </w:p>
    <w:p w:rsidR="00457855" w:rsidRDefault="00C94796">
      <w:pPr>
        <w:pStyle w:val="Para01"/>
      </w:pPr>
      <w:r>
        <w:rPr>
          <w:noProof/>
        </w:rPr>
        <w:lastRenderedPageBreak/>
        <w:drawing>
          <wp:inline distT="0" distB="0" distL="0" distR="0">
            <wp:extent cx="4581144" cy="6199632"/>
            <wp:effectExtent l="0" t="0" r="0" b="0"/>
            <wp:docPr id="283" name="00283.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3.jpeg" descr="Image"/>
                    <pic:cNvPicPr/>
                  </pic:nvPicPr>
                  <pic:blipFill>
                    <a:blip r:embed="rId29" cstate="print"/>
                    <a:stretch>
                      <a:fillRect/>
                    </a:stretch>
                  </pic:blipFill>
                  <pic:spPr>
                    <a:xfrm>
                      <a:off x="0" y="0"/>
                      <a:ext cx="4581144" cy="6199632"/>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541264"/>
            <wp:effectExtent l="0" t="0" r="0" b="0"/>
            <wp:docPr id="284" name="00284.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4.jpeg" descr="Image"/>
                    <pic:cNvPicPr/>
                  </pic:nvPicPr>
                  <pic:blipFill>
                    <a:blip r:embed="rId30" cstate="print"/>
                    <a:stretch>
                      <a:fillRect/>
                    </a:stretch>
                  </pic:blipFill>
                  <pic:spPr>
                    <a:xfrm>
                      <a:off x="0" y="0"/>
                      <a:ext cx="4572000" cy="5541264"/>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724144"/>
            <wp:effectExtent l="0" t="0" r="0" b="0"/>
            <wp:docPr id="285" name="00285.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5.jpeg" descr="Image"/>
                    <pic:cNvPicPr/>
                  </pic:nvPicPr>
                  <pic:blipFill>
                    <a:blip r:embed="rId31" cstate="print"/>
                    <a:stretch>
                      <a:fillRect/>
                    </a:stretch>
                  </pic:blipFill>
                  <pic:spPr>
                    <a:xfrm>
                      <a:off x="0" y="0"/>
                      <a:ext cx="4572000" cy="5724144"/>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907024"/>
            <wp:effectExtent l="0" t="0" r="0" b="0"/>
            <wp:docPr id="286" name="00286.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6.jpeg" descr="Image"/>
                    <pic:cNvPicPr/>
                  </pic:nvPicPr>
                  <pic:blipFill>
                    <a:blip r:embed="rId32" cstate="print"/>
                    <a:stretch>
                      <a:fillRect/>
                    </a:stretch>
                  </pic:blipFill>
                  <pic:spPr>
                    <a:xfrm>
                      <a:off x="0" y="0"/>
                      <a:ext cx="4572000" cy="5907024"/>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6089904"/>
            <wp:effectExtent l="0" t="0" r="0" b="0"/>
            <wp:docPr id="287" name="00287.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7.jpeg" descr="Image"/>
                    <pic:cNvPicPr/>
                  </pic:nvPicPr>
                  <pic:blipFill>
                    <a:blip r:embed="rId33" cstate="print"/>
                    <a:stretch>
                      <a:fillRect/>
                    </a:stretch>
                  </pic:blipFill>
                  <pic:spPr>
                    <a:xfrm>
                      <a:off x="0" y="0"/>
                      <a:ext cx="4572000" cy="6089904"/>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422392"/>
            <wp:effectExtent l="0" t="0" r="0" b="0"/>
            <wp:docPr id="288" name="00288.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8.jpeg" descr="Image"/>
                    <pic:cNvPicPr/>
                  </pic:nvPicPr>
                  <pic:blipFill>
                    <a:blip r:embed="rId34" cstate="print"/>
                    <a:stretch>
                      <a:fillRect/>
                    </a:stretch>
                  </pic:blipFill>
                  <pic:spPr>
                    <a:xfrm>
                      <a:off x="0" y="0"/>
                      <a:ext cx="4572000" cy="5422392"/>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843016"/>
            <wp:effectExtent l="0" t="0" r="0" b="0"/>
            <wp:docPr id="289" name="00289.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89.jpeg" descr="Image"/>
                    <pic:cNvPicPr/>
                  </pic:nvPicPr>
                  <pic:blipFill>
                    <a:blip r:embed="rId35" cstate="print"/>
                    <a:stretch>
                      <a:fillRect/>
                    </a:stretch>
                  </pic:blipFill>
                  <pic:spPr>
                    <a:xfrm>
                      <a:off x="0" y="0"/>
                      <a:ext cx="4572000" cy="5843016"/>
                    </a:xfrm>
                    <a:prstGeom prst="rect">
                      <a:avLst/>
                    </a:prstGeom>
                  </pic:spPr>
                </pic:pic>
              </a:graphicData>
            </a:graphic>
          </wp:inline>
        </w:drawing>
      </w:r>
    </w:p>
    <w:p w:rsidR="00457855" w:rsidRDefault="00C94796">
      <w:pPr>
        <w:pStyle w:val="Para01"/>
      </w:pPr>
      <w:r>
        <w:rPr>
          <w:noProof/>
        </w:rPr>
        <w:lastRenderedPageBreak/>
        <w:drawing>
          <wp:inline distT="0" distB="0" distL="0" distR="0">
            <wp:extent cx="4572000" cy="5934456"/>
            <wp:effectExtent l="0" t="0" r="0" b="0"/>
            <wp:docPr id="290" name="00290.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0.jpeg" descr="Image"/>
                    <pic:cNvPicPr/>
                  </pic:nvPicPr>
                  <pic:blipFill>
                    <a:blip r:embed="rId36" cstate="print"/>
                    <a:stretch>
                      <a:fillRect/>
                    </a:stretch>
                  </pic:blipFill>
                  <pic:spPr>
                    <a:xfrm>
                      <a:off x="0" y="0"/>
                      <a:ext cx="4572000" cy="5934456"/>
                    </a:xfrm>
                    <a:prstGeom prst="rect">
                      <a:avLst/>
                    </a:prstGeom>
                  </pic:spPr>
                </pic:pic>
              </a:graphicData>
            </a:graphic>
          </wp:inline>
        </w:drawing>
      </w:r>
    </w:p>
    <w:p w:rsidR="00457855" w:rsidRDefault="00C94796">
      <w:pPr>
        <w:pStyle w:val="Para01"/>
      </w:pPr>
      <w:r>
        <w:rPr>
          <w:noProof/>
        </w:rPr>
        <w:lastRenderedPageBreak/>
        <w:drawing>
          <wp:inline distT="0" distB="0" distL="0" distR="0">
            <wp:extent cx="5486400" cy="7205472"/>
            <wp:effectExtent l="0" t="0" r="0" b="0"/>
            <wp:docPr id="291" name="0029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91.jpeg" descr="Image"/>
                    <pic:cNvPicPr/>
                  </pic:nvPicPr>
                  <pic:blipFill>
                    <a:blip r:embed="rId37" cstate="print"/>
                    <a:stretch>
                      <a:fillRect/>
                    </a:stretch>
                  </pic:blipFill>
                  <pic:spPr>
                    <a:xfrm>
                      <a:off x="0" y="0"/>
                      <a:ext cx="5486400" cy="7205472"/>
                    </a:xfrm>
                    <a:prstGeom prst="rect">
                      <a:avLst/>
                    </a:prstGeom>
                  </pic:spPr>
                </pic:pic>
              </a:graphicData>
            </a:graphic>
          </wp:inline>
        </w:drawing>
      </w:r>
    </w:p>
    <w:p w:rsidR="00457855" w:rsidRPr="006C4D47" w:rsidRDefault="00C94796">
      <w:pPr>
        <w:pStyle w:val="Heading3"/>
        <w:keepNext/>
        <w:rPr>
          <w:lang w:val="en-US"/>
        </w:rPr>
      </w:pPr>
      <w:bookmarkStart w:id="4" w:name="creating_objects"/>
      <w:r w:rsidRPr="006C4D47">
        <w:rPr>
          <w:lang w:val="en-US"/>
        </w:rPr>
        <w:t>creating objects</w:t>
      </w:r>
      <w:bookmarkEnd w:id="4"/>
    </w:p>
    <w:p w:rsidR="00457855" w:rsidRPr="006C4D47" w:rsidRDefault="00C94796">
      <w:pPr>
        <w:rPr>
          <w:lang w:val="en-US"/>
        </w:rPr>
      </w:pPr>
      <w:r w:rsidRPr="006C4D47">
        <w:rPr>
          <w:lang w:val="en-US"/>
        </w:rPr>
        <w:t xml:space="preserve">You can modify the Snatcher’s arm to grab almost anything as long as the object isn’t too heavy, but the version you’ve just built is designed to pick up paper rings, like the ones shown in </w:t>
      </w:r>
      <w:hyperlink w:anchor="ch13fig5">
        <w:r w:rsidRPr="006C4D47">
          <w:rPr>
            <w:rStyle w:val="0Text"/>
            <w:lang w:val="en-US"/>
          </w:rPr>
          <w:t>Figure 13-5</w:t>
        </w:r>
      </w:hyperlink>
      <w:r w:rsidRPr="006C4D47">
        <w:rPr>
          <w:lang w:val="en-US"/>
        </w:rPr>
        <w:t>. Use construction paper to make about four paper rings in different colors (yellow, blue, red, and green) before you program the robot.</w:t>
      </w:r>
    </w:p>
    <w:p w:rsidR="00457855" w:rsidRPr="006C4D47" w:rsidRDefault="00C94796">
      <w:pPr>
        <w:pStyle w:val="Heading3"/>
        <w:keepNext/>
        <w:rPr>
          <w:lang w:val="en-US"/>
        </w:rPr>
      </w:pPr>
      <w:bookmarkStart w:id="5" w:name="programming_the_snatcher"/>
      <w:r w:rsidRPr="006C4D47">
        <w:rPr>
          <w:lang w:val="en-US"/>
        </w:rPr>
        <w:t>programming the snatcher</w:t>
      </w:r>
      <w:bookmarkEnd w:id="5"/>
    </w:p>
    <w:p w:rsidR="00457855" w:rsidRPr="006C4D47" w:rsidRDefault="00C94796" w:rsidP="00C94796">
      <w:pPr>
        <w:rPr>
          <w:lang w:val="en-US"/>
        </w:rPr>
      </w:pPr>
      <w:r w:rsidRPr="006C4D47">
        <w:rPr>
          <w:lang w:val="en-US"/>
        </w:rPr>
        <w:t>Having built the Snatcher and created objects for it, you’re ready to program it. You’ll create a program that makes the Snatcher find, grab, lift, and move an object, as well as identify the object’s color. Each task should run autonomously, which means that all tasks must be performed without human interaction.</w:t>
      </w:r>
    </w:p>
    <w:p w:rsidR="00457855" w:rsidRPr="006C4D47" w:rsidRDefault="00C94796" w:rsidP="00C94796">
      <w:pPr>
        <w:rPr>
          <w:lang w:val="en-US"/>
        </w:rPr>
      </w:pPr>
      <w:r w:rsidRPr="006C4D47">
        <w:rPr>
          <w:lang w:val="en-US"/>
        </w:rPr>
        <w:t xml:space="preserve">* </w:t>
      </w:r>
      <w:r w:rsidRPr="006C4D47">
        <w:rPr>
          <w:rStyle w:val="2Text"/>
          <w:lang w:val="en-US"/>
        </w:rPr>
        <w:t>Strider</w:t>
      </w:r>
      <w:r w:rsidRPr="006C4D47">
        <w:rPr>
          <w:lang w:val="en-US"/>
        </w:rPr>
        <w:t>, a six-legged walking creature</w:t>
      </w:r>
    </w:p>
    <w:sectPr w:rsidR="00457855" w:rsidRPr="006C4D47" w:rsidSect="00457855">
      <w:pgSz w:w="12240" w:h="15840"/>
      <w:pgMar w:top="100" w:right="100" w:bottom="100" w:left="1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Free Serif">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Free Sans Bold">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compat>
    <w:useFELayout/>
  </w:compat>
  <w:rsids>
    <w:rsidRoot w:val="00457855"/>
    <w:rsid w:val="001129BD"/>
    <w:rsid w:val="00457855"/>
    <w:rsid w:val="006C4D47"/>
    <w:rsid w:val="006D1A2B"/>
    <w:rsid w:val="00C03D03"/>
    <w:rsid w:val="00C20D5E"/>
    <w:rsid w:val="00C94796"/>
    <w:rsid w:val="00E01907"/>
    <w:rsid w:val="00E9453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855"/>
    <w:pPr>
      <w:spacing w:before="115" w:line="288" w:lineRule="atLeast"/>
    </w:pPr>
    <w:rPr>
      <w:rFonts w:ascii="Free Serif" w:eastAsia="Free Serif" w:hAnsi="Free Serif" w:cs="Times New Roman"/>
      <w:color w:val="00000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01">
    <w:name w:val="Para 01"/>
    <w:basedOn w:val="Normal"/>
    <w:qFormat/>
    <w:rsid w:val="00457855"/>
    <w:pPr>
      <w:spacing w:before="0"/>
    </w:pPr>
    <w:rPr>
      <w:rFonts w:cs="Free Serif"/>
    </w:rPr>
  </w:style>
  <w:style w:type="paragraph" w:customStyle="1" w:styleId="Para02">
    <w:name w:val="Para 02"/>
    <w:basedOn w:val="Normal"/>
    <w:qFormat/>
    <w:rsid w:val="00457855"/>
    <w:rPr>
      <w:i/>
      <w:iCs/>
    </w:rPr>
  </w:style>
  <w:style w:type="paragraph" w:customStyle="1" w:styleId="Para03">
    <w:name w:val="Para 03"/>
    <w:basedOn w:val="Normal"/>
    <w:qFormat/>
    <w:rsid w:val="00457855"/>
    <w:rPr>
      <w:color w:val="0000FF"/>
      <w:u w:val="single"/>
    </w:rPr>
  </w:style>
  <w:style w:type="paragraph" w:customStyle="1" w:styleId="Para04">
    <w:name w:val="Para 04"/>
    <w:basedOn w:val="Normal"/>
    <w:qFormat/>
    <w:rsid w:val="00457855"/>
    <w:rPr>
      <w:rFonts w:ascii="Cambria" w:eastAsia="Cambria" w:hAnsi="Cambria" w:cs="Cambria"/>
      <w:b/>
      <w:bCs/>
      <w:sz w:val="18"/>
      <w:szCs w:val="18"/>
    </w:rPr>
  </w:style>
  <w:style w:type="paragraph" w:customStyle="1" w:styleId="Heading4">
    <w:name w:val="Heading 4"/>
    <w:basedOn w:val="Normal"/>
    <w:qFormat/>
    <w:rsid w:val="00457855"/>
    <w:pPr>
      <w:spacing w:before="129" w:after="129"/>
      <w:outlineLvl w:val="4"/>
    </w:pPr>
    <w:rPr>
      <w:rFonts w:ascii="Cambria" w:eastAsia="Cambria" w:hAnsi="Cambria" w:cs="Cambria"/>
      <w:b/>
      <w:bCs/>
      <w:color w:val="555555"/>
    </w:rPr>
  </w:style>
  <w:style w:type="paragraph" w:customStyle="1" w:styleId="Heading3">
    <w:name w:val="Heading 3"/>
    <w:basedOn w:val="Normal"/>
    <w:qFormat/>
    <w:rsid w:val="00457855"/>
    <w:pPr>
      <w:spacing w:before="144" w:after="115" w:line="324" w:lineRule="atLeast"/>
      <w:outlineLvl w:val="3"/>
    </w:pPr>
    <w:rPr>
      <w:rFonts w:ascii="Cambria" w:eastAsia="Cambria" w:hAnsi="Cambria" w:cs="Cambria"/>
      <w:b/>
      <w:bCs/>
      <w:sz w:val="27"/>
      <w:szCs w:val="27"/>
    </w:rPr>
  </w:style>
  <w:style w:type="paragraph" w:customStyle="1" w:styleId="Para07">
    <w:name w:val="Para 07"/>
    <w:basedOn w:val="Normal"/>
    <w:qFormat/>
    <w:rsid w:val="00457855"/>
    <w:rPr>
      <w:sz w:val="18"/>
      <w:szCs w:val="18"/>
    </w:rPr>
  </w:style>
  <w:style w:type="paragraph" w:customStyle="1" w:styleId="Para08">
    <w:name w:val="Para 08"/>
    <w:basedOn w:val="Normal"/>
    <w:qFormat/>
    <w:rsid w:val="00457855"/>
    <w:rPr>
      <w:i/>
      <w:iCs/>
      <w:color w:val="0000FF"/>
      <w:u w:val="single"/>
    </w:rPr>
  </w:style>
  <w:style w:type="paragraph" w:customStyle="1" w:styleId="Heading5">
    <w:name w:val="Heading 5"/>
    <w:basedOn w:val="Normal"/>
    <w:qFormat/>
    <w:rsid w:val="00457855"/>
    <w:pPr>
      <w:spacing w:before="0"/>
      <w:outlineLvl w:val="5"/>
    </w:pPr>
    <w:rPr>
      <w:b/>
      <w:bCs/>
      <w:i/>
      <w:iCs/>
    </w:rPr>
  </w:style>
  <w:style w:type="paragraph" w:customStyle="1" w:styleId="Para10">
    <w:name w:val="Para 10"/>
    <w:basedOn w:val="Normal"/>
    <w:qFormat/>
    <w:rsid w:val="00457855"/>
    <w:rPr>
      <w:rFonts w:ascii="Cambria" w:eastAsia="Cambria" w:hAnsi="Cambria" w:cs="Cambria"/>
      <w:b/>
      <w:bCs/>
    </w:rPr>
  </w:style>
  <w:style w:type="paragraph" w:customStyle="1" w:styleId="Para11">
    <w:name w:val="Para 11"/>
    <w:basedOn w:val="Normal"/>
    <w:qFormat/>
    <w:rsid w:val="00457855"/>
    <w:rPr>
      <w:sz w:val="18"/>
      <w:szCs w:val="18"/>
    </w:rPr>
  </w:style>
  <w:style w:type="paragraph" w:customStyle="1" w:styleId="Heading2">
    <w:name w:val="Heading 2"/>
    <w:basedOn w:val="Normal"/>
    <w:qFormat/>
    <w:rsid w:val="00457855"/>
    <w:pPr>
      <w:spacing w:before="216" w:after="115" w:line="408" w:lineRule="atLeast"/>
      <w:outlineLvl w:val="2"/>
    </w:pPr>
    <w:rPr>
      <w:rFonts w:ascii="Cambria" w:eastAsia="Cambria" w:hAnsi="Cambria" w:cs="Cambria"/>
      <w:b/>
      <w:bCs/>
      <w:color w:val="8E0012"/>
      <w:sz w:val="34"/>
      <w:szCs w:val="34"/>
    </w:rPr>
  </w:style>
  <w:style w:type="paragraph" w:customStyle="1" w:styleId="Para13">
    <w:name w:val="Para 13"/>
    <w:basedOn w:val="Normal"/>
    <w:qFormat/>
    <w:rsid w:val="00457855"/>
    <w:rPr>
      <w:rFonts w:ascii="Cambria" w:eastAsia="Cambria" w:hAnsi="Cambria" w:cs="Cambria"/>
      <w:b/>
      <w:bCs/>
      <w:color w:val="0000FF"/>
      <w:u w:val="single"/>
    </w:rPr>
  </w:style>
  <w:style w:type="paragraph" w:customStyle="1" w:styleId="Para14">
    <w:name w:val="Para 14"/>
    <w:basedOn w:val="Normal"/>
    <w:qFormat/>
    <w:rsid w:val="00457855"/>
    <w:rPr>
      <w:i/>
      <w:iCs/>
      <w:sz w:val="18"/>
      <w:szCs w:val="18"/>
    </w:rPr>
  </w:style>
  <w:style w:type="paragraph" w:customStyle="1" w:styleId="Para15">
    <w:name w:val="Para 15"/>
    <w:basedOn w:val="Normal"/>
    <w:qFormat/>
    <w:rsid w:val="00457855"/>
    <w:pPr>
      <w:spacing w:before="0"/>
    </w:pPr>
    <w:rPr>
      <w:sz w:val="18"/>
      <w:szCs w:val="18"/>
    </w:rPr>
  </w:style>
  <w:style w:type="paragraph" w:customStyle="1" w:styleId="Para16">
    <w:name w:val="Para 16"/>
    <w:basedOn w:val="Normal"/>
    <w:qFormat/>
    <w:rsid w:val="00457855"/>
    <w:rPr>
      <w:rFonts w:ascii="Cambria" w:eastAsia="Cambria" w:hAnsi="Cambria" w:cs="Cambria"/>
      <w:b/>
      <w:bCs/>
      <w:sz w:val="18"/>
      <w:szCs w:val="18"/>
    </w:rPr>
  </w:style>
  <w:style w:type="paragraph" w:customStyle="1" w:styleId="Heading1">
    <w:name w:val="Heading 1"/>
    <w:basedOn w:val="Normal"/>
    <w:qFormat/>
    <w:rsid w:val="00457855"/>
    <w:pPr>
      <w:spacing w:before="288" w:line="408" w:lineRule="atLeast"/>
      <w:outlineLvl w:val="1"/>
    </w:pPr>
    <w:rPr>
      <w:rFonts w:ascii="Cambria" w:eastAsia="Cambria" w:hAnsi="Cambria" w:cs="Cambria"/>
      <w:b/>
      <w:bCs/>
      <w:sz w:val="34"/>
      <w:szCs w:val="34"/>
    </w:rPr>
  </w:style>
  <w:style w:type="paragraph" w:customStyle="1" w:styleId="Para18">
    <w:name w:val="Para 18"/>
    <w:basedOn w:val="Normal"/>
    <w:qFormat/>
    <w:rsid w:val="00457855"/>
    <w:rPr>
      <w:i/>
      <w:iCs/>
      <w:sz w:val="18"/>
      <w:szCs w:val="18"/>
    </w:rPr>
  </w:style>
  <w:style w:type="paragraph" w:customStyle="1" w:styleId="Para19">
    <w:name w:val="Para 19"/>
    <w:basedOn w:val="Normal"/>
    <w:qFormat/>
    <w:rsid w:val="00457855"/>
    <w:pPr>
      <w:spacing w:before="144" w:after="115" w:line="324" w:lineRule="atLeast"/>
    </w:pPr>
    <w:rPr>
      <w:rFonts w:ascii="Free Sans Bold" w:eastAsia="Free Sans Bold" w:hAnsi="Free Sans Bold" w:cs="Free Sans Bold"/>
      <w:b/>
      <w:bCs/>
      <w:sz w:val="27"/>
      <w:szCs w:val="27"/>
    </w:rPr>
  </w:style>
  <w:style w:type="paragraph" w:customStyle="1" w:styleId="Para20">
    <w:name w:val="Para 20"/>
    <w:basedOn w:val="Normal"/>
    <w:qFormat/>
    <w:rsid w:val="00457855"/>
    <w:pPr>
      <w:spacing w:before="129" w:after="129"/>
    </w:pPr>
    <w:rPr>
      <w:rFonts w:ascii="Free Sans Bold" w:eastAsia="Free Sans Bold" w:hAnsi="Free Sans Bold" w:cs="Free Sans Bold"/>
      <w:color w:val="555555"/>
    </w:rPr>
  </w:style>
  <w:style w:type="character" w:customStyle="1" w:styleId="0Text">
    <w:name w:val="0 Text"/>
    <w:rsid w:val="00457855"/>
    <w:rPr>
      <w:color w:val="0000FF"/>
      <w:u w:val="single"/>
    </w:rPr>
  </w:style>
  <w:style w:type="character" w:customStyle="1" w:styleId="1Text">
    <w:name w:val="1 Text"/>
    <w:rsid w:val="00457855"/>
    <w:rPr>
      <w:i/>
      <w:iCs/>
    </w:rPr>
  </w:style>
  <w:style w:type="character" w:customStyle="1" w:styleId="2Text">
    <w:name w:val="2 Text"/>
    <w:rsid w:val="00457855"/>
    <w:rPr>
      <w:rFonts w:ascii="Cambria" w:eastAsia="Cambria" w:hAnsi="Cambria" w:cs="Cambria"/>
      <w:b/>
      <w:bCs/>
    </w:rPr>
  </w:style>
  <w:style w:type="character" w:customStyle="1" w:styleId="3Text">
    <w:name w:val="3 Text"/>
    <w:rsid w:val="00457855"/>
    <w:rPr>
      <w:rFonts w:ascii="Free Serif" w:eastAsia="Free Serif" w:hAnsi="Free Serif" w:cs="Free Serif"/>
      <w:b/>
      <w:bCs/>
    </w:rPr>
  </w:style>
  <w:style w:type="character" w:customStyle="1" w:styleId="4Text">
    <w:name w:val="4 Text"/>
    <w:rsid w:val="00457855"/>
    <w:rPr>
      <w:rFonts w:ascii="Cambria" w:eastAsia="Cambria" w:hAnsi="Cambria" w:cs="Cambria"/>
      <w:b/>
      <w:bCs/>
      <w:i/>
      <w:iCs/>
    </w:rPr>
  </w:style>
  <w:style w:type="character" w:customStyle="1" w:styleId="5Text">
    <w:name w:val="5 Text"/>
    <w:rsid w:val="00457855"/>
    <w:rPr>
      <w:sz w:val="13"/>
      <w:szCs w:val="13"/>
      <w:vertAlign w:val="superscript"/>
    </w:rPr>
  </w:style>
  <w:style w:type="character" w:customStyle="1" w:styleId="6Text">
    <w:name w:val="6 Text"/>
    <w:rsid w:val="00457855"/>
    <w:rPr>
      <w:i/>
      <w:iCs/>
      <w:sz w:val="13"/>
      <w:szCs w:val="13"/>
      <w:vertAlign w:val="superscript"/>
    </w:rPr>
  </w:style>
  <w:style w:type="character" w:customStyle="1" w:styleId="7Text">
    <w:name w:val="7 Text"/>
    <w:rsid w:val="00457855"/>
    <w:rPr>
      <w:rFonts w:ascii="Free Sans Bold" w:eastAsia="Free Sans Bold" w:hAnsi="Free Sans Bold" w:cs="Free Sans Bold"/>
    </w:rPr>
  </w:style>
  <w:style w:type="character" w:customStyle="1" w:styleId="8Text">
    <w:name w:val="8 Text"/>
    <w:rsid w:val="00457855"/>
    <w:rPr>
      <w:i/>
      <w:iCs/>
      <w:color w:val="0000FF"/>
      <w:u w:val="single"/>
    </w:rPr>
  </w:style>
  <w:style w:type="paragraph" w:customStyle="1" w:styleId="0Block">
    <w:name w:val="0 Block"/>
    <w:rsid w:val="00457855"/>
    <w:pPr>
      <w:spacing w:line="288" w:lineRule="atLeast"/>
    </w:pPr>
    <w:rPr>
      <w:rFonts w:cs="Times New Roman"/>
    </w:rPr>
  </w:style>
  <w:style w:type="paragraph" w:styleId="Textodeglobo">
    <w:name w:val="Balloon Text"/>
    <w:basedOn w:val="Normal"/>
    <w:link w:val="TextodegloboCar"/>
    <w:uiPriority w:val="99"/>
    <w:semiHidden/>
    <w:unhideWhenUsed/>
    <w:rsid w:val="00C94796"/>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796"/>
    <w:rPr>
      <w:rFonts w:ascii="Tahoma" w:eastAsia="Free Serif" w:hAnsi="Tahoma" w:cs="Tahoma"/>
      <w:color w:val="000000"/>
      <w:sz w:val="16"/>
      <w:szCs w:val="16"/>
      <w:lang w:bidi="ar-S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34</Pages>
  <Words>905</Words>
  <Characters>4983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The LEGO MINDSTORMS NXT 2.0 Discovery Book: A Beginner's Guide to Building and Programming Robots</vt:lpstr>
    </vt:vector>
  </TitlesOfParts>
  <Company>No Starch Press</Company>
  <LinksUpToDate>false</LinksUpToDate>
  <CharactersWithSpaces>5877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LEGO MINDSTORMS NXT 2.0 Discovery Book: A Beginner's Guide to Building and Programming Robots</dc:title>
  <dc:creator>Valk, Laurens</dc:creator>
  <cp:lastModifiedBy>Manuel Costas Simitis</cp:lastModifiedBy>
  <cp:revision>7</cp:revision>
  <dcterms:created xsi:type="dcterms:W3CDTF">2015-07-29T06:40:00Z</dcterms:created>
  <dcterms:modified xsi:type="dcterms:W3CDTF">2015-07-29T12:00:00Z</dcterms:modified>
  <dc:language>en</dc:language>
</cp:coreProperties>
</file>