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spacing w:after="0" w:line="276" w:lineRule="auto"/>
        <w:rPr>
          <w:rFonts w:ascii="Arial" w:cs="Arial" w:eastAsia="Arial" w:hAnsi="Arial"/>
        </w:rPr>
      </w:pPr>
      <w:r w:rsidDel="00000000" w:rsidR="00000000" w:rsidRPr="00000000">
        <w:rPr>
          <w:rtl w:val="0"/>
        </w:rPr>
      </w:r>
    </w:p>
    <w:tbl>
      <w:tblPr>
        <w:tblStyle w:val="Table1"/>
        <w:tblpPr w:leftFromText="180" w:rightFromText="180" w:topFromText="180" w:bottomFromText="180" w:vertAnchor="text" w:horzAnchor="text" w:tblpX="2.9999999999998295" w:tblpY="9.07470703125"/>
        <w:tblW w:w="11193.999999999998" w:type="dxa"/>
        <w:jc w:val="left"/>
        <w:tblLayout w:type="fixed"/>
        <w:tblLook w:val="0400"/>
      </w:tblPr>
      <w:tblGrid>
        <w:gridCol w:w="8364"/>
        <w:gridCol w:w="108"/>
        <w:gridCol w:w="28"/>
        <w:gridCol w:w="44"/>
        <w:gridCol w:w="2552"/>
        <w:gridCol w:w="98"/>
        <w:tblGridChange w:id="0">
          <w:tblGrid>
            <w:gridCol w:w="8364"/>
            <w:gridCol w:w="108"/>
            <w:gridCol w:w="28"/>
            <w:gridCol w:w="44"/>
            <w:gridCol w:w="2552"/>
            <w:gridCol w:w="98"/>
          </w:tblGrid>
        </w:tblGridChange>
      </w:tblGrid>
      <w:tr>
        <w:trPr>
          <w:cantSplit w:val="0"/>
          <w:trHeight w:val="705.6" w:hRule="atLeast"/>
          <w:tblHeader w:val="0"/>
        </w:trPr>
        <w:tc>
          <w:tcPr>
            <w:gridSpan w:val="6"/>
            <w:tcBorders>
              <w:bottom w:color="000000" w:space="0" w:sz="0" w:val="nil"/>
            </w:tcBorders>
          </w:tcPr>
          <w:p w:rsidR="00000000" w:rsidDel="00000000" w:rsidP="00000000" w:rsidRDefault="00000000" w:rsidRPr="00000000" w14:paraId="00000002">
            <w:pPr>
              <w:jc w:val="center"/>
              <w:rPr>
                <w:rFonts w:ascii="STIX Two Text" w:cs="STIX Two Text" w:eastAsia="STIX Two Text" w:hAnsi="STIX Two Text"/>
                <w:b w:val="1"/>
                <w:sz w:val="48"/>
                <w:szCs w:val="48"/>
              </w:rPr>
            </w:pPr>
            <w:r w:rsidDel="00000000" w:rsidR="00000000" w:rsidRPr="00000000">
              <w:rPr>
                <w:rFonts w:ascii="STIX Two Text" w:cs="STIX Two Text" w:eastAsia="STIX Two Text" w:hAnsi="STIX Two Text"/>
                <w:b w:val="1"/>
                <w:sz w:val="48"/>
                <w:szCs w:val="48"/>
                <w:rtl w:val="0"/>
              </w:rPr>
              <w:t xml:space="preserve">Ieuan Israel</w:t>
            </w:r>
          </w:p>
        </w:tc>
      </w:tr>
      <w:tr>
        <w:trPr>
          <w:cantSplit w:val="0"/>
          <w:trHeight w:val="420" w:hRule="atLeast"/>
          <w:tblHeader w:val="0"/>
        </w:trPr>
        <w:tc>
          <w:tcPr>
            <w:gridSpan w:val="6"/>
            <w:tcBorders>
              <w:top w:color="000000" w:space="0" w:sz="0" w:val="nil"/>
              <w:bottom w:color="000000" w:space="0" w:sz="0" w:val="nil"/>
            </w:tcBorders>
            <w:vAlign w:val="center"/>
          </w:tcPr>
          <w:p w:rsidR="00000000" w:rsidDel="00000000" w:rsidP="00000000" w:rsidRDefault="00000000" w:rsidRPr="00000000" w14:paraId="00000008">
            <w:pPr>
              <w:jc w:val="center"/>
              <w:rPr>
                <w:rFonts w:ascii="STIX Two Text" w:cs="STIX Two Text" w:eastAsia="STIX Two Text" w:hAnsi="STIX Two Text"/>
              </w:rPr>
            </w:pPr>
            <w:hyperlink r:id="rId9">
              <w:r w:rsidDel="00000000" w:rsidR="00000000" w:rsidRPr="00000000">
                <w:rPr>
                  <w:rFonts w:ascii="Times New Roman" w:cs="Times New Roman" w:eastAsia="Times New Roman" w:hAnsi="Times New Roman"/>
                  <w:color w:val="1155cc"/>
                  <w:u w:val="single"/>
                  <w:rtl w:val="0"/>
                </w:rPr>
                <w:t xml:space="preserve">ieuan97@vt.edu</w:t>
              </w:r>
            </w:hyperlink>
            <w:r w:rsidDel="00000000" w:rsidR="00000000" w:rsidRPr="00000000">
              <w:rPr>
                <w:rFonts w:ascii="Times New Roman" w:cs="Times New Roman" w:eastAsia="Times New Roman" w:hAnsi="Times New Roman"/>
                <w:rtl w:val="0"/>
              </w:rPr>
              <w:t xml:space="preserve"> | (703) 261 5006 | </w:t>
            </w:r>
            <w:hyperlink r:id="rId10">
              <w:r w:rsidDel="00000000" w:rsidR="00000000" w:rsidRPr="00000000">
                <w:rPr>
                  <w:rFonts w:ascii="Times New Roman" w:cs="Times New Roman" w:eastAsia="Times New Roman" w:hAnsi="Times New Roman"/>
                  <w:color w:val="1155cc"/>
                  <w:u w:val="single"/>
                  <w:rtl w:val="0"/>
                </w:rPr>
                <w:t xml:space="preserve">LinkedIn</w:t>
              </w:r>
            </w:hyperlink>
            <w:r w:rsidDel="00000000" w:rsidR="00000000" w:rsidRPr="00000000">
              <w:rPr>
                <w:rtl w:val="0"/>
              </w:rPr>
            </w:r>
          </w:p>
        </w:tc>
      </w:tr>
      <w:tr>
        <w:trPr>
          <w:cantSplit w:val="0"/>
          <w:trHeight w:val="420" w:hRule="atLeast"/>
          <w:tblHeader w:val="0"/>
        </w:trPr>
        <w:tc>
          <w:tcPr>
            <w:gridSpan w:val="6"/>
            <w:tcBorders>
              <w:top w:color="000000" w:space="0" w:sz="0" w:val="nil"/>
              <w:bottom w:color="000000" w:space="0" w:sz="8" w:val="single"/>
            </w:tcBorders>
            <w:vAlign w:val="center"/>
          </w:tcPr>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STIX Two Text" w:cs="STIX Two Text" w:eastAsia="STIX Two Text" w:hAnsi="STIX Two Text"/>
                <w:b w:val="1"/>
                <w:sz w:val="24"/>
                <w:szCs w:val="24"/>
                <w:rtl w:val="0"/>
              </w:rPr>
              <w:t xml:space="preserve">PROFESSIONAL SUMMARY</w:t>
            </w:r>
            <w:r w:rsidDel="00000000" w:rsidR="00000000" w:rsidRPr="00000000">
              <w:rPr>
                <w:rtl w:val="0"/>
              </w:rPr>
            </w:r>
          </w:p>
        </w:tc>
      </w:tr>
      <w:tr>
        <w:trPr>
          <w:cantSplit w:val="0"/>
          <w:trHeight w:val="75" w:hRule="atLeast"/>
          <w:tblHeader w:val="0"/>
        </w:trPr>
        <w:tc>
          <w:tcPr>
            <w:gridSpan w:val="6"/>
            <w:tcBorders>
              <w:top w:color="000000" w:space="0" w:sz="8" w:val="single"/>
            </w:tcBorders>
          </w:tcPr>
          <w:p w:rsidR="00000000" w:rsidDel="00000000" w:rsidP="00000000" w:rsidRDefault="00000000" w:rsidRPr="00000000" w14:paraId="00000014">
            <w:pPr>
              <w:jc w:val="left"/>
              <w:rPr>
                <w:rFonts w:ascii="STIX Two Text" w:cs="STIX Two Text" w:eastAsia="STIX Two Text" w:hAnsi="STIX Two Text"/>
                <w:sz w:val="2"/>
                <w:szCs w:val="2"/>
              </w:rPr>
            </w:pPr>
            <w:r w:rsidDel="00000000" w:rsidR="00000000" w:rsidRPr="00000000">
              <w:rPr>
                <w:rtl w:val="0"/>
              </w:rPr>
            </w:r>
          </w:p>
        </w:tc>
      </w:tr>
      <w:tr>
        <w:trPr>
          <w:cantSplit w:val="0"/>
          <w:trHeight w:val="220" w:hRule="atLeast"/>
          <w:tblHeader w:val="0"/>
        </w:trPr>
        <w:tc>
          <w:tcPr>
            <w:gridSpan w:val="6"/>
          </w:tcPr>
          <w:p w:rsidR="00000000" w:rsidDel="00000000" w:rsidP="00000000" w:rsidRDefault="00000000" w:rsidRPr="00000000" w14:paraId="0000001A">
            <w:pPr>
              <w:jc w:val="center"/>
              <w:rPr>
                <w:rFonts w:ascii="STIX Two Text" w:cs="STIX Two Text" w:eastAsia="STIX Two Text" w:hAnsi="STIX Two Text"/>
                <w:i w:val="1"/>
              </w:rPr>
            </w:pPr>
            <w:r w:rsidDel="00000000" w:rsidR="00000000" w:rsidRPr="00000000">
              <w:rPr>
                <w:rFonts w:ascii="Times New Roman" w:cs="Times New Roman" w:eastAsia="Times New Roman" w:hAnsi="Times New Roman"/>
                <w:i w:val="1"/>
                <w:highlight w:val="white"/>
                <w:rtl w:val="0"/>
              </w:rPr>
              <w:t xml:space="preserve">Experienced in leveraging advanced analytical techniques and cutting-edge technologies to derive actionable insights from datasets with gigabytes of data and relaying those insights to teams with varying levels of technical ability and size. </w:t>
            </w:r>
            <w:r w:rsidDel="00000000" w:rsidR="00000000" w:rsidRPr="00000000">
              <w:rPr>
                <w:rtl w:val="0"/>
              </w:rPr>
            </w:r>
          </w:p>
        </w:tc>
      </w:tr>
      <w:tr>
        <w:trPr>
          <w:cantSplit w:val="0"/>
          <w:trHeight w:val="7.5" w:hRule="atLeast"/>
          <w:tblHeader w:val="0"/>
        </w:trPr>
        <w:tc>
          <w:tcPr>
            <w:gridSpan w:val="6"/>
          </w:tcPr>
          <w:p w:rsidR="00000000" w:rsidDel="00000000" w:rsidP="00000000" w:rsidRDefault="00000000" w:rsidRPr="00000000" w14:paraId="00000020">
            <w:pPr>
              <w:rPr>
                <w:rFonts w:ascii="STIX Two Text" w:cs="STIX Two Text" w:eastAsia="STIX Two Text" w:hAnsi="STIX Two Text"/>
                <w:sz w:val="2"/>
                <w:szCs w:val="2"/>
              </w:rPr>
            </w:pPr>
            <w:r w:rsidDel="00000000" w:rsidR="00000000" w:rsidRPr="00000000">
              <w:rPr>
                <w:rtl w:val="0"/>
              </w:rPr>
            </w:r>
          </w:p>
          <w:p w:rsidR="00000000" w:rsidDel="00000000" w:rsidP="00000000" w:rsidRDefault="00000000" w:rsidRPr="00000000" w14:paraId="00000021">
            <w:pPr>
              <w:rPr>
                <w:rFonts w:ascii="STIX Two Text" w:cs="STIX Two Text" w:eastAsia="STIX Two Text" w:hAnsi="STIX Two Text"/>
                <w:sz w:val="2"/>
                <w:szCs w:val="2"/>
              </w:rPr>
            </w:pPr>
            <w:r w:rsidDel="00000000" w:rsidR="00000000" w:rsidRPr="00000000">
              <w:rPr>
                <w:rtl w:val="0"/>
              </w:rPr>
            </w:r>
          </w:p>
        </w:tc>
      </w:tr>
      <w:tr>
        <w:trPr>
          <w:cantSplit w:val="0"/>
          <w:trHeight w:val="240" w:hRule="atLeast"/>
          <w:tblHeader w:val="0"/>
        </w:trPr>
        <w:tc>
          <w:tcPr>
            <w:gridSpan w:val="6"/>
            <w:tcBorders>
              <w:bottom w:color="000000" w:space="0" w:sz="8" w:val="single"/>
            </w:tcBorders>
          </w:tcPr>
          <w:p w:rsidR="00000000" w:rsidDel="00000000" w:rsidP="00000000" w:rsidRDefault="00000000" w:rsidRPr="00000000" w14:paraId="00000027">
            <w:pPr>
              <w:rPr>
                <w:rFonts w:ascii="STIX Two Text" w:cs="STIX Two Text" w:eastAsia="STIX Two Text" w:hAnsi="STIX Two Text"/>
                <w:b w:val="1"/>
                <w:sz w:val="24"/>
                <w:szCs w:val="24"/>
              </w:rPr>
            </w:pPr>
            <w:r w:rsidDel="00000000" w:rsidR="00000000" w:rsidRPr="00000000">
              <w:rPr>
                <w:rFonts w:ascii="STIX Two Text" w:cs="STIX Two Text" w:eastAsia="STIX Two Text" w:hAnsi="STIX Two Text"/>
                <w:b w:val="1"/>
                <w:sz w:val="24"/>
                <w:szCs w:val="24"/>
                <w:rtl w:val="0"/>
              </w:rPr>
              <w:t xml:space="preserve">PROFESSIONAL EXPERIENCE</w:t>
            </w:r>
          </w:p>
        </w:tc>
      </w:tr>
      <w:tr>
        <w:trPr>
          <w:cantSplit w:val="0"/>
          <w:trHeight w:val="60" w:hRule="atLeast"/>
          <w:tblHeader w:val="0"/>
        </w:trPr>
        <w:tc>
          <w:tcPr>
            <w:gridSpan w:val="6"/>
            <w:tcBorders>
              <w:top w:color="000000" w:space="0" w:sz="8" w:val="single"/>
            </w:tcBorders>
          </w:tcPr>
          <w:p w:rsidR="00000000" w:rsidDel="00000000" w:rsidP="00000000" w:rsidRDefault="00000000" w:rsidRPr="00000000" w14:paraId="0000002D">
            <w:pPr>
              <w:rPr>
                <w:rFonts w:ascii="STIX Two Text" w:cs="STIX Two Text" w:eastAsia="STIX Two Text" w:hAnsi="STIX Two Text"/>
                <w:sz w:val="2"/>
                <w:szCs w:val="2"/>
              </w:rPr>
            </w:pPr>
            <w:r w:rsidDel="00000000" w:rsidR="00000000" w:rsidRPr="00000000">
              <w:rPr>
                <w:rtl w:val="0"/>
              </w:rPr>
            </w:r>
          </w:p>
        </w:tc>
      </w:tr>
      <w:tr>
        <w:trPr>
          <w:cantSplit w:val="0"/>
          <w:trHeight w:val="570" w:hRule="atLeast"/>
          <w:tblHeader w:val="0"/>
        </w:trPr>
        <w:tc>
          <w:tcPr>
            <w:tcBorders>
              <w:bottom w:color="000000" w:space="0" w:sz="4" w:val="single"/>
            </w:tcBorders>
          </w:tcPr>
          <w:p w:rsidR="00000000" w:rsidDel="00000000" w:rsidP="00000000" w:rsidRDefault="00000000" w:rsidRPr="00000000" w14:paraId="00000033">
            <w:pPr>
              <w:rPr>
                <w:rFonts w:ascii="STIX Two Text" w:cs="STIX Two Text" w:eastAsia="STIX Two Text" w:hAnsi="STIX Two Text"/>
                <w:b w:val="1"/>
              </w:rPr>
            </w:pPr>
            <w:r w:rsidDel="00000000" w:rsidR="00000000" w:rsidRPr="00000000">
              <w:rPr>
                <w:rFonts w:ascii="STIX Two Text" w:cs="STIX Two Text" w:eastAsia="STIX Two Text" w:hAnsi="STIX Two Text"/>
                <w:b w:val="1"/>
                <w:rtl w:val="0"/>
              </w:rPr>
              <w:t xml:space="preserve">Ludis Analytics</w:t>
            </w:r>
          </w:p>
          <w:p w:rsidR="00000000" w:rsidDel="00000000" w:rsidP="00000000" w:rsidRDefault="00000000" w:rsidRPr="00000000" w14:paraId="00000034">
            <w:pPr>
              <w:rPr>
                <w:rFonts w:ascii="STIX Two Text" w:cs="STIX Two Text" w:eastAsia="STIX Two Text" w:hAnsi="STIX Two Text"/>
              </w:rPr>
            </w:pPr>
            <w:r w:rsidDel="00000000" w:rsidR="00000000" w:rsidRPr="00000000">
              <w:rPr>
                <w:rFonts w:ascii="STIX Two Text" w:cs="STIX Two Text" w:eastAsia="STIX Two Text" w:hAnsi="STIX Two Text"/>
                <w:rtl w:val="0"/>
              </w:rPr>
              <w:t xml:space="preserve">Data Scientist</w:t>
            </w:r>
            <w:r w:rsidDel="00000000" w:rsidR="00000000" w:rsidRPr="00000000">
              <w:rPr>
                <w:rFonts w:ascii="STIX Two Text" w:cs="STIX Two Text" w:eastAsia="STIX Two Text" w:hAnsi="STIX Two Text"/>
                <w:rtl w:val="0"/>
              </w:rPr>
              <w:t xml:space="preserve"> and Full Stack Data Engineer</w:t>
            </w:r>
          </w:p>
        </w:tc>
        <w:tc>
          <w:tcPr>
            <w:gridSpan w:val="5"/>
            <w:tcBorders>
              <w:bottom w:color="000000" w:space="0" w:sz="4" w:val="single"/>
            </w:tcBorders>
          </w:tcPr>
          <w:p w:rsidR="00000000" w:rsidDel="00000000" w:rsidP="00000000" w:rsidRDefault="00000000" w:rsidRPr="00000000" w14:paraId="00000035">
            <w:pPr>
              <w:jc w:val="right"/>
              <w:rPr>
                <w:rFonts w:ascii="STIX Two Text" w:cs="STIX Two Text" w:eastAsia="STIX Two Text" w:hAnsi="STIX Two Text"/>
                <w:i w:val="1"/>
              </w:rPr>
            </w:pPr>
            <w:r w:rsidDel="00000000" w:rsidR="00000000" w:rsidRPr="00000000">
              <w:rPr>
                <w:rFonts w:ascii="STIX Two Text" w:cs="STIX Two Text" w:eastAsia="STIX Two Text" w:hAnsi="STIX Two Text"/>
                <w:b w:val="1"/>
                <w:rtl w:val="0"/>
              </w:rPr>
              <w:t xml:space="preserve">Remote</w:t>
            </w:r>
            <w:r w:rsidDel="00000000" w:rsidR="00000000" w:rsidRPr="00000000">
              <w:rPr>
                <w:rFonts w:ascii="STIX Two Text" w:cs="STIX Two Text" w:eastAsia="STIX Two Text" w:hAnsi="STIX Two Text"/>
                <w:i w:val="1"/>
                <w:rtl w:val="0"/>
              </w:rPr>
              <w:t xml:space="preserve"> </w:t>
            </w:r>
          </w:p>
          <w:p w:rsidR="00000000" w:rsidDel="00000000" w:rsidP="00000000" w:rsidRDefault="00000000" w:rsidRPr="00000000" w14:paraId="00000036">
            <w:pPr>
              <w:jc w:val="right"/>
              <w:rPr>
                <w:rFonts w:ascii="STIX Two Text" w:cs="STIX Two Text" w:eastAsia="STIX Two Text" w:hAnsi="STIX Two Text"/>
                <w:b w:val="1"/>
                <w:i w:val="1"/>
              </w:rPr>
            </w:pPr>
            <w:r w:rsidDel="00000000" w:rsidR="00000000" w:rsidRPr="00000000">
              <w:rPr>
                <w:rFonts w:ascii="STIX Two Text" w:cs="STIX Two Text" w:eastAsia="STIX Two Text" w:hAnsi="STIX Two Text"/>
                <w:i w:val="1"/>
                <w:rtl w:val="0"/>
              </w:rPr>
              <w:t xml:space="preserve">Aug 2021-Present</w:t>
            </w:r>
            <w:r w:rsidDel="00000000" w:rsidR="00000000" w:rsidRPr="00000000">
              <w:rPr>
                <w:rFonts w:ascii="STIX Two Text" w:cs="STIX Two Text" w:eastAsia="STIX Two Text" w:hAnsi="STIX Two Text"/>
                <w:b w:val="1"/>
                <w:i w:val="1"/>
                <w:rtl w:val="0"/>
              </w:rPr>
              <w:t xml:space="preserve"> </w:t>
            </w:r>
          </w:p>
        </w:tc>
      </w:tr>
      <w:tr>
        <w:trPr>
          <w:cantSplit w:val="0"/>
          <w:trHeight w:val="495" w:hRule="atLeast"/>
          <w:tblHeader w:val="0"/>
        </w:trPr>
        <w:tc>
          <w:tcPr>
            <w:gridSpan w:val="6"/>
            <w:tcBorders>
              <w:top w:color="000000" w:space="0" w:sz="4" w:val="single"/>
            </w:tcBorders>
          </w:tcPr>
          <w:p w:rsidR="00000000" w:rsidDel="00000000" w:rsidP="00000000" w:rsidRDefault="00000000" w:rsidRPr="00000000" w14:paraId="0000003B">
            <w:pPr>
              <w:widowControl w:val="0"/>
              <w:spacing w:before="60" w:lineRule="auto"/>
              <w:ind w:left="90" w:right="3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w:t>
            </w:r>
            <w:r w:rsidDel="00000000" w:rsidR="00000000" w:rsidRPr="00000000">
              <w:rPr>
                <w:rFonts w:ascii="Times New Roman" w:cs="Times New Roman" w:eastAsia="Times New Roman" w:hAnsi="Times New Roman"/>
                <w:i w:val="1"/>
                <w:highlight w:val="white"/>
                <w:rtl w:val="0"/>
              </w:rPr>
              <w:t xml:space="preserve">ast-paced startup that sells a streamlined environment for managing an organization's entire data science and analytics workflow. </w:t>
            </w:r>
            <w:r w:rsidDel="00000000" w:rsidR="00000000" w:rsidRPr="00000000">
              <w:rPr>
                <w:rFonts w:ascii="Times New Roman" w:cs="Times New Roman" w:eastAsia="Times New Roman" w:hAnsi="Times New Roman"/>
                <w:i w:val="1"/>
                <w:color w:val="444746"/>
                <w:highlight w:val="white"/>
                <w:rtl w:val="0"/>
              </w:rPr>
              <w:t xml:space="preserve">Ludis expanded to five countries with thousands of stakeholders in the last three years. </w:t>
            </w:r>
            <w:r w:rsidDel="00000000" w:rsidR="00000000" w:rsidRPr="00000000">
              <w:rPr>
                <w:rtl w:val="0"/>
              </w:rPr>
            </w:r>
          </w:p>
        </w:tc>
      </w:tr>
      <w:tr>
        <w:trPr>
          <w:cantSplit w:val="0"/>
          <w:trHeight w:val="2430" w:hRule="atLeast"/>
          <w:tblHeader w:val="0"/>
        </w:trPr>
        <w:tc>
          <w:tcPr>
            <w:gridSpan w:val="6"/>
          </w:tcPr>
          <w:p w:rsidR="00000000" w:rsidDel="00000000" w:rsidP="00000000" w:rsidRDefault="00000000" w:rsidRPr="00000000" w14:paraId="00000041">
            <w:pPr>
              <w:numPr>
                <w:ilvl w:val="0"/>
                <w:numId w:val="1"/>
              </w:numPr>
              <w:spacing w:after="20" w:before="100" w:lineRule="auto"/>
              <w:ind w:left="720" w:right="120" w:hanging="360"/>
              <w:rPr>
                <w:rFonts w:ascii="STIX Two Text" w:cs="STIX Two Text" w:eastAsia="STIX Two Text" w:hAnsi="STIX Two Text"/>
                <w:i w:val="1"/>
                <w:sz w:val="22"/>
                <w:szCs w:val="22"/>
              </w:rPr>
            </w:pPr>
            <w:sdt>
              <w:sdtPr>
                <w:tag w:val="goog_rdk_0"/>
              </w:sdtPr>
              <w:sdtContent>
                <w:commentRangeStart w:id="0"/>
              </w:sdtContent>
            </w:sdt>
            <w:r w:rsidDel="00000000" w:rsidR="00000000" w:rsidRPr="00000000">
              <w:rPr>
                <w:rFonts w:ascii="Times New Roman" w:cs="Times New Roman" w:eastAsia="Times New Roman" w:hAnsi="Times New Roman"/>
                <w:b w:val="1"/>
                <w:u w:val="single"/>
                <w:rtl w:val="0"/>
              </w:rPr>
              <w:t xml:space="preserve">Enterprise</w:t>
            </w:r>
            <w:commentRangeEnd w:id="0"/>
            <w:r w:rsidDel="00000000" w:rsidR="00000000" w:rsidRPr="00000000">
              <w:commentReference w:id="0"/>
            </w:r>
            <w:r w:rsidDel="00000000" w:rsidR="00000000" w:rsidRPr="00000000">
              <w:rPr>
                <w:rFonts w:ascii="Times New Roman" w:cs="Times New Roman" w:eastAsia="Times New Roman" w:hAnsi="Times New Roman"/>
                <w:b w:val="1"/>
                <w:u w:val="single"/>
                <w:rtl w:val="0"/>
              </w:rPr>
              <w:t xml:space="preserve"> </w:t>
            </w:r>
            <w:r w:rsidDel="00000000" w:rsidR="00000000" w:rsidRPr="00000000">
              <w:rPr>
                <w:rFonts w:ascii="Times New Roman" w:cs="Times New Roman" w:eastAsia="Times New Roman" w:hAnsi="Times New Roman"/>
                <w:b w:val="1"/>
                <w:u w:val="single"/>
                <w:rtl w:val="0"/>
              </w:rPr>
              <w:t xml:space="preserve">Offering</w:t>
            </w:r>
            <w:r w:rsidDel="00000000" w:rsidR="00000000" w:rsidRPr="00000000">
              <w:rPr>
                <w:rFonts w:ascii="Times New Roman" w:cs="Times New Roman" w:eastAsia="Times New Roman" w:hAnsi="Times New Roman"/>
                <w:b w:val="1"/>
                <w:u w:val="single"/>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color w:val="0e101a"/>
                <w:rtl w:val="0"/>
              </w:rPr>
              <w:t xml:space="preserve">Listen to customers’ problems to drive custom data solutions as a part of Ludis’ Enterprise offering, increasing the average customer value five times the amount of the base offering.</w:t>
            </w:r>
            <w:r w:rsidDel="00000000" w:rsidR="00000000" w:rsidRPr="00000000">
              <w:rPr>
                <w:rtl w:val="0"/>
              </w:rPr>
            </w:r>
          </w:p>
          <w:p w:rsidR="00000000" w:rsidDel="00000000" w:rsidP="00000000" w:rsidRDefault="00000000" w:rsidRPr="00000000" w14:paraId="00000042">
            <w:pPr>
              <w:numPr>
                <w:ilvl w:val="0"/>
                <w:numId w:val="1"/>
              </w:numPr>
              <w:spacing w:after="20" w:before="100" w:lineRule="auto"/>
              <w:ind w:left="720" w:right="1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Custom</w:t>
            </w:r>
            <w:r w:rsidDel="00000000" w:rsidR="00000000" w:rsidRPr="00000000">
              <w:rPr>
                <w:rFonts w:ascii="Times New Roman" w:cs="Times New Roman" w:eastAsia="Times New Roman" w:hAnsi="Times New Roman"/>
                <w:b w:val="1"/>
                <w:u w:val="single"/>
                <w:rtl w:val="0"/>
              </w:rPr>
              <w:t xml:space="preserve"> Workflo</w:t>
            </w:r>
            <w:r w:rsidDel="00000000" w:rsidR="00000000" w:rsidRPr="00000000">
              <w:rPr>
                <w:rFonts w:ascii="Times New Roman" w:cs="Times New Roman" w:eastAsia="Times New Roman" w:hAnsi="Times New Roman"/>
                <w:b w:val="1"/>
                <w:u w:val="single"/>
                <w:rtl w:val="0"/>
              </w:rPr>
              <w:t xml:space="preserve">ws / Pipelines: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Design and execute data pipelines with Apache Airflow to automate and run scripts inside Docker containers, dramatically increasing analysts’ efficiency.</w:t>
            </w:r>
          </w:p>
          <w:p w:rsidR="00000000" w:rsidDel="00000000" w:rsidP="00000000" w:rsidRDefault="00000000" w:rsidRPr="00000000" w14:paraId="00000043">
            <w:pPr>
              <w:numPr>
                <w:ilvl w:val="0"/>
                <w:numId w:val="1"/>
              </w:numPr>
              <w:spacing w:after="60" w:before="100" w:lineRule="auto"/>
              <w:ind w:left="720" w:right="120" w:hanging="360"/>
              <w:rPr>
                <w:rFonts w:ascii="STIX Two Text" w:cs="STIX Two Text" w:eastAsia="STIX Two Text" w:hAnsi="STIX Two Text"/>
                <w:i w:val="1"/>
                <w:sz w:val="22"/>
                <w:szCs w:val="22"/>
              </w:rPr>
            </w:pPr>
            <w:r w:rsidDel="00000000" w:rsidR="00000000" w:rsidRPr="00000000">
              <w:rPr>
                <w:rFonts w:ascii="Times New Roman" w:cs="Times New Roman" w:eastAsia="Times New Roman" w:hAnsi="Times New Roman"/>
                <w:b w:val="1"/>
                <w:u w:val="single"/>
                <w:rtl w:val="0"/>
              </w:rPr>
              <w:t xml:space="preserve">Tailored</w:t>
            </w:r>
            <w:r w:rsidDel="00000000" w:rsidR="00000000" w:rsidRPr="00000000">
              <w:rPr>
                <w:rFonts w:ascii="Times New Roman" w:cs="Times New Roman" w:eastAsia="Times New Roman" w:hAnsi="Times New Roman"/>
                <w:b w:val="1"/>
                <w:u w:val="single"/>
                <w:rtl w:val="0"/>
              </w:rPr>
              <w:t xml:space="preserve"> </w:t>
            </w:r>
            <w:r w:rsidDel="00000000" w:rsidR="00000000" w:rsidRPr="00000000">
              <w:rPr>
                <w:rFonts w:ascii="Times New Roman" w:cs="Times New Roman" w:eastAsia="Times New Roman" w:hAnsi="Times New Roman"/>
                <w:b w:val="1"/>
                <w:u w:val="single"/>
                <w:rtl w:val="0"/>
              </w:rPr>
              <w:t xml:space="preserve">Dashboards: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Create interactive dashboards with machine-learning insights for clients using React, R Shiny, and Python Streamlit, which played a crucial role in raising over 5 million dollars in seed money for Ludis.</w:t>
            </w:r>
          </w:p>
          <w:p w:rsidR="00000000" w:rsidDel="00000000" w:rsidP="00000000" w:rsidRDefault="00000000" w:rsidRPr="00000000" w14:paraId="00000044">
            <w:pPr>
              <w:numPr>
                <w:ilvl w:val="0"/>
                <w:numId w:val="1"/>
              </w:numPr>
              <w:spacing w:after="60" w:before="100" w:lineRule="auto"/>
              <w:ind w:left="720" w:right="120" w:hanging="360"/>
              <w:rPr>
                <w:rFonts w:ascii="STIX Two Text" w:cs="STIX Two Text" w:eastAsia="STIX Two Text" w:hAnsi="STIX Two Text"/>
                <w:i w:val="1"/>
                <w:sz w:val="22"/>
                <w:szCs w:val="22"/>
              </w:rPr>
            </w:pPr>
            <w:r w:rsidDel="00000000" w:rsidR="00000000" w:rsidRPr="00000000">
              <w:rPr>
                <w:rFonts w:ascii="Times New Roman" w:cs="Times New Roman" w:eastAsia="Times New Roman" w:hAnsi="Times New Roman"/>
                <w:b w:val="1"/>
                <w:u w:val="single"/>
                <w:rtl w:val="0"/>
              </w:rPr>
              <w:t xml:space="preserve">Full S</w:t>
            </w:r>
            <w:r w:rsidDel="00000000" w:rsidR="00000000" w:rsidRPr="00000000">
              <w:rPr>
                <w:rFonts w:ascii="Times New Roman" w:cs="Times New Roman" w:eastAsia="Times New Roman" w:hAnsi="Times New Roman"/>
                <w:b w:val="1"/>
                <w:u w:val="single"/>
                <w:rtl w:val="0"/>
              </w:rPr>
              <w:t xml:space="preserve">tack Engi</w:t>
            </w:r>
            <w:r w:rsidDel="00000000" w:rsidR="00000000" w:rsidRPr="00000000">
              <w:rPr>
                <w:rFonts w:ascii="Times New Roman" w:cs="Times New Roman" w:eastAsia="Times New Roman" w:hAnsi="Times New Roman"/>
                <w:b w:val="1"/>
                <w:u w:val="single"/>
                <w:rtl w:val="0"/>
              </w:rPr>
              <w:t xml:space="preserve">neer:</w:t>
            </w:r>
            <w:r w:rsidDel="00000000" w:rsidR="00000000" w:rsidRPr="00000000">
              <w:rPr>
                <w:rFonts w:ascii="Times New Roman" w:cs="Times New Roman" w:eastAsia="Times New Roman" w:hAnsi="Times New Roman"/>
                <w:rtl w:val="0"/>
              </w:rPr>
              <w:t xml:space="preserve">  Develop both the front-end and back-end of web applications. Designed user interfaces, implemented server-side logic, and managed databases using GitHub to collaborate with a team of five engineers. </w:t>
            </w:r>
            <w:r w:rsidDel="00000000" w:rsidR="00000000" w:rsidRPr="00000000">
              <w:rPr>
                <w:rtl w:val="0"/>
              </w:rPr>
            </w:r>
          </w:p>
        </w:tc>
      </w:tr>
      <w:tr>
        <w:trPr>
          <w:cantSplit w:val="0"/>
          <w:trHeight w:val="150" w:hRule="atLeast"/>
          <w:tblHeader w:val="0"/>
        </w:trPr>
        <w:tc>
          <w:tcPr>
            <w:gridSpan w:val="6"/>
          </w:tcPr>
          <w:p w:rsidR="00000000" w:rsidDel="00000000" w:rsidP="00000000" w:rsidRDefault="00000000" w:rsidRPr="00000000" w14:paraId="0000004A">
            <w:pPr>
              <w:rPr>
                <w:rFonts w:ascii="STIX Two Text" w:cs="STIX Two Text" w:eastAsia="STIX Two Text" w:hAnsi="STIX Two Text"/>
                <w:sz w:val="16"/>
                <w:szCs w:val="16"/>
              </w:rPr>
            </w:pPr>
            <w:r w:rsidDel="00000000" w:rsidR="00000000" w:rsidRPr="00000000">
              <w:rPr>
                <w:rtl w:val="0"/>
              </w:rPr>
            </w:r>
          </w:p>
        </w:tc>
      </w:tr>
      <w:tr>
        <w:trPr>
          <w:cantSplit w:val="0"/>
          <w:trHeight w:val="402.49999999999994" w:hRule="atLeast"/>
          <w:tblHeader w:val="0"/>
        </w:trPr>
        <w:tc>
          <w:tcPr>
            <w:gridSpan w:val="2"/>
            <w:tcBorders>
              <w:bottom w:color="000000" w:space="0" w:sz="4" w:val="single"/>
            </w:tcBorders>
          </w:tcPr>
          <w:p w:rsidR="00000000" w:rsidDel="00000000" w:rsidP="00000000" w:rsidRDefault="00000000" w:rsidRPr="00000000" w14:paraId="00000050">
            <w:pPr>
              <w:rPr>
                <w:rFonts w:ascii="STIX Two Text" w:cs="STIX Two Text" w:eastAsia="STIX Two Text" w:hAnsi="STIX Two Text"/>
                <w:b w:val="1"/>
              </w:rPr>
            </w:pPr>
            <w:r w:rsidDel="00000000" w:rsidR="00000000" w:rsidRPr="00000000">
              <w:rPr>
                <w:rFonts w:ascii="STIX Two Text" w:cs="STIX Two Text" w:eastAsia="STIX Two Text" w:hAnsi="STIX Two Text"/>
                <w:b w:val="1"/>
                <w:rtl w:val="0"/>
              </w:rPr>
              <w:t xml:space="preserve">Charles Stark Draper Laboratories</w:t>
            </w:r>
          </w:p>
          <w:p w:rsidR="00000000" w:rsidDel="00000000" w:rsidP="00000000" w:rsidRDefault="00000000" w:rsidRPr="00000000" w14:paraId="00000051">
            <w:pPr>
              <w:rPr>
                <w:rFonts w:ascii="STIX Two Text" w:cs="STIX Two Text" w:eastAsia="STIX Two Text" w:hAnsi="STIX Two Text"/>
              </w:rPr>
            </w:pPr>
            <w:r w:rsidDel="00000000" w:rsidR="00000000" w:rsidRPr="00000000">
              <w:rPr>
                <w:rFonts w:ascii="STIX Two Text" w:cs="STIX Two Text" w:eastAsia="STIX Two Text" w:hAnsi="STIX Two Text"/>
                <w:rtl w:val="0"/>
              </w:rPr>
              <w:t xml:space="preserve">Simulation System Engineer</w:t>
            </w:r>
          </w:p>
        </w:tc>
        <w:tc>
          <w:tcPr>
            <w:gridSpan w:val="4"/>
            <w:tcBorders>
              <w:bottom w:color="000000" w:space="0" w:sz="4" w:val="single"/>
            </w:tcBorders>
          </w:tcPr>
          <w:p w:rsidR="00000000" w:rsidDel="00000000" w:rsidP="00000000" w:rsidRDefault="00000000" w:rsidRPr="00000000" w14:paraId="00000053">
            <w:pPr>
              <w:jc w:val="right"/>
              <w:rPr>
                <w:rFonts w:ascii="STIX Two Text" w:cs="STIX Two Text" w:eastAsia="STIX Two Text" w:hAnsi="STIX Two Text"/>
                <w:b w:val="1"/>
              </w:rPr>
            </w:pPr>
            <w:r w:rsidDel="00000000" w:rsidR="00000000" w:rsidRPr="00000000">
              <w:rPr>
                <w:rFonts w:ascii="STIX Two Text" w:cs="STIX Two Text" w:eastAsia="STIX Two Text" w:hAnsi="STIX Two Text"/>
                <w:b w:val="1"/>
                <w:rtl w:val="0"/>
              </w:rPr>
              <w:t xml:space="preserve">Cambridge, MA</w:t>
            </w:r>
          </w:p>
          <w:p w:rsidR="00000000" w:rsidDel="00000000" w:rsidP="00000000" w:rsidRDefault="00000000" w:rsidRPr="00000000" w14:paraId="00000054">
            <w:pPr>
              <w:spacing w:line="360" w:lineRule="auto"/>
              <w:jc w:val="right"/>
              <w:rPr>
                <w:rFonts w:ascii="STIX Two Text" w:cs="STIX Two Text" w:eastAsia="STIX Two Text" w:hAnsi="STIX Two Text"/>
                <w:i w:val="1"/>
              </w:rPr>
            </w:pPr>
            <w:r w:rsidDel="00000000" w:rsidR="00000000" w:rsidRPr="00000000">
              <w:rPr>
                <w:rFonts w:ascii="STIX Two Text" w:cs="STIX Two Text" w:eastAsia="STIX Two Text" w:hAnsi="STIX Two Text"/>
                <w:i w:val="1"/>
                <w:rtl w:val="0"/>
              </w:rPr>
              <w:t xml:space="preserve">Aug 2020-Aug 2021</w:t>
            </w:r>
          </w:p>
        </w:tc>
      </w:tr>
      <w:tr>
        <w:trPr>
          <w:cantSplit w:val="0"/>
          <w:trHeight w:val="480" w:hRule="atLeast"/>
          <w:tblHeader w:val="0"/>
        </w:trPr>
        <w:tc>
          <w:tcPr>
            <w:gridSpan w:val="6"/>
            <w:tcBorders>
              <w:top w:color="000000" w:space="0" w:sz="4" w:val="single"/>
            </w:tcBorders>
          </w:tcPr>
          <w:p w:rsidR="00000000" w:rsidDel="00000000" w:rsidP="00000000" w:rsidRDefault="00000000" w:rsidRPr="00000000" w14:paraId="00000058">
            <w:pPr>
              <w:widowControl w:val="0"/>
              <w:spacing w:before="120" w:lineRule="auto"/>
              <w:ind w:left="90" w:right="-60" w:firstLine="0"/>
              <w:rPr>
                <w:rFonts w:ascii="STIX Two Text" w:cs="STIX Two Text" w:eastAsia="STIX Two Text" w:hAnsi="STIX Two Text"/>
                <w:b w:val="1"/>
              </w:rPr>
            </w:pPr>
            <w:r w:rsidDel="00000000" w:rsidR="00000000" w:rsidRPr="00000000">
              <w:rPr>
                <w:rFonts w:ascii="Times New Roman" w:cs="Times New Roman" w:eastAsia="Times New Roman" w:hAnsi="Times New Roman"/>
                <w:i w:val="1"/>
                <w:rtl w:val="0"/>
              </w:rPr>
              <w:t xml:space="preserve">Recruited to support their system’s engineering model on the Blue Origin Human Landing System (HLS), representing over a billion dollars in potential revenue</w:t>
            </w:r>
            <w:r w:rsidDel="00000000" w:rsidR="00000000" w:rsidRPr="00000000">
              <w:rPr>
                <w:rtl w:val="0"/>
              </w:rPr>
            </w:r>
          </w:p>
        </w:tc>
      </w:tr>
      <w:tr>
        <w:trPr>
          <w:cantSplit w:val="0"/>
          <w:trHeight w:val="948.8476562499999" w:hRule="atLeast"/>
          <w:tblHeader w:val="0"/>
        </w:trPr>
        <w:tc>
          <w:tcPr>
            <w:gridSpan w:val="6"/>
          </w:tcPr>
          <w:p w:rsidR="00000000" w:rsidDel="00000000" w:rsidP="00000000" w:rsidRDefault="00000000" w:rsidRPr="00000000" w14:paraId="0000005E">
            <w:pPr>
              <w:numPr>
                <w:ilvl w:val="0"/>
                <w:numId w:val="2"/>
              </w:numPr>
              <w:spacing w:after="20" w:before="100" w:lineRule="auto"/>
              <w:ind w:left="720" w:right="-150" w:hanging="360"/>
              <w:rPr>
                <w:rFonts w:ascii="STIX Two Text" w:cs="STIX Two Text" w:eastAsia="STIX Two Text" w:hAnsi="STIX Two Text"/>
                <w:b w:val="1"/>
                <w:sz w:val="22"/>
                <w:szCs w:val="22"/>
              </w:rPr>
            </w:pPr>
            <w:r w:rsidDel="00000000" w:rsidR="00000000" w:rsidRPr="00000000">
              <w:rPr>
                <w:rFonts w:ascii="Times New Roman" w:cs="Times New Roman" w:eastAsia="Times New Roman" w:hAnsi="Times New Roman"/>
                <w:b w:val="1"/>
                <w:u w:val="single"/>
                <w:rtl w:val="0"/>
              </w:rPr>
              <w:t xml:space="preserve">Blue </w:t>
            </w:r>
            <w:r w:rsidDel="00000000" w:rsidR="00000000" w:rsidRPr="00000000">
              <w:rPr>
                <w:rFonts w:ascii="Times New Roman" w:cs="Times New Roman" w:eastAsia="Times New Roman" w:hAnsi="Times New Roman"/>
                <w:b w:val="1"/>
                <w:u w:val="single"/>
                <w:rtl w:val="0"/>
              </w:rPr>
              <w:t xml:space="preserve">Origin</w:t>
            </w:r>
            <w:r w:rsidDel="00000000" w:rsidR="00000000" w:rsidRPr="00000000">
              <w:rPr>
                <w:rFonts w:ascii="Times New Roman" w:cs="Times New Roman" w:eastAsia="Times New Roman" w:hAnsi="Times New Roman"/>
                <w:b w:val="1"/>
                <w:u w:val="single"/>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color w:val="444746"/>
                <w:highlight w:val="white"/>
                <w:rtl w:val="0"/>
              </w:rPr>
              <w:t xml:space="preserve">Generated system engineering drawings to support the Guidance, Navigation, and Control (GN&amp;C) for the Human Landing System (HLS). </w:t>
            </w:r>
            <w:r w:rsidDel="00000000" w:rsidR="00000000" w:rsidRPr="00000000">
              <w:rPr>
                <w:rtl w:val="0"/>
              </w:rPr>
            </w:r>
          </w:p>
          <w:p w:rsidR="00000000" w:rsidDel="00000000" w:rsidP="00000000" w:rsidRDefault="00000000" w:rsidRPr="00000000" w14:paraId="0000005F">
            <w:pPr>
              <w:numPr>
                <w:ilvl w:val="0"/>
                <w:numId w:val="2"/>
              </w:numPr>
              <w:spacing w:after="20" w:before="100" w:lineRule="auto"/>
              <w:ind w:left="720" w:right="-60" w:hanging="360"/>
              <w:rPr>
                <w:rFonts w:ascii="STIX Two Text" w:cs="STIX Two Text" w:eastAsia="STIX Two Text" w:hAnsi="STIX Two Text"/>
                <w:b w:val="1"/>
                <w:sz w:val="22"/>
                <w:szCs w:val="22"/>
              </w:rPr>
            </w:pPr>
            <w:r w:rsidDel="00000000" w:rsidR="00000000" w:rsidRPr="00000000">
              <w:rPr>
                <w:rFonts w:ascii="Times New Roman" w:cs="Times New Roman" w:eastAsia="Times New Roman" w:hAnsi="Times New Roman"/>
                <w:b w:val="1"/>
                <w:u w:val="single"/>
                <w:rtl w:val="0"/>
              </w:rPr>
              <w:t xml:space="preserve">Ballistic </w:t>
            </w:r>
            <w:r w:rsidDel="00000000" w:rsidR="00000000" w:rsidRPr="00000000">
              <w:rPr>
                <w:rFonts w:ascii="Times New Roman" w:cs="Times New Roman" w:eastAsia="Times New Roman" w:hAnsi="Times New Roman"/>
                <w:b w:val="1"/>
                <w:u w:val="single"/>
                <w:rtl w:val="0"/>
              </w:rPr>
              <w:t xml:space="preserve">Missile </w:t>
            </w:r>
            <w:r w:rsidDel="00000000" w:rsidR="00000000" w:rsidRPr="00000000">
              <w:rPr>
                <w:rFonts w:ascii="Times New Roman" w:cs="Times New Roman" w:eastAsia="Times New Roman" w:hAnsi="Times New Roman"/>
                <w:b w:val="1"/>
                <w:u w:val="single"/>
                <w:rtl w:val="0"/>
              </w:rPr>
              <w:t xml:space="preserve">Testing:</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color w:val="444746"/>
                <w:rtl w:val="0"/>
              </w:rPr>
              <w:t xml:space="preserve">Generated C++ code based upon Interface Control Documents (ICD) using Python and Django to support simulation for ballistic missile tests.</w:t>
            </w:r>
            <w:r w:rsidDel="00000000" w:rsidR="00000000" w:rsidRPr="00000000">
              <w:rPr>
                <w:rtl w:val="0"/>
              </w:rPr>
            </w:r>
          </w:p>
        </w:tc>
      </w:tr>
      <w:tr>
        <w:trPr>
          <w:cantSplit w:val="0"/>
          <w:trHeight w:val="108.984375" w:hRule="atLeast"/>
          <w:tblHeader w:val="0"/>
        </w:trPr>
        <w:tc>
          <w:tcPr>
            <w:gridSpan w:val="6"/>
          </w:tcPr>
          <w:p w:rsidR="00000000" w:rsidDel="00000000" w:rsidP="00000000" w:rsidRDefault="00000000" w:rsidRPr="00000000" w14:paraId="00000065">
            <w:pPr>
              <w:spacing w:after="20" w:before="100" w:lineRule="auto"/>
              <w:ind w:right="-150"/>
              <w:rPr>
                <w:rFonts w:ascii="Times New Roman" w:cs="Times New Roman" w:eastAsia="Times New Roman" w:hAnsi="Times New Roman"/>
                <w:b w:val="1"/>
                <w:sz w:val="16"/>
                <w:szCs w:val="16"/>
                <w:u w:val="single"/>
              </w:rPr>
            </w:pPr>
            <w:r w:rsidDel="00000000" w:rsidR="00000000" w:rsidRPr="00000000">
              <w:rPr>
                <w:rtl w:val="0"/>
              </w:rPr>
            </w:r>
          </w:p>
        </w:tc>
      </w:tr>
      <w:tr>
        <w:trPr>
          <w:cantSplit w:val="0"/>
          <w:trHeight w:val="220" w:hRule="atLeast"/>
          <w:tblHeader w:val="0"/>
        </w:trPr>
        <w:tc>
          <w:tcPr>
            <w:gridSpan w:val="3"/>
            <w:tcBorders>
              <w:bottom w:color="000000" w:space="0" w:sz="4" w:val="single"/>
            </w:tcBorders>
          </w:tcPr>
          <w:p w:rsidR="00000000" w:rsidDel="00000000" w:rsidP="00000000" w:rsidRDefault="00000000" w:rsidRPr="00000000" w14:paraId="0000006B">
            <w:pPr>
              <w:rPr>
                <w:rFonts w:ascii="STIX Two Text" w:cs="STIX Two Text" w:eastAsia="STIX Two Text" w:hAnsi="STIX Two Text"/>
                <w:b w:val="1"/>
              </w:rPr>
            </w:pPr>
            <w:r w:rsidDel="00000000" w:rsidR="00000000" w:rsidRPr="00000000">
              <w:rPr>
                <w:rFonts w:ascii="STIX Two Text" w:cs="STIX Two Text" w:eastAsia="STIX Two Text" w:hAnsi="STIX Two Text"/>
                <w:b w:val="1"/>
                <w:rtl w:val="0"/>
              </w:rPr>
              <w:t xml:space="preserve">VIRGINIA TECH BASEBALL</w:t>
            </w:r>
          </w:p>
          <w:p w:rsidR="00000000" w:rsidDel="00000000" w:rsidP="00000000" w:rsidRDefault="00000000" w:rsidRPr="00000000" w14:paraId="0000006C">
            <w:pPr>
              <w:rPr>
                <w:rFonts w:ascii="Times New Roman" w:cs="Times New Roman" w:eastAsia="Times New Roman" w:hAnsi="Times New Roman"/>
                <w:b w:val="1"/>
                <w:u w:val="single"/>
              </w:rPr>
            </w:pPr>
            <w:r w:rsidDel="00000000" w:rsidR="00000000" w:rsidRPr="00000000">
              <w:rPr>
                <w:rFonts w:ascii="STIX Two Text" w:cs="STIX Two Text" w:eastAsia="STIX Two Text" w:hAnsi="STIX Two Text"/>
                <w:rtl w:val="0"/>
              </w:rPr>
              <w:t xml:space="preserve">Data Scientist</w:t>
            </w:r>
            <w:r w:rsidDel="00000000" w:rsidR="00000000" w:rsidRPr="00000000">
              <w:rPr>
                <w:rtl w:val="0"/>
              </w:rPr>
            </w:r>
          </w:p>
        </w:tc>
        <w:tc>
          <w:tcPr>
            <w:gridSpan w:val="3"/>
            <w:tcBorders>
              <w:bottom w:color="000000" w:space="0" w:sz="4" w:val="single"/>
            </w:tcBorders>
          </w:tcPr>
          <w:p w:rsidR="00000000" w:rsidDel="00000000" w:rsidP="00000000" w:rsidRDefault="00000000" w:rsidRPr="00000000" w14:paraId="0000006F">
            <w:pPr>
              <w:jc w:val="right"/>
              <w:rPr>
                <w:rFonts w:ascii="STIX Two Text" w:cs="STIX Two Text" w:eastAsia="STIX Two Text" w:hAnsi="STIX Two Text"/>
                <w:b w:val="1"/>
              </w:rPr>
            </w:pPr>
            <w:r w:rsidDel="00000000" w:rsidR="00000000" w:rsidRPr="00000000">
              <w:rPr>
                <w:rFonts w:ascii="STIX Two Text" w:cs="STIX Two Text" w:eastAsia="STIX Two Text" w:hAnsi="STIX Two Text"/>
                <w:b w:val="1"/>
                <w:rtl w:val="0"/>
              </w:rPr>
              <w:t xml:space="preserve">Blacksburg, VA</w:t>
            </w:r>
          </w:p>
          <w:p w:rsidR="00000000" w:rsidDel="00000000" w:rsidP="00000000" w:rsidRDefault="00000000" w:rsidRPr="00000000" w14:paraId="00000070">
            <w:pPr>
              <w:spacing w:line="360" w:lineRule="auto"/>
              <w:jc w:val="right"/>
              <w:rPr>
                <w:rFonts w:ascii="STIX Two Text" w:cs="STIX Two Text" w:eastAsia="STIX Two Text" w:hAnsi="STIX Two Text"/>
                <w:i w:val="1"/>
              </w:rPr>
            </w:pPr>
            <w:r w:rsidDel="00000000" w:rsidR="00000000" w:rsidRPr="00000000">
              <w:rPr>
                <w:rFonts w:ascii="STIX Two Text" w:cs="STIX Two Text" w:eastAsia="STIX Two Text" w:hAnsi="STIX Two Text"/>
                <w:i w:val="1"/>
                <w:rtl w:val="0"/>
              </w:rPr>
              <w:t xml:space="preserve">Sep 2019-Mar 2020</w:t>
            </w:r>
          </w:p>
        </w:tc>
      </w:tr>
      <w:tr>
        <w:trPr>
          <w:cantSplit w:val="0"/>
          <w:trHeight w:val="1335" w:hRule="atLeast"/>
          <w:tblHeader w:val="0"/>
        </w:trPr>
        <w:tc>
          <w:tcPr>
            <w:gridSpan w:val="6"/>
            <w:tcBorders>
              <w:top w:color="000000" w:space="0" w:sz="4" w:val="single"/>
            </w:tcBorders>
          </w:tcPr>
          <w:p w:rsidR="00000000" w:rsidDel="00000000" w:rsidP="00000000" w:rsidRDefault="00000000" w:rsidRPr="00000000" w14:paraId="00000073">
            <w:pPr>
              <w:numPr>
                <w:ilvl w:val="0"/>
                <w:numId w:val="2"/>
              </w:numPr>
              <w:spacing w:after="20" w:before="100" w:lineRule="auto"/>
              <w:ind w:left="720" w:right="-150" w:hanging="360"/>
              <w:rPr>
                <w:rFonts w:ascii="STIX Two Text" w:cs="STIX Two Text" w:eastAsia="STIX Two Text" w:hAnsi="STIX Two Text"/>
                <w:b w:val="1"/>
                <w:sz w:val="22"/>
                <w:szCs w:val="22"/>
              </w:rPr>
            </w:pPr>
            <w:hyperlink r:id="rId11">
              <w:r w:rsidDel="00000000" w:rsidR="00000000" w:rsidRPr="00000000">
                <w:rPr>
                  <w:rFonts w:ascii="Times New Roman" w:cs="Times New Roman" w:eastAsia="Times New Roman" w:hAnsi="Times New Roman"/>
                  <w:color w:val="1155cc"/>
                  <w:u w:val="single"/>
                  <w:rtl w:val="0"/>
                </w:rPr>
                <w:t xml:space="preserve">SABR Analytics Conference</w:t>
              </w:r>
            </w:hyperlink>
            <w:r w:rsidDel="00000000" w:rsidR="00000000" w:rsidRPr="00000000">
              <w:rPr>
                <w:rFonts w:ascii="Times New Roman" w:cs="Times New Roman" w:eastAsia="Times New Roman" w:hAnsi="Times New Roman"/>
                <w:b w:val="1"/>
                <w:u w:val="single"/>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Won </w:t>
            </w:r>
            <w:r w:rsidDel="00000000" w:rsidR="00000000" w:rsidRPr="00000000">
              <w:rPr>
                <w:rFonts w:ascii="Times New Roman" w:cs="Times New Roman" w:eastAsia="Times New Roman" w:hAnsi="Times New Roman"/>
                <w:rtl w:val="0"/>
              </w:rPr>
              <w:t xml:space="preserve">the Society of Baseb</w:t>
            </w:r>
            <w:r w:rsidDel="00000000" w:rsidR="00000000" w:rsidRPr="00000000">
              <w:rPr>
                <w:rFonts w:ascii="Times New Roman" w:cs="Times New Roman" w:eastAsia="Times New Roman" w:hAnsi="Times New Roman"/>
                <w:rtl w:val="0"/>
              </w:rPr>
              <w:t xml:space="preserve">all Research (SABR) case competition by creating a pitch recommendation system to lower a pitcher’s opposing Weighted On-Base Average (WOBA) by .05 on average. </w:t>
            </w:r>
            <w:r w:rsidDel="00000000" w:rsidR="00000000" w:rsidRPr="00000000">
              <w:rPr>
                <w:rtl w:val="0"/>
              </w:rPr>
            </w:r>
          </w:p>
          <w:p w:rsidR="00000000" w:rsidDel="00000000" w:rsidP="00000000" w:rsidRDefault="00000000" w:rsidRPr="00000000" w14:paraId="00000074">
            <w:pPr>
              <w:numPr>
                <w:ilvl w:val="0"/>
                <w:numId w:val="2"/>
              </w:numPr>
              <w:spacing w:after="20" w:before="100" w:lineRule="auto"/>
              <w:ind w:left="720" w:right="-60" w:hanging="360"/>
              <w:rPr>
                <w:rFonts w:ascii="STIX Two Text" w:cs="STIX Two Text" w:eastAsia="STIX Two Text" w:hAnsi="STIX Two Text"/>
                <w:b w:val="1"/>
                <w:sz w:val="22"/>
                <w:szCs w:val="22"/>
              </w:rPr>
            </w:pPr>
            <w:r w:rsidDel="00000000" w:rsidR="00000000" w:rsidRPr="00000000">
              <w:rPr>
                <w:rFonts w:ascii="Times New Roman" w:cs="Times New Roman" w:eastAsia="Times New Roman" w:hAnsi="Times New Roman"/>
                <w:b w:val="1"/>
                <w:u w:val="single"/>
                <w:rtl w:val="0"/>
              </w:rPr>
              <w:t xml:space="preserve">Hamlett Research Scholarship:</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Earned</w:t>
            </w:r>
            <w:r w:rsidDel="00000000" w:rsidR="00000000" w:rsidRPr="00000000">
              <w:rPr>
                <w:rFonts w:ascii="Times New Roman" w:cs="Times New Roman" w:eastAsia="Times New Roman" w:hAnsi="Times New Roman"/>
                <w:rtl w:val="0"/>
              </w:rPr>
              <w:t xml:space="preserve"> 1500 do</w:t>
            </w:r>
            <w:r w:rsidDel="00000000" w:rsidR="00000000" w:rsidRPr="00000000">
              <w:rPr>
                <w:rFonts w:ascii="Times New Roman" w:cs="Times New Roman" w:eastAsia="Times New Roman" w:hAnsi="Times New Roman"/>
                <w:rtl w:val="0"/>
              </w:rPr>
              <w:t xml:space="preserve">llars for implementing expected run charts that drove decision-making in-game. </w:t>
            </w:r>
          </w:p>
        </w:tc>
      </w:tr>
      <w:tr>
        <w:trPr>
          <w:cantSplit w:val="0"/>
          <w:trHeight w:val="90" w:hRule="atLeast"/>
          <w:tblHeader w:val="0"/>
        </w:trPr>
        <w:tc>
          <w:tcPr>
            <w:gridSpan w:val="6"/>
            <w:tcBorders>
              <w:bottom w:color="000000" w:space="0" w:sz="0" w:val="nil"/>
            </w:tcBorders>
          </w:tcPr>
          <w:p w:rsidR="00000000" w:rsidDel="00000000" w:rsidP="00000000" w:rsidRDefault="00000000" w:rsidRPr="00000000" w14:paraId="0000007A">
            <w:pPr>
              <w:rPr>
                <w:rFonts w:ascii="STIX Two Text" w:cs="STIX Two Text" w:eastAsia="STIX Two Text" w:hAnsi="STIX Two Text"/>
                <w:b w:val="1"/>
                <w:sz w:val="2"/>
                <w:szCs w:val="2"/>
              </w:rPr>
            </w:pPr>
            <w:r w:rsidDel="00000000" w:rsidR="00000000" w:rsidRPr="00000000">
              <w:rPr>
                <w:rtl w:val="0"/>
              </w:rPr>
            </w:r>
          </w:p>
        </w:tc>
      </w:tr>
      <w:tr>
        <w:trPr>
          <w:cantSplit w:val="0"/>
          <w:trHeight w:val="330" w:hRule="atLeast"/>
          <w:tblHeader w:val="0"/>
        </w:trPr>
        <w:tc>
          <w:tcPr>
            <w:gridSpan w:val="6"/>
            <w:tcBorders>
              <w:bottom w:color="000000" w:space="0" w:sz="8" w:val="single"/>
            </w:tcBorders>
          </w:tcPr>
          <w:p w:rsidR="00000000" w:rsidDel="00000000" w:rsidP="00000000" w:rsidRDefault="00000000" w:rsidRPr="00000000" w14:paraId="00000080">
            <w:pPr>
              <w:rPr>
                <w:rFonts w:ascii="STIX Two Text" w:cs="STIX Two Text" w:eastAsia="STIX Two Text" w:hAnsi="STIX Two Text"/>
                <w:b w:val="1"/>
                <w:sz w:val="24"/>
                <w:szCs w:val="24"/>
              </w:rPr>
            </w:pPr>
            <w:r w:rsidDel="00000000" w:rsidR="00000000" w:rsidRPr="00000000">
              <w:rPr>
                <w:rFonts w:ascii="STIX Two Text" w:cs="STIX Two Text" w:eastAsia="STIX Two Text" w:hAnsi="STIX Two Text"/>
                <w:b w:val="1"/>
                <w:sz w:val="24"/>
                <w:szCs w:val="24"/>
                <w:rtl w:val="0"/>
              </w:rPr>
              <w:t xml:space="preserve">EDUCATION</w:t>
            </w:r>
          </w:p>
        </w:tc>
      </w:tr>
      <w:tr>
        <w:trPr>
          <w:cantSplit w:val="0"/>
          <w:tblHeader w:val="0"/>
        </w:trPr>
        <w:tc>
          <w:tcPr>
            <w:gridSpan w:val="6"/>
            <w:tcBorders>
              <w:top w:color="000000" w:space="0" w:sz="8" w:val="single"/>
            </w:tcBorders>
          </w:tcPr>
          <w:p w:rsidR="00000000" w:rsidDel="00000000" w:rsidP="00000000" w:rsidRDefault="00000000" w:rsidRPr="00000000" w14:paraId="00000086">
            <w:pPr>
              <w:rPr>
                <w:rFonts w:ascii="STIX Two Text" w:cs="STIX Two Text" w:eastAsia="STIX Two Text" w:hAnsi="STIX Two Text"/>
                <w:b w:val="1"/>
                <w:sz w:val="2"/>
                <w:szCs w:val="2"/>
              </w:rPr>
            </w:pPr>
            <w:r w:rsidDel="00000000" w:rsidR="00000000" w:rsidRPr="00000000">
              <w:rPr>
                <w:rtl w:val="0"/>
              </w:rPr>
            </w:r>
          </w:p>
        </w:tc>
      </w:tr>
      <w:tr>
        <w:trPr>
          <w:cantSplit w:val="0"/>
          <w:trHeight w:val="705" w:hRule="atLeast"/>
          <w:tblHeader w:val="0"/>
        </w:trPr>
        <w:tc>
          <w:tcPr>
            <w:gridSpan w:val="3"/>
          </w:tcPr>
          <w:p w:rsidR="00000000" w:rsidDel="00000000" w:rsidP="00000000" w:rsidRDefault="00000000" w:rsidRPr="00000000" w14:paraId="0000008C">
            <w:pPr>
              <w:rPr>
                <w:rFonts w:ascii="STIX Two Text" w:cs="STIX Two Text" w:eastAsia="STIX Two Text" w:hAnsi="STIX Two Text"/>
                <w:b w:val="1"/>
              </w:rPr>
            </w:pPr>
            <w:r w:rsidDel="00000000" w:rsidR="00000000" w:rsidRPr="00000000">
              <w:rPr>
                <w:rFonts w:ascii="STIX Two Text" w:cs="STIX Two Text" w:eastAsia="STIX Two Text" w:hAnsi="STIX Two Text"/>
                <w:b w:val="1"/>
                <w:rtl w:val="0"/>
              </w:rPr>
              <w:t xml:space="preserve">Virginia Tech</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Bachelor of Science in Computational Modeling and Data Analytics, Minor: Mathematics</w:t>
            </w:r>
          </w:p>
        </w:tc>
        <w:tc>
          <w:tcPr>
            <w:gridSpan w:val="3"/>
          </w:tcPr>
          <w:p w:rsidR="00000000" w:rsidDel="00000000" w:rsidP="00000000" w:rsidRDefault="00000000" w:rsidRPr="00000000" w14:paraId="00000090">
            <w:pPr>
              <w:jc w:val="right"/>
              <w:rPr>
                <w:rFonts w:ascii="STIX Two Text" w:cs="STIX Two Text" w:eastAsia="STIX Two Text" w:hAnsi="STIX Two Text"/>
                <w:b w:val="1"/>
              </w:rPr>
            </w:pPr>
            <w:r w:rsidDel="00000000" w:rsidR="00000000" w:rsidRPr="00000000">
              <w:rPr>
                <w:rFonts w:ascii="STIX Two Text" w:cs="STIX Two Text" w:eastAsia="STIX Two Text" w:hAnsi="STIX Two Text"/>
                <w:b w:val="1"/>
                <w:rtl w:val="0"/>
              </w:rPr>
              <w:t xml:space="preserve">Blacksburg, VA</w:t>
            </w:r>
          </w:p>
          <w:p w:rsidR="00000000" w:rsidDel="00000000" w:rsidP="00000000" w:rsidRDefault="00000000" w:rsidRPr="00000000" w14:paraId="00000091">
            <w:pPr>
              <w:spacing w:line="360" w:lineRule="auto"/>
              <w:jc w:val="right"/>
              <w:rPr>
                <w:rFonts w:ascii="STIX Two Text" w:cs="STIX Two Text" w:eastAsia="STIX Two Text" w:hAnsi="STIX Two Text"/>
                <w:i w:val="1"/>
              </w:rPr>
            </w:pPr>
            <w:r w:rsidDel="00000000" w:rsidR="00000000" w:rsidRPr="00000000">
              <w:rPr>
                <w:rFonts w:ascii="STIX Two Text" w:cs="STIX Two Text" w:eastAsia="STIX Two Text" w:hAnsi="STIX Two Text"/>
                <w:i w:val="1"/>
                <w:rtl w:val="0"/>
              </w:rPr>
              <w:t xml:space="preserve">Aug 2016-May 2020</w:t>
            </w:r>
          </w:p>
        </w:tc>
      </w:tr>
      <w:tr>
        <w:trPr>
          <w:cantSplit w:val="0"/>
          <w:trHeight w:val="90" w:hRule="atLeast"/>
          <w:tblHeader w:val="0"/>
        </w:trPr>
        <w:tc>
          <w:tcPr>
            <w:gridSpan w:val="6"/>
          </w:tcPr>
          <w:p w:rsidR="00000000" w:rsidDel="00000000" w:rsidP="00000000" w:rsidRDefault="00000000" w:rsidRPr="00000000" w14:paraId="00000094">
            <w:pPr>
              <w:rPr>
                <w:rFonts w:ascii="STIX Two Text" w:cs="STIX Two Text" w:eastAsia="STIX Two Text" w:hAnsi="STIX Two Text"/>
                <w:b w:val="1"/>
                <w:sz w:val="2"/>
                <w:szCs w:val="2"/>
              </w:rPr>
            </w:pPr>
            <w:r w:rsidDel="00000000" w:rsidR="00000000" w:rsidRPr="00000000">
              <w:rPr>
                <w:rtl w:val="0"/>
              </w:rPr>
            </w:r>
          </w:p>
        </w:tc>
      </w:tr>
      <w:tr>
        <w:trPr>
          <w:cantSplit w:val="0"/>
          <w:trHeight w:val="240" w:hRule="atLeast"/>
          <w:tblHeader w:val="0"/>
        </w:trPr>
        <w:tc>
          <w:tcPr>
            <w:gridSpan w:val="6"/>
            <w:tcBorders>
              <w:bottom w:color="000000" w:space="0" w:sz="8" w:val="single"/>
            </w:tcBorders>
            <w:vAlign w:val="bottom"/>
          </w:tcPr>
          <w:p w:rsidR="00000000" w:rsidDel="00000000" w:rsidP="00000000" w:rsidRDefault="00000000" w:rsidRPr="00000000" w14:paraId="0000009A">
            <w:pPr>
              <w:rPr>
                <w:rFonts w:ascii="STIX Two Text" w:cs="STIX Two Text" w:eastAsia="STIX Two Text" w:hAnsi="STIX Two Text"/>
                <w:b w:val="1"/>
                <w:sz w:val="24"/>
                <w:szCs w:val="24"/>
              </w:rPr>
            </w:pPr>
            <w:r w:rsidDel="00000000" w:rsidR="00000000" w:rsidRPr="00000000">
              <w:rPr>
                <w:rFonts w:ascii="STIX Two Text" w:cs="STIX Two Text" w:eastAsia="STIX Two Text" w:hAnsi="STIX Two Text"/>
                <w:b w:val="1"/>
                <w:sz w:val="24"/>
                <w:szCs w:val="24"/>
                <w:rtl w:val="0"/>
              </w:rPr>
              <w:t xml:space="preserve">SKILLS</w:t>
            </w:r>
          </w:p>
        </w:tc>
      </w:tr>
      <w:tr>
        <w:trPr>
          <w:cantSplit w:val="0"/>
          <w:trHeight w:val="135" w:hRule="atLeast"/>
          <w:tblHeader w:val="0"/>
        </w:trPr>
        <w:tc>
          <w:tcPr>
            <w:gridSpan w:val="6"/>
            <w:tcBorders>
              <w:top w:color="000000" w:space="0" w:sz="8" w:val="single"/>
            </w:tcBorders>
          </w:tcPr>
          <w:p w:rsidR="00000000" w:rsidDel="00000000" w:rsidP="00000000" w:rsidRDefault="00000000" w:rsidRPr="00000000" w14:paraId="000000A0">
            <w:pPr>
              <w:rPr>
                <w:rFonts w:ascii="STIX Two Text" w:cs="STIX Two Text" w:eastAsia="STIX Two Text" w:hAnsi="STIX Two Text"/>
                <w:b w:val="1"/>
                <w:sz w:val="2"/>
                <w:szCs w:val="2"/>
              </w:rPr>
            </w:pPr>
            <w:r w:rsidDel="00000000" w:rsidR="00000000" w:rsidRPr="00000000">
              <w:rPr>
                <w:rtl w:val="0"/>
              </w:rPr>
            </w:r>
          </w:p>
        </w:tc>
      </w:tr>
      <w:tr>
        <w:trPr>
          <w:cantSplit w:val="0"/>
          <w:trHeight w:val="220" w:hRule="atLeast"/>
          <w:tblHeader w:val="0"/>
        </w:trPr>
        <w:tc>
          <w:tcPr>
            <w:gridSpan w:val="3"/>
          </w:tcPr>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STIX Two Text" w:cs="STIX Two Text" w:eastAsia="STIX Two Text" w:hAnsi="STIX Two Text"/>
                <w:b w:val="1"/>
                <w:rtl w:val="0"/>
              </w:rPr>
              <w:t xml:space="preserve">Languages</w:t>
            </w:r>
            <w:r w:rsidDel="00000000" w:rsidR="00000000" w:rsidRPr="00000000">
              <w:rPr>
                <w:rtl w:val="0"/>
              </w:rPr>
            </w:r>
          </w:p>
        </w:tc>
        <w:tc>
          <w:tcPr>
            <w:gridSpan w:val="3"/>
          </w:tcPr>
          <w:p w:rsidR="00000000" w:rsidDel="00000000" w:rsidP="00000000" w:rsidRDefault="00000000" w:rsidRPr="00000000" w14:paraId="000000A9">
            <w:pPr>
              <w:widowControl w:val="0"/>
              <w:rPr>
                <w:rFonts w:ascii="STIX Two Text" w:cs="STIX Two Text" w:eastAsia="STIX Two Text" w:hAnsi="STIX Two Text"/>
                <w:sz w:val="20"/>
                <w:szCs w:val="20"/>
              </w:rPr>
            </w:pPr>
            <w:r w:rsidDel="00000000" w:rsidR="00000000" w:rsidRPr="00000000">
              <w:rPr>
                <w:rtl w:val="0"/>
              </w:rPr>
            </w:r>
          </w:p>
        </w:tc>
      </w:tr>
      <w:tr>
        <w:trPr>
          <w:cantSplit w:val="0"/>
          <w:trHeight w:val="371" w:hRule="atLeast"/>
          <w:tblHeader w:val="0"/>
        </w:trPr>
        <w:tc>
          <w:tcPr>
            <w:gridSpan w:val="6"/>
          </w:tcPr>
          <w:p w:rsidR="00000000" w:rsidDel="00000000" w:rsidP="00000000" w:rsidRDefault="00000000" w:rsidRPr="00000000" w14:paraId="000000AC">
            <w:pPr>
              <w:widowControl w:val="0"/>
              <w:spacing w:before="60" w:lineRule="auto"/>
              <w:ind w:left="0" w:righ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SQL, Postgres, Python, R, Javascript, HTML, Django, Java, react, node.js, Airflow, Docker, data cleaning, data visualization, statistical modeling, natural language processing (NLP), neural networks, ETL, data engineering, machine learning (ML), database management, statistics, GitHub, Artificial Intelligence (AI), big data, amazon web services (AWS), </w:t>
            </w:r>
            <w:r w:rsidDel="00000000" w:rsidR="00000000" w:rsidRPr="00000000">
              <w:rPr>
                <w:rFonts w:ascii="Times New Roman" w:cs="Times New Roman" w:eastAsia="Times New Roman" w:hAnsi="Times New Roman"/>
                <w:rtl w:val="0"/>
              </w:rPr>
              <w:t xml:space="preserve">TensorFlow</w:t>
            </w:r>
            <w:r w:rsidDel="00000000" w:rsidR="00000000" w:rsidRPr="00000000">
              <w:rPr>
                <w:rtl w:val="0"/>
              </w:rPr>
            </w:r>
          </w:p>
        </w:tc>
      </w:tr>
    </w:tbl>
    <w:p w:rsidR="00000000" w:rsidDel="00000000" w:rsidP="00000000" w:rsidRDefault="00000000" w:rsidRPr="00000000" w14:paraId="000000B2">
      <w:pPr>
        <w:rPr>
          <w:rFonts w:ascii="Arial" w:cs="Arial" w:eastAsia="Arial" w:hAnsi="Arial"/>
        </w:rPr>
      </w:pPr>
      <w:r w:rsidDel="00000000" w:rsidR="00000000" w:rsidRPr="00000000">
        <w:rPr>
          <w:rtl w:val="0"/>
        </w:rPr>
      </w:r>
    </w:p>
    <w:sectPr>
      <w:headerReference r:id="rId12" w:type="default"/>
      <w:headerReference r:id="rId13" w:type="first"/>
      <w:headerReference r:id="rId14" w:type="even"/>
      <w:footerReference r:id="rId15" w:type="default"/>
      <w:footerReference r:id="rId16" w:type="first"/>
      <w:footerReference r:id="rId17" w:type="even"/>
      <w:pgSz w:h="15840" w:w="12240" w:orient="portrait"/>
      <w:pgMar w:bottom="284" w:top="567" w:left="567" w:right="567" w:header="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mir Pujari" w:id="0" w:date="2024-05-29T18:18:59Z">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figure out how to phrase these in quantitative terms, the message is more impactful with numbers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B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STIX Two Tex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87217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unhideWhenUsed w:val="1"/>
    <w:rsid w:val="00417C0F"/>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Header">
    <w:name w:val="header"/>
    <w:basedOn w:val="Normal"/>
    <w:link w:val="HeaderChar"/>
    <w:uiPriority w:val="99"/>
    <w:unhideWhenUsed w:val="1"/>
    <w:rsid w:val="00971807"/>
    <w:pPr>
      <w:tabs>
        <w:tab w:val="center" w:pos="4680"/>
        <w:tab w:val="right" w:pos="9360"/>
      </w:tabs>
      <w:spacing w:after="0" w:line="240" w:lineRule="auto"/>
    </w:pPr>
  </w:style>
  <w:style w:type="character" w:styleId="HeaderChar" w:customStyle="1">
    <w:name w:val="Header Char"/>
    <w:basedOn w:val="DefaultParagraphFont"/>
    <w:link w:val="Header"/>
    <w:uiPriority w:val="99"/>
    <w:rsid w:val="00971807"/>
  </w:style>
  <w:style w:type="paragraph" w:styleId="Footer">
    <w:name w:val="footer"/>
    <w:basedOn w:val="Normal"/>
    <w:link w:val="FooterChar"/>
    <w:uiPriority w:val="99"/>
    <w:unhideWhenUsed w:val="1"/>
    <w:rsid w:val="00971807"/>
    <w:pPr>
      <w:tabs>
        <w:tab w:val="center" w:pos="4680"/>
        <w:tab w:val="right" w:pos="9360"/>
      </w:tabs>
      <w:spacing w:after="0" w:line="240" w:lineRule="auto"/>
    </w:pPr>
  </w:style>
  <w:style w:type="character" w:styleId="FooterChar" w:customStyle="1">
    <w:name w:val="Footer Char"/>
    <w:basedOn w:val="DefaultParagraphFont"/>
    <w:link w:val="Footer"/>
    <w:uiPriority w:val="99"/>
    <w:rsid w:val="00971807"/>
  </w:style>
  <w:style w:type="paragraph" w:styleId="ListParagraph">
    <w:name w:val="List Paragraph"/>
    <w:basedOn w:val="Normal"/>
    <w:uiPriority w:val="34"/>
    <w:qFormat w:val="1"/>
    <w:rsid w:val="00566AEF"/>
    <w:pPr>
      <w:ind w:left="720"/>
      <w:contextualSpacing w:val="1"/>
    </w:pPr>
  </w:style>
  <w:style w:type="character" w:styleId="Hyperlink">
    <w:name w:val="Hyperlink"/>
    <w:basedOn w:val="DefaultParagraphFont"/>
    <w:uiPriority w:val="99"/>
    <w:unhideWhenUsed w:val="1"/>
    <w:rsid w:val="005D175A"/>
    <w:rPr>
      <w:color w:val="0563c1" w:themeColor="hyperlink"/>
      <w:u w:val="single"/>
    </w:rPr>
  </w:style>
  <w:style w:type="character" w:styleId="UnresolvedMention">
    <w:name w:val="Unresolved Mention"/>
    <w:basedOn w:val="DefaultParagraphFont"/>
    <w:uiPriority w:val="99"/>
    <w:semiHidden w:val="1"/>
    <w:unhideWhenUsed w:val="1"/>
    <w:rsid w:val="005D175A"/>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sabr.org/analytics/case/2020" TargetMode="External"/><Relationship Id="rId10" Type="http://schemas.openxmlformats.org/officeDocument/2006/relationships/hyperlink" Target="https://www.linkedin.com/in/ieuan-israel/" TargetMode="External"/><Relationship Id="rId13" Type="http://schemas.openxmlformats.org/officeDocument/2006/relationships/header" Target="header3.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ieuan97@vt.edu" TargetMode="External"/><Relationship Id="rId15" Type="http://schemas.openxmlformats.org/officeDocument/2006/relationships/footer" Target="footer3.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STIXTwoText-regular.ttf"/><Relationship Id="rId2" Type="http://schemas.openxmlformats.org/officeDocument/2006/relationships/font" Target="fonts/STIXTwoText-bold.ttf"/><Relationship Id="rId3" Type="http://schemas.openxmlformats.org/officeDocument/2006/relationships/font" Target="fonts/STIXTwoText-italic.ttf"/><Relationship Id="rId4" Type="http://schemas.openxmlformats.org/officeDocument/2006/relationships/font" Target="fonts/STIXTwoText-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dgqP8wppzVtGzU0RyFViHQHy4w==">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2021-08-11T18:38:00Z</dcterms:created>
  <dc:creator>Banumathi Shinde</dc:creator>
</cp:coreProperties>
</file>