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Jiamin </w:t>
      </w:r>
      <w:r w:rsidDel="00000000" w:rsidR="00000000" w:rsidRPr="00000000">
        <w:rPr>
          <w:rFonts w:ascii="Times New Roman" w:cs="Times New Roman" w:eastAsia="Times New Roman" w:hAnsi="Times New Roman"/>
          <w:sz w:val="24"/>
          <w:szCs w:val="24"/>
          <w:rtl w:val="0"/>
        </w:rPr>
        <w:t xml:space="preserve">Li</w:t>
      </w:r>
      <w:r w:rsidDel="00000000" w:rsidR="00000000" w:rsidRPr="00000000">
        <w:rPr>
          <w:rFonts w:ascii="Times New Roman" w:cs="Times New Roman" w:eastAsia="Times New Roman" w:hAnsi="Times New Roman"/>
          <w:sz w:val="24"/>
          <w:szCs w:val="24"/>
          <w:rtl w:val="0"/>
        </w:rPr>
        <w:t xml:space="preserve"> </w:t>
        <w:br w:type="textWrapping"/>
        <w:t xml:space="preserve">Sarita Quimpo</w:t>
      </w:r>
      <w:commentRangeStart w:id="0"/>
      <w:r w:rsidDel="00000000" w:rsidR="00000000" w:rsidRPr="00000000">
        <w:rPr>
          <w:rFonts w:ascii="Times New Roman" w:cs="Times New Roman" w:eastAsia="Times New Roman" w:hAnsi="Times New Roman"/>
          <w:sz w:val="24"/>
          <w:szCs w:val="24"/>
          <w:rtl w:val="0"/>
        </w:rPr>
        <w:t xml:space="preserve">-Chiu</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BIO 268 Marine Ecology</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Professor Graham Kent</w:t>
        <w:br w:type="textWrapping"/>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br w:type="textWrapping"/>
        <w:t xml:space="preserve">Effects of Ocean Acidification on Growth and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Photosynthetic Performance of Macroalgal Species </w:t>
      </w:r>
      <w:r w:rsidDel="00000000" w:rsidR="00000000" w:rsidRPr="00000000">
        <w:rPr>
          <w:rFonts w:ascii="Times New Roman" w:cs="Times New Roman" w:eastAsia="Times New Roman" w:hAnsi="Times New Roman"/>
          <w:b w:val="1"/>
          <w:i w:val="1"/>
          <w:sz w:val="28"/>
          <w:szCs w:val="28"/>
          <w:rtl w:val="0"/>
        </w:rPr>
        <w:t xml:space="preserve">Ulva lactuca </w:t>
        <w:br w:type="textWrapping"/>
      </w:r>
      <w:r w:rsidDel="00000000" w:rsidR="00000000" w:rsidRPr="00000000">
        <w:rPr>
          <w:rtl w:val="0"/>
        </w:rPr>
      </w:r>
    </w:p>
    <w:p w:rsidR="00000000" w:rsidDel="00000000" w:rsidP="00000000" w:rsidRDefault="00000000" w:rsidRPr="00000000">
      <w:pPr>
        <w:spacing w:after="200" w:before="200"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200" w:before="20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Rising anthropogenic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input in our atmosphere has serious consequences for a variety of marine organisms. In this study, we examined the effects of ocean acidification on growth and photosynthetic performance of the ubiquitous macroalgal species </w:t>
      </w:r>
      <w:r w:rsidDel="00000000" w:rsidR="00000000" w:rsidRPr="00000000">
        <w:rPr>
          <w:rFonts w:ascii="Times New Roman" w:cs="Times New Roman" w:eastAsia="Times New Roman" w:hAnsi="Times New Roman"/>
          <w:i w:val="1"/>
          <w:sz w:val="24"/>
          <w:szCs w:val="24"/>
          <w:rtl w:val="0"/>
        </w:rPr>
        <w:t xml:space="preserve">Ulva lactuca</w:t>
      </w:r>
      <w:r w:rsidDel="00000000" w:rsidR="00000000" w:rsidRPr="00000000">
        <w:rPr>
          <w:rFonts w:ascii="Times New Roman" w:cs="Times New Roman" w:eastAsia="Times New Roman" w:hAnsi="Times New Roman"/>
          <w:sz w:val="24"/>
          <w:szCs w:val="24"/>
          <w:rtl w:val="0"/>
        </w:rPr>
        <w:t xml:space="preserve">. We hypothesized that lower pH seawater would overall benefit growth and photosynthetic performance of the alga. Our results revealed that in lower seawater pH (pH 7.6), </w:t>
      </w:r>
      <w:r w:rsidDel="00000000" w:rsidR="00000000" w:rsidRPr="00000000">
        <w:rPr>
          <w:rFonts w:ascii="Times New Roman" w:cs="Times New Roman" w:eastAsia="Times New Roman" w:hAnsi="Times New Roman"/>
          <w:i w:val="1"/>
          <w:sz w:val="24"/>
          <w:szCs w:val="24"/>
          <w:rtl w:val="0"/>
        </w:rPr>
        <w:t xml:space="preserve">U. lactuca</w:t>
      </w:r>
      <w:r w:rsidDel="00000000" w:rsidR="00000000" w:rsidRPr="00000000">
        <w:rPr>
          <w:rFonts w:ascii="Times New Roman" w:cs="Times New Roman" w:eastAsia="Times New Roman" w:hAnsi="Times New Roman"/>
          <w:sz w:val="24"/>
          <w:szCs w:val="24"/>
          <w:rtl w:val="0"/>
        </w:rPr>
        <w:t xml:space="preserve"> experienced an increase in growth with a growth rate of 0.5 mg/7 days (s=0.0108). This is significantly higher than the growth rate in regular seawater pH (pH 8.1) where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experienced a growth rate of -20.1 mg/7 days (s=0.0060) (T=3.18, p=0.045 in a</w:t>
      </w:r>
      <w:r w:rsidDel="00000000" w:rsidR="00000000" w:rsidRPr="00000000">
        <w:rPr>
          <w:rFonts w:ascii="Times New Roman" w:cs="Times New Roman" w:eastAsia="Times New Roman" w:hAnsi="Times New Roman"/>
          <w:sz w:val="24"/>
          <w:szCs w:val="24"/>
          <w:rtl w:val="0"/>
        </w:rPr>
        <w:t xml:space="preserve"> one-tailed t-test</w:t>
      </w:r>
      <w:r w:rsidDel="00000000" w:rsidR="00000000" w:rsidRPr="00000000">
        <w:rPr>
          <w:rFonts w:ascii="Times New Roman" w:cs="Times New Roman" w:eastAsia="Times New Roman" w:hAnsi="Times New Roman"/>
          <w:sz w:val="24"/>
          <w:szCs w:val="24"/>
          <w:rtl w:val="0"/>
        </w:rPr>
        <w:t xml:space="preserve">). Achlorophyllous white tissue was also observed in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under lower pH seawater conditions.</w:t>
      </w:r>
    </w:p>
    <w:p w:rsidR="00000000" w:rsidDel="00000000" w:rsidP="00000000" w:rsidRDefault="00000000" w:rsidRPr="00000000">
      <w:pPr>
        <w:spacing w:after="200" w:before="200" w:line="240" w:lineRule="auto"/>
        <w:ind w:left="720" w:firstLine="0"/>
        <w:contextualSpacing w:val="0"/>
        <w:jc w:val="both"/>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200" w:before="200"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after="20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The increasing amount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 the Earth’s atmosphere due to human activity is not only severely impacting terrestrial ecosystems but marine communities as well. Between 1759 and 1994, seawater pH decreased from about 8.25 pH to 8.14 pH, and is expected to decrease 0.3-0.4 units relative to current values by 2100 (Alexandre et al. 2012). This has serious consequences for numerous organisms living in these marine ecosystems (Jacobson 2005).</w:t>
      </w:r>
    </w:p>
    <w:p w:rsidR="00000000" w:rsidDel="00000000" w:rsidP="00000000" w:rsidRDefault="00000000" w:rsidRPr="00000000">
      <w:pPr>
        <w:spacing w:after="20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When atmospheric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dissolves into the ocean and combines with water, it forms 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(carbonic acid) which then quickly dissociates to HCO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(bicarbonate). Increasing acidity in seawater occurs when H</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concentrations increase with increased dissolved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 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HCO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w:t>
      </w:r>
      <w:r w:rsidDel="00000000" w:rsidR="00000000" w:rsidRPr="00000000">
        <w:rPr>
          <w:rtl w:val="0"/>
        </w:rPr>
      </w:r>
    </w:p>
    <w:p w:rsidR="00000000" w:rsidDel="00000000" w:rsidP="00000000" w:rsidRDefault="00000000" w:rsidRPr="00000000">
      <w:pPr>
        <w:spacing w:after="200" w:line="480" w:lineRule="auto"/>
        <w:ind w:left="630" w:firstLine="0"/>
        <w:contextualSpacing w:val="0"/>
        <w:jc w:val="center"/>
      </w:pPr>
      <w:r w:rsidDel="00000000" w:rsidR="00000000" w:rsidRPr="00000000">
        <w:rPr>
          <w:rFonts w:ascii="Times New Roman" w:cs="Times New Roman" w:eastAsia="Times New Roman" w:hAnsi="Times New Roman"/>
          <w:sz w:val="24"/>
          <w:szCs w:val="24"/>
          <w:rtl w:val="0"/>
        </w:rPr>
        <w:t xml:space="preserve">HCO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2−</w:t>
      </w:r>
    </w:p>
    <w:p w:rsidR="00000000" w:rsidDel="00000000" w:rsidP="00000000" w:rsidRDefault="00000000" w:rsidRPr="00000000">
      <w:pPr>
        <w:spacing w:after="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excess H+ ions react with 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(carbonate</w:t>
      </w:r>
      <w:r w:rsidDel="00000000" w:rsidR="00000000" w:rsidRPr="00000000">
        <w:rPr>
          <w:rFonts w:ascii="Times New Roman" w:cs="Times New Roman" w:eastAsia="Times New Roman" w:hAnsi="Times New Roman"/>
          <w:sz w:val="24"/>
          <w:szCs w:val="24"/>
          <w:rtl w:val="0"/>
        </w:rPr>
        <w:t xml:space="preserve">) to form HCO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lowering the 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in the water column. The lack of available  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in the oceans have harmful </w:t>
      </w:r>
      <w:r w:rsidDel="00000000" w:rsidR="00000000" w:rsidRPr="00000000">
        <w:rPr>
          <w:rFonts w:ascii="Times New Roman" w:cs="Times New Roman" w:eastAsia="Times New Roman" w:hAnsi="Times New Roman"/>
          <w:sz w:val="24"/>
          <w:szCs w:val="24"/>
          <w:rtl w:val="0"/>
        </w:rPr>
        <w:t xml:space="preserve">effects on calcifying organisms such as corals and snails which utilize carbonate for growth and development. Not surprisingly, most studies conducted on ocean acidification have focused on the effects of higher acidity on these calcifying animals. Few studies, however, have been done looking at the response of other organisms, such as non-calcifying macroalgae, to the decrease in seawater pH. Studies that have done so suggest that some algal species thrive in more acidic waters. In 2013, Olischläger et al. investigated </w:t>
      </w:r>
      <w:r w:rsidDel="00000000" w:rsidR="00000000" w:rsidRPr="00000000">
        <w:rPr>
          <w:rFonts w:ascii="Times New Roman" w:cs="Times New Roman" w:eastAsia="Times New Roman" w:hAnsi="Times New Roman"/>
          <w:i w:val="1"/>
          <w:sz w:val="24"/>
          <w:szCs w:val="24"/>
          <w:rtl w:val="0"/>
        </w:rPr>
        <w:t xml:space="preserve">Ulva lactuca </w:t>
      </w:r>
      <w:r w:rsidDel="00000000" w:rsidR="00000000" w:rsidRPr="00000000">
        <w:rPr>
          <w:rFonts w:ascii="Times New Roman" w:cs="Times New Roman" w:eastAsia="Times New Roman" w:hAnsi="Times New Roman"/>
          <w:sz w:val="24"/>
          <w:szCs w:val="24"/>
          <w:rtl w:val="0"/>
        </w:rPr>
        <w:t xml:space="preserve">performance under high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levels in tidepools with limited water exchange. They found that when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was exposed to more acidic waters, the alga experienced an </w:t>
      </w:r>
      <w:r w:rsidDel="00000000" w:rsidR="00000000" w:rsidRPr="00000000">
        <w:rPr>
          <w:rFonts w:ascii="Times New Roman" w:cs="Times New Roman" w:eastAsia="Times New Roman" w:hAnsi="Times New Roman"/>
          <w:sz w:val="24"/>
          <w:szCs w:val="24"/>
          <w:rtl w:val="0"/>
        </w:rPr>
        <w:t xml:space="preserve">increase in biomass and a slight enhancement in photosynthetic performance. Another study looking at the macroalga</w:t>
      </w:r>
      <w:r w:rsidDel="00000000" w:rsidR="00000000" w:rsidRPr="00000000">
        <w:rPr>
          <w:rFonts w:ascii="Times New Roman" w:cs="Times New Roman" w:eastAsia="Times New Roman" w:hAnsi="Times New Roman"/>
          <w:i w:val="1"/>
          <w:sz w:val="24"/>
          <w:szCs w:val="24"/>
          <w:rtl w:val="0"/>
        </w:rPr>
        <w:t xml:space="preserve"> Cystoseira compressa </w:t>
      </w:r>
      <w:r w:rsidDel="00000000" w:rsidR="00000000" w:rsidRPr="00000000">
        <w:rPr>
          <w:rFonts w:ascii="Times New Roman" w:cs="Times New Roman" w:eastAsia="Times New Roman" w:hAnsi="Times New Roman"/>
          <w:sz w:val="24"/>
          <w:szCs w:val="24"/>
          <w:rtl w:val="0"/>
        </w:rPr>
        <w:t xml:space="preserve">found that the alga species exhibited an increase in carbon content and antioxidant activity, further suggesting that some macroalgae species benefit from </w:t>
      </w:r>
      <w:r w:rsidDel="00000000" w:rsidR="00000000" w:rsidRPr="00000000">
        <w:rPr>
          <w:rFonts w:ascii="Times New Roman" w:cs="Times New Roman" w:eastAsia="Times New Roman" w:hAnsi="Times New Roman"/>
          <w:sz w:val="24"/>
          <w:szCs w:val="24"/>
          <w:rtl w:val="0"/>
        </w:rPr>
        <w:t xml:space="preserve">higher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levels (Celis-Pla et al. 2015)</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contrast, the red alga </w:t>
      </w:r>
      <w:r w:rsidDel="00000000" w:rsidR="00000000" w:rsidRPr="00000000">
        <w:rPr>
          <w:rFonts w:ascii="Times New Roman" w:cs="Times New Roman" w:eastAsia="Times New Roman" w:hAnsi="Times New Roman"/>
          <w:i w:val="1"/>
          <w:sz w:val="24"/>
          <w:szCs w:val="24"/>
          <w:rtl w:val="0"/>
        </w:rPr>
        <w:t xml:space="preserve">Palmaria palmata </w:t>
      </w:r>
      <w:r w:rsidDel="00000000" w:rsidR="00000000" w:rsidRPr="00000000">
        <w:rPr>
          <w:rFonts w:ascii="Times New Roman" w:cs="Times New Roman" w:eastAsia="Times New Roman" w:hAnsi="Times New Roman"/>
          <w:sz w:val="24"/>
          <w:szCs w:val="24"/>
          <w:rtl w:val="0"/>
        </w:rPr>
        <w:t xml:space="preserve">showed a decrease in net primary production and respiration in response to more acidic waters (Nunes et al. 2015). These studies suggest that different species of non-calcifying macroalgae have different responses to ocean acidification.</w:t>
      </w:r>
    </w:p>
    <w:p w:rsidR="00000000" w:rsidDel="00000000" w:rsidP="00000000" w:rsidRDefault="00000000" w:rsidRPr="00000000">
      <w:pPr>
        <w:spacing w:after="20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To better understand the effects of ocean acidification on non-calcifying macroalgae, we have done the following study to observe the effects of heightened acidity on growth rates and photosynthetic performance of the ubiquitous macroalgal species </w:t>
      </w:r>
      <w:r w:rsidDel="00000000" w:rsidR="00000000" w:rsidRPr="00000000">
        <w:rPr>
          <w:rFonts w:ascii="Times New Roman" w:cs="Times New Roman" w:eastAsia="Times New Roman" w:hAnsi="Times New Roman"/>
          <w:i w:val="1"/>
          <w:sz w:val="24"/>
          <w:szCs w:val="24"/>
          <w:rtl w:val="0"/>
        </w:rPr>
        <w:t xml:space="preserve">Ulva lactuca. </w:t>
      </w:r>
      <w:r w:rsidDel="00000000" w:rsidR="00000000" w:rsidRPr="00000000">
        <w:rPr>
          <w:rFonts w:ascii="Times New Roman" w:cs="Times New Roman" w:eastAsia="Times New Roman" w:hAnsi="Times New Roman"/>
          <w:sz w:val="24"/>
          <w:szCs w:val="24"/>
          <w:rtl w:val="0"/>
        </w:rPr>
        <w:t xml:space="preserve">We hypothesize that the increase in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concentrations in the water due to the lowering of pH will overall benefit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due to its ability </w:t>
      </w:r>
      <w:r w:rsidDel="00000000" w:rsidR="00000000" w:rsidRPr="00000000">
        <w:rPr>
          <w:rFonts w:ascii="Times New Roman" w:cs="Times New Roman" w:eastAsia="Times New Roman" w:hAnsi="Times New Roman"/>
          <w:sz w:val="24"/>
          <w:szCs w:val="24"/>
          <w:rtl w:val="0"/>
        </w:rPr>
        <w:t xml:space="preserve">to more efficiently photosynthesize. Better understanding of the alga’s response to a more acidic environment will provide some insight into how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may react to the effects of ocean acidification as the ocean’s pH continues to rise.</w:t>
        <w:br w:type="textWrapping"/>
      </w:r>
      <w:r w:rsidDel="00000000" w:rsidR="00000000" w:rsidRPr="00000000">
        <w:rPr>
          <w:rtl w:val="0"/>
        </w:rPr>
      </w:r>
    </w:p>
    <w:p w:rsidR="00000000" w:rsidDel="00000000" w:rsidP="00000000" w:rsidRDefault="00000000" w:rsidRPr="00000000">
      <w:pPr>
        <w:spacing w:after="200"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MATERIALS AND </w:t>
      </w: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To test the effects of increased ocean acidity on growth rates and photosynthetic performance of </w:t>
      </w:r>
      <w:r w:rsidDel="00000000" w:rsidR="00000000" w:rsidRPr="00000000">
        <w:rPr>
          <w:rFonts w:ascii="Times New Roman" w:cs="Times New Roman" w:eastAsia="Times New Roman" w:hAnsi="Times New Roman"/>
          <w:i w:val="1"/>
          <w:sz w:val="24"/>
          <w:szCs w:val="24"/>
          <w:rtl w:val="0"/>
        </w:rPr>
        <w:t xml:space="preserve">Ulva lactuca</w:t>
      </w:r>
      <w:r w:rsidDel="00000000" w:rsidR="00000000" w:rsidRPr="00000000">
        <w:rPr>
          <w:rFonts w:ascii="Times New Roman" w:cs="Times New Roman" w:eastAsia="Times New Roman" w:hAnsi="Times New Roman"/>
          <w:sz w:val="24"/>
          <w:szCs w:val="24"/>
          <w:rtl w:val="0"/>
        </w:rPr>
        <w:t xml:space="preserve">, we placed the alga in environments varying in pH levels and observed their growth in lab over the span of a week.</w:t>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We used 8.0 pH and 7.6 pH seawater as our control and experimental environments, respectively, with three repetitions per pH environment. We used 150 mL beakers filled with seawater (135 mL) and chemical buffer</w:t>
      </w:r>
      <w:r w:rsidDel="00000000" w:rsidR="00000000" w:rsidRPr="00000000">
        <w:rPr>
          <w:rFonts w:ascii="Times New Roman" w:cs="Times New Roman" w:eastAsia="Times New Roman" w:hAnsi="Times New Roman"/>
          <w:i w:val="1"/>
          <w:sz w:val="24"/>
          <w:szCs w:val="24"/>
          <w:rtl w:val="0"/>
        </w:rPr>
        <w:t xml:space="preserve"> Tris </w:t>
      </w:r>
      <w:r w:rsidDel="00000000" w:rsidR="00000000" w:rsidRPr="00000000">
        <w:rPr>
          <w:rFonts w:ascii="Times New Roman" w:cs="Times New Roman" w:eastAsia="Times New Roman" w:hAnsi="Times New Roman"/>
          <w:sz w:val="24"/>
          <w:szCs w:val="24"/>
          <w:rtl w:val="0"/>
        </w:rPr>
        <w:t xml:space="preserve">(0.1M, 15 mL) per repetition. Hydrochloric acid was used to increase acidity of the experimental setup to 7.6 pH. </w:t>
      </w:r>
      <w:r w:rsidDel="00000000" w:rsidR="00000000" w:rsidRPr="00000000">
        <w:rPr>
          <w:rFonts w:ascii="Times New Roman" w:cs="Times New Roman" w:eastAsia="Times New Roman" w:hAnsi="Times New Roman"/>
          <w:i w:val="1"/>
          <w:sz w:val="24"/>
          <w:szCs w:val="24"/>
          <w:rtl w:val="0"/>
        </w:rPr>
        <w:t xml:space="preserve">U. lactuca</w:t>
      </w:r>
      <w:r w:rsidDel="00000000" w:rsidR="00000000" w:rsidRPr="00000000">
        <w:rPr>
          <w:rFonts w:ascii="Times New Roman" w:cs="Times New Roman" w:eastAsia="Times New Roman" w:hAnsi="Times New Roman"/>
          <w:sz w:val="24"/>
          <w:szCs w:val="24"/>
          <w:rtl w:val="0"/>
        </w:rPr>
        <w:t xml:space="preserve"> was dried using a salad spinner and blotted using a paper towel before weighing, and 1.2 g FW of the alga was placed in each beaker. The six containers were well-aerated and kept in growth chambers for a week under 12 hours light and dark intervals at room temperature (24</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Algal weight measurements were taken at the beginning and end of the experiment using the same lettuce spinner and blotting method. We checked pH levels everyday at 11:00 a.m., making necessary adjustments to the pH using hydrochloric acid every other day.</w:t>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At the end of our experiment, we determined the mean algal weight from the two different pH environments. The following formula was used to find growth rates: </w:t>
      </w:r>
    </w:p>
    <w:p w:rsidR="00000000" w:rsidDel="00000000" w:rsidP="00000000" w:rsidRDefault="00000000" w:rsidRPr="00000000">
      <w:pPr>
        <w:spacing w:after="200" w:before="200" w:line="480" w:lineRule="auto"/>
        <w:ind w:firstLine="720"/>
        <w:contextualSpacing w:val="0"/>
        <w:jc w:val="center"/>
      </w:pPr>
      <w:r w:rsidDel="00000000" w:rsidR="00000000" w:rsidRPr="00000000">
        <w:rPr>
          <w:rFonts w:ascii="Times New Roman" w:cs="Times New Roman" w:eastAsia="Times New Roman" w:hAnsi="Times New Roman"/>
          <w:sz w:val="24"/>
          <w:szCs w:val="24"/>
          <w:rtl w:val="0"/>
        </w:rPr>
        <w:t xml:space="preserve"> </w:t>
      </w:r>
      <m:oMath/>
      <w:r w:rsidDel="00000000" w:rsidR="00000000" w:rsidRPr="00000000">
        <w:drawing>
          <wp:inline distB="114300" distT="114300" distL="114300" distR="114300">
            <wp:extent cx="2971800" cy="6191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971800" cy="6191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 t-test was applied to determine if the two growth rates were significantly different using Microsoft Excel. </w:t>
        <w:br w:type="textWrapping"/>
      </w:r>
    </w:p>
    <w:p w:rsidR="00000000" w:rsidDel="00000000" w:rsidP="00000000" w:rsidRDefault="00000000" w:rsidRPr="00000000">
      <w:pPr>
        <w:spacing w:after="160"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spacing w:after="160" w:line="480" w:lineRule="auto"/>
        <w:contextualSpacing w:val="0"/>
        <w:jc w:val="both"/>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results from our data showed that </w:t>
      </w:r>
      <w:r w:rsidDel="00000000" w:rsidR="00000000" w:rsidRPr="00000000">
        <w:rPr>
          <w:rFonts w:ascii="Times New Roman" w:cs="Times New Roman" w:eastAsia="Times New Roman" w:hAnsi="Times New Roman"/>
          <w:i w:val="1"/>
          <w:sz w:val="24"/>
          <w:szCs w:val="24"/>
          <w:rtl w:val="0"/>
        </w:rPr>
        <w:t xml:space="preserve">Ulva lactuca </w:t>
      </w:r>
      <w:r w:rsidDel="00000000" w:rsidR="00000000" w:rsidRPr="00000000">
        <w:rPr>
          <w:rFonts w:ascii="Times New Roman" w:cs="Times New Roman" w:eastAsia="Times New Roman" w:hAnsi="Times New Roman"/>
          <w:sz w:val="24"/>
          <w:szCs w:val="24"/>
          <w:rtl w:val="0"/>
        </w:rPr>
        <w:t xml:space="preserve">experienced a growth rate of -20.1 mg/7 days (s=0.006) under natural 8.1 pH conditions</w:t>
      </w:r>
      <w:r w:rsidDel="00000000" w:rsidR="00000000" w:rsidRPr="00000000">
        <w:rPr>
          <w:rFonts w:ascii="Times New Roman" w:cs="Times New Roman" w:eastAsia="Times New Roman" w:hAnsi="Times New Roman"/>
          <w:sz w:val="24"/>
          <w:szCs w:val="24"/>
          <w:rtl w:val="0"/>
        </w:rPr>
        <w:t xml:space="preserve">, while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experienced a significantly higher growth rate of 0.5 m</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/7 days (s=0.0108) under the more acidic 7.6 pH conditions </w:t>
      </w:r>
      <w:r w:rsidDel="00000000" w:rsidR="00000000" w:rsidRPr="00000000">
        <w:rPr>
          <w:rFonts w:ascii="Times New Roman" w:cs="Times New Roman" w:eastAsia="Times New Roman" w:hAnsi="Times New Roman"/>
          <w:sz w:val="24"/>
          <w:szCs w:val="24"/>
          <w:rtl w:val="0"/>
        </w:rPr>
        <w:t xml:space="preserve">(T=3.18, p=0.045 in a one-tailed t-test)</w:t>
      </w:r>
      <w:r w:rsidDel="00000000" w:rsidR="00000000" w:rsidRPr="00000000">
        <w:rPr>
          <w:rFonts w:ascii="Times New Roman" w:cs="Times New Roman" w:eastAsia="Times New Roman" w:hAnsi="Times New Roman"/>
          <w:sz w:val="24"/>
          <w:szCs w:val="24"/>
          <w:rtl w:val="0"/>
        </w:rPr>
        <w:t xml:space="preserve"> (Table 1). The negative value of the experimental growth rate may be attributed to measuring error.</w:t>
      </w:r>
      <w:r w:rsidDel="00000000" w:rsidR="00000000" w:rsidRPr="00000000">
        <w:rPr>
          <w:rtl w:val="0"/>
        </w:rPr>
      </w:r>
    </w:p>
    <w:p w:rsidR="00000000" w:rsidDel="00000000" w:rsidP="00000000" w:rsidRDefault="00000000" w:rsidRPr="00000000">
      <w:pPr>
        <w:spacing w:after="160" w:line="480" w:lineRule="auto"/>
        <w:contextualSpacing w:val="0"/>
        <w:jc w:val="both"/>
      </w:pPr>
      <w:r w:rsidDel="00000000" w:rsidR="00000000" w:rsidRPr="00000000">
        <w:rPr>
          <w:rFonts w:ascii="Times New Roman" w:cs="Times New Roman" w:eastAsia="Times New Roman" w:hAnsi="Times New Roman"/>
          <w:sz w:val="24"/>
          <w:szCs w:val="24"/>
          <w:rtl w:val="0"/>
        </w:rPr>
        <w:tab/>
        <w:t xml:space="preserve">Achlorophyllous white tissue was observed along the outer edges of the alga in the experimental setup. No such tissue was observed in the alga from our control setup (Figure 1). </w:t>
        <w:br w:type="textWrapping"/>
        <w:br w:type="textWrapping"/>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rtl w:val="0"/>
        </w:rPr>
        <w:t xml:space="preserve">Table 1. </w:t>
      </w:r>
      <w:r w:rsidDel="00000000" w:rsidR="00000000" w:rsidRPr="00000000">
        <w:rPr>
          <w:rFonts w:ascii="Times New Roman" w:cs="Times New Roman" w:eastAsia="Times New Roman" w:hAnsi="Times New Roman"/>
          <w:rtl w:val="0"/>
        </w:rPr>
        <w:t xml:space="preserve">The effects of increased pH levels on growth rate of </w:t>
      </w:r>
      <w:r w:rsidDel="00000000" w:rsidR="00000000" w:rsidRPr="00000000">
        <w:rPr>
          <w:rFonts w:ascii="Times New Roman" w:cs="Times New Roman" w:eastAsia="Times New Roman" w:hAnsi="Times New Roman"/>
          <w:i w:val="1"/>
          <w:rtl w:val="0"/>
        </w:rPr>
        <w:t xml:space="preserve">Ulva </w:t>
      </w:r>
      <w:r w:rsidDel="00000000" w:rsidR="00000000" w:rsidRPr="00000000">
        <w:rPr>
          <w:rFonts w:ascii="Times New Roman" w:cs="Times New Roman" w:eastAsia="Times New Roman" w:hAnsi="Times New Roman"/>
          <w:i w:val="1"/>
          <w:rtl w:val="0"/>
        </w:rPr>
        <w:t xml:space="preserve">lactuca</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highlight w:val="yellow"/>
          <w:rtl w:val="0"/>
        </w:rPr>
        <w:t xml:space="preserve"> </w:t>
      </w:r>
    </w:p>
    <w:tbl>
      <w:tblPr>
        <w:tblStyle w:val="Table1"/>
        <w:bidi w:val="0"/>
        <w:tblW w:w="7785.0" w:type="dxa"/>
        <w:jc w:val="left"/>
        <w:tblInd w:w="695.0" w:type="dxa"/>
        <w:tblLayout w:type="fixed"/>
        <w:tblLook w:val="0400"/>
      </w:tblPr>
      <w:tblGrid>
        <w:gridCol w:w="3180"/>
        <w:gridCol w:w="3345"/>
        <w:gridCol w:w="1260"/>
        <w:tblGridChange w:id="0">
          <w:tblGrid>
            <w:gridCol w:w="3180"/>
            <w:gridCol w:w="3345"/>
            <w:gridCol w:w="1260"/>
          </w:tblGrid>
        </w:tblGridChange>
      </w:tblGrid>
      <w:tr>
        <w:trPr>
          <w:trHeight w:val="580" w:hRule="atLeast"/>
        </w:trPr>
        <w:tc>
          <w:tcPr>
            <w:tcBorders>
              <w:top w:color="000000" w:space="0" w:sz="8" w:val="single"/>
              <w:left w:color="000000" w:space="0" w:sz="0" w:val="nil"/>
              <w:bottom w:color="000000" w:space="0" w:sz="4" w:val="single"/>
              <w:right w:color="000000" w:space="0" w:sz="0" w:val="nil"/>
            </w:tcBorders>
            <w:vAlign w:val="center"/>
          </w:tcPr>
          <w:p w:rsidR="00000000" w:rsidDel="00000000" w:rsidP="00000000" w:rsidRDefault="00000000" w:rsidRPr="00000000">
            <w:pPr>
              <w:spacing w:line="240" w:lineRule="auto"/>
              <w:ind w:firstLine="540"/>
              <w:contextualSpacing w:val="0"/>
              <w:jc w:val="center"/>
            </w:pPr>
            <w:r w:rsidDel="00000000" w:rsidR="00000000" w:rsidRPr="00000000">
              <w:rPr>
                <w:rFonts w:ascii="Times New Roman" w:cs="Times New Roman" w:eastAsia="Times New Roman" w:hAnsi="Times New Roman"/>
                <w:sz w:val="24"/>
                <w:szCs w:val="24"/>
                <w:rtl w:val="0"/>
              </w:rPr>
              <w:t xml:space="preserve">pH Group</w:t>
            </w:r>
          </w:p>
        </w:tc>
        <w:tc>
          <w:tcPr>
            <w:tcBorders>
              <w:top w:color="000000" w:space="0" w:sz="8" w:val="single"/>
              <w:left w:color="000000" w:space="0" w:sz="0" w:val="nil"/>
              <w:bottom w:color="000000" w:space="0" w:sz="4" w:val="single"/>
              <w:right w:color="000000" w:space="0" w:sz="0" w:val="nil"/>
            </w:tcBorders>
            <w:vAlign w:val="center"/>
          </w:tcPr>
          <w:p w:rsidR="00000000" w:rsidDel="00000000" w:rsidP="00000000" w:rsidRDefault="00000000" w:rsidRPr="00000000">
            <w:pPr>
              <w:spacing w:line="240" w:lineRule="auto"/>
              <w:ind w:firstLine="150"/>
              <w:contextualSpacing w:val="0"/>
              <w:jc w:val="center"/>
            </w:pPr>
            <w:r w:rsidDel="00000000" w:rsidR="00000000" w:rsidRPr="00000000">
              <w:rPr>
                <w:rFonts w:ascii="Times New Roman" w:cs="Times New Roman" w:eastAsia="Times New Roman" w:hAnsi="Times New Roman"/>
                <w:sz w:val="24"/>
                <w:szCs w:val="24"/>
                <w:rtl w:val="0"/>
              </w:rPr>
              <w:t xml:space="preserve">Mean Growth R</w:t>
            </w:r>
            <w:r w:rsidDel="00000000" w:rsidR="00000000" w:rsidRPr="00000000">
              <w:rPr>
                <w:rFonts w:ascii="Times New Roman" w:cs="Times New Roman" w:eastAsia="Times New Roman" w:hAnsi="Times New Roman"/>
                <w:sz w:val="24"/>
                <w:szCs w:val="24"/>
                <w:rtl w:val="0"/>
              </w:rPr>
              <w:t xml:space="preserve">ate</w:t>
            </w:r>
            <w:r w:rsidDel="00000000" w:rsidR="00000000" w:rsidRPr="00000000">
              <w:rPr>
                <w:rFonts w:ascii="Times New Roman" w:cs="Times New Roman" w:eastAsia="Times New Roman" w:hAnsi="Times New Roman"/>
                <w:sz w:val="24"/>
                <w:szCs w:val="24"/>
                <w:rtl w:val="0"/>
              </w:rPr>
              <w:t xml:space="preserve"> (g/7 days)</w:t>
            </w:r>
          </w:p>
        </w:tc>
        <w:tc>
          <w:tcPr>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pPr>
              <w:spacing w:line="240" w:lineRule="auto"/>
              <w:ind w:firstLine="450"/>
              <w:contextualSpacing w:val="0"/>
              <w:jc w:val="center"/>
            </w:pPr>
            <w:r w:rsidDel="00000000" w:rsidR="00000000" w:rsidRPr="00000000">
              <w:rPr>
                <w:rtl w:val="0"/>
              </w:rPr>
            </w:r>
          </w:p>
        </w:tc>
      </w:tr>
      <w:tr>
        <w:trPr>
          <w:trHeight w:val="66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line="240" w:lineRule="auto"/>
              <w:ind w:firstLine="450"/>
              <w:contextualSpacing w:val="0"/>
              <w:jc w:val="center"/>
            </w:pPr>
            <w:r w:rsidDel="00000000" w:rsidR="00000000" w:rsidRPr="00000000">
              <w:rPr>
                <w:rFonts w:ascii="Times New Roman" w:cs="Times New Roman" w:eastAsia="Times New Roman" w:hAnsi="Times New Roman"/>
                <w:sz w:val="24"/>
                <w:szCs w:val="24"/>
                <w:rtl w:val="0"/>
              </w:rPr>
              <w:t xml:space="preserve">Control (8.1 pH)</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line="240" w:lineRule="auto"/>
              <w:ind w:firstLine="450"/>
              <w:contextualSpacing w:val="0"/>
              <w:jc w:val="center"/>
            </w:pPr>
            <w:r w:rsidDel="00000000" w:rsidR="00000000" w:rsidRPr="00000000">
              <w:rPr>
                <w:rFonts w:ascii="Times New Roman" w:cs="Times New Roman" w:eastAsia="Times New Roman" w:hAnsi="Times New Roman"/>
                <w:sz w:val="24"/>
                <w:szCs w:val="24"/>
                <w:rtl w:val="0"/>
              </w:rPr>
              <w:t xml:space="preserve">-0.0201 (s=0.0060)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ind w:firstLine="450"/>
              <w:contextualSpacing w:val="0"/>
              <w:jc w:val="cente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line="240" w:lineRule="auto"/>
              <w:ind w:firstLine="450"/>
              <w:contextualSpacing w:val="0"/>
              <w:jc w:val="center"/>
            </w:pPr>
            <w:r w:rsidDel="00000000" w:rsidR="00000000" w:rsidRPr="00000000">
              <w:rPr>
                <w:rFonts w:ascii="Times New Roman" w:cs="Times New Roman" w:eastAsia="Times New Roman" w:hAnsi="Times New Roman"/>
                <w:sz w:val="24"/>
                <w:szCs w:val="24"/>
                <w:rtl w:val="0"/>
              </w:rPr>
              <w:t xml:space="preserve">Experimental (7.6 pH)</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line="240" w:lineRule="auto"/>
              <w:ind w:firstLine="450"/>
              <w:contextualSpacing w:val="0"/>
              <w:jc w:val="center"/>
            </w:pPr>
            <w:r w:rsidDel="00000000" w:rsidR="00000000" w:rsidRPr="00000000">
              <w:rPr>
                <w:rFonts w:ascii="Times New Roman" w:cs="Times New Roman" w:eastAsia="Times New Roman" w:hAnsi="Times New Roman"/>
                <w:sz w:val="24"/>
                <w:szCs w:val="24"/>
                <w:rtl w:val="0"/>
              </w:rPr>
              <w:t xml:space="preserve">0.0005 (s=0.0108)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ind w:firstLine="450"/>
              <w:contextualSpacing w:val="0"/>
              <w:jc w:val="center"/>
            </w:pPr>
            <w:r w:rsidDel="00000000" w:rsidR="00000000" w:rsidRPr="00000000">
              <w:rPr>
                <w:rtl w:val="0"/>
              </w:rPr>
            </w:r>
          </w:p>
        </w:tc>
      </w:tr>
    </w:tbl>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drawing>
          <wp:inline distB="114300" distT="114300" distL="114300" distR="114300">
            <wp:extent cx="5343525" cy="3800475"/>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343525" cy="380047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left="1350" w:right="1350" w:firstLine="0"/>
        <w:contextualSpacing w:val="0"/>
        <w:jc w:val="both"/>
      </w:pPr>
      <w:r w:rsidDel="00000000" w:rsidR="00000000" w:rsidRPr="00000000">
        <w:rPr>
          <w:rFonts w:ascii="Times New Roman" w:cs="Times New Roman" w:eastAsia="Times New Roman" w:hAnsi="Times New Roman"/>
          <w:b w:val="1"/>
          <w:rtl w:val="0"/>
        </w:rPr>
        <w:t xml:space="preserve">Figure 1. </w:t>
      </w:r>
      <w:r w:rsidDel="00000000" w:rsidR="00000000" w:rsidRPr="00000000">
        <w:rPr>
          <w:rFonts w:ascii="Times New Roman" w:cs="Times New Roman" w:eastAsia="Times New Roman" w:hAnsi="Times New Roman"/>
          <w:i w:val="1"/>
          <w:rtl w:val="0"/>
        </w:rPr>
        <w:t xml:space="preserve">Ulva lactuca</w:t>
      </w:r>
      <w:r w:rsidDel="00000000" w:rsidR="00000000" w:rsidRPr="00000000">
        <w:rPr>
          <w:rFonts w:ascii="Times New Roman" w:cs="Times New Roman" w:eastAsia="Times New Roman" w:hAnsi="Times New Roman"/>
          <w:rtl w:val="0"/>
        </w:rPr>
        <w:t xml:space="preserve"> after 7 days under 8.1 pH control conditions (A) and in 7.6 pH experimental conditions (B). White, achlorophyllous tissue was observed along the alga’s fringe in the experimental group (B).</w:t>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left"/>
      </w:pPr>
      <w:r w:rsidDel="00000000" w:rsidR="00000000" w:rsidRPr="00000000">
        <w:rPr>
          <w:rtl w:val="0"/>
        </w:rPr>
      </w:r>
    </w:p>
    <w:p w:rsidR="00000000" w:rsidDel="00000000" w:rsidP="00000000" w:rsidRDefault="00000000" w:rsidRPr="00000000">
      <w:pPr>
        <w:spacing w:after="200" w:before="200"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pPr>
        <w:spacing w:after="200" w:before="200" w:line="480" w:lineRule="auto"/>
        <w:contextualSpacing w:val="0"/>
        <w:jc w:val="both"/>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hypothesized that </w:t>
      </w:r>
      <w:r w:rsidDel="00000000" w:rsidR="00000000" w:rsidRPr="00000000">
        <w:rPr>
          <w:rFonts w:ascii="Times New Roman" w:cs="Times New Roman" w:eastAsia="Times New Roman" w:hAnsi="Times New Roman"/>
          <w:i w:val="1"/>
          <w:sz w:val="24"/>
          <w:szCs w:val="24"/>
          <w:rtl w:val="0"/>
        </w:rPr>
        <w:t xml:space="preserve">Ulva lactuca </w:t>
      </w:r>
      <w:r w:rsidDel="00000000" w:rsidR="00000000" w:rsidRPr="00000000">
        <w:rPr>
          <w:rFonts w:ascii="Times New Roman" w:cs="Times New Roman" w:eastAsia="Times New Roman" w:hAnsi="Times New Roman"/>
          <w:sz w:val="24"/>
          <w:szCs w:val="24"/>
          <w:rtl w:val="0"/>
        </w:rPr>
        <w:t xml:space="preserve">would benefit from lower pH waters due to the increase in dissolved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as it takes advantage of this resource for photosynthesis. Our results supported these predictions as a higher growth rate </w:t>
      </w:r>
      <w:r w:rsidDel="00000000" w:rsidR="00000000" w:rsidRPr="00000000">
        <w:rPr>
          <w:rFonts w:ascii="Times New Roman" w:cs="Times New Roman" w:eastAsia="Times New Roman" w:hAnsi="Times New Roman"/>
          <w:sz w:val="24"/>
          <w:szCs w:val="24"/>
          <w:rtl w:val="0"/>
        </w:rPr>
        <w:t xml:space="preserve">was observed in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under more acidic conditions; however, achlorophyllous tissue was also observed in these alga, indicating that more acidic waters may also have negative effects on the development of </w:t>
      </w:r>
      <w:r w:rsidDel="00000000" w:rsidR="00000000" w:rsidRPr="00000000">
        <w:rPr>
          <w:rFonts w:ascii="Times New Roman" w:cs="Times New Roman" w:eastAsia="Times New Roman" w:hAnsi="Times New Roman"/>
          <w:i w:val="1"/>
          <w:sz w:val="24"/>
          <w:szCs w:val="24"/>
          <w:rtl w:val="0"/>
        </w:rPr>
        <w:t xml:space="preserve">U. lactuca. </w:t>
      </w:r>
    </w:p>
    <w:p w:rsidR="00000000" w:rsidDel="00000000" w:rsidP="00000000" w:rsidRDefault="00000000" w:rsidRPr="00000000">
      <w:pPr>
        <w:spacing w:after="200" w:before="200" w:line="48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Growth rate of </w:t>
      </w:r>
      <w:r w:rsidDel="00000000" w:rsidR="00000000" w:rsidRPr="00000000">
        <w:rPr>
          <w:rFonts w:ascii="Times New Roman" w:cs="Times New Roman" w:eastAsia="Times New Roman" w:hAnsi="Times New Roman"/>
          <w:b w:val="1"/>
          <w:i w:val="1"/>
          <w:sz w:val="24"/>
          <w:szCs w:val="24"/>
          <w:rtl w:val="0"/>
        </w:rPr>
        <w:t xml:space="preserve">Ulva lactuca</w:t>
      </w:r>
      <w:r w:rsidDel="00000000" w:rsidR="00000000" w:rsidRPr="00000000">
        <w:rPr>
          <w:rtl w:val="0"/>
        </w:rPr>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Our study showed that when placed under more acidic seawater conditions with higher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Ulva lactuca </w:t>
      </w:r>
      <w:r w:rsidDel="00000000" w:rsidR="00000000" w:rsidRPr="00000000">
        <w:rPr>
          <w:rFonts w:ascii="Times New Roman" w:cs="Times New Roman" w:eastAsia="Times New Roman" w:hAnsi="Times New Roman"/>
          <w:sz w:val="24"/>
          <w:szCs w:val="24"/>
          <w:rtl w:val="0"/>
        </w:rPr>
        <w:t xml:space="preserve">experienced an increase in growth. As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a limiting bottom-up control in most aquatic photosynthetic organisms, the increase in its availability most likely allowed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to take advantage of the available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thus enhancing its photosynthetic performance and resulting in increased growth and productivity. Our findings agree with a study by Celis-Pla et al. (2015) which found that the non-calcifying algal species </w:t>
      </w:r>
      <w:r w:rsidDel="00000000" w:rsidR="00000000" w:rsidRPr="00000000">
        <w:rPr>
          <w:rFonts w:ascii="Times New Roman" w:cs="Times New Roman" w:eastAsia="Times New Roman" w:hAnsi="Times New Roman"/>
          <w:i w:val="1"/>
          <w:sz w:val="24"/>
          <w:szCs w:val="24"/>
          <w:rtl w:val="0"/>
        </w:rPr>
        <w:t xml:space="preserve">Cystoseira compressa </w:t>
      </w:r>
      <w:r w:rsidDel="00000000" w:rsidR="00000000" w:rsidRPr="00000000">
        <w:rPr>
          <w:rFonts w:ascii="Times New Roman" w:cs="Times New Roman" w:eastAsia="Times New Roman" w:hAnsi="Times New Roman"/>
          <w:sz w:val="24"/>
          <w:szCs w:val="24"/>
          <w:rtl w:val="0"/>
        </w:rPr>
        <w:t xml:space="preserve">grows faster under lower pH conditions due to its ability to capitalize on  increased concentrations of carbon. Similarly, Nunes et al. in 2015 observed an increase in growth in the kelp</w:t>
      </w:r>
      <w:r w:rsidDel="00000000" w:rsidR="00000000" w:rsidRPr="00000000">
        <w:rPr>
          <w:rFonts w:ascii="Times New Roman" w:cs="Times New Roman" w:eastAsia="Times New Roman" w:hAnsi="Times New Roman"/>
          <w:i w:val="1"/>
          <w:sz w:val="24"/>
          <w:szCs w:val="24"/>
          <w:rtl w:val="0"/>
        </w:rPr>
        <w:t xml:space="preserve"> Saccharina latissima </w:t>
      </w:r>
      <w:r w:rsidDel="00000000" w:rsidR="00000000" w:rsidRPr="00000000">
        <w:rPr>
          <w:rFonts w:ascii="Times New Roman" w:cs="Times New Roman" w:eastAsia="Times New Roman" w:hAnsi="Times New Roman"/>
          <w:sz w:val="24"/>
          <w:szCs w:val="24"/>
          <w:rtl w:val="0"/>
        </w:rPr>
        <w:t xml:space="preserve">under high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environments, and attributed this growth to the increase of photosynthetic rates under higher acidic conditions.</w:t>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 Several studies examining the effects of ocean acidification on non-calcifying macroalgae have found that some macroalgae species, including </w:t>
      </w:r>
      <w:r w:rsidDel="00000000" w:rsidR="00000000" w:rsidRPr="00000000">
        <w:rPr>
          <w:rFonts w:ascii="Times New Roman" w:cs="Times New Roman" w:eastAsia="Times New Roman" w:hAnsi="Times New Roman"/>
          <w:i w:val="1"/>
          <w:sz w:val="24"/>
          <w:szCs w:val="24"/>
          <w:rtl w:val="0"/>
        </w:rPr>
        <w:t xml:space="preserve">U. lactuca</w:t>
      </w:r>
      <w:r w:rsidDel="00000000" w:rsidR="00000000" w:rsidRPr="00000000">
        <w:rPr>
          <w:rFonts w:ascii="Times New Roman" w:cs="Times New Roman" w:eastAsia="Times New Roman" w:hAnsi="Times New Roman"/>
          <w:sz w:val="24"/>
          <w:szCs w:val="24"/>
          <w:rtl w:val="0"/>
        </w:rPr>
        <w:t xml:space="preserve">, are able to utilize both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HCO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through a process known as carbon concentrating mechanisms (CCMs) (Nunes et al. 2015).  The role of CCMs is to convert HCO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into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thereby increasing densities of the latter for Rubisco, an enzyme primarily responsible for carbon fixation. However, Rubisco is a relatively inefficient enzyme, and at atmospheric levels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Rubisco functions at only 25% of its catalytic capacity. Moreover, the diffusion rate of atmospheric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into the ocean is 10,000 times slower than the diffusion rate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 the atmosphere. As a result, certain macroalgae species, such as </w:t>
      </w:r>
      <w:r w:rsidDel="00000000" w:rsidR="00000000" w:rsidRPr="00000000">
        <w:rPr>
          <w:rFonts w:ascii="Times New Roman" w:cs="Times New Roman" w:eastAsia="Times New Roman" w:hAnsi="Times New Roman"/>
          <w:i w:val="1"/>
          <w:sz w:val="24"/>
          <w:szCs w:val="24"/>
          <w:rtl w:val="0"/>
        </w:rPr>
        <w:t xml:space="preserve">U. lactuca</w:t>
      </w:r>
      <w:r w:rsidDel="00000000" w:rsidR="00000000" w:rsidRPr="00000000">
        <w:rPr>
          <w:rFonts w:ascii="Times New Roman" w:cs="Times New Roman" w:eastAsia="Times New Roman" w:hAnsi="Times New Roman"/>
          <w:sz w:val="24"/>
          <w:szCs w:val="24"/>
          <w:rtl w:val="0"/>
        </w:rPr>
        <w:t xml:space="preserve">, have adapted to these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-limiting environments by developing CCMs that convert HCO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into CO2 (Moroney and Ynalvez, 2007).</w:t>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use of CCMs to utilize HCO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however, is more energetically taxing than utilizing only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High concentrations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are therefore beneficial to the algal species as less energy is needed for carbon fixation, allocating energy otherwise spent on CCM to increase tissue growth instead. More alkaline waters hold carbon mostly in the form of HCO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Nova Mono" w:cs="Nova Mono" w:eastAsia="Nova Mono" w:hAnsi="Nova Mono"/>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while more acidic waters hold it in the form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By decreasing water pH, and thus increasing CO</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concentrations, the process of carbon fixation in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becomes more efficient (Nunes et al. 2015).</w:t>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Future studies exploring the effects of ocean acidification on the growth of </w:t>
      </w:r>
      <w:r w:rsidDel="00000000" w:rsidR="00000000" w:rsidRPr="00000000">
        <w:rPr>
          <w:rFonts w:ascii="Times New Roman" w:cs="Times New Roman" w:eastAsia="Times New Roman" w:hAnsi="Times New Roman"/>
          <w:i w:val="1"/>
          <w:sz w:val="24"/>
          <w:szCs w:val="24"/>
          <w:rtl w:val="0"/>
        </w:rPr>
        <w:t xml:space="preserve">U. lactuca</w:t>
      </w:r>
      <w:r w:rsidDel="00000000" w:rsidR="00000000" w:rsidRPr="00000000">
        <w:rPr>
          <w:rFonts w:ascii="Times New Roman" w:cs="Times New Roman" w:eastAsia="Times New Roman" w:hAnsi="Times New Roman"/>
          <w:sz w:val="24"/>
          <w:szCs w:val="24"/>
          <w:rtl w:val="0"/>
        </w:rPr>
        <w:t xml:space="preserve"> may want to include a larger sample size and a longer experimental time. This allows a more accurate comparison in growth rates in natural versus more acidic waters.</w:t>
      </w:r>
    </w:p>
    <w:p w:rsidR="00000000" w:rsidDel="00000000" w:rsidP="00000000" w:rsidRDefault="00000000" w:rsidRPr="00000000">
      <w:pPr>
        <w:spacing w:after="200" w:before="200" w:line="48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Achlorophyllous tissue</w:t>
      </w:r>
    </w:p>
    <w:p w:rsidR="00000000" w:rsidDel="00000000" w:rsidP="00000000" w:rsidRDefault="00000000" w:rsidRPr="00000000">
      <w:pPr>
        <w:spacing w:after="200" w:before="200" w:line="480" w:lineRule="auto"/>
        <w:ind w:firstLine="720"/>
        <w:contextualSpacing w:val="0"/>
        <w:jc w:val="both"/>
        <w:rPr/>
      </w:pPr>
      <w:r w:rsidDel="00000000" w:rsidR="00000000" w:rsidRPr="00000000">
        <w:rPr>
          <w:rFonts w:ascii="Times New Roman" w:cs="Times New Roman" w:eastAsia="Times New Roman" w:hAnsi="Times New Roman"/>
          <w:sz w:val="24"/>
          <w:szCs w:val="24"/>
          <w:rtl w:val="0"/>
        </w:rPr>
        <w:t xml:space="preserve">White, achlorophyllous tissue was observed along the edges of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under more acidic 7.6 pH conditions. This lack of chlorophyll in these tissues imply that while lower pH conditions appear to benefit the species in terms of growth, the lack of observed pigmentation in the tissues suggests that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was also stressed under lower pH conditions.</w:t>
      </w:r>
    </w:p>
    <w:p w:rsidR="00000000" w:rsidDel="00000000" w:rsidP="00000000" w:rsidRDefault="00000000" w:rsidRPr="00000000">
      <w:pPr>
        <w:spacing w:after="200" w:before="200" w:line="480" w:lineRule="auto"/>
        <w:contextualSpacing w:val="0"/>
        <w:jc w:val="both"/>
      </w:pPr>
      <w:r w:rsidDel="00000000" w:rsidR="00000000" w:rsidRPr="00000000">
        <w:rPr>
          <w:rFonts w:ascii="Times New Roman" w:cs="Times New Roman" w:eastAsia="Times New Roman" w:hAnsi="Times New Roman"/>
          <w:sz w:val="24"/>
          <w:szCs w:val="24"/>
          <w:rtl w:val="0"/>
        </w:rPr>
        <w:tab/>
        <w:t xml:space="preserve">A possible explanation for this is that acidity may have had an impact in nutrient availability and  absorption in this algal species. For example, enzymes such as phosphatases are sensitive to pH, and different pH levels likely affects the transport rate of ionic nutrients like phosphate and nitrate. These nutrients are dependent on pH due to its reliance on H+ transport in the alga’s cell membranes (</w:t>
      </w:r>
      <w:r w:rsidDel="00000000" w:rsidR="00000000" w:rsidRPr="00000000">
        <w:rPr>
          <w:rFonts w:ascii="Times New Roman" w:cs="Times New Roman" w:eastAsia="Times New Roman" w:hAnsi="Times New Roman"/>
          <w:sz w:val="24"/>
          <w:szCs w:val="24"/>
          <w:rtl w:val="0"/>
        </w:rPr>
        <w:t xml:space="preserve">Brezonik</w:t>
      </w:r>
      <w:r w:rsidDel="00000000" w:rsidR="00000000" w:rsidRPr="00000000">
        <w:rPr>
          <w:rFonts w:ascii="Times New Roman" w:cs="Times New Roman" w:eastAsia="Times New Roman" w:hAnsi="Times New Roman"/>
          <w:sz w:val="24"/>
          <w:szCs w:val="24"/>
          <w:rtl w:val="0"/>
        </w:rPr>
        <w:t xml:space="preserve"> 1994). Such possible hurdles in transport mechanisms for nutrient uptake in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may have resulted in malnourishment, leading to the formation of achlorophyllous tissue. </w:t>
      </w:r>
    </w:p>
    <w:p w:rsidR="00000000" w:rsidDel="00000000" w:rsidP="00000000" w:rsidRDefault="00000000" w:rsidRPr="00000000">
      <w:pPr>
        <w:spacing w:after="200" w:before="200"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It is difficult to determine the actual cause for the achlorophyllous tissue observed due to the limitations in our experiment. An interesting future study could further investigate how nutrient uptake differs in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under these different pH conditions using specialized tools and machinery to measure chlorophyll densities, nutrient availability, and nutrient uptake, amo</w:t>
      </w:r>
      <w:r w:rsidDel="00000000" w:rsidR="00000000" w:rsidRPr="00000000">
        <w:rPr>
          <w:rFonts w:ascii="Times New Roman" w:cs="Times New Roman" w:eastAsia="Times New Roman" w:hAnsi="Times New Roman"/>
          <w:sz w:val="24"/>
          <w:szCs w:val="24"/>
          <w:rtl w:val="0"/>
        </w:rPr>
        <w:t xml:space="preserve">ng others.</w:t>
      </w:r>
      <w:r w:rsidDel="00000000" w:rsidR="00000000" w:rsidRPr="00000000">
        <w:rPr>
          <w:rFonts w:ascii="Times New Roman" w:cs="Times New Roman" w:eastAsia="Times New Roman" w:hAnsi="Times New Roman"/>
          <w:sz w:val="24"/>
          <w:szCs w:val="24"/>
          <w:rtl w:val="0"/>
        </w:rPr>
        <w:t xml:space="preserve"> Doing so may give a more accurate explanation as to why this is observed.</w:t>
      </w:r>
      <w:r w:rsidDel="00000000" w:rsidR="00000000" w:rsidRPr="00000000">
        <w:rPr>
          <w:rtl w:val="0"/>
        </w:rPr>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As ocean acidification continues to increase the amount inorganic carbon made available to the oceans, higher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levels could enhance the opportunistic macroalga </w:t>
      </w:r>
      <w:r w:rsidDel="00000000" w:rsidR="00000000" w:rsidRPr="00000000">
        <w:rPr>
          <w:rFonts w:ascii="Times New Roman" w:cs="Times New Roman" w:eastAsia="Times New Roman" w:hAnsi="Times New Roman"/>
          <w:i w:val="1"/>
          <w:sz w:val="24"/>
          <w:szCs w:val="24"/>
          <w:rtl w:val="0"/>
        </w:rPr>
        <w:t xml:space="preserve">U. lactuca</w:t>
      </w:r>
      <w:r w:rsidDel="00000000" w:rsidR="00000000" w:rsidRPr="00000000">
        <w:rPr>
          <w:rFonts w:ascii="Times New Roman" w:cs="Times New Roman" w:eastAsia="Times New Roman" w:hAnsi="Times New Roman"/>
          <w:sz w:val="24"/>
          <w:szCs w:val="24"/>
          <w:rtl w:val="0"/>
        </w:rPr>
        <w:t xml:space="preserve">’s photosynthetic rates, encouraging algal growth, and potentially contributing to excessive macroalgal blooms in the future. The prevalence of these macroalgal blooms will have serious social, economic, and ecological consequences. Dense canopies of macroalgal blooms interfere with a variety of human activities such as tourism, fishing, and mariculture. Rotting mats of macroalgae are toxic and pose a  serious health risk to humans and other organisms (Lyons et al. 2014). Studies examining the allelopathic properties of green tide seaweeds have shown that extracts from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can inhibit larval development in several marine species, such as the Pacific oyster </w:t>
      </w:r>
      <w:r w:rsidDel="00000000" w:rsidR="00000000" w:rsidRPr="00000000">
        <w:rPr>
          <w:rFonts w:ascii="Times New Roman" w:cs="Times New Roman" w:eastAsia="Times New Roman" w:hAnsi="Times New Roman"/>
          <w:i w:val="1"/>
          <w:sz w:val="24"/>
          <w:szCs w:val="24"/>
          <w:rtl w:val="0"/>
        </w:rPr>
        <w:t xml:space="preserve">Crassostrea gigas</w:t>
      </w:r>
      <w:r w:rsidDel="00000000" w:rsidR="00000000" w:rsidRPr="00000000">
        <w:rPr>
          <w:rFonts w:ascii="Times New Roman" w:cs="Times New Roman" w:eastAsia="Times New Roman" w:hAnsi="Times New Roman"/>
          <w:sz w:val="24"/>
          <w:szCs w:val="24"/>
          <w:rtl w:val="0"/>
        </w:rPr>
        <w:t xml:space="preserve"> and the green crab </w:t>
      </w:r>
      <w:r w:rsidDel="00000000" w:rsidR="00000000" w:rsidRPr="00000000">
        <w:rPr>
          <w:rFonts w:ascii="Times New Roman" w:cs="Times New Roman" w:eastAsia="Times New Roman" w:hAnsi="Times New Roman"/>
          <w:i w:val="1"/>
          <w:sz w:val="24"/>
          <w:szCs w:val="24"/>
          <w:rtl w:val="0"/>
        </w:rPr>
        <w:t xml:space="preserve">Carcinus maenas</w:t>
      </w:r>
      <w:r w:rsidDel="00000000" w:rsidR="00000000" w:rsidRPr="00000000">
        <w:rPr>
          <w:rFonts w:ascii="Times New Roman" w:cs="Times New Roman" w:eastAsia="Times New Roman" w:hAnsi="Times New Roman"/>
          <w:sz w:val="24"/>
          <w:szCs w:val="24"/>
          <w:rtl w:val="0"/>
        </w:rPr>
        <w:t xml:space="preserve"> (Nelson et al. 2008). </w:t>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Macroalgal blooms also have the potential to alter community structure as dense canopies of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create mats of algae that may float in the water column if detached, blocking sunlight necessary for development in other photosynthetic organisms. Mats of macroalgae that settle onto the seafloor induce anoxia/hypoxia and release hydrogen sulfide chemicals that are harmful to certain organisms (Gamenick et al. 1996). Warming of our oceans due to climate change will further worsen the effects of seasonal hypoxia on many marine animals. Furthermore,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is a strong competitor for space and resources, and the competitive effects of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blooms on the decline of seagrass beds and other non-blooming macroalgae has been  well documented (Qiuying Han 2014). </w:t>
      </w:r>
    </w:p>
    <w:p w:rsidR="00000000" w:rsidDel="00000000" w:rsidP="00000000" w:rsidRDefault="00000000" w:rsidRPr="00000000">
      <w:pPr>
        <w:spacing w:after="200" w:before="200"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Because of all the negative ecological stresses attributed to the increase in growth and productivity of </w:t>
      </w:r>
      <w:r w:rsidDel="00000000" w:rsidR="00000000" w:rsidRPr="00000000">
        <w:rPr>
          <w:rFonts w:ascii="Times New Roman" w:cs="Times New Roman" w:eastAsia="Times New Roman" w:hAnsi="Times New Roman"/>
          <w:i w:val="1"/>
          <w:sz w:val="24"/>
          <w:szCs w:val="24"/>
          <w:rtl w:val="0"/>
        </w:rPr>
        <w:t xml:space="preserve">U. lactuca, </w:t>
      </w:r>
      <w:r w:rsidDel="00000000" w:rsidR="00000000" w:rsidRPr="00000000">
        <w:rPr>
          <w:rFonts w:ascii="Times New Roman" w:cs="Times New Roman" w:eastAsia="Times New Roman" w:hAnsi="Times New Roman"/>
          <w:sz w:val="24"/>
          <w:szCs w:val="24"/>
          <w:rtl w:val="0"/>
        </w:rPr>
        <w:t xml:space="preserve">studies like these which explore how ocean acidification impacts their performance is vital in solving problems caused by the overabundance of this algal species.</w:t>
      </w:r>
    </w:p>
    <w:p w:rsidR="00000000" w:rsidDel="00000000" w:rsidP="00000000" w:rsidRDefault="00000000" w:rsidRPr="00000000">
      <w:pPr>
        <w:spacing w:after="200" w:before="200" w:line="480" w:lineRule="auto"/>
        <w:ind w:firstLine="720"/>
        <w:contextualSpacing w:val="0"/>
        <w:jc w:val="both"/>
      </w:pPr>
      <w:r w:rsidDel="00000000" w:rsidR="00000000" w:rsidRPr="00000000">
        <w:rPr>
          <w:rtl w:val="0"/>
        </w:rPr>
      </w:r>
    </w:p>
    <w:p w:rsidR="00000000" w:rsidDel="00000000" w:rsidP="00000000" w:rsidRDefault="00000000" w:rsidRPr="00000000">
      <w:pPr>
        <w:spacing w:after="200" w:before="200" w:line="480" w:lineRule="auto"/>
        <w:ind w:firstLine="720"/>
        <w:contextualSpacing w:val="0"/>
        <w:jc w:val="both"/>
      </w:pPr>
      <w:r w:rsidDel="00000000" w:rsidR="00000000" w:rsidRPr="00000000">
        <w:rPr>
          <w:rtl w:val="0"/>
        </w:rPr>
      </w:r>
    </w:p>
    <w:p w:rsidR="00000000" w:rsidDel="00000000" w:rsidP="00000000" w:rsidRDefault="00000000" w:rsidRPr="00000000">
      <w:pPr>
        <w:spacing w:after="200" w:before="200" w:line="480" w:lineRule="auto"/>
        <w:ind w:firstLine="720"/>
        <w:contextualSpacing w:val="0"/>
        <w:jc w:val="both"/>
      </w:pPr>
      <w:r w:rsidDel="00000000" w:rsidR="00000000" w:rsidRPr="00000000">
        <w:rPr>
          <w:rtl w:val="0"/>
        </w:rPr>
      </w:r>
    </w:p>
    <w:p w:rsidR="00000000" w:rsidDel="00000000" w:rsidP="00000000" w:rsidRDefault="00000000" w:rsidRPr="00000000">
      <w:pPr>
        <w:spacing w:after="200" w:before="200" w:line="480" w:lineRule="auto"/>
        <w:ind w:firstLine="720"/>
        <w:contextualSpacing w:val="0"/>
        <w:jc w:val="both"/>
      </w:pPr>
      <w:r w:rsidDel="00000000" w:rsidR="00000000" w:rsidRPr="00000000">
        <w:rPr>
          <w:rtl w:val="0"/>
        </w:rPr>
      </w:r>
    </w:p>
    <w:p w:rsidR="00000000" w:rsidDel="00000000" w:rsidP="00000000" w:rsidRDefault="00000000" w:rsidRPr="00000000">
      <w:pPr>
        <w:spacing w:after="200" w:before="200" w:line="480" w:lineRule="auto"/>
        <w:ind w:firstLine="720"/>
        <w:contextualSpacing w:val="0"/>
        <w:jc w:val="both"/>
      </w:pPr>
      <w:r w:rsidDel="00000000" w:rsidR="00000000" w:rsidRPr="00000000">
        <w:rPr>
          <w:rtl w:val="0"/>
        </w:rPr>
      </w:r>
    </w:p>
    <w:p w:rsidR="00000000" w:rsidDel="00000000" w:rsidP="00000000" w:rsidRDefault="00000000" w:rsidRPr="00000000">
      <w:pPr>
        <w:spacing w:after="200" w:before="200" w:line="480" w:lineRule="auto"/>
        <w:ind w:firstLine="720"/>
        <w:contextualSpacing w:val="0"/>
        <w:jc w:val="both"/>
      </w:pPr>
      <w:r w:rsidDel="00000000" w:rsidR="00000000" w:rsidRPr="00000000">
        <w:rPr>
          <w:rtl w:val="0"/>
        </w:rPr>
      </w:r>
    </w:p>
    <w:p w:rsidR="00000000" w:rsidDel="00000000" w:rsidP="00000000" w:rsidRDefault="00000000" w:rsidRPr="00000000">
      <w:pPr>
        <w:spacing w:after="200" w:before="200" w:line="480" w:lineRule="auto"/>
        <w:ind w:left="0" w:firstLine="0"/>
        <w:contextualSpacing w:val="0"/>
        <w:jc w:val="both"/>
      </w:pPr>
      <w:r w:rsidDel="00000000" w:rsidR="00000000" w:rsidRPr="00000000">
        <w:rPr>
          <w:rtl w:val="0"/>
        </w:rPr>
      </w:r>
    </w:p>
    <w:p w:rsidR="00000000" w:rsidDel="00000000" w:rsidP="00000000" w:rsidRDefault="00000000" w:rsidRPr="00000000">
      <w:pPr>
        <w:spacing w:after="160" w:line="480" w:lineRule="auto"/>
        <w:contextualSpacing w:val="0"/>
        <w:jc w:val="both"/>
      </w:pPr>
      <w:bookmarkStart w:colFirst="0" w:colLast="0" w:name="h.hn2xe7db4733" w:id="0"/>
      <w:bookmarkEnd w:id="0"/>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spacing w:after="220" w:line="324.00000000000006" w:lineRule="auto"/>
        <w:contextualSpacing w:val="0"/>
        <w:jc w:val="both"/>
      </w:pPr>
      <w:bookmarkStart w:colFirst="0" w:colLast="0" w:name="h.1jvf4s96r6g1" w:id="1"/>
      <w:bookmarkEnd w:id="1"/>
      <w:r w:rsidDel="00000000" w:rsidR="00000000" w:rsidRPr="00000000">
        <w:rPr>
          <w:rFonts w:ascii="Times New Roman" w:cs="Times New Roman" w:eastAsia="Times New Roman" w:hAnsi="Times New Roman"/>
          <w:sz w:val="24"/>
          <w:szCs w:val="24"/>
          <w:rtl w:val="0"/>
        </w:rPr>
        <w:t xml:space="preserve">Alexandre, A., Silva, J., Buapet, P., Björk, M., and Santos, R. (2012). Effects of CO(2) </w:t>
      </w:r>
    </w:p>
    <w:p w:rsidR="00000000" w:rsidDel="00000000" w:rsidP="00000000" w:rsidRDefault="00000000" w:rsidRPr="00000000">
      <w:pPr>
        <w:spacing w:after="220" w:line="324.00000000000006" w:lineRule="auto"/>
        <w:ind w:firstLine="720"/>
        <w:contextualSpacing w:val="0"/>
        <w:jc w:val="both"/>
      </w:pPr>
      <w:bookmarkStart w:colFirst="0" w:colLast="0" w:name="h.l1dcc3iqerbz" w:id="2"/>
      <w:bookmarkEnd w:id="2"/>
      <w:r w:rsidDel="00000000" w:rsidR="00000000" w:rsidRPr="00000000">
        <w:rPr>
          <w:rFonts w:ascii="Times New Roman" w:cs="Times New Roman" w:eastAsia="Times New Roman" w:hAnsi="Times New Roman"/>
          <w:sz w:val="24"/>
          <w:szCs w:val="24"/>
          <w:rtl w:val="0"/>
        </w:rPr>
        <w:t xml:space="preserve">enrichment on photosynthesis, growth, and nitrogen metabolism of the seagrass Zostera </w:t>
      </w:r>
    </w:p>
    <w:p w:rsidR="00000000" w:rsidDel="00000000" w:rsidP="00000000" w:rsidRDefault="00000000" w:rsidRPr="00000000">
      <w:pPr>
        <w:spacing w:after="220" w:line="324.00000000000006" w:lineRule="auto"/>
        <w:ind w:left="720" w:firstLine="0"/>
        <w:contextualSpacing w:val="0"/>
        <w:jc w:val="both"/>
      </w:pPr>
      <w:bookmarkStart w:colFirst="0" w:colLast="0" w:name="h.pehj2n7zffg" w:id="3"/>
      <w:bookmarkEnd w:id="3"/>
      <w:r w:rsidDel="00000000" w:rsidR="00000000" w:rsidRPr="00000000">
        <w:rPr>
          <w:rFonts w:ascii="Times New Roman" w:cs="Times New Roman" w:eastAsia="Times New Roman" w:hAnsi="Times New Roman"/>
          <w:sz w:val="24"/>
          <w:szCs w:val="24"/>
          <w:rtl w:val="0"/>
        </w:rPr>
        <w:t xml:space="preserve">noltii. Ecol Evol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2625–2635.</w:t>
      </w:r>
    </w:p>
    <w:p w:rsidR="00000000" w:rsidDel="00000000" w:rsidP="00000000" w:rsidRDefault="00000000" w:rsidRPr="00000000">
      <w:pPr>
        <w:spacing w:after="220" w:line="480" w:lineRule="auto"/>
        <w:ind w:left="0" w:firstLine="0"/>
        <w:contextualSpacing w:val="0"/>
        <w:jc w:val="both"/>
      </w:pPr>
      <w:bookmarkStart w:colFirst="0" w:colLast="0" w:name="h.wd8obt3zldmc" w:id="4"/>
      <w:bookmarkEnd w:id="4"/>
      <w:r w:rsidDel="00000000" w:rsidR="00000000" w:rsidRPr="00000000">
        <w:rPr>
          <w:rFonts w:ascii="Times New Roman" w:cs="Times New Roman" w:eastAsia="Times New Roman" w:hAnsi="Times New Roman"/>
          <w:sz w:val="24"/>
          <w:szCs w:val="24"/>
          <w:rtl w:val="0"/>
        </w:rPr>
        <w:t xml:space="preserve">Brezonic, P. (1994). Chemical Kinetics and Process Dynamics in Aquatic Systems is devoted to </w:t>
        <w:tab/>
        <w:tab/>
        <w:t xml:space="preserve">chemical reactions and biogeochemical processes in aquatic systems.</w:t>
      </w:r>
    </w:p>
    <w:p w:rsidR="00000000" w:rsidDel="00000000" w:rsidP="00000000" w:rsidRDefault="00000000" w:rsidRPr="00000000">
      <w:pPr>
        <w:spacing w:after="220" w:line="324.00000000000006" w:lineRule="auto"/>
        <w:contextualSpacing w:val="0"/>
        <w:jc w:val="both"/>
      </w:pPr>
      <w:bookmarkStart w:colFirst="0" w:colLast="0" w:name="h.gthw6cd178sx" w:id="5"/>
      <w:bookmarkEnd w:id="5"/>
      <w:r w:rsidDel="00000000" w:rsidR="00000000" w:rsidRPr="00000000">
        <w:rPr>
          <w:rFonts w:ascii="Times New Roman" w:cs="Times New Roman" w:eastAsia="Times New Roman" w:hAnsi="Times New Roman"/>
          <w:sz w:val="24"/>
          <w:szCs w:val="24"/>
          <w:rtl w:val="0"/>
        </w:rPr>
        <w:t xml:space="preserve">Celis-Plá, P.S.M., Hall-Spencer, J.M., Horta, P.A., Milazzo, M., Korbee, N., Cornwall, C.E.,  </w:t>
      </w:r>
    </w:p>
    <w:p w:rsidR="00000000" w:rsidDel="00000000" w:rsidP="00000000" w:rsidRDefault="00000000" w:rsidRPr="00000000">
      <w:pPr>
        <w:spacing w:after="220" w:line="324.00000000000006" w:lineRule="auto"/>
        <w:ind w:left="720" w:firstLine="0"/>
        <w:contextualSpacing w:val="0"/>
        <w:jc w:val="both"/>
      </w:pPr>
      <w:bookmarkStart w:colFirst="0" w:colLast="0" w:name="h.tiad7vqqm3wj" w:id="6"/>
      <w:bookmarkEnd w:id="6"/>
      <w:r w:rsidDel="00000000" w:rsidR="00000000" w:rsidRPr="00000000">
        <w:rPr>
          <w:rFonts w:ascii="Times New Roman" w:cs="Times New Roman" w:eastAsia="Times New Roman" w:hAnsi="Times New Roman"/>
          <w:sz w:val="24"/>
          <w:szCs w:val="24"/>
          <w:rtl w:val="0"/>
        </w:rPr>
        <w:t xml:space="preserve">and Figueroa, F.L. (2015). Macroalgal responses to ocean acidification depend on nutrient </w:t>
      </w:r>
    </w:p>
    <w:p w:rsidR="00000000" w:rsidDel="00000000" w:rsidP="00000000" w:rsidRDefault="00000000" w:rsidRPr="00000000">
      <w:pPr>
        <w:spacing w:after="220" w:line="324.00000000000006" w:lineRule="auto"/>
        <w:ind w:left="720" w:firstLine="0"/>
        <w:contextualSpacing w:val="0"/>
        <w:jc w:val="both"/>
      </w:pPr>
      <w:bookmarkStart w:colFirst="0" w:colLast="0" w:name="h.po7wrir1nugq" w:id="7"/>
      <w:bookmarkEnd w:id="7"/>
      <w:r w:rsidDel="00000000" w:rsidR="00000000" w:rsidRPr="00000000">
        <w:rPr>
          <w:rFonts w:ascii="Times New Roman" w:cs="Times New Roman" w:eastAsia="Times New Roman" w:hAnsi="Times New Roman"/>
          <w:sz w:val="24"/>
          <w:szCs w:val="24"/>
          <w:rtl w:val="0"/>
        </w:rPr>
        <w:t xml:space="preserve">and light levels. Front. Mar. Sci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26.</w:t>
      </w:r>
    </w:p>
    <w:p w:rsidR="00000000" w:rsidDel="00000000" w:rsidP="00000000" w:rsidRDefault="00000000" w:rsidRPr="00000000">
      <w:pPr>
        <w:spacing w:after="220" w:line="324.00000000000006" w:lineRule="auto"/>
        <w:contextualSpacing w:val="0"/>
        <w:jc w:val="both"/>
      </w:pPr>
      <w:bookmarkStart w:colFirst="0" w:colLast="0" w:name="h.8h1pjt876znk" w:id="8"/>
      <w:bookmarkEnd w:id="8"/>
      <w:r w:rsidDel="00000000" w:rsidR="00000000" w:rsidRPr="00000000">
        <w:rPr>
          <w:rFonts w:ascii="Times New Roman" w:cs="Times New Roman" w:eastAsia="Times New Roman" w:hAnsi="Times New Roman"/>
          <w:sz w:val="24"/>
          <w:szCs w:val="24"/>
          <w:rtl w:val="0"/>
        </w:rPr>
        <w:t xml:space="preserve">Gamenick, I., A, J., K, V., and O, G. (1996). Hypoxia and sulphide as structuring factors in a </w:t>
      </w:r>
    </w:p>
    <w:p w:rsidR="00000000" w:rsidDel="00000000" w:rsidP="00000000" w:rsidRDefault="00000000" w:rsidRPr="00000000">
      <w:pPr>
        <w:spacing w:after="220" w:line="324.00000000000006" w:lineRule="auto"/>
        <w:ind w:firstLine="720"/>
        <w:contextualSpacing w:val="0"/>
        <w:jc w:val="both"/>
      </w:pPr>
      <w:bookmarkStart w:colFirst="0" w:colLast="0" w:name="h.ffc7a1m5a1w2" w:id="9"/>
      <w:bookmarkEnd w:id="9"/>
      <w:r w:rsidDel="00000000" w:rsidR="00000000" w:rsidRPr="00000000">
        <w:rPr>
          <w:rFonts w:ascii="Times New Roman" w:cs="Times New Roman" w:eastAsia="Times New Roman" w:hAnsi="Times New Roman"/>
          <w:sz w:val="24"/>
          <w:szCs w:val="24"/>
          <w:rtl w:val="0"/>
        </w:rPr>
        <w:t xml:space="preserve">macrozoobenthic community on the Baltic Sea shore: colonisation studies and tolerance </w:t>
      </w:r>
    </w:p>
    <w:p w:rsidR="00000000" w:rsidDel="00000000" w:rsidP="00000000" w:rsidRDefault="00000000" w:rsidRPr="00000000">
      <w:pPr>
        <w:spacing w:after="220" w:line="324.00000000000006" w:lineRule="auto"/>
        <w:ind w:left="720" w:firstLine="0"/>
        <w:contextualSpacing w:val="0"/>
        <w:jc w:val="both"/>
      </w:pPr>
      <w:bookmarkStart w:colFirst="0" w:colLast="0" w:name="h.cajlqehq97r5" w:id="10"/>
      <w:bookmarkEnd w:id="10"/>
      <w:r w:rsidDel="00000000" w:rsidR="00000000" w:rsidRPr="00000000">
        <w:rPr>
          <w:rFonts w:ascii="Times New Roman" w:cs="Times New Roman" w:eastAsia="Times New Roman" w:hAnsi="Times New Roman"/>
          <w:sz w:val="24"/>
          <w:szCs w:val="24"/>
          <w:rtl w:val="0"/>
        </w:rPr>
        <w:t xml:space="preserve">experiments. Mar Ecol Prog Ser </w:t>
      </w:r>
      <w:r w:rsidDel="00000000" w:rsidR="00000000" w:rsidRPr="00000000">
        <w:rPr>
          <w:rFonts w:ascii="Times New Roman" w:cs="Times New Roman" w:eastAsia="Times New Roman" w:hAnsi="Times New Roman"/>
          <w:i w:val="1"/>
          <w:sz w:val="24"/>
          <w:szCs w:val="24"/>
          <w:rtl w:val="0"/>
        </w:rPr>
        <w:t xml:space="preserve">144</w:t>
      </w:r>
      <w:r w:rsidDel="00000000" w:rsidR="00000000" w:rsidRPr="00000000">
        <w:rPr>
          <w:rFonts w:ascii="Times New Roman" w:cs="Times New Roman" w:eastAsia="Times New Roman" w:hAnsi="Times New Roman"/>
          <w:sz w:val="24"/>
          <w:szCs w:val="24"/>
          <w:rtl w:val="0"/>
        </w:rPr>
        <w:t xml:space="preserve">, 73–85.</w:t>
      </w:r>
    </w:p>
    <w:p w:rsidR="00000000" w:rsidDel="00000000" w:rsidP="00000000" w:rsidRDefault="00000000" w:rsidRPr="00000000">
      <w:pPr>
        <w:spacing w:after="200" w:line="480" w:lineRule="auto"/>
        <w:contextualSpacing w:val="0"/>
        <w:jc w:val="both"/>
      </w:pPr>
      <w:r w:rsidDel="00000000" w:rsidR="00000000" w:rsidRPr="00000000">
        <w:rPr>
          <w:rFonts w:ascii="Times New Roman" w:cs="Times New Roman" w:eastAsia="Times New Roman" w:hAnsi="Times New Roman"/>
          <w:sz w:val="24"/>
          <w:szCs w:val="24"/>
          <w:rtl w:val="0"/>
        </w:rPr>
        <w:t xml:space="preserve">Jacobson, M.Z. 2005. Studying ocean acidification with conservative, stable numerical schemes</w:t>
        <w:tab/>
        <w:t xml:space="preserve"> </w:t>
        <w:tab/>
        <w:t xml:space="preserve">for nonequilibrium air-ocean exchange and ocean equilibrium chemistry. Journal of</w:t>
        <w:tab/>
        <w:tab/>
        <w:t xml:space="preserve"> Geophysical Research--Atmospheres, 110:D07302.</w:t>
      </w:r>
    </w:p>
    <w:p w:rsidR="00000000" w:rsidDel="00000000" w:rsidP="00000000" w:rsidRDefault="00000000" w:rsidRPr="00000000">
      <w:pPr>
        <w:spacing w:after="220" w:line="324.00000000000006" w:lineRule="auto"/>
        <w:contextualSpacing w:val="0"/>
        <w:jc w:val="both"/>
      </w:pPr>
      <w:bookmarkStart w:colFirst="0" w:colLast="0" w:name="h.7gxpguekedqx" w:id="11"/>
      <w:bookmarkEnd w:id="11"/>
      <w:r w:rsidDel="00000000" w:rsidR="00000000" w:rsidRPr="00000000">
        <w:rPr>
          <w:rFonts w:ascii="Times New Roman" w:cs="Times New Roman" w:eastAsia="Times New Roman" w:hAnsi="Times New Roman"/>
          <w:sz w:val="24"/>
          <w:szCs w:val="24"/>
          <w:rtl w:val="0"/>
        </w:rPr>
        <w:t xml:space="preserve">Lyons, D.A., Arvanitidis, C., Blight, A.J., Chatzinikolaou, E., Guy-Haim, T., Kotta, J., </w:t>
      </w:r>
    </w:p>
    <w:p w:rsidR="00000000" w:rsidDel="00000000" w:rsidP="00000000" w:rsidRDefault="00000000" w:rsidRPr="00000000">
      <w:pPr>
        <w:spacing w:after="220" w:line="324.00000000000006" w:lineRule="auto"/>
        <w:ind w:firstLine="720"/>
        <w:contextualSpacing w:val="0"/>
        <w:jc w:val="both"/>
      </w:pPr>
      <w:bookmarkStart w:colFirst="0" w:colLast="0" w:name="h.t8i1xjvcjt3g" w:id="12"/>
      <w:bookmarkEnd w:id="12"/>
      <w:r w:rsidDel="00000000" w:rsidR="00000000" w:rsidRPr="00000000">
        <w:rPr>
          <w:rFonts w:ascii="Times New Roman" w:cs="Times New Roman" w:eastAsia="Times New Roman" w:hAnsi="Times New Roman"/>
          <w:sz w:val="24"/>
          <w:szCs w:val="24"/>
          <w:rtl w:val="0"/>
        </w:rPr>
        <w:t xml:space="preserve">Orav-Kotta, H., Queirós, A.M., Rilov, G., Somerfield, P.J., et al. (2014). Macroalgal </w:t>
      </w:r>
    </w:p>
    <w:p w:rsidR="00000000" w:rsidDel="00000000" w:rsidP="00000000" w:rsidRDefault="00000000" w:rsidRPr="00000000">
      <w:pPr>
        <w:spacing w:after="220" w:line="324.00000000000006" w:lineRule="auto"/>
        <w:ind w:left="720" w:firstLine="0"/>
        <w:contextualSpacing w:val="0"/>
        <w:jc w:val="both"/>
      </w:pPr>
      <w:bookmarkStart w:colFirst="0" w:colLast="0" w:name="h.nddgw6bgjvh0" w:id="13"/>
      <w:bookmarkEnd w:id="13"/>
      <w:r w:rsidDel="00000000" w:rsidR="00000000" w:rsidRPr="00000000">
        <w:rPr>
          <w:rFonts w:ascii="Times New Roman" w:cs="Times New Roman" w:eastAsia="Times New Roman" w:hAnsi="Times New Roman"/>
          <w:sz w:val="24"/>
          <w:szCs w:val="24"/>
          <w:rtl w:val="0"/>
        </w:rPr>
        <w:t xml:space="preserve">blooms alter community structure and primary productivity in marine ecosystems. Glob </w:t>
      </w:r>
    </w:p>
    <w:p w:rsidR="00000000" w:rsidDel="00000000" w:rsidP="00000000" w:rsidRDefault="00000000" w:rsidRPr="00000000">
      <w:pPr>
        <w:spacing w:after="220" w:line="324.00000000000006" w:lineRule="auto"/>
        <w:ind w:left="720" w:firstLine="0"/>
        <w:contextualSpacing w:val="0"/>
        <w:jc w:val="both"/>
      </w:pPr>
      <w:bookmarkStart w:colFirst="0" w:colLast="0" w:name="h.po7wrir1nugq" w:id="7"/>
      <w:bookmarkEnd w:id="7"/>
      <w:r w:rsidDel="00000000" w:rsidR="00000000" w:rsidRPr="00000000">
        <w:rPr>
          <w:rFonts w:ascii="Times New Roman" w:cs="Times New Roman" w:eastAsia="Times New Roman" w:hAnsi="Times New Roman"/>
          <w:sz w:val="24"/>
          <w:szCs w:val="24"/>
          <w:rtl w:val="0"/>
        </w:rPr>
        <w:t xml:space="preserve">Change Biol </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2712–2724.</w:t>
      </w:r>
    </w:p>
    <w:p w:rsidR="00000000" w:rsidDel="00000000" w:rsidP="00000000" w:rsidRDefault="00000000" w:rsidRPr="00000000">
      <w:pPr>
        <w:spacing w:after="220" w:line="324.00000000000006" w:lineRule="auto"/>
        <w:contextualSpacing w:val="0"/>
        <w:jc w:val="both"/>
      </w:pPr>
      <w:bookmarkStart w:colFirst="0" w:colLast="0" w:name="h.ake74alf9e0u" w:id="14"/>
      <w:bookmarkEnd w:id="14"/>
      <w:r w:rsidDel="00000000" w:rsidR="00000000" w:rsidRPr="00000000">
        <w:rPr>
          <w:rFonts w:ascii="Times New Roman" w:cs="Times New Roman" w:eastAsia="Times New Roman" w:hAnsi="Times New Roman"/>
          <w:sz w:val="24"/>
          <w:szCs w:val="24"/>
          <w:rtl w:val="0"/>
        </w:rPr>
        <w:t xml:space="preserve">Moroney, J.V., and Ynalvez, R.A. (2007). Proposed Carbon Dioxide Concentrating Mechanism </w:t>
      </w:r>
    </w:p>
    <w:p w:rsidR="00000000" w:rsidDel="00000000" w:rsidP="00000000" w:rsidRDefault="00000000" w:rsidRPr="00000000">
      <w:pPr>
        <w:spacing w:after="220" w:line="324.00000000000006" w:lineRule="auto"/>
        <w:ind w:firstLine="720"/>
        <w:contextualSpacing w:val="0"/>
        <w:jc w:val="both"/>
      </w:pPr>
      <w:bookmarkStart w:colFirst="0" w:colLast="0" w:name="h.po7wrir1nugq" w:id="7"/>
      <w:bookmarkEnd w:id="7"/>
      <w:r w:rsidDel="00000000" w:rsidR="00000000" w:rsidRPr="00000000">
        <w:rPr>
          <w:rFonts w:ascii="Times New Roman" w:cs="Times New Roman" w:eastAsia="Times New Roman" w:hAnsi="Times New Roman"/>
          <w:sz w:val="24"/>
          <w:szCs w:val="24"/>
          <w:rtl w:val="0"/>
        </w:rPr>
        <w:t xml:space="preserve">in Chlamydomonas reinhardtii. Eukaryotic Cell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1251–1259.</w:t>
      </w:r>
    </w:p>
    <w:p w:rsidR="00000000" w:rsidDel="00000000" w:rsidP="00000000" w:rsidRDefault="00000000" w:rsidRPr="00000000">
      <w:pPr>
        <w:spacing w:after="220" w:line="324.00000000000006" w:lineRule="auto"/>
        <w:contextualSpacing w:val="0"/>
        <w:jc w:val="both"/>
      </w:pPr>
      <w:bookmarkStart w:colFirst="0" w:colLast="0" w:name="h.whdtbng2jzbm" w:id="15"/>
      <w:bookmarkEnd w:id="15"/>
      <w:r w:rsidDel="00000000" w:rsidR="00000000" w:rsidRPr="00000000">
        <w:rPr>
          <w:rFonts w:ascii="Times New Roman" w:cs="Times New Roman" w:eastAsia="Times New Roman" w:hAnsi="Times New Roman"/>
          <w:sz w:val="24"/>
          <w:szCs w:val="24"/>
          <w:rtl w:val="0"/>
        </w:rPr>
        <w:t xml:space="preserve">Nelson, T.A., Haberlin, K., Nelson, A.V., Ribarich, H., Hotchkiss, R., Van Alstyne, K.L., </w:t>
      </w:r>
    </w:p>
    <w:p w:rsidR="00000000" w:rsidDel="00000000" w:rsidP="00000000" w:rsidRDefault="00000000" w:rsidRPr="00000000">
      <w:pPr>
        <w:spacing w:after="220" w:line="324.00000000000006" w:lineRule="auto"/>
        <w:ind w:firstLine="720"/>
        <w:contextualSpacing w:val="0"/>
        <w:jc w:val="both"/>
      </w:pPr>
      <w:bookmarkStart w:colFirst="0" w:colLast="0" w:name="h.uohz8af7bwgn" w:id="16"/>
      <w:bookmarkEnd w:id="16"/>
      <w:r w:rsidDel="00000000" w:rsidR="00000000" w:rsidRPr="00000000">
        <w:rPr>
          <w:rFonts w:ascii="Times New Roman" w:cs="Times New Roman" w:eastAsia="Times New Roman" w:hAnsi="Times New Roman"/>
          <w:sz w:val="24"/>
          <w:szCs w:val="24"/>
          <w:rtl w:val="0"/>
        </w:rPr>
        <w:t xml:space="preserve">Buckingham, L., Simunds, D.J., and Fredrickson, K. (2008). Ecological and </w:t>
      </w:r>
    </w:p>
    <w:p w:rsidR="00000000" w:rsidDel="00000000" w:rsidP="00000000" w:rsidRDefault="00000000" w:rsidRPr="00000000">
      <w:pPr>
        <w:spacing w:after="220" w:line="324.00000000000006" w:lineRule="auto"/>
        <w:ind w:firstLine="720"/>
        <w:contextualSpacing w:val="0"/>
        <w:jc w:val="both"/>
      </w:pPr>
      <w:bookmarkStart w:colFirst="0" w:colLast="0" w:name="h.l0oeuph67t1o" w:id="17"/>
      <w:bookmarkEnd w:id="17"/>
      <w:r w:rsidDel="00000000" w:rsidR="00000000" w:rsidRPr="00000000">
        <w:rPr>
          <w:rFonts w:ascii="Times New Roman" w:cs="Times New Roman" w:eastAsia="Times New Roman" w:hAnsi="Times New Roman"/>
          <w:sz w:val="24"/>
          <w:szCs w:val="24"/>
          <w:rtl w:val="0"/>
        </w:rPr>
        <w:t xml:space="preserve">physiological controls of species composition in green macroalgal blooms. Ecology </w:t>
      </w:r>
      <w:r w:rsidDel="00000000" w:rsidR="00000000" w:rsidRPr="00000000">
        <w:rPr>
          <w:rFonts w:ascii="Times New Roman" w:cs="Times New Roman" w:eastAsia="Times New Roman" w:hAnsi="Times New Roman"/>
          <w:i w:val="1"/>
          <w:sz w:val="24"/>
          <w:szCs w:val="24"/>
          <w:rtl w:val="0"/>
        </w:rPr>
        <w:t xml:space="preserve">89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20" w:line="324.00000000000006" w:lineRule="auto"/>
        <w:ind w:firstLine="720"/>
        <w:contextualSpacing w:val="0"/>
        <w:jc w:val="both"/>
      </w:pPr>
      <w:bookmarkStart w:colFirst="0" w:colLast="0" w:name="h.po7wrir1nugq" w:id="7"/>
      <w:bookmarkEnd w:id="7"/>
      <w:r w:rsidDel="00000000" w:rsidR="00000000" w:rsidRPr="00000000">
        <w:rPr>
          <w:rFonts w:ascii="Times New Roman" w:cs="Times New Roman" w:eastAsia="Times New Roman" w:hAnsi="Times New Roman"/>
          <w:sz w:val="24"/>
          <w:szCs w:val="24"/>
          <w:rtl w:val="0"/>
        </w:rPr>
        <w:t xml:space="preserve">1287–1298.</w:t>
      </w:r>
    </w:p>
    <w:p w:rsidR="00000000" w:rsidDel="00000000" w:rsidP="00000000" w:rsidRDefault="00000000" w:rsidRPr="00000000">
      <w:pPr>
        <w:spacing w:after="220" w:line="324.00000000000006" w:lineRule="auto"/>
        <w:contextualSpacing w:val="0"/>
        <w:jc w:val="both"/>
      </w:pPr>
      <w:bookmarkStart w:colFirst="0" w:colLast="0" w:name="h.oe6zlcs88tsz" w:id="18"/>
      <w:bookmarkEnd w:id="18"/>
      <w:r w:rsidDel="00000000" w:rsidR="00000000" w:rsidRPr="00000000">
        <w:rPr>
          <w:rFonts w:ascii="Times New Roman" w:cs="Times New Roman" w:eastAsia="Times New Roman" w:hAnsi="Times New Roman"/>
          <w:sz w:val="24"/>
          <w:szCs w:val="24"/>
          <w:rtl w:val="0"/>
        </w:rPr>
        <w:t xml:space="preserve">Nunes, J., McCoy, S.J., Findlay, H.S., Hopkins, F.E., Kitidis, V., Queirós, A.M., Rayner, L., </w:t>
      </w:r>
      <w:r w:rsidDel="00000000" w:rsidR="00000000" w:rsidRPr="00000000">
        <w:rPr>
          <w:rtl w:val="0"/>
        </w:rPr>
      </w:r>
    </w:p>
    <w:p w:rsidR="00000000" w:rsidDel="00000000" w:rsidP="00000000" w:rsidRDefault="00000000" w:rsidRPr="00000000">
      <w:pPr>
        <w:spacing w:after="220" w:line="324.00000000000006" w:lineRule="auto"/>
        <w:ind w:firstLine="720"/>
        <w:contextualSpacing w:val="0"/>
        <w:jc w:val="both"/>
      </w:pPr>
      <w:bookmarkStart w:colFirst="0" w:colLast="0" w:name="h.v7toe75x5qe3" w:id="19"/>
      <w:bookmarkEnd w:id="19"/>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Widdicombe, S. (2015). Two intertidal, non-calcifying macroalgae (Palmaria palmata </w:t>
      </w:r>
    </w:p>
    <w:p w:rsidR="00000000" w:rsidDel="00000000" w:rsidP="00000000" w:rsidRDefault="00000000" w:rsidRPr="00000000">
      <w:pPr>
        <w:spacing w:after="220" w:line="324.00000000000006" w:lineRule="auto"/>
        <w:ind w:firstLine="720"/>
        <w:contextualSpacing w:val="0"/>
        <w:jc w:val="both"/>
      </w:pPr>
      <w:bookmarkStart w:colFirst="0" w:colLast="0" w:name="h.kbfspme9g29m" w:id="20"/>
      <w:bookmarkEnd w:id="20"/>
      <w:r w:rsidDel="00000000" w:rsidR="00000000" w:rsidRPr="00000000">
        <w:rPr>
          <w:rFonts w:ascii="Times New Roman" w:cs="Times New Roman" w:eastAsia="Times New Roman" w:hAnsi="Times New Roman"/>
          <w:sz w:val="24"/>
          <w:szCs w:val="24"/>
          <w:rtl w:val="0"/>
        </w:rPr>
        <w:t xml:space="preserve">and Saccharina latissima) show complex and variable responses to short-term CO2 </w:t>
      </w:r>
    </w:p>
    <w:p w:rsidR="00000000" w:rsidDel="00000000" w:rsidP="00000000" w:rsidRDefault="00000000" w:rsidRPr="00000000">
      <w:pPr>
        <w:spacing w:after="220" w:line="324.00000000000006" w:lineRule="auto"/>
        <w:ind w:firstLine="720"/>
        <w:contextualSpacing w:val="0"/>
        <w:jc w:val="both"/>
      </w:pPr>
      <w:bookmarkStart w:colFirst="0" w:colLast="0" w:name="h.po7wrir1nugq" w:id="7"/>
      <w:bookmarkEnd w:id="7"/>
      <w:r w:rsidDel="00000000" w:rsidR="00000000" w:rsidRPr="00000000">
        <w:rPr>
          <w:rFonts w:ascii="Times New Roman" w:cs="Times New Roman" w:eastAsia="Times New Roman" w:hAnsi="Times New Roman"/>
          <w:sz w:val="24"/>
          <w:szCs w:val="24"/>
          <w:rtl w:val="0"/>
        </w:rPr>
        <w:t xml:space="preserve">acidification. ICES J. Mar. Sci. fsv081.</w:t>
      </w:r>
    </w:p>
    <w:p w:rsidR="00000000" w:rsidDel="00000000" w:rsidP="00000000" w:rsidRDefault="00000000" w:rsidRPr="00000000">
      <w:pPr>
        <w:spacing w:after="220" w:line="324.00000000000006" w:lineRule="auto"/>
        <w:contextualSpacing w:val="0"/>
        <w:jc w:val="both"/>
      </w:pPr>
      <w:bookmarkStart w:colFirst="0" w:colLast="0" w:name="h.ahihftbr74bu" w:id="21"/>
      <w:bookmarkEnd w:id="21"/>
      <w:r w:rsidDel="00000000" w:rsidR="00000000" w:rsidRPr="00000000">
        <w:rPr>
          <w:rFonts w:ascii="Times New Roman" w:cs="Times New Roman" w:eastAsia="Times New Roman" w:hAnsi="Times New Roman"/>
          <w:sz w:val="24"/>
          <w:szCs w:val="24"/>
          <w:rtl w:val="0"/>
        </w:rPr>
        <w:t xml:space="preserve">Olischläger, M., Bartsch, I., Gutow, L., and Wiencke, C. (2013). Effects of ocean acidification </w:t>
      </w:r>
    </w:p>
    <w:p w:rsidR="00000000" w:rsidDel="00000000" w:rsidP="00000000" w:rsidRDefault="00000000" w:rsidRPr="00000000">
      <w:pPr>
        <w:spacing w:after="220" w:line="324.00000000000006" w:lineRule="auto"/>
        <w:ind w:firstLine="720"/>
        <w:contextualSpacing w:val="0"/>
        <w:jc w:val="both"/>
      </w:pPr>
      <w:bookmarkStart w:colFirst="0" w:colLast="0" w:name="h.ho2a9u7gszfh" w:id="22"/>
      <w:bookmarkEnd w:id="22"/>
      <w:r w:rsidDel="00000000" w:rsidR="00000000" w:rsidRPr="00000000">
        <w:rPr>
          <w:rFonts w:ascii="Times New Roman" w:cs="Times New Roman" w:eastAsia="Times New Roman" w:hAnsi="Times New Roman"/>
          <w:sz w:val="24"/>
          <w:szCs w:val="24"/>
          <w:rtl w:val="0"/>
        </w:rPr>
        <w:t xml:space="preserve">on growth and physiology of Ulva lactuca (Chlorophyta) in a rockpool-scenario. Phycol </w:t>
      </w:r>
    </w:p>
    <w:p w:rsidR="00000000" w:rsidDel="00000000" w:rsidP="00000000" w:rsidRDefault="00000000" w:rsidRPr="00000000">
      <w:pPr>
        <w:spacing w:after="220" w:line="324.00000000000006" w:lineRule="auto"/>
        <w:ind w:firstLine="720"/>
        <w:contextualSpacing w:val="0"/>
        <w:jc w:val="both"/>
      </w:pPr>
      <w:bookmarkStart w:colFirst="0" w:colLast="0" w:name="h.po7wrir1nugq" w:id="7"/>
      <w:bookmarkEnd w:id="7"/>
      <w:r w:rsidDel="00000000" w:rsidR="00000000" w:rsidRPr="00000000">
        <w:rPr>
          <w:rFonts w:ascii="Times New Roman" w:cs="Times New Roman" w:eastAsia="Times New Roman" w:hAnsi="Times New Roman"/>
          <w:sz w:val="24"/>
          <w:szCs w:val="24"/>
          <w:rtl w:val="0"/>
        </w:rPr>
        <w:t xml:space="preserve">Res </w:t>
      </w:r>
      <w:r w:rsidDel="00000000" w:rsidR="00000000" w:rsidRPr="00000000">
        <w:rPr>
          <w:rFonts w:ascii="Times New Roman" w:cs="Times New Roman" w:eastAsia="Times New Roman" w:hAnsi="Times New Roman"/>
          <w:i w:val="1"/>
          <w:sz w:val="24"/>
          <w:szCs w:val="24"/>
          <w:rtl w:val="0"/>
        </w:rPr>
        <w:t xml:space="preserve">61</w:t>
      </w:r>
      <w:r w:rsidDel="00000000" w:rsidR="00000000" w:rsidRPr="00000000">
        <w:rPr>
          <w:rFonts w:ascii="Times New Roman" w:cs="Times New Roman" w:eastAsia="Times New Roman" w:hAnsi="Times New Roman"/>
          <w:sz w:val="24"/>
          <w:szCs w:val="24"/>
          <w:rtl w:val="0"/>
        </w:rPr>
        <w:t xml:space="preserve">, 180–190.</w:t>
      </w:r>
    </w:p>
    <w:p w:rsidR="00000000" w:rsidDel="00000000" w:rsidP="00000000" w:rsidRDefault="00000000" w:rsidRPr="00000000">
      <w:pPr>
        <w:spacing w:after="160" w:line="324.00000000000006" w:lineRule="auto"/>
        <w:contextualSpacing w:val="0"/>
        <w:jc w:val="both"/>
      </w:pPr>
      <w:bookmarkStart w:colFirst="0" w:colLast="0" w:name="h.rebygxqa43r7" w:id="23"/>
      <w:bookmarkEnd w:id="23"/>
      <w:r w:rsidDel="00000000" w:rsidR="00000000" w:rsidRPr="00000000">
        <w:rPr>
          <w:rFonts w:ascii="Times New Roman" w:cs="Times New Roman" w:eastAsia="Times New Roman" w:hAnsi="Times New Roman"/>
          <w:sz w:val="24"/>
          <w:szCs w:val="24"/>
          <w:rtl w:val="0"/>
        </w:rPr>
        <w:t xml:space="preserve">Qiuying Han, D.L. (2014). Macroalgae Blooms and their Effects on Seagrass Ecosystems. </w:t>
      </w:r>
    </w:p>
    <w:p w:rsidR="00000000" w:rsidDel="00000000" w:rsidP="00000000" w:rsidRDefault="00000000" w:rsidRPr="00000000">
      <w:pPr>
        <w:spacing w:after="160" w:line="324.00000000000006" w:lineRule="auto"/>
        <w:ind w:firstLine="720"/>
        <w:contextualSpacing w:val="0"/>
        <w:jc w:val="both"/>
      </w:pPr>
      <w:bookmarkStart w:colFirst="0" w:colLast="0" w:name="h.po7wrir1nugq" w:id="7"/>
      <w:bookmarkEnd w:id="7"/>
      <w:r w:rsidDel="00000000" w:rsidR="00000000" w:rsidRPr="00000000">
        <w:rPr>
          <w:rFonts w:ascii="Times New Roman" w:cs="Times New Roman" w:eastAsia="Times New Roman" w:hAnsi="Times New Roman"/>
          <w:sz w:val="24"/>
          <w:szCs w:val="24"/>
          <w:rtl w:val="0"/>
        </w:rPr>
        <w:t xml:space="preserve">Journal of Ocean University of China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line="480" w:lineRule="auto"/>
        <w:contextualSpacing w:val="0"/>
        <w:jc w:val="both"/>
      </w:pPr>
      <w:bookmarkStart w:colFirst="0" w:colLast="0" w:name="h.po7wrir1nugq" w:id="7"/>
      <w:bookmarkEnd w:id="7"/>
      <w:r w:rsidDel="00000000" w:rsidR="00000000" w:rsidRPr="00000000">
        <w:rPr>
          <w:rtl w:val="0"/>
        </w:rPr>
      </w:r>
    </w:p>
    <w:p w:rsidR="00000000" w:rsidDel="00000000" w:rsidP="00000000" w:rsidRDefault="00000000" w:rsidRPr="00000000">
      <w:pPr>
        <w:spacing w:after="160" w:line="480" w:lineRule="auto"/>
        <w:contextualSpacing w:val="0"/>
        <w:jc w:val="both"/>
      </w:pPr>
      <w:bookmarkStart w:colFirst="0" w:colLast="0" w:name="h.lpaujxbz59t6" w:id="24"/>
      <w:bookmarkEnd w:id="2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rita Chiu" w:id="0" w:date="2015-12-13T13:43: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Jiamin, I have made a couple of changes, mainly in the methods section because graham suggested we keep it as short (but complete) as possible. also I cut down the word count a bit in the discussion, but all the information is still there. Will discuss with you further when we meet tomorrow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2.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