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ind w:left="0" w:hanging="0"/>
        <w:rPr>
          <w:rFonts w:ascii="Times" w:hAnsi="Times"/>
        </w:rPr>
      </w:pPr>
      <w:r>
        <w:rPr>
          <w:rFonts w:ascii="Times" w:hAnsi="Times"/>
        </w:rPr>
        <w:t>Controle do uso de dados para proteger a privacidade</w:t>
      </w:r>
    </w:p>
    <w:p>
      <w:pPr>
        <w:pStyle w:val="Ttulo1"/>
        <w:numPr>
          <w:ilvl w:val="0"/>
          <w:numId w:val="1"/>
        </w:numPr>
        <w:spacing w:lineRule="auto" w:line="360" w:before="0" w:after="119"/>
        <w:ind w:left="0" w:hanging="0"/>
        <w:jc w:val="both"/>
        <w:rPr>
          <w:sz w:val="24"/>
        </w:rPr>
      </w:pPr>
      <w:r>
        <w:rPr>
          <w:rFonts w:ascii="Times" w:hAnsi="Times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" w:hAnsi="Times"/>
        </w:rPr>
      </w:pPr>
      <w:r>
        <w:rPr>
          <w:rFonts w:ascii="Times" w:hAnsi="Times"/>
        </w:rPr>
        <w:t>A</w:t>
      </w:r>
      <w:r>
        <w:rPr>
          <w:rFonts w:ascii="Times" w:hAnsi="Times"/>
        </w:rPr>
        <w:t xml:space="preserve"> tecnologia atual permite que dados sejam coletados </w:t>
      </w:r>
      <w:r>
        <w:rPr>
          <w:rFonts w:ascii="Times" w:hAnsi="Times"/>
        </w:rPr>
        <w:t xml:space="preserve">e processados </w:t>
      </w:r>
      <w:r>
        <w:rPr>
          <w:rFonts w:ascii="Times" w:hAnsi="Times"/>
        </w:rPr>
        <w:t xml:space="preserve">a partir de inúmeras fontes. Instituições públicas e privadas coletam dados de seus usuários para aperfeiçoar seus processos. </w:t>
      </w:r>
      <w:r>
        <w:rPr>
          <w:rFonts w:ascii="Times" w:hAnsi="Times"/>
        </w:rPr>
        <w:t xml:space="preserve">A Fair Information Pratices (FIPs) define os 5 princípios fundamentais da proteção da privacidade, entre eles o anúncio de sistemas de coleta de dados e o consentimento do usuário em ter seus dados coletados. Em outras palavras, não deve haver sistema de coleta de dados que não seja conhecida e o usuário deve permitir que seus dados sejam coletados. Entretanto, o modelo atual de consentimento de políticas de privacidade encontra-se defasado, pois instituições apresentam termos desfavoráveis à leitura humana devido a complexidade e número de decisões que precisam tomar. O artigo pondera exemplos de coleta e processamento de dados que violam a privacidade de usuários no obstante que também cita casos bem sucedidos, que respeitam a privacidade dos usuários. No contexto atual, é inviável evitar que instituições deixem de coletar dados, porém é possível monitorar e construir mecanismos para evitar o uso indevido dos dados coletados. Os dados devem ser processados apenas para o propósito que são informados e não outro desconhecido. Além disso, dados não devem ser repassados, vendidos ou vazados a terceiros que não foram os detentores da coleta. Nesse sentido, o foco do controle da privacidade deve atuar efetivamente na utilização dos dados, pois a coleta participa da evolução tecnológica. Portanto, a autora propõe que a tecnologia, política e leis devem agir em comunhão para proteger a privacidade dos usuários. </w:t>
      </w:r>
    </w:p>
    <w:sectPr>
      <w:type w:val="nextPage"/>
      <w:pgSz w:w="12240" w:h="15840"/>
      <w:pgMar w:left="1417" w:right="850" w:header="0" w:top="1417" w:footer="0" w:bottom="8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rtigo">
    <w:name w:val="Artigo"/>
    <w:basedOn w:val="Normal"/>
    <w:qFormat/>
    <w:pPr>
      <w:spacing w:lineRule="auto" w:line="360"/>
      <w:jc w:val="both"/>
    </w:pPr>
    <w:rPr>
      <w:rFonts w:ascii="Liberation Sans" w:hAnsi="Liberation Sans"/>
    </w:rPr>
  </w:style>
  <w:style w:type="paragraph" w:styleId="Cabealho">
    <w:name w:val="Header"/>
    <w:basedOn w:val="Normal"/>
    <w:pPr>
      <w:suppressLineNumbers/>
      <w:tabs>
        <w:tab w:val="center" w:pos="4957" w:leader="none"/>
        <w:tab w:val="right" w:pos="9915" w:leader="none"/>
      </w:tabs>
    </w:pPr>
    <w:rPr/>
  </w:style>
  <w:style w:type="paragraph" w:styleId="Ttulododocumento">
    <w:name w:val="Title"/>
    <w:basedOn w:val="Ttulo"/>
    <w:next w:val="Co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260</Words>
  <Characters>1415</Characters>
  <CharactersWithSpaces>1674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2018-06-11T21:02:45Z</dcterms:created>
  <dc:creator/>
  <dc:description/>
  <dc:language>en-US</dc:language>
  <cp:lastModifiedBy>Filipe Cordeiro de Medeiros Azevêdo</cp:lastModifiedBy>
  <dcterms:modified xsi:type="dcterms:W3CDTF">2018-06-11T22:23:55Z</dcterms:modified>
  <cp:revision>2</cp:revision>
  <dc:subject/>
  <dc:title/>
</cp:coreProperties>
</file>