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F31" w:rsidRDefault="009B2D4C">
      <w:pPr>
        <w:spacing w:line="360" w:lineRule="auto"/>
        <w:ind w:right="-10"/>
        <w:contextualSpacing w:val="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margin">
              <wp:posOffset>2153288</wp:posOffset>
            </wp:positionH>
            <wp:positionV relativeFrom="paragraph">
              <wp:posOffset>114300</wp:posOffset>
            </wp:positionV>
            <wp:extent cx="1630125" cy="76676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30125" cy="766763"/>
                    </a:xfrm>
                    <a:prstGeom prst="rect">
                      <a:avLst/>
                    </a:prstGeom>
                    <a:ln/>
                  </pic:spPr>
                </pic:pic>
              </a:graphicData>
            </a:graphic>
          </wp:anchor>
        </w:drawing>
      </w:r>
    </w:p>
    <w:p w:rsidR="00453F31" w:rsidRDefault="00453F31">
      <w:pPr>
        <w:spacing w:line="360" w:lineRule="auto"/>
        <w:ind w:right="-10"/>
        <w:contextualSpacing w:val="0"/>
        <w:rPr>
          <w:rFonts w:ascii="Times New Roman" w:eastAsia="Times New Roman" w:hAnsi="Times New Roman" w:cs="Times New Roman"/>
          <w:sz w:val="24"/>
          <w:szCs w:val="24"/>
        </w:rPr>
      </w:pPr>
    </w:p>
    <w:p w:rsidR="00453F31" w:rsidRDefault="00453F31">
      <w:pPr>
        <w:spacing w:line="360" w:lineRule="auto"/>
        <w:ind w:right="-10"/>
        <w:contextualSpacing w:val="0"/>
        <w:rPr>
          <w:rFonts w:ascii="Times New Roman" w:eastAsia="Times New Roman" w:hAnsi="Times New Roman" w:cs="Times New Roman"/>
          <w:sz w:val="24"/>
          <w:szCs w:val="24"/>
        </w:rPr>
      </w:pPr>
    </w:p>
    <w:p w:rsidR="00453F31" w:rsidRDefault="00453F31">
      <w:pPr>
        <w:spacing w:line="360" w:lineRule="auto"/>
        <w:ind w:right="-10"/>
        <w:contextualSpacing w:val="0"/>
        <w:rPr>
          <w:rFonts w:ascii="Times New Roman" w:eastAsia="Times New Roman" w:hAnsi="Times New Roman" w:cs="Times New Roman"/>
          <w:sz w:val="48"/>
          <w:szCs w:val="48"/>
        </w:rPr>
      </w:pPr>
    </w:p>
    <w:p w:rsidR="00453F31" w:rsidRDefault="009B2D4C">
      <w:pPr>
        <w:spacing w:line="360" w:lineRule="auto"/>
        <w:ind w:right="-10"/>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Máquinas Tendenciosas: Até onde vai o impacto social nas decisões tomadas por softwares inteligentes?</w:t>
      </w:r>
    </w:p>
    <w:p w:rsidR="00453F31" w:rsidRDefault="00453F31">
      <w:pPr>
        <w:spacing w:line="360" w:lineRule="auto"/>
        <w:ind w:right="-10"/>
        <w:contextualSpacing w:val="0"/>
        <w:jc w:val="center"/>
        <w:rPr>
          <w:rFonts w:ascii="Times New Roman" w:eastAsia="Times New Roman" w:hAnsi="Times New Roman" w:cs="Times New Roman"/>
          <w:sz w:val="48"/>
          <w:szCs w:val="48"/>
        </w:rPr>
      </w:pPr>
    </w:p>
    <w:p w:rsidR="00453F31" w:rsidRDefault="009B2D4C">
      <w:pPr>
        <w:spacing w:line="360" w:lineRule="auto"/>
        <w:ind w:right="-10"/>
        <w:contextualSpacing w:val="0"/>
        <w:jc w:val="center"/>
        <w:rPr>
          <w:rFonts w:ascii="Times New Roman" w:eastAsia="Times New Roman" w:hAnsi="Times New Roman" w:cs="Times New Roman"/>
          <w:color w:val="999999"/>
          <w:sz w:val="36"/>
          <w:szCs w:val="36"/>
        </w:rPr>
      </w:pPr>
      <w:r>
        <w:rPr>
          <w:rFonts w:ascii="Times New Roman" w:eastAsia="Times New Roman" w:hAnsi="Times New Roman" w:cs="Times New Roman"/>
          <w:color w:val="999999"/>
          <w:sz w:val="36"/>
          <w:szCs w:val="36"/>
        </w:rPr>
        <w:t>Trabalho da Cadeira de Introdução à Ciência dos Dados</w:t>
      </w:r>
    </w:p>
    <w:p w:rsidR="00453F31" w:rsidRDefault="00453F31">
      <w:pPr>
        <w:spacing w:line="360" w:lineRule="auto"/>
        <w:ind w:right="-10"/>
        <w:contextualSpacing w:val="0"/>
        <w:jc w:val="center"/>
        <w:rPr>
          <w:rFonts w:ascii="Times New Roman" w:eastAsia="Times New Roman" w:hAnsi="Times New Roman" w:cs="Times New Roman"/>
          <w:color w:val="999999"/>
          <w:sz w:val="36"/>
          <w:szCs w:val="36"/>
        </w:rPr>
      </w:pPr>
    </w:p>
    <w:p w:rsidR="00453F31" w:rsidRDefault="00453F31">
      <w:pPr>
        <w:spacing w:line="360" w:lineRule="auto"/>
        <w:ind w:right="-10"/>
        <w:contextualSpacing w:val="0"/>
        <w:jc w:val="center"/>
        <w:rPr>
          <w:rFonts w:ascii="Times New Roman" w:eastAsia="Times New Roman" w:hAnsi="Times New Roman" w:cs="Times New Roman"/>
          <w:sz w:val="36"/>
          <w:szCs w:val="36"/>
        </w:rPr>
      </w:pPr>
    </w:p>
    <w:p w:rsidR="00453F31" w:rsidRDefault="00453F31">
      <w:pPr>
        <w:spacing w:line="360" w:lineRule="auto"/>
        <w:ind w:right="-10"/>
        <w:contextualSpacing w:val="0"/>
        <w:jc w:val="center"/>
        <w:rPr>
          <w:rFonts w:ascii="Times New Roman" w:eastAsia="Times New Roman" w:hAnsi="Times New Roman" w:cs="Times New Roman"/>
          <w:color w:val="999999"/>
          <w:sz w:val="36"/>
          <w:szCs w:val="36"/>
        </w:rPr>
      </w:pPr>
    </w:p>
    <w:p w:rsidR="00453F31" w:rsidRDefault="00453F31">
      <w:pPr>
        <w:spacing w:line="360" w:lineRule="auto"/>
        <w:ind w:right="-10"/>
        <w:contextualSpacing w:val="0"/>
        <w:jc w:val="center"/>
        <w:rPr>
          <w:rFonts w:ascii="Times New Roman" w:eastAsia="Times New Roman" w:hAnsi="Times New Roman" w:cs="Times New Roman"/>
          <w:color w:val="999999"/>
          <w:sz w:val="36"/>
          <w:szCs w:val="36"/>
        </w:rPr>
      </w:pPr>
    </w:p>
    <w:p w:rsidR="00453F31" w:rsidRDefault="00453F31">
      <w:pPr>
        <w:spacing w:line="360" w:lineRule="auto"/>
        <w:ind w:right="-10"/>
        <w:contextualSpacing w:val="0"/>
        <w:jc w:val="center"/>
        <w:rPr>
          <w:rFonts w:ascii="Times New Roman" w:eastAsia="Times New Roman" w:hAnsi="Times New Roman" w:cs="Times New Roman"/>
          <w:color w:val="999999"/>
          <w:sz w:val="36"/>
          <w:szCs w:val="36"/>
        </w:rPr>
      </w:pPr>
    </w:p>
    <w:p w:rsidR="00453F31" w:rsidRDefault="009B2D4C">
      <w:pPr>
        <w:spacing w:line="360" w:lineRule="auto"/>
        <w:ind w:right="-10"/>
        <w:contextualSpacing w:val="0"/>
        <w:rPr>
          <w:rFonts w:ascii="Times New Roman" w:eastAsia="Times New Roman" w:hAnsi="Times New Roman" w:cs="Times New Roman"/>
          <w:sz w:val="36"/>
          <w:szCs w:val="36"/>
        </w:rPr>
      </w:pPr>
      <w:r>
        <w:rPr>
          <w:rFonts w:ascii="Times New Roman" w:eastAsia="Times New Roman" w:hAnsi="Times New Roman" w:cs="Times New Roman"/>
          <w:sz w:val="36"/>
          <w:szCs w:val="36"/>
        </w:rPr>
        <w:t>Autores: Lerisson Freitas(lff3);</w:t>
      </w:r>
    </w:p>
    <w:p w:rsidR="00453F31" w:rsidRDefault="009B2D4C">
      <w:pPr>
        <w:spacing w:line="360" w:lineRule="auto"/>
        <w:ind w:left="720" w:right="-10" w:firstLine="720"/>
        <w:contextualSpacing w:val="0"/>
        <w:rPr>
          <w:rFonts w:ascii="Times New Roman" w:eastAsia="Times New Roman" w:hAnsi="Times New Roman" w:cs="Times New Roman"/>
          <w:color w:val="999999"/>
          <w:sz w:val="36"/>
          <w:szCs w:val="36"/>
        </w:rPr>
      </w:pPr>
      <w:r>
        <w:rPr>
          <w:rFonts w:ascii="Times New Roman" w:eastAsia="Times New Roman" w:hAnsi="Times New Roman" w:cs="Times New Roman"/>
          <w:sz w:val="36"/>
          <w:szCs w:val="36"/>
        </w:rPr>
        <w:t xml:space="preserve"> Matheus Raz (mrol)</w:t>
      </w:r>
    </w:p>
    <w:p w:rsidR="00453F31" w:rsidRDefault="00453F31">
      <w:pPr>
        <w:spacing w:line="360" w:lineRule="auto"/>
        <w:ind w:right="-10"/>
        <w:contextualSpacing w:val="0"/>
        <w:rPr>
          <w:rFonts w:ascii="Times New Roman" w:eastAsia="Times New Roman" w:hAnsi="Times New Roman" w:cs="Times New Roman"/>
          <w:color w:val="999999"/>
          <w:sz w:val="36"/>
          <w:szCs w:val="36"/>
        </w:rPr>
      </w:pPr>
    </w:p>
    <w:p w:rsidR="00453F31" w:rsidRDefault="009B2D4C">
      <w:pPr>
        <w:spacing w:line="360" w:lineRule="auto"/>
        <w:ind w:right="-10"/>
        <w:contextualSpacing w:val="0"/>
        <w:jc w:val="center"/>
        <w:rPr>
          <w:rFonts w:ascii="Times New Roman" w:eastAsia="Times New Roman" w:hAnsi="Times New Roman" w:cs="Times New Roman"/>
          <w:color w:val="999999"/>
          <w:sz w:val="36"/>
          <w:szCs w:val="36"/>
        </w:rPr>
      </w:pPr>
      <w:r>
        <w:rPr>
          <w:rFonts w:ascii="Times New Roman" w:eastAsia="Times New Roman" w:hAnsi="Times New Roman" w:cs="Times New Roman"/>
          <w:color w:val="999999"/>
          <w:sz w:val="36"/>
          <w:szCs w:val="36"/>
        </w:rPr>
        <w:t>Recife, 28 de Outubro de 2018</w:t>
      </w:r>
    </w:p>
    <w:p w:rsidR="009B2D4C" w:rsidRDefault="009B2D4C">
      <w:pPr>
        <w:spacing w:line="360" w:lineRule="auto"/>
        <w:ind w:right="-10"/>
        <w:contextualSpacing w:val="0"/>
        <w:rPr>
          <w:rFonts w:ascii="Times New Roman" w:eastAsia="Times New Roman" w:hAnsi="Times New Roman" w:cs="Times New Roman"/>
          <w:b/>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453F31" w:rsidRDefault="009B2D4C">
      <w:pPr>
        <w:spacing w:line="360" w:lineRule="auto"/>
        <w:ind w:right="-10"/>
        <w:contextualSpacing w:val="0"/>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t>Introdução</w:t>
      </w:r>
    </w:p>
    <w:p w:rsidR="00453F31" w:rsidRDefault="00453F31">
      <w:pPr>
        <w:spacing w:line="360" w:lineRule="auto"/>
        <w:ind w:right="-10"/>
        <w:contextualSpacing w:val="0"/>
        <w:rPr>
          <w:rFonts w:ascii="Times New Roman" w:eastAsia="Times New Roman" w:hAnsi="Times New Roman" w:cs="Times New Roman"/>
          <w:sz w:val="28"/>
          <w:szCs w:val="28"/>
        </w:rPr>
      </w:pPr>
    </w:p>
    <w:p w:rsidR="00453F31" w:rsidRDefault="009B2D4C">
      <w:pPr>
        <w:spacing w:line="360" w:lineRule="auto"/>
        <w:ind w:right="-1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Esse trabalho tem como objetivo resumir o conteúdo abordado em 4 artigos  jornalísticos para uma melhor compreensão destas. Estes  rodeiam sobre a temática de “Inteligências Artificiais  Racistas”. Os artigos lidos podem ser encontrados abaixo:</w:t>
      </w:r>
    </w:p>
    <w:p w:rsidR="00453F31" w:rsidRDefault="009B2D4C">
      <w:pPr>
        <w:numPr>
          <w:ilvl w:val="0"/>
          <w:numId w:val="1"/>
        </w:numPr>
        <w:shd w:val="clear" w:color="auto" w:fill="FFFFFF"/>
        <w:spacing w:after="240" w:line="360" w:lineRule="auto"/>
        <w:ind w:right="-10"/>
        <w:rPr>
          <w:rFonts w:ascii="Times New Roman" w:eastAsia="Times New Roman" w:hAnsi="Times New Roman" w:cs="Times New Roman"/>
          <w:sz w:val="24"/>
          <w:szCs w:val="24"/>
        </w:rPr>
      </w:pPr>
      <w:r>
        <w:rPr>
          <w:rFonts w:ascii="Times New Roman" w:eastAsia="Times New Roman" w:hAnsi="Times New Roman" w:cs="Times New Roman"/>
          <w:b/>
          <w:color w:val="24292E"/>
          <w:sz w:val="24"/>
          <w:szCs w:val="24"/>
        </w:rPr>
        <w:t>Rise of the racist robots</w:t>
      </w:r>
      <w:r>
        <w:rPr>
          <w:rFonts w:ascii="Times New Roman" w:eastAsia="Times New Roman" w:hAnsi="Times New Roman" w:cs="Times New Roman"/>
          <w:color w:val="24292E"/>
          <w:sz w:val="24"/>
          <w:szCs w:val="24"/>
        </w:rPr>
        <w:t xml:space="preserve"> – how AI is learning all our worst impulses. Stephen Buranyi. The Guardian, 2017.</w:t>
      </w:r>
      <w:r>
        <w:fldChar w:fldCharType="begin"/>
      </w:r>
      <w:r>
        <w:instrText xml:space="preserve"> HYPERLINK "https://www.theguardian.com/inequality/2017/aug/08/rise-of-the-racist-robots-how-ai-is-learning-all-our-worst-impulses" </w:instrText>
      </w:r>
      <w:r>
        <w:fldChar w:fldCharType="separate"/>
      </w:r>
      <w:r>
        <w:rPr>
          <w:rFonts w:ascii="Times New Roman" w:eastAsia="Times New Roman" w:hAnsi="Times New Roman" w:cs="Times New Roman"/>
          <w:color w:val="0366D6"/>
          <w:sz w:val="24"/>
          <w:szCs w:val="24"/>
          <w:u w:val="single"/>
        </w:rPr>
        <w:t>https://www.theguardian.com/inequality/2017/aug/08/rise-of-the-racist-robots-how-ai-is-learning-all-our-worst-impulses</w:t>
      </w:r>
    </w:p>
    <w:p w:rsidR="00453F31" w:rsidRDefault="009B2D4C">
      <w:pPr>
        <w:numPr>
          <w:ilvl w:val="0"/>
          <w:numId w:val="1"/>
        </w:numPr>
        <w:shd w:val="clear" w:color="auto" w:fill="FFFFFF"/>
        <w:spacing w:after="240" w:line="360" w:lineRule="auto"/>
        <w:ind w:right="-10"/>
        <w:rPr>
          <w:rFonts w:ascii="Times New Roman" w:eastAsia="Times New Roman" w:hAnsi="Times New Roman" w:cs="Times New Roman"/>
          <w:sz w:val="24"/>
          <w:szCs w:val="24"/>
        </w:rPr>
      </w:pPr>
      <w:r>
        <w:fldChar w:fldCharType="end"/>
      </w:r>
      <w:r>
        <w:rPr>
          <w:rFonts w:ascii="Times New Roman" w:eastAsia="Times New Roman" w:hAnsi="Times New Roman" w:cs="Times New Roman"/>
          <w:b/>
          <w:color w:val="24292E"/>
          <w:sz w:val="24"/>
          <w:szCs w:val="24"/>
        </w:rPr>
        <w:t>Machine Bias:</w:t>
      </w:r>
      <w:r>
        <w:rPr>
          <w:rFonts w:ascii="Times New Roman" w:eastAsia="Times New Roman" w:hAnsi="Times New Roman" w:cs="Times New Roman"/>
          <w:color w:val="24292E"/>
          <w:sz w:val="24"/>
          <w:szCs w:val="24"/>
        </w:rPr>
        <w:t xml:space="preserve"> There’s software used across the country to predict future criminals. And it’s biased against blacks. Julia Angwin, Jeff</w:t>
      </w:r>
      <w:r>
        <w:rPr>
          <w:rFonts w:ascii="Times New Roman" w:eastAsia="Times New Roman" w:hAnsi="Times New Roman" w:cs="Times New Roman"/>
          <w:color w:val="24292E"/>
          <w:sz w:val="24"/>
          <w:szCs w:val="24"/>
        </w:rPr>
        <w:t xml:space="preserve"> Larson, Surya Mattu and Lauren Kirchner. ProPublica, 2016. </w:t>
      </w:r>
      <w:r>
        <w:fldChar w:fldCharType="begin"/>
      </w:r>
      <w:r>
        <w:instrText xml:space="preserve"> HYPERLINK "https://www.propublica.org/article/machine-bias-risk-assessments-in-criminal-sentencing" </w:instrText>
      </w:r>
      <w:r>
        <w:fldChar w:fldCharType="separate"/>
      </w:r>
      <w:r>
        <w:rPr>
          <w:rFonts w:ascii="Times New Roman" w:eastAsia="Times New Roman" w:hAnsi="Times New Roman" w:cs="Times New Roman"/>
          <w:color w:val="0366D6"/>
          <w:sz w:val="24"/>
          <w:szCs w:val="24"/>
          <w:u w:val="single"/>
        </w:rPr>
        <w:t>https://www.propublica.org/article/machine-bias-risk-assessments-in-criminal-sentencing</w:t>
      </w:r>
    </w:p>
    <w:p w:rsidR="00453F31" w:rsidRDefault="009B2D4C">
      <w:pPr>
        <w:numPr>
          <w:ilvl w:val="0"/>
          <w:numId w:val="1"/>
        </w:numPr>
        <w:shd w:val="clear" w:color="auto" w:fill="FFFFFF"/>
        <w:spacing w:after="240" w:line="360" w:lineRule="auto"/>
        <w:ind w:right="-10"/>
        <w:rPr>
          <w:rFonts w:ascii="Times New Roman" w:eastAsia="Times New Roman" w:hAnsi="Times New Roman" w:cs="Times New Roman"/>
          <w:sz w:val="24"/>
          <w:szCs w:val="24"/>
        </w:rPr>
      </w:pPr>
      <w:r>
        <w:fldChar w:fldCharType="end"/>
      </w:r>
      <w:r>
        <w:rPr>
          <w:rFonts w:ascii="Times New Roman" w:eastAsia="Times New Roman" w:hAnsi="Times New Roman" w:cs="Times New Roman"/>
          <w:b/>
          <w:color w:val="24292E"/>
          <w:sz w:val="24"/>
          <w:szCs w:val="24"/>
        </w:rPr>
        <w:t>Goog</w:t>
      </w:r>
      <w:r>
        <w:rPr>
          <w:rFonts w:ascii="Times New Roman" w:eastAsia="Times New Roman" w:hAnsi="Times New Roman" w:cs="Times New Roman"/>
          <w:b/>
          <w:color w:val="24292E"/>
          <w:sz w:val="24"/>
          <w:szCs w:val="24"/>
        </w:rPr>
        <w:t>le says sorry for racist auto-tag in photo app</w:t>
      </w:r>
      <w:r>
        <w:rPr>
          <w:rFonts w:ascii="Times New Roman" w:eastAsia="Times New Roman" w:hAnsi="Times New Roman" w:cs="Times New Roman"/>
          <w:color w:val="24292E"/>
          <w:sz w:val="24"/>
          <w:szCs w:val="24"/>
        </w:rPr>
        <w:t>. Jana Kasperkevic. The Guardian, 2015.</w:t>
      </w:r>
      <w:r>
        <w:fldChar w:fldCharType="begin"/>
      </w:r>
      <w:r>
        <w:instrText xml:space="preserve"> HYPERLINK "https://www.theguardian.com/technology/2015/jul/01/google-sorry-racist-auto-tag-photo-app" </w:instrText>
      </w:r>
      <w:r>
        <w:fldChar w:fldCharType="separate"/>
      </w:r>
      <w:r>
        <w:rPr>
          <w:rFonts w:ascii="Times New Roman" w:eastAsia="Times New Roman" w:hAnsi="Times New Roman" w:cs="Times New Roman"/>
          <w:color w:val="0366D6"/>
          <w:sz w:val="24"/>
          <w:szCs w:val="24"/>
          <w:u w:val="single"/>
        </w:rPr>
        <w:t>https://www.theguardian.com/technology/2015/jul/01/google-sorry-raci</w:t>
      </w:r>
      <w:r>
        <w:rPr>
          <w:rFonts w:ascii="Times New Roman" w:eastAsia="Times New Roman" w:hAnsi="Times New Roman" w:cs="Times New Roman"/>
          <w:color w:val="0366D6"/>
          <w:sz w:val="24"/>
          <w:szCs w:val="24"/>
          <w:u w:val="single"/>
        </w:rPr>
        <w:t>st-auto-tag-photo-app</w:t>
      </w:r>
    </w:p>
    <w:p w:rsidR="00453F31" w:rsidRDefault="009B2D4C">
      <w:pPr>
        <w:numPr>
          <w:ilvl w:val="0"/>
          <w:numId w:val="1"/>
        </w:numPr>
        <w:shd w:val="clear" w:color="auto" w:fill="FFFFFF"/>
        <w:spacing w:after="240" w:line="360" w:lineRule="auto"/>
        <w:ind w:right="-10"/>
        <w:rPr>
          <w:rFonts w:ascii="Times New Roman" w:eastAsia="Times New Roman" w:hAnsi="Times New Roman" w:cs="Times New Roman"/>
          <w:sz w:val="24"/>
          <w:szCs w:val="24"/>
        </w:rPr>
      </w:pPr>
      <w:r>
        <w:fldChar w:fldCharType="end"/>
      </w:r>
      <w:r>
        <w:rPr>
          <w:rFonts w:ascii="Times New Roman" w:eastAsia="Times New Roman" w:hAnsi="Times New Roman" w:cs="Times New Roman"/>
          <w:b/>
          <w:color w:val="24292E"/>
          <w:sz w:val="24"/>
          <w:szCs w:val="24"/>
        </w:rPr>
        <w:t>Facebook (Still) Letting Housing Advertisers Exclude Users by Race Julia Angwin</w:t>
      </w:r>
      <w:r>
        <w:rPr>
          <w:rFonts w:ascii="Times New Roman" w:eastAsia="Times New Roman" w:hAnsi="Times New Roman" w:cs="Times New Roman"/>
          <w:color w:val="24292E"/>
          <w:sz w:val="24"/>
          <w:szCs w:val="24"/>
        </w:rPr>
        <w:t xml:space="preserve">, Ariana Tobin and Madeleine Varner. ProPublica, 2017. </w:t>
      </w:r>
      <w:r>
        <w:fldChar w:fldCharType="begin"/>
      </w:r>
      <w:r>
        <w:instrText xml:space="preserve"> HYPERLINK "https://www.propublica.org/article/facebook-advertising-discrimination-housing-race-sex-national-origin" </w:instrText>
      </w:r>
      <w:r>
        <w:fldChar w:fldCharType="separate"/>
      </w:r>
      <w:r>
        <w:rPr>
          <w:rFonts w:ascii="Times New Roman" w:eastAsia="Times New Roman" w:hAnsi="Times New Roman" w:cs="Times New Roman"/>
          <w:color w:val="0366D6"/>
          <w:sz w:val="24"/>
          <w:szCs w:val="24"/>
          <w:u w:val="single"/>
        </w:rPr>
        <w:t>https://www.propublica.org/article/facebook-advertising-discrimination-housing-race-sex-national-origin</w:t>
      </w:r>
    </w:p>
    <w:p w:rsidR="00453F31" w:rsidRDefault="009B2D4C">
      <w:pPr>
        <w:spacing w:line="360" w:lineRule="auto"/>
        <w:ind w:right="-10"/>
        <w:contextualSpacing w:val="0"/>
        <w:rPr>
          <w:color w:val="0366D6"/>
          <w:sz w:val="24"/>
          <w:szCs w:val="24"/>
          <w:u w:val="single"/>
        </w:rPr>
      </w:pPr>
      <w:r>
        <w:fldChar w:fldCharType="end"/>
      </w:r>
      <w:r>
        <w:fldChar w:fldCharType="begin"/>
      </w:r>
      <w:r>
        <w:instrText xml:space="preserve"> HYPERLINK "https://www.propubli</w:instrText>
      </w:r>
      <w:r>
        <w:instrText xml:space="preserve">ca.org/article/facebook-advertising-discrimination-housing-race-sex-national-origin" </w:instrText>
      </w:r>
      <w:r>
        <w:fldChar w:fldCharType="separate"/>
      </w:r>
    </w:p>
    <w:p w:rsidR="00453F31" w:rsidRDefault="009B2D4C">
      <w:pPr>
        <w:spacing w:line="360" w:lineRule="auto"/>
        <w:ind w:right="-10"/>
        <w:contextualSpacing w:val="0"/>
        <w:rPr>
          <w:rFonts w:ascii="Times New Roman" w:eastAsia="Times New Roman" w:hAnsi="Times New Roman" w:cs="Times New Roman"/>
          <w:sz w:val="28"/>
          <w:szCs w:val="28"/>
        </w:rPr>
      </w:pPr>
      <w:r>
        <w:fldChar w:fldCharType="end"/>
      </w:r>
      <w:r>
        <w:rPr>
          <w:rFonts w:ascii="Times New Roman" w:eastAsia="Times New Roman" w:hAnsi="Times New Roman" w:cs="Times New Roman"/>
          <w:sz w:val="28"/>
          <w:szCs w:val="28"/>
        </w:rPr>
        <w:t xml:space="preserve">     </w:t>
      </w:r>
    </w:p>
    <w:p w:rsidR="00453F31" w:rsidRDefault="00453F31">
      <w:pPr>
        <w:spacing w:line="360" w:lineRule="auto"/>
        <w:ind w:right="-10"/>
        <w:contextualSpacing w:val="0"/>
        <w:rPr>
          <w:rFonts w:ascii="Times New Roman" w:eastAsia="Times New Roman" w:hAnsi="Times New Roman" w:cs="Times New Roman"/>
          <w:sz w:val="48"/>
          <w:szCs w:val="48"/>
        </w:rPr>
      </w:pPr>
    </w:p>
    <w:p w:rsidR="00453F31" w:rsidRDefault="00453F31">
      <w:pPr>
        <w:spacing w:line="360" w:lineRule="auto"/>
        <w:ind w:right="-10"/>
        <w:contextualSpacing w:val="0"/>
        <w:rPr>
          <w:rFonts w:ascii="Times New Roman" w:eastAsia="Times New Roman" w:hAnsi="Times New Roman" w:cs="Times New Roman"/>
          <w:sz w:val="48"/>
          <w:szCs w:val="48"/>
        </w:rPr>
      </w:pPr>
    </w:p>
    <w:p w:rsidR="00453F31" w:rsidRDefault="00453F31">
      <w:pPr>
        <w:spacing w:line="360" w:lineRule="auto"/>
        <w:ind w:right="-10"/>
        <w:contextualSpacing w:val="0"/>
        <w:rPr>
          <w:rFonts w:ascii="Times New Roman" w:eastAsia="Times New Roman" w:hAnsi="Times New Roman" w:cs="Times New Roman"/>
          <w:sz w:val="48"/>
          <w:szCs w:val="48"/>
        </w:rPr>
      </w:pPr>
    </w:p>
    <w:p w:rsidR="00453F31" w:rsidRDefault="00453F31">
      <w:pPr>
        <w:spacing w:line="360" w:lineRule="auto"/>
        <w:ind w:right="-10"/>
        <w:contextualSpacing w:val="0"/>
        <w:rPr>
          <w:rFonts w:ascii="Times New Roman" w:eastAsia="Times New Roman" w:hAnsi="Times New Roman" w:cs="Times New Roman"/>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9B2D4C" w:rsidRDefault="009B2D4C">
      <w:pPr>
        <w:spacing w:line="360" w:lineRule="auto"/>
        <w:ind w:right="-10"/>
        <w:contextualSpacing w:val="0"/>
        <w:rPr>
          <w:rFonts w:ascii="Times New Roman" w:eastAsia="Times New Roman" w:hAnsi="Times New Roman" w:cs="Times New Roman"/>
          <w:b/>
          <w:sz w:val="28"/>
          <w:szCs w:val="28"/>
        </w:rPr>
      </w:pPr>
    </w:p>
    <w:p w:rsidR="00453F31" w:rsidRDefault="009B2D4C">
      <w:pPr>
        <w:spacing w:line="360" w:lineRule="auto"/>
        <w:ind w:right="-1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Resumo</w:t>
      </w:r>
    </w:p>
    <w:p w:rsidR="00453F31" w:rsidRDefault="009B2D4C">
      <w:pPr>
        <w:spacing w:line="360" w:lineRule="auto"/>
        <w:ind w:right="-1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racismo infelizmente é uma questão antiga que perdura até os dias atuais, e inerente dos humanos, seja por valores adquiridos durante a formação de seu caráter ou por “preconceitos” de tal temática. Hoje com os avanços tecnológicos, há várias discussões </w:t>
      </w:r>
      <w:r>
        <w:rPr>
          <w:rFonts w:ascii="Times New Roman" w:eastAsia="Times New Roman" w:hAnsi="Times New Roman" w:cs="Times New Roman"/>
          <w:sz w:val="24"/>
          <w:szCs w:val="24"/>
        </w:rPr>
        <w:t>éticas da comunidade a respeito de terceirizar as decisões ou tomar estas com o auxílio da Inteligência Artificial, com o intuito de alcançar decisões corretas e imparciais e ter um julgamento melhor das coisas.</w:t>
      </w:r>
    </w:p>
    <w:p w:rsidR="00453F31" w:rsidRDefault="009B2D4C">
      <w:pPr>
        <w:spacing w:line="360" w:lineRule="auto"/>
        <w:ind w:right="-1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 problema abordado nos dois primeiros artig</w:t>
      </w:r>
      <w:r>
        <w:rPr>
          <w:rFonts w:ascii="Times New Roman" w:eastAsia="Times New Roman" w:hAnsi="Times New Roman" w:cs="Times New Roman"/>
          <w:sz w:val="24"/>
          <w:szCs w:val="24"/>
        </w:rPr>
        <w:t>os são voltados para um viés de julgamento quanto aos índices de criminalidade nos USA, onde a polícia local fez uso de programas terceirizados de empresas privadas, que a partir de dados históricos sobre crimes recorrentes e locais onde eles ocorrem, tent</w:t>
      </w:r>
      <w:r>
        <w:rPr>
          <w:rFonts w:ascii="Times New Roman" w:eastAsia="Times New Roman" w:hAnsi="Times New Roman" w:cs="Times New Roman"/>
          <w:sz w:val="24"/>
          <w:szCs w:val="24"/>
        </w:rPr>
        <w:t>avam predizer a probabilidade de uma pessoa cometer algum crime, porém, alguns problemas começaram a ser identificados quanto às diversas variáveis que os programas levam em conta, e outras que apenas a concepção humana seria capaz de julgar. No julgamento</w:t>
      </w:r>
      <w:r>
        <w:rPr>
          <w:rFonts w:ascii="Times New Roman" w:eastAsia="Times New Roman" w:hAnsi="Times New Roman" w:cs="Times New Roman"/>
          <w:sz w:val="24"/>
          <w:szCs w:val="24"/>
        </w:rPr>
        <w:t xml:space="preserve"> comum como sempre foi feito pelo ser humano, sempre houve uma tendência preconceituosa quanto a classe e a cor de um indivíduo, e o motivo do uso de tais recursos seria exatamente obter uma forma mais justa de se julgar qualquer potencial criminoso. Contu</w:t>
      </w:r>
      <w:r>
        <w:rPr>
          <w:rFonts w:ascii="Times New Roman" w:eastAsia="Times New Roman" w:hAnsi="Times New Roman" w:cs="Times New Roman"/>
          <w:sz w:val="24"/>
          <w:szCs w:val="24"/>
        </w:rPr>
        <w:t xml:space="preserve">do, os dados históricos já possuíam características que propunham um grau de preconceito estabelecido por julgamentos humanos, e os programas começaram a replicar tais falhas executadas no passado apenas automatizando algo que era aplicado, como o próprio </w:t>
      </w:r>
      <w:r>
        <w:rPr>
          <w:rFonts w:ascii="Times New Roman" w:eastAsia="Times New Roman" w:hAnsi="Times New Roman" w:cs="Times New Roman"/>
          <w:sz w:val="24"/>
          <w:szCs w:val="24"/>
        </w:rPr>
        <w:t>termo na área já indica “Garbage In, Garbage Out”, indicando que os algoritmos apenas reproduzem apenas os conceitos que ele aprende, se passam dados que possuem um viés tendencioso, o algoritmo também será tendencioso.</w:t>
      </w:r>
    </w:p>
    <w:p w:rsidR="00453F31" w:rsidRDefault="009B2D4C">
      <w:pPr>
        <w:spacing w:line="360" w:lineRule="auto"/>
        <w:ind w:right="-1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Já dizia um cientista da computação </w:t>
      </w:r>
      <w:r>
        <w:rPr>
          <w:rFonts w:ascii="Times New Roman" w:eastAsia="Times New Roman" w:hAnsi="Times New Roman" w:cs="Times New Roman"/>
          <w:sz w:val="24"/>
          <w:szCs w:val="24"/>
        </w:rPr>
        <w:t>que é impossível saber o quão amplamente adotada IA é agora, mas se sabe que não podemos voltar atrás. E mesmo com todo investimento ainda é uma área de vanguarda que requer todo um estudo de como considerar as melhores variáveis para deixar seu julgamento</w:t>
      </w:r>
      <w:r>
        <w:rPr>
          <w:rFonts w:ascii="Times New Roman" w:eastAsia="Times New Roman" w:hAnsi="Times New Roman" w:cs="Times New Roman"/>
          <w:sz w:val="24"/>
          <w:szCs w:val="24"/>
        </w:rPr>
        <w:t xml:space="preserve"> idôneo.  Kristian Lum já dizia “Se você não tomar cuidado, corre o risco de automatizar exatamente os mesmos preconceitos que esses programas devem eliminar".</w:t>
      </w:r>
    </w:p>
    <w:p w:rsidR="00453F31" w:rsidRDefault="009B2D4C">
      <w:pPr>
        <w:spacing w:line="360" w:lineRule="auto"/>
        <w:ind w:right="-1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mostra uma pesquisa vista no artigo 2 em 2009, Brennan e dois colegas publicaram um estudo </w:t>
      </w:r>
      <w:r>
        <w:rPr>
          <w:rFonts w:ascii="Times New Roman" w:eastAsia="Times New Roman" w:hAnsi="Times New Roman" w:cs="Times New Roman"/>
          <w:sz w:val="24"/>
          <w:szCs w:val="24"/>
        </w:rPr>
        <w:t>de validação que descobriu que o risco de pontuação de ser reincidente da Northpointe tinha uma taxa de precisão de 68% em uma amostra de 2.328 pessoas. O estudo também descobriu que a pontuação era um pouco menos preditiva para homens negros do que para h</w:t>
      </w:r>
      <w:r>
        <w:rPr>
          <w:rFonts w:ascii="Times New Roman" w:eastAsia="Times New Roman" w:hAnsi="Times New Roman" w:cs="Times New Roman"/>
          <w:sz w:val="24"/>
          <w:szCs w:val="24"/>
        </w:rPr>
        <w:t>omens brancos - 67% contra 69%. Ele não examinou as disparidades raciais, além disso, incluiu se alguns grupos eram mais propensos a ser erroneamente rotulados como de maior risco.</w:t>
      </w:r>
    </w:p>
    <w:p w:rsidR="00453F31" w:rsidRDefault="009B2D4C">
      <w:pPr>
        <w:spacing w:line="360" w:lineRule="auto"/>
        <w:ind w:right="-1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Indo de desencontro com o que foi apresentado acima, o google não se mostro</w:t>
      </w:r>
      <w:r>
        <w:rPr>
          <w:rFonts w:ascii="Times New Roman" w:eastAsia="Times New Roman" w:hAnsi="Times New Roman" w:cs="Times New Roman"/>
          <w:sz w:val="24"/>
          <w:szCs w:val="24"/>
        </w:rPr>
        <w:t xml:space="preserve">u ser resistente a mudanças e reconheceu seu erro cedo, afirmando que não faz parte da política da </w:t>
      </w:r>
      <w:r>
        <w:rPr>
          <w:rFonts w:ascii="Times New Roman" w:eastAsia="Times New Roman" w:hAnsi="Times New Roman" w:cs="Times New Roman"/>
          <w:sz w:val="24"/>
          <w:szCs w:val="24"/>
        </w:rPr>
        <w:lastRenderedPageBreak/>
        <w:t>empresas posicionamento de grupos específicos, e sim defende a pluralidade de público. Este pronunciamento se deu no caso do google fotos, especificamente na</w:t>
      </w:r>
      <w:r>
        <w:rPr>
          <w:rFonts w:ascii="Times New Roman" w:eastAsia="Times New Roman" w:hAnsi="Times New Roman" w:cs="Times New Roman"/>
          <w:sz w:val="24"/>
          <w:szCs w:val="24"/>
        </w:rPr>
        <w:t xml:space="preserve"> auto sugestão de tags nas imagens. Tal situação se deu quando uma foto de negros foi classificada como gorilas. Devido ao desconhecimento do algoritmo de tal classificação, e este já se mostrava com dificuldade em classificar pessoas por suas semelhanças </w:t>
      </w:r>
      <w:r>
        <w:rPr>
          <w:rFonts w:ascii="Times New Roman" w:eastAsia="Times New Roman" w:hAnsi="Times New Roman" w:cs="Times New Roman"/>
          <w:sz w:val="24"/>
          <w:szCs w:val="24"/>
        </w:rPr>
        <w:t>com outros animais. Já dizia o própria empresa: “</w:t>
      </w:r>
      <w:r>
        <w:rPr>
          <w:rFonts w:ascii="Times New Roman" w:eastAsia="Times New Roman" w:hAnsi="Times New Roman" w:cs="Times New Roman"/>
          <w:color w:val="121212"/>
          <w:sz w:val="24"/>
          <w:szCs w:val="24"/>
          <w:highlight w:val="white"/>
        </w:rPr>
        <w:t xml:space="preserve">se você excluir uma tag incorreta, nosso algoritmo aprende com esse erro e terá um desempenho melhor no futuro. O processo de marcação é completamente automatizado - nenhum ser humano jamais verá suas fotos </w:t>
      </w:r>
      <w:r>
        <w:rPr>
          <w:rFonts w:ascii="Times New Roman" w:eastAsia="Times New Roman" w:hAnsi="Times New Roman" w:cs="Times New Roman"/>
          <w:color w:val="121212"/>
          <w:sz w:val="24"/>
          <w:szCs w:val="24"/>
          <w:highlight w:val="white"/>
        </w:rPr>
        <w:t>para marcá-las” , ou seja, o algoritmo é retroalimentado e aprende com seus próprios erros.</w:t>
      </w:r>
    </w:p>
    <w:p w:rsidR="00453F31" w:rsidRDefault="009B2D4C">
      <w:pPr>
        <w:spacing w:line="360" w:lineRule="auto"/>
        <w:ind w:right="-1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Por fim, a política do facebook quanto a discriminação aparenta ser rígida, contudo foi visto que existe uma brecha que permite aos anunciantes, excluírem os negros</w:t>
      </w:r>
      <w:r>
        <w:rPr>
          <w:rFonts w:ascii="Times New Roman" w:eastAsia="Times New Roman" w:hAnsi="Times New Roman" w:cs="Times New Roman"/>
          <w:sz w:val="24"/>
          <w:szCs w:val="24"/>
        </w:rPr>
        <w:t xml:space="preserve">, hispânicas e outras “afinidades étnicas” da exibição de anúncios, ou também por disposição geográfica desses raças. A empresa diz que conseguiu contornar essa problemática, mas e uma questão que deve ser melhorada. </w:t>
      </w:r>
    </w:p>
    <w:p w:rsidR="00453F31" w:rsidRDefault="009B2D4C">
      <w:pPr>
        <w:spacing w:line="360" w:lineRule="auto"/>
        <w:ind w:right="-1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Concluímos então que apesar do grande </w:t>
      </w:r>
      <w:r>
        <w:rPr>
          <w:rFonts w:ascii="Times New Roman" w:eastAsia="Times New Roman" w:hAnsi="Times New Roman" w:cs="Times New Roman"/>
          <w:sz w:val="24"/>
          <w:szCs w:val="24"/>
        </w:rPr>
        <w:t xml:space="preserve">poder que o uso desses programas inteligentes trazem nas tomadas de decisão, há diversos contextos em que seu uso não leva em conta variáveis diretamente dependentes de vieses humanos, como no caso do julgamento de potenciais criminosos, ou que suas taxas </w:t>
      </w:r>
      <w:r>
        <w:rPr>
          <w:rFonts w:ascii="Times New Roman" w:eastAsia="Times New Roman" w:hAnsi="Times New Roman" w:cs="Times New Roman"/>
          <w:sz w:val="24"/>
          <w:szCs w:val="24"/>
        </w:rPr>
        <w:t>de erro possam gerar resultados que firam os direitos humanos e impactar preconceitos entranhados na sociedade causando revolta e má satisfação dos usuários.</w:t>
      </w:r>
    </w:p>
    <w:p w:rsidR="00453F31" w:rsidRDefault="00453F31">
      <w:pPr>
        <w:spacing w:line="360" w:lineRule="auto"/>
        <w:ind w:right="-10" w:firstLine="720"/>
        <w:contextualSpacing w:val="0"/>
        <w:rPr>
          <w:rFonts w:ascii="Times New Roman" w:eastAsia="Times New Roman" w:hAnsi="Times New Roman" w:cs="Times New Roman"/>
          <w:sz w:val="24"/>
          <w:szCs w:val="24"/>
        </w:rPr>
      </w:pPr>
    </w:p>
    <w:p w:rsidR="00453F31" w:rsidRDefault="009B2D4C">
      <w:pPr>
        <w:spacing w:line="360" w:lineRule="auto"/>
        <w:ind w:right="-1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3F31" w:rsidRDefault="009B2D4C">
      <w:pPr>
        <w:spacing w:line="360" w:lineRule="auto"/>
        <w:ind w:right="-1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453F31" w:rsidSect="009B2D4C">
      <w:pgSz w:w="11909" w:h="16834"/>
      <w:pgMar w:top="1418" w:right="851" w:bottom="851" w:left="1418" w:header="1418" w:footer="85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C6247"/>
    <w:multiLevelType w:val="multilevel"/>
    <w:tmpl w:val="2218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31"/>
    <w:rsid w:val="00453F31"/>
    <w:rsid w:val="009B2D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C734"/>
  <w15:docId w15:val="{C8762313-C6A7-4ADA-853E-DDA22AED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t-B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LERISSON</dc:creator>
  <cp:lastModifiedBy>LERISSON</cp:lastModifiedBy>
  <cp:revision>2</cp:revision>
  <dcterms:created xsi:type="dcterms:W3CDTF">2018-10-29T02:17:00Z</dcterms:created>
  <dcterms:modified xsi:type="dcterms:W3CDTF">2018-10-29T02:17:00Z</dcterms:modified>
</cp:coreProperties>
</file>