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>
          <w:b/>
          <w:b/>
          <w:bCs/>
          <w:color w:val="1F4E79"/>
          <w:sz w:val="36"/>
          <w:szCs w:val="36"/>
        </w:rPr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b/>
          <w:bCs/>
          <w:sz w:val="26"/>
          <w:szCs w:val="26"/>
        </w:rPr>
        <w:t>Інвентаризація активів організації та аналіз їх важливості</w:t>
      </w:r>
    </w:p>
    <w:p>
      <w:pPr>
        <w:pStyle w:val="Heading1"/>
        <w:rPr>
          <w:color w:val="000000"/>
        </w:rPr>
      </w:pPr>
      <w:r>
        <w:rPr>
          <w:color w:val="000000"/>
        </w:rPr>
        <w:t>1. Вступ. Опис організації</w:t>
      </w:r>
    </w:p>
    <w:p>
      <w:pPr>
        <w:pStyle w:val="Normal"/>
        <w:spacing w:before="0" w:after="160"/>
        <w:rPr/>
      </w:pPr>
      <w:r>
        <w:rPr/>
        <w:t>Для виконання домашнього завдання обрано організацію — Банк.</w:t>
      </w:r>
    </w:p>
    <w:p>
      <w:pPr>
        <w:pStyle w:val="Normal"/>
        <w:spacing w:before="0" w:after="160"/>
        <w:jc w:val="both"/>
        <w:rPr/>
      </w:pPr>
      <w:r>
        <w:rPr/>
        <w:t>Банк  — велика фінансова установа з розгалуженою мережею обслуговування: 10 відділень та 3 головні офіси (м. Київ, м. Львів, м. Одеса). Банк надає повний спектр фінансових послуг: особисті та бізнес-рахунки, кредитування, страхування, інвестиційні продукти, а також дистанційне обслуговування через інтернет-банкінг і мобільний застосунок.</w:t>
      </w:r>
    </w:p>
    <w:p>
      <w:pPr>
        <w:pStyle w:val="Normal"/>
        <w:spacing w:before="0" w:after="160"/>
        <w:jc w:val="both"/>
        <w:rPr/>
      </w:pPr>
      <w:r>
        <w:rPr>
          <w:b/>
          <w:bCs/>
        </w:rPr>
        <w:t>Ключовими пріоритетами банку є:</w:t>
      </w:r>
      <w:r>
        <w:rPr/>
        <w:t xml:space="preserve"> захист фінансових та персональних даних клієнтів, забезпечення безперервної та надійної роботи ІТ-систем, дотримання вимог регулятора (НБУ) та міжнародних стандартів інформаційної безпеки (зокрема PCI DSS, ISO/IEC 27001).</w:t>
      </w:r>
    </w:p>
    <w:p>
      <w:pPr>
        <w:pStyle w:val="Normal"/>
        <w:spacing w:before="0" w:after="160"/>
        <w:jc w:val="both"/>
        <w:rPr/>
      </w:pPr>
      <w:r>
        <w:rPr/>
        <w:t>Метою цього звіту є проведення інвентаризації активів банку та аналіз їхньої важливості для бізнесу з урахуванням впливу на операційну діяльність та інформаційну безпеку.</w:t>
      </w:r>
    </w:p>
    <w:p>
      <w:pPr>
        <w:pStyle w:val="Heading1"/>
        <w:rPr/>
      </w:pPr>
      <w:r>
        <w:rPr/>
        <w:t>2. Перелік активів організації</w:t>
      </w:r>
    </w:p>
    <w:p>
      <w:pPr>
        <w:pStyle w:val="Normal"/>
        <w:spacing w:before="0" w:after="160"/>
        <w:jc w:val="both"/>
        <w:rPr/>
      </w:pPr>
      <w:r>
        <w:rPr>
          <w:u w:val="single"/>
        </w:rPr>
        <w:t>Активи організації систематизовано за чотирма групами: апаратні засоби, програмне забезпечення, дані та інші важливі ресурси (фізичні активи, персонал, інтелектуальна власність, фінансові ресурси).</w:t>
      </w:r>
      <w:r>
        <w:rPr/>
        <w:t xml:space="preserve"> Повний перелік представлено в таблиці нижче.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99"/>
        <w:gridCol w:w="2400"/>
        <w:gridCol w:w="1501"/>
        <w:gridCol w:w="1499"/>
        <w:gridCol w:w="900"/>
        <w:gridCol w:w="1360"/>
      </w:tblGrid>
      <w:tr>
        <w:trPr>
          <w:tblHeader w:val="true"/>
        </w:trPr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Назва активу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Місцезнаходження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Власник / Відповідальна особа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Додаткова інформація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Сервери систем інтернет-банкінгу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Кластер фізичних та віртуальних серверів, що обробляють онлайн-транзакції клієнтів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Головний дата-центр, м. Київ (ЦО №1)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Відділ ІТ-інфраструктури, нач. Коваленко О.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Резервування Active-Active з ЦОД у Львові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Резервний дата-центр (ЦОД-2)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Резервна серверна інфраструктура для аварійного відновлення (DR)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м. Львів, Головний офіс №2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Відділ ІТ-інфраструктури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Резервний (hot standby)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RTO 15 хв, RPO 5 хв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Робочі станції співробітників відділень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Комп'ютери операціоністів та кредитних менеджерів у відділеннях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10 відділень банку по країні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Керівники відділень / ІТ-підтримка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Захищені антивірусом, шифрування диску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Мережа банкоматів (ATM)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Парк банкоматів для видачі готівки та обслуговування карток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Відділення та виносні точки по країні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Відділ карткового бізнесу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Підключені через захищений VPN-канал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Мережеве обладнання (маршрутизатори, комутатори, файрволи)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Обладнання, що забезпечує зв'язок між відділеннями та ЦОД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Усі офіси та ЦОД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Відділ мережевої безпеки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Сегментація мережі, IDS/IPS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Автоматизована банківська система (АБС)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Core-banking система обліку рахунків, кредитів, депозитів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ЦОД-1 (основний екземпляр), ЦОД-2 (резерв)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Відділ розробки та супроводу АБС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Ліцензія постачальника, продовження щороку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Система інтернет-банкінгу та мобільний застосунок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Клієнтські сервіси для дистанційного банківського обслуговування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Хмарна інфраструктура + ЦОД-1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Відділ розробки цифрових каналів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Двофакторна автентифікація клієнтів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Процесинговий центр платіжних карток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Програмно-апаратний комплекс обробки карткових транзакцій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ЦОД-1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Відділ карткового процесингу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Відповідність стандарту PCI DSS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Операційні системи та системне ПЗ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ОС серверів та робочих станцій (Windows Server, Linux)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Усі сервери та робочі станції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Відділ ІТ-інфраструктури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Ліцензійне ПЗ, регулярні оновлення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Система резервного копіювання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Програмно-апаратний комплекс backup критичних даних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ЦОД-1, ЦОД-2, хмарне сховище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Відділ ІТ-інфраструктури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Щоденне інкрементне, щотижневе повне копіювання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База даних клієнтів (CRM)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Персональні та контактні дані клієнтів банку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ЦОД-1, шифроване сховище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Відділ роботи з клієнтами / DPO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Підпадає під дію законодавства про захист персональних даних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Фінансові дані клієнтів (рахунки, історія транзакцій, кредитна інформація)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Дані про залишки, операції, кредитну історію клієнтів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АБС, ЦОД-1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Фінансовий департамент / Служба безпеки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Найвищий рівень конфіденційності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Електронний документообіг та внутрішні документи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Накази, договори, внутрішні регламенти, кадрова документація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Файлові сервери ЦОД-1, СЕД-система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Канцелярія / Юридичний відділ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Контроль версій та доступу за ролями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Криптографічні ключі та сертифікати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Ключі шифрування даних, SSL/TLS-сертифікати систем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Апаратні модулі безпеки (HSM), ЦОД-1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Відділ інформаційної безпеки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Зберігання в HSM, регламент ротації ключів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Будівлі головних офісів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3 головні офіси банку (адміністрація, ІТ, бек-офіс)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Київ, Львів, Одеса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Адміністративно-господарський відділ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Системи контролю доступу, відеоспостереження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Приміщення відділень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10 операційних відділень обслуговування клієнтів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По всій країні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Керівники відділень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Охоронна сигналізація, відеоспостереження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Серверні кімнати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Спеціалізовані приміщення з кліматконтролем для серверного обладнання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Головні офіси (Київ, Львів)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Відділ ІТ-інфраструктури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Системи пожежогасіння, контроль вологості/температури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Ліцензії на банківську діяльність та нормативна документація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Ліцензія НБУ, дозволи на фінансові послуги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Юридичний відділ, головний офіс Київ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Юридичний департамент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Підлягає періодичному підтвердженню регулятором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 xml:space="preserve">Торгова марка та репутація бренду 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Нематеріальний актив - впізнаваність та довіра до бренду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Не локалізовано (нематеріальний актив)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Маркетинговий департамент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Захищається через PR та маркетингову політику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Персонал з доступом до критичних систем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Адміністратори систем, працівники служби безпеки, фінансовий персонал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Усі офіси та відділення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HR-департамент / Керівники підрозділів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Перевірка благонадійності, NDA, навчання з безпеки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Фінансові резерви та обігові кошти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Готівкові та безготівкові кошти банку для операційної діяльності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Каси відділень, кореспондентські рахунки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Фінансовий департамент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Лімітування залишків готівки у відділеннях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Системи відеоспостереження та контролю доступу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Камери, картки доступу, системи сигналізації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Усі офіси, відділення, банкомати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Служба безпеки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Активний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6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Архів відеозаписів зберігається 90 днів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Heading1"/>
        <w:rPr>
          <w:color w:val="000000"/>
        </w:rPr>
      </w:pPr>
      <w:r>
        <w:rPr>
          <w:color w:val="000000"/>
        </w:rPr>
        <w:t>3. Аналіз важливості активів</w:t>
      </w:r>
    </w:p>
    <w:p>
      <w:pPr>
        <w:pStyle w:val="Normal"/>
        <w:spacing w:before="0" w:after="160"/>
        <w:jc w:val="both"/>
        <w:rPr/>
      </w:pPr>
      <w:r>
        <w:rPr/>
        <w:t>На основі впливу кожного активу на безперервність ключових бізнес-процесів та рівень інформаційної безпеки, активи розподілено на три категорії критичності: критичні, основні та допоміжні.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999"/>
        <w:gridCol w:w="2201"/>
        <w:gridCol w:w="416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Актив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Категорія критичності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Обґрунтування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Автоматизована банківська система (АБС)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8"/>
                <w:szCs w:val="18"/>
              </w:rPr>
              <w:t>Критичний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b w:val="false"/>
                <w:bCs w:val="false"/>
                <w:sz w:val="18"/>
                <w:szCs w:val="18"/>
              </w:rPr>
              <w:t>Без АБС неможливе виконання жодної банківської операції; зупинка системи означає повну зупинку бізнесу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Фінансові дані клієнтів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8"/>
                <w:szCs w:val="18"/>
              </w:rPr>
              <w:t>Критичний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b w:val="false"/>
                <w:bCs w:val="false"/>
                <w:sz w:val="18"/>
                <w:szCs w:val="18"/>
              </w:rPr>
              <w:t>Втрата або витік даних веде до прямих фінансових збитків, втрати ліцензії та довіри клієнтів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Сервери систем інтернет-банкінгу та резервний ЦОД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8"/>
                <w:szCs w:val="18"/>
              </w:rPr>
              <w:t>Критичний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b w:val="false"/>
                <w:bCs w:val="false"/>
                <w:sz w:val="18"/>
                <w:szCs w:val="18"/>
              </w:rPr>
              <w:t>Забезпечують безперервність надання послуг клієнтам 24/7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Процесинговий центр платіжних карток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8"/>
                <w:szCs w:val="18"/>
              </w:rPr>
              <w:t>Критичний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b w:val="false"/>
                <w:bCs w:val="false"/>
                <w:sz w:val="18"/>
                <w:szCs w:val="18"/>
              </w:rPr>
              <w:t>Відмова зупиняє всі карткові операції по мережі банку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Криптографічні ключі та сертифікати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8"/>
                <w:szCs w:val="18"/>
              </w:rPr>
              <w:t>Критичний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b w:val="false"/>
                <w:bCs w:val="false"/>
                <w:sz w:val="18"/>
                <w:szCs w:val="18"/>
              </w:rPr>
              <w:t>Компрометація ключів робить можливим розкриття чи підробку всіх захищених даних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Ліцензії на банківську діяльність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8"/>
                <w:szCs w:val="18"/>
              </w:rPr>
              <w:t>Критичний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Без чинної ліцензії банк юридично не може здійснювати діяльність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Мережа банкоматів (ATM)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8"/>
                <w:szCs w:val="18"/>
              </w:rPr>
              <w:t>Основний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b w:val="false"/>
                <w:bCs w:val="false"/>
                <w:sz w:val="18"/>
                <w:szCs w:val="18"/>
              </w:rPr>
              <w:t>Важливий канал обслуговування клієнтів, але втрата частини мережі не зупиняє банк повністю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Мережеве обладнання та канали зв'язку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8"/>
                <w:szCs w:val="18"/>
              </w:rPr>
              <w:t>Основний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b w:val="false"/>
                <w:bCs w:val="false"/>
                <w:sz w:val="18"/>
                <w:szCs w:val="18"/>
              </w:rPr>
              <w:t>Забезпечує роботу всіх систем, але має резервування та альтернативні канали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База даних клієнтів (CRM)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8"/>
                <w:szCs w:val="18"/>
              </w:rPr>
              <w:t>Основний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b w:val="false"/>
                <w:bCs w:val="false"/>
                <w:sz w:val="18"/>
                <w:szCs w:val="18"/>
              </w:rPr>
              <w:t>Важлива для якості обслуговування, проте її тимчасова недоступність не зупиняє транзакційний бізнес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Персонал з доступом до критичних систем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8"/>
                <w:szCs w:val="18"/>
              </w:rPr>
              <w:t>Основний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b w:val="false"/>
                <w:bCs w:val="false"/>
                <w:sz w:val="18"/>
                <w:szCs w:val="18"/>
              </w:rPr>
              <w:t>Ключовий ресурс, але короткострокова відсутність окремих співробітників компенсується процедурами заміщення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Будівлі головних офісів та серверні кімнати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8"/>
                <w:szCs w:val="18"/>
              </w:rPr>
              <w:t>Основний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b w:val="false"/>
                <w:bCs w:val="false"/>
                <w:sz w:val="18"/>
                <w:szCs w:val="18"/>
              </w:rPr>
              <w:t>Фізична інфраструктура, необхідна для роботи персоналу та обладнання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Система резервного копіювання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8"/>
                <w:szCs w:val="18"/>
              </w:rPr>
              <w:t>Основний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b w:val="false"/>
                <w:bCs w:val="false"/>
                <w:sz w:val="18"/>
                <w:szCs w:val="18"/>
              </w:rPr>
              <w:t>Критична для відновлення після інцидентів, але не бере участі у щоденних операціях напряму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Робочі станції співробітників відділень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8"/>
                <w:szCs w:val="18"/>
              </w:rPr>
              <w:t>Допоміжний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Полегшують роботу персоналу, проте можуть бути тимчасово замінені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Електронний документообіг та внутрішні документи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8"/>
                <w:szCs w:val="18"/>
              </w:rPr>
              <w:t>Допоміжний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Підтримують адміністративні процеси, не впливають напряму на надання фінансових послуг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Системи відеоспостереження та контролю доступу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8"/>
                <w:szCs w:val="18"/>
              </w:rPr>
              <w:t>Допоміжний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Підвищують фізичну безпеку, але не є частиною основного бізнес-процесу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Торгова марка та репутація бренду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8"/>
                <w:szCs w:val="18"/>
              </w:rPr>
              <w:t>Допоміжний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Довгостроковий нематеріальний актив, що впливає опосередковано через довіру клієнтів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Приміщення відділень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8"/>
                <w:szCs w:val="18"/>
              </w:rPr>
              <w:t>Допоміжний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8"/>
                <w:szCs w:val="18"/>
              </w:rPr>
              <w:t>Обслуговування клієнтів можливе через альтернативні канали (онлайн, інші відділення)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Heading2"/>
        <w:rPr>
          <w:color w:val="000000"/>
        </w:rPr>
      </w:pPr>
      <w:r>
        <w:rPr>
          <w:color w:val="000000"/>
        </w:rPr>
        <w:t>3.1. Критичні активи</w:t>
      </w:r>
    </w:p>
    <w:p>
      <w:pPr>
        <w:pStyle w:val="Normal"/>
        <w:spacing w:before="0" w:after="160"/>
        <w:jc w:val="both"/>
        <w:rPr/>
      </w:pPr>
      <w:r>
        <w:rPr/>
        <w:t>Критичні активи — це активи, від яких безпосередньо залежить можливість банку здійснювати ключові бізнес-процеси: проведення транзакцій, обслуговування клієнтів та виконання регуляторних вимог. Втрата чи компрометація будь-якого з цих активів призводить до зупинки діяльності, прямих фінансових втрат, репутаційних ризиків та можливих санкцій з боку регулятора.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/>
        <w:t>Автоматизована банківська система (АБС) — ядро всіх фінансових операцій.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Фінансові дані клієнтів — найвищий рівень конфіденційності, об'єкт регуляторного захисту.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Сервери інтернет-банкінгу та резервний ЦОД — забезпечують безперервність надання послуг.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Процесинговий центр платіжних карток — відповідає за всі карткові операції.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Криптографічні ключі та сертифікати — основа довіри до всіх захищених систем.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Ліцензія на банківську діяльність — юридична підстава існування бізнесу.</w:t>
      </w:r>
    </w:p>
    <w:p>
      <w:pPr>
        <w:pStyle w:val="Heading2"/>
        <w:rPr>
          <w:color w:val="000000"/>
        </w:rPr>
      </w:pPr>
      <w:r>
        <w:rPr>
          <w:color w:val="000000"/>
        </w:rPr>
        <w:t>3.2. Основні активи</w:t>
      </w:r>
    </w:p>
    <w:p>
      <w:pPr>
        <w:pStyle w:val="Normal"/>
        <w:spacing w:before="0" w:after="160"/>
        <w:jc w:val="both"/>
        <w:rPr/>
      </w:pPr>
      <w:r>
        <w:rPr/>
        <w:t>Основні активи забезпечують важливі функції організації та суттєво впливають на якість і ефективність обслуговування клієнтів, проте їх тимчасова втрата не зупиняє бізнес повністю завдяки наявності резервування або альтернативних процесів.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Мережа банкоматів — важливий, але не єдиний канал обслуговування.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Мережеве обладнання та канали зв'язку — мають резервні маршрути.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База даних клієнтів (CRM) — впливає на якість сервісу, не на сам факт проведення операцій.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Персонал з доступом до критичних систем — ключовий, але замінний у короткостроковій перспективі.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Будівлі головних офісів та серверні кімнати — фізична основа для роботи персоналу й обладнання.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Система резервного копіювання — критична для відновлення, але не задіяна у щоденних операціях напряму.</w:t>
      </w:r>
    </w:p>
    <w:p>
      <w:pPr>
        <w:pStyle w:val="Heading2"/>
        <w:rPr>
          <w:color w:val="000000"/>
        </w:rPr>
      </w:pPr>
      <w:r>
        <w:rPr>
          <w:color w:val="000000"/>
        </w:rPr>
        <w:t>3.3. Допоміжні активи</w:t>
      </w:r>
    </w:p>
    <w:p>
      <w:pPr>
        <w:pStyle w:val="Normal"/>
        <w:spacing w:before="0" w:after="160"/>
        <w:jc w:val="both"/>
        <w:rPr/>
      </w:pPr>
      <w:r>
        <w:rPr/>
        <w:t>Допоміжні активи підтримують операційну діяльність та адміністративні процеси, підвищуючи зручність роботи й рівень безпеки, але не впливають напряму на надання основних фінансових послуг.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Робочі станції співробітників відділень — можуть бути оперативно замінені.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Електронний документообіг та внутрішні документи — підтримують адміністрування.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Системи відеоспостереження та контролю доступу — підвищують фізичну безпеку.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Торгова марка та репутація бренду — довгостроковий нематеріальний актив непрямого впливу.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Приміщення відділень — обслуговування можливе через альтернативні канали.</w:t>
      </w:r>
    </w:p>
    <w:p>
      <w:pPr>
        <w:pStyle w:val="Heading1"/>
        <w:rPr>
          <w:color w:val="000000"/>
        </w:rPr>
      </w:pPr>
      <w:r>
        <w:rPr>
          <w:color w:val="000000"/>
        </w:rPr>
        <w:t>4. Висновки</w:t>
      </w:r>
    </w:p>
    <w:p>
      <w:pPr>
        <w:pStyle w:val="Normal"/>
        <w:spacing w:before="0" w:after="160"/>
        <w:jc w:val="both"/>
        <w:rPr/>
      </w:pPr>
      <w:r>
        <w:rPr/>
        <w:t>Проведена інвентаризація дозволила сформувати повний та структурований перелік активів банку — від апаратної інфраструктури та програмного забезпечення до даних, персоналу та нематеріальних ресурсів. Це закладає основу для подальшого управління ризиками інформаційної безпеки в межах курсу.</w:t>
      </w:r>
    </w:p>
    <w:p>
      <w:pPr>
        <w:pStyle w:val="Normal"/>
        <w:spacing w:before="0" w:after="160"/>
        <w:jc w:val="both"/>
        <w:rPr/>
      </w:pPr>
      <w:r>
        <w:rPr/>
        <w:t>Аналіз критичності показав, що найбільший пріоритет захисту повинні мати: ядро банківської системи (АБС), фінансові дані клієнтів, криптографічні ключі та регуляторна документація — саме ці активи визначають здатність банку безперервно функціонувати та зберігати довіру клієнтів і регулятора.</w:t>
      </w:r>
    </w:p>
    <w:p>
      <w:pPr>
        <w:pStyle w:val="Normal"/>
        <w:spacing w:before="0" w:after="160"/>
        <w:rPr/>
      </w:pPr>
      <w:r>
        <w:rPr/>
        <w:t>Отримані результати інвентаризації можуть бути використані для: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/>
        <w:t>побудови моделі загроз та оцінки ризиків для кожної категорії активів;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пріоритезації заходів захисту та розподілу бюджету на інформаційну безпеку відповідно до критичності активів;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розробки планів забезпечення безперервності бізнесу (BCP) та аварійного відновлення (DRP) для критичних активів;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формування політик контролю доступу та призначення відповідальних осіб за кожен актив;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/>
        <w:t>проведення регулярного аудиту й актуалізації реєстру активів у міру розвитку інфраструктури банку.</w:t>
      </w:r>
    </w:p>
    <w:p>
      <w:pPr>
        <w:pStyle w:val="Normal"/>
        <w:spacing w:before="0" w:after="160"/>
        <w:jc w:val="both"/>
        <w:rPr/>
      </w:pPr>
      <w:r>
        <w:rPr/>
        <w:t>Таким чином, інвентаризація активів є не одноразовою дією, а базовим, постійно підтримуваним процесом, що формує фундамент для всієї подальшої системи управління інформаційною безпекою організації.</w:t>
      </w:r>
    </w:p>
    <w:sectPr>
      <w:type w:val="nextPage"/>
      <w:pgSz w:w="12240" w:h="15840"/>
      <w:pgMar w:left="1080" w:right="108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200"/>
      <w:outlineLvl w:val="0"/>
    </w:pPr>
    <w:rPr>
      <w:rFonts w:ascii="Arial" w:hAnsi="Arial" w:eastAsia="Arial" w:cs="Arial"/>
      <w:b/>
      <w:bCs/>
      <w:color w:val="1F4E79"/>
      <w:sz w:val="30"/>
      <w:szCs w:val="30"/>
    </w:rPr>
  </w:style>
  <w:style w:type="paragraph" w:styleId="Heading2">
    <w:name w:val="Heading 2"/>
    <w:basedOn w:val="Heading"/>
    <w:qFormat/>
    <w:pPr>
      <w:spacing w:before="240" w:after="16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Real_Office/7.4.0.3$Windows_X86_64 LibreOffice_project/</Application>
  <AppVersion>15.0000</AppVersion>
  <Pages>6</Pages>
  <Words>1422</Words>
  <Characters>10397</Characters>
  <CharactersWithSpaces>11586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2026-06-21T17:52:30Z</dcterms:created>
  <dc:creator>Un-named</dc:creator>
  <dc:description/>
  <dc:language>en-US</dc:language>
  <cp:lastModifiedBy/>
  <dcterms:modified xsi:type="dcterms:W3CDTF">2026-06-21T13:03:05Z</dcterms:modified>
  <cp:revision>2</cp:revision>
  <dc:subject/>
  <dc:title/>
</cp:coreProperties>
</file>