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2874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实践详情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6EC557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F9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这是擂台</w:t>
            </w:r>
            <w:r>
              <w:fldChar w:fldCharType="begin"/>
            </w:r>
            <w:r>
              <w:instrText xml:space="preserve"> HYPERLINK "https://gvxnc4ekbvn.feishu.cn/wiki/DbbUwFE8FiYjupki6uzcRqT0nEe?from=from_copylink"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一周构建智能调研和报告生成系统Demo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（编号Case251120Y01）的实践详情。</w:t>
            </w:r>
          </w:p>
        </w:tc>
      </w:tr>
    </w:tbl>
    <w:p w14:paraId="0C96EFA7">
      <w:pPr>
        <w:spacing w:before="120" w:after="120" w:line="288" w:lineRule="auto"/>
        <w:ind w:left="0"/>
        <w:jc w:val="center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6870"/>
      </w:tblGrid>
      <w:tr w14:paraId="1F6411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E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PHASE 1 需求识别与团队构建</w:t>
            </w:r>
          </w:p>
        </w:tc>
      </w:tr>
      <w:tr w14:paraId="4E1A4F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8BD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团队构成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DFE7F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业务对接人（×1）</w:t>
            </w:r>
            <w:r>
              <w:rPr>
                <w:rFonts w:ascii="Arial" w:hAnsi="Arial" w:eastAsia="等线" w:cs="Arial"/>
                <w:sz w:val="22"/>
              </w:rPr>
              <w:t>：熟悉该案例对应业务工作的组织、流程、决策链路，擅长沟通，熟悉项目管理基本操作</w:t>
            </w:r>
          </w:p>
          <w:p w14:paraId="41B33142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业务侧技术对接人（×1）</w:t>
            </w:r>
            <w:r>
              <w:rPr>
                <w:rFonts w:ascii="Arial" w:hAnsi="Arial" w:eastAsia="等线" w:cs="Arial"/>
                <w:sz w:val="22"/>
              </w:rPr>
              <w:t>：熟悉该案例对应业务工作实际在用/预期涉及的技术功能与流程、建设与规划，辅助业务对接人在技术层面的沟通，建议首选架构师或技术型项目经理，其次为具体技术执行人员（如后端工程师等）</w:t>
            </w:r>
          </w:p>
          <w:p w14:paraId="2657456A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算法对接人（×1）</w:t>
            </w:r>
            <w:r>
              <w:rPr>
                <w:rFonts w:ascii="Arial" w:hAnsi="Arial" w:eastAsia="等线" w:cs="Arial"/>
                <w:sz w:val="22"/>
              </w:rPr>
              <w:t>：熟悉该案例对应业务工作的业界通行技术架构与流程、建设与规划，擅长沟通，熟悉项目管理基本操作</w:t>
            </w:r>
          </w:p>
        </w:tc>
      </w:tr>
      <w:tr w14:paraId="152654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D2A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实施内容</w:t>
            </w:r>
          </w:p>
          <w:p w14:paraId="58FFBA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E28ED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业务对接人与算法对接人进行初次需求接触与头脑风暴交流，梳理该案例的核心需求</w:t>
            </w:r>
          </w:p>
          <w:p w14:paraId="7C4DD106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业务对接人与算法对接人组建工作组及联络群，明确明确对接人与联络方式</w:t>
            </w:r>
          </w:p>
          <w:p w14:paraId="65FF636D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业务对接人（代表需求方团队）填写算法对接人（代表承做方团队）提供的项目合作需求问询书；如果已有较明确的构想、能拆解出多个子任务，可进一步填写子任务算法需求模板</w:t>
            </w:r>
          </w:p>
          <w:p w14:paraId="15BC55EF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双方沟通补充需求确认所需的其他材料，如样例数据、专业知识参考资料等</w:t>
            </w:r>
          </w:p>
          <w:p w14:paraId="5EA9ACEB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算法对接人协调自己团队，根据双方会议内容及反馈的文档和材料，展开需求评估</w:t>
            </w:r>
          </w:p>
        </w:tc>
      </w:tr>
      <w:tr w14:paraId="26C079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1D0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相关资源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99303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模板：</w:t>
            </w:r>
            <w:r>
              <w:fldChar w:fldCharType="begin"/>
            </w:r>
            <w:r>
              <w:instrText xml:space="preserve"> HYPERLINK "https://gvxnc4ekbvn.feishu.cn/wiki/PC8FwObgwiMwVPkM0i4cYkr2nYf?from=from_copylink"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初步验证需求文档模板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  <w:tr w14:paraId="36D02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B560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结果产出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4F5D8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成立工作组，明确对接人与联络方式</w:t>
            </w:r>
          </w:p>
          <w:p w14:paraId="5B621224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开始填写初步验证需求文档，对相关信息进行调研与梳理</w:t>
            </w:r>
          </w:p>
        </w:tc>
      </w:tr>
      <w:tr w14:paraId="37D3F2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5CE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实施周期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54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1-3日</w:t>
            </w:r>
          </w:p>
        </w:tc>
      </w:tr>
    </w:tbl>
    <w:p w14:paraId="02965A53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6870"/>
      </w:tblGrid>
      <w:tr w14:paraId="3B3D2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DD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PHASE 2 价值确认与需求细化</w:t>
            </w:r>
          </w:p>
        </w:tc>
      </w:tr>
      <w:tr w14:paraId="2B686E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17A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团队构成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846D5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业务对接人（×1）</w:t>
            </w:r>
            <w:r>
              <w:rPr>
                <w:rFonts w:ascii="Arial" w:hAnsi="Arial" w:eastAsia="等线" w:cs="Arial"/>
                <w:sz w:val="22"/>
              </w:rPr>
              <w:t>：同PHASE 1</w:t>
            </w:r>
          </w:p>
          <w:p w14:paraId="63EF01C1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业务侧技术对接人（×1）</w:t>
            </w:r>
            <w:r>
              <w:rPr>
                <w:rFonts w:ascii="Arial" w:hAnsi="Arial" w:eastAsia="等线" w:cs="Arial"/>
                <w:sz w:val="22"/>
              </w:rPr>
              <w:t>：同PHASE 1</w:t>
            </w:r>
          </w:p>
          <w:p w14:paraId="034B8AF1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业务专家（×1）</w:t>
            </w:r>
            <w:r>
              <w:rPr>
                <w:rFonts w:ascii="Arial" w:hAnsi="Arial" w:eastAsia="等线" w:cs="Arial"/>
                <w:sz w:val="22"/>
              </w:rPr>
              <w:t>：该案例对应业务工作中涉及核心业务模块的领导者、执行者或专家，协助业务对接人明确业务痛点与价值</w:t>
            </w:r>
          </w:p>
          <w:p w14:paraId="4709B862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产品经理（×1）</w:t>
            </w:r>
            <w:r>
              <w:rPr>
                <w:rFonts w:ascii="Arial" w:hAnsi="Arial" w:eastAsia="等线" w:cs="Arial"/>
                <w:sz w:val="22"/>
              </w:rPr>
              <w:t>：熟悉该案例对应业务工作的组织、流程、决策链路，擅长沟通，协助业务对接人细化需求，并设计原型，该职位可由承做方提供，可由业务对接人担任</w:t>
            </w:r>
          </w:p>
          <w:p w14:paraId="46921AD8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算法对接人（×1）</w:t>
            </w:r>
            <w:r>
              <w:rPr>
                <w:rFonts w:ascii="Arial" w:hAnsi="Arial" w:eastAsia="等线" w:cs="Arial"/>
                <w:sz w:val="22"/>
              </w:rPr>
              <w:t>：同PHASE 1</w:t>
            </w:r>
          </w:p>
          <w:p w14:paraId="4B20B94F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算法专家（×1）</w:t>
            </w:r>
            <w:r>
              <w:rPr>
                <w:rFonts w:ascii="Arial" w:hAnsi="Arial" w:eastAsia="等线" w:cs="Arial"/>
                <w:sz w:val="22"/>
              </w:rPr>
              <w:t>：熟悉各场景与应用中业界目前的前沿与通用技术方案及选型，协助算法对接人评估需求，协调团队进行调研、设计方案与架构，协助评估排期，可由算法对接人担任</w:t>
            </w:r>
          </w:p>
        </w:tc>
      </w:tr>
      <w:tr w14:paraId="6A956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7E4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实施内容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AA56F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业务对接人与己方业务专家及相关团队沟通，确认该方案实施的预期目标及业务价值，业务价值需要尽可能量化，并有对比数据（如现状数字、预期达成目标、预期相比现状改善的程度等）</w:t>
            </w:r>
          </w:p>
          <w:p w14:paraId="56E05EC1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算法对接人与己方算法专家及相关团队沟通，罗列待确认事项，同时对方案进行初步调研、评估、设计</w:t>
            </w:r>
          </w:p>
          <w:p w14:paraId="2BFA5A20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产品经理与业务对接人和算法对接人沟通、梳理并明确需求，之后组织双方相关人员撰写初步验证需求文档</w:t>
            </w:r>
          </w:p>
          <w:p w14:paraId="68284047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双方根据初步验证需求文档进行需求确认，根据确认的需求规划排期、预算和资源。排期建议：首先以承接方完成初步验证、选型、产出Demo，并通过PoC为首个里程碑；之后双方进一步协商正式立项实施</w:t>
            </w:r>
          </w:p>
          <w:p w14:paraId="13A525C6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重复以上步骤直至初步验证需求文档定稿</w:t>
            </w:r>
          </w:p>
        </w:tc>
      </w:tr>
      <w:tr w14:paraId="5C402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0D0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相关资源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FBA2D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模板：</w:t>
            </w:r>
            <w:r>
              <w:fldChar w:fldCharType="begin"/>
            </w:r>
            <w:r>
              <w:instrText xml:space="preserve"> HYPERLINK "https://gvxnc4ekbvn.feishu.cn/wiki/PC8FwObgwiMwVPkM0i4cYkr2nYf?from=from_copylink"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初步验证需求文档模板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  <w:tr w14:paraId="1E843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283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结果产出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1C2C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初步验证需求文档：</w:t>
            </w:r>
            <w:r>
              <w:fldChar w:fldCharType="begin"/>
            </w:r>
            <w:r>
              <w:instrText xml:space="preserve"> HYPERLINK "https://gvxnc4ekbvn.feishu.cn/wiki/UK3nwnHFuiZtxzkhAhvczfDDn5g?from=from_copylink"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初步验证需求文档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00961325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PoC相关事项确认，如启动时间、验收时间、验收方案等</w:t>
            </w:r>
          </w:p>
        </w:tc>
      </w:tr>
      <w:tr w14:paraId="21A6D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6AA7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实施周期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2F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1-2周</w:t>
            </w:r>
          </w:p>
        </w:tc>
      </w:tr>
    </w:tbl>
    <w:p w14:paraId="2F0E6774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6870"/>
      </w:tblGrid>
      <w:tr w14:paraId="3F3D7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C2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PHASE 3 初步验证与立项</w:t>
            </w:r>
          </w:p>
        </w:tc>
      </w:tr>
      <w:tr w14:paraId="6EE5FA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249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团队构成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19D07">
            <w:pPr>
              <w:numPr>
                <w:ilvl w:val="0"/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业务对接人（×1）</w:t>
            </w:r>
            <w:r>
              <w:rPr>
                <w:rFonts w:ascii="Arial" w:hAnsi="Arial" w:eastAsia="等线" w:cs="Arial"/>
                <w:sz w:val="22"/>
              </w:rPr>
              <w:t>：同PHASE 1</w:t>
            </w:r>
          </w:p>
          <w:p w14:paraId="258473CE">
            <w:pPr>
              <w:numPr>
                <w:ilvl w:val="0"/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算法对接人（×1）</w:t>
            </w:r>
            <w:r>
              <w:rPr>
                <w:rFonts w:ascii="Arial" w:hAnsi="Arial" w:eastAsia="等线" w:cs="Arial"/>
                <w:sz w:val="22"/>
              </w:rPr>
              <w:t>：同PHASE 1</w:t>
            </w:r>
          </w:p>
          <w:p w14:paraId="077A09AF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产品经理（×1）</w:t>
            </w:r>
            <w:r>
              <w:rPr>
                <w:rFonts w:ascii="Arial" w:hAnsi="Arial" w:eastAsia="等线" w:cs="Arial"/>
                <w:sz w:val="22"/>
              </w:rPr>
              <w:t>：同PHASE 2，另需能熟练使用常见的无/低代码（“拖拉拽”方式）构建智能体工作流平台（如毕昇、Dify等）</w:t>
            </w:r>
          </w:p>
          <w:p w14:paraId="232D2EAA">
            <w:pPr>
              <w:numPr>
                <w:ilvl w:val="0"/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算法工程师（×1）</w:t>
            </w:r>
            <w:r>
              <w:rPr>
                <w:rFonts w:ascii="Arial" w:hAnsi="Arial" w:eastAsia="等线" w:cs="Arial"/>
                <w:sz w:val="22"/>
              </w:rPr>
              <w:t>：掌握至少一门后端编程语言（如Python等）；熟悉 Docker；掌握常见智能体平台（如Dify 等）的私有化部署、大模型配置，可由算法对接人担任</w:t>
            </w:r>
          </w:p>
        </w:tc>
      </w:tr>
      <w:tr w14:paraId="179E68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CD1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实施内容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4F826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资源准备与环境配置</w:t>
            </w:r>
          </w:p>
          <w:p w14:paraId="52CE4AFF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安装和配置</w:t>
            </w:r>
          </w:p>
          <w:p w14:paraId="0735471D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tavily-mcp 服务构建、启动</w:t>
            </w:r>
          </w:p>
          <w:p w14:paraId="194E9DBB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metaso-mcp 服务构建、启动</w:t>
            </w:r>
          </w:p>
          <w:p w14:paraId="13856081">
            <w:pPr>
              <w:numPr>
                <w:ilvl w:val="0"/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github、huggingface、arxiv-mcp 服务构建、启动（可选）</w:t>
            </w:r>
          </w:p>
          <w:p w14:paraId="0C4EE6AB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使⽤ Claude Code ⽣成调研报告</w:t>
            </w:r>
          </w:p>
          <w:p w14:paraId="6E7325F8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算法团队撰写初步验证报告</w:t>
            </w:r>
          </w:p>
          <w:p w14:paraId="1717205C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完成PoC</w:t>
            </w:r>
          </w:p>
          <w:p w14:paraId="17C36998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双方密切沟通，确认是否正式立项</w:t>
            </w:r>
          </w:p>
          <w:p w14:paraId="68B9A88C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若确定正式立项，双方就Demo效果调整方案，定稿立项报告，准备立项协议及启动事宜</w:t>
            </w:r>
          </w:p>
        </w:tc>
      </w:tr>
      <w:tr w14:paraId="5522E9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6C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相关资源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26CEB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Claude Code GitHub：https://github.com/anthropics/claude-code</w:t>
            </w:r>
          </w:p>
          <w:p w14:paraId="6F474A4C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Tavily安装文档：https://docs.tavily.com/documentation/mcp</w:t>
            </w:r>
          </w:p>
          <w:p w14:paraId="61CD4A73">
            <w:pPr>
              <w:numPr>
                <w:ilvl w:val="0"/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Metaso安装文档：https://www.modelscope.cn/mcp/servers/metasota/metaso-search</w:t>
            </w:r>
          </w:p>
          <w:p w14:paraId="5CEFD6B6">
            <w:pPr>
              <w:numPr>
                <w:ilvl w:val="0"/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mcp-python-sdk GitHub：https://github.com/modelcontextprotocol/python-sdk</w:t>
            </w:r>
          </w:p>
          <w:p w14:paraId="78B3EE15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模板：</w:t>
            </w:r>
            <w:r>
              <w:fldChar w:fldCharType="begin"/>
            </w:r>
            <w:r>
              <w:instrText xml:space="preserve"> HYPERLINK "https://gvxnc4ekbvn.feishu.cn/wiki/HKZGwXetBije9HklRQmcAe94nZE?from=from_copylink"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初步验证报告模板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68FDEB66">
            <w:pPr>
              <w:numPr>
                <w:ilvl w:val="0"/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模板：</w:t>
            </w:r>
            <w:r>
              <w:fldChar w:fldCharType="begin"/>
            </w:r>
            <w:r>
              <w:instrText xml:space="preserve"> HYPERLINK "https://gvxnc4ekbvn.feishu.cn/wiki/R0jrwxeDfiBpsEkqZdYcZtgJncd?from=from_copylink"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立项报告模板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  <w:tr w14:paraId="45BF1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E15B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结果产出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5921B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定稿并交付初步验证报告：</w:t>
            </w:r>
            <w:r>
              <w:fldChar w:fldCharType="begin"/>
            </w:r>
            <w:r>
              <w:instrText xml:space="preserve"> HYPERLINK "https://gvxnc4ekbvn.feishu.cn/wiki/EpdnwqYsri1TZDkRYNVcgE1TnYe?from=from_copylink"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初步验证报告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1EA59983">
            <w:pPr>
              <w:numPr>
                <w:ilvl w:val="0"/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完成Demo构建，准备并最终通过PoC</w:t>
            </w:r>
          </w:p>
          <w:p w14:paraId="68750BC0">
            <w:pPr>
              <w:numPr>
                <w:ilvl w:val="0"/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撰写并交付立项报告：</w:t>
            </w:r>
            <w:r>
              <w:fldChar w:fldCharType="begin"/>
            </w:r>
            <w:r>
              <w:instrText xml:space="preserve"> HYPERLINK "https://gvxnc4ekbvn.feishu.cn/wiki/EioZwicWhiWcfek81q9cCl7bnGb?from=from_copylink"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立项报告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378900CF">
            <w:pPr>
              <w:numPr>
                <w:ilvl w:val="0"/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立项协议（附件应包含正式上线版本的交付、验收、排期、资源等内容）</w:t>
            </w:r>
          </w:p>
        </w:tc>
      </w:tr>
      <w:tr w14:paraId="2FF2EF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C9D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实施周期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5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3.5-7日</w:t>
            </w:r>
          </w:p>
        </w:tc>
      </w:tr>
    </w:tbl>
    <w:p w14:paraId="732D9532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6870"/>
      </w:tblGrid>
      <w:tr w14:paraId="60BC2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6C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PHASE 4 正式上线与优化迭代</w:t>
            </w:r>
          </w:p>
        </w:tc>
      </w:tr>
      <w:tr w14:paraId="6E62D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D80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团队构成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7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按立项报告确定</w:t>
            </w:r>
          </w:p>
        </w:tc>
      </w:tr>
      <w:tr w14:paraId="53163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BF0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实施内容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A4ED6">
            <w:pPr>
              <w:numPr>
                <w:ilvl w:val="0"/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完成正式立项，确定启动时间</w:t>
            </w:r>
          </w:p>
          <w:p w14:paraId="57FBC64B">
            <w:pPr>
              <w:numPr>
                <w:ilvl w:val="0"/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按立项报告内容与排期计划来实施与交付</w:t>
            </w:r>
          </w:p>
          <w:p w14:paraId="0AFC8D25">
            <w:pPr>
              <w:numPr>
                <w:ilvl w:val="0"/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按立项报告目标与流程来评审与验收</w:t>
            </w:r>
          </w:p>
          <w:p w14:paraId="18522BB8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按立项报告规划来进行运营与迭代</w:t>
            </w:r>
          </w:p>
          <w:p w14:paraId="528EFB7F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按立项报告规划及协议约定，完成结项</w:t>
            </w:r>
          </w:p>
        </w:tc>
      </w:tr>
      <w:tr w14:paraId="1768DF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549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相关资源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92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</w:tr>
      <w:tr w14:paraId="6EC0B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764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结果产出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4B9CD">
            <w:pPr>
              <w:numPr>
                <w:ilvl w:val="0"/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项目全周期所有双方协商达成一致的材料</w:t>
            </w:r>
          </w:p>
          <w:p w14:paraId="79465231">
            <w:pPr>
              <w:numPr>
                <w:ilvl w:val="0"/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正式上线的产品</w:t>
            </w:r>
          </w:p>
        </w:tc>
      </w:tr>
      <w:tr w14:paraId="26ECE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108B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实施周期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48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3-6月（因具体情况而异）</w:t>
            </w:r>
          </w:p>
        </w:tc>
      </w:tr>
    </w:tbl>
    <w:p w14:paraId="05AB34B4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1B9D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DB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243FCF68"/>
    <w:multiLevelType w:val="singleLevel"/>
    <w:tmpl w:val="243FCF6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30FC5B15"/>
    <w:multiLevelType w:val="singleLevel"/>
    <w:tmpl w:val="30FC5B1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4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D94DA66"/>
    <w:multiLevelType w:val="singleLevel"/>
    <w:tmpl w:val="4D94DA6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2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3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50"/>
  </w:num>
  <w:num w:numId="9">
    <w:abstractNumId w:val="23"/>
  </w:num>
  <w:num w:numId="10">
    <w:abstractNumId w:val="5"/>
  </w:num>
  <w:num w:numId="11">
    <w:abstractNumId w:val="32"/>
  </w:num>
  <w:num w:numId="12">
    <w:abstractNumId w:val="44"/>
  </w:num>
  <w:num w:numId="13">
    <w:abstractNumId w:val="14"/>
  </w:num>
  <w:num w:numId="14">
    <w:abstractNumId w:val="40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8"/>
  </w:num>
  <w:num w:numId="21">
    <w:abstractNumId w:val="47"/>
  </w:num>
  <w:num w:numId="22">
    <w:abstractNumId w:val="27"/>
  </w:num>
  <w:num w:numId="23">
    <w:abstractNumId w:val="37"/>
  </w:num>
  <w:num w:numId="24">
    <w:abstractNumId w:val="8"/>
  </w:num>
  <w:num w:numId="25">
    <w:abstractNumId w:val="54"/>
  </w:num>
  <w:num w:numId="26">
    <w:abstractNumId w:val="52"/>
  </w:num>
  <w:num w:numId="27">
    <w:abstractNumId w:val="12"/>
  </w:num>
  <w:num w:numId="28">
    <w:abstractNumId w:val="48"/>
  </w:num>
  <w:num w:numId="29">
    <w:abstractNumId w:val="6"/>
  </w:num>
  <w:num w:numId="30">
    <w:abstractNumId w:val="36"/>
  </w:num>
  <w:num w:numId="31">
    <w:abstractNumId w:val="2"/>
  </w:num>
  <w:num w:numId="32">
    <w:abstractNumId w:val="42"/>
  </w:num>
  <w:num w:numId="33">
    <w:abstractNumId w:val="55"/>
  </w:num>
  <w:num w:numId="34">
    <w:abstractNumId w:val="0"/>
  </w:num>
  <w:num w:numId="35">
    <w:abstractNumId w:val="29"/>
  </w:num>
  <w:num w:numId="36">
    <w:abstractNumId w:val="41"/>
  </w:num>
  <w:num w:numId="37">
    <w:abstractNumId w:val="21"/>
  </w:num>
  <w:num w:numId="38">
    <w:abstractNumId w:val="19"/>
  </w:num>
  <w:num w:numId="39">
    <w:abstractNumId w:val="33"/>
  </w:num>
  <w:num w:numId="40">
    <w:abstractNumId w:val="53"/>
  </w:num>
  <w:num w:numId="41">
    <w:abstractNumId w:val="11"/>
  </w:num>
  <w:num w:numId="42">
    <w:abstractNumId w:val="4"/>
  </w:num>
  <w:num w:numId="43">
    <w:abstractNumId w:val="10"/>
  </w:num>
  <w:num w:numId="44">
    <w:abstractNumId w:val="45"/>
  </w:num>
  <w:num w:numId="45">
    <w:abstractNumId w:val="1"/>
  </w:num>
  <w:num w:numId="46">
    <w:abstractNumId w:val="28"/>
  </w:num>
  <w:num w:numId="47">
    <w:abstractNumId w:val="3"/>
  </w:num>
  <w:num w:numId="48">
    <w:abstractNumId w:val="46"/>
  </w:num>
  <w:num w:numId="49">
    <w:abstractNumId w:val="51"/>
  </w:num>
  <w:num w:numId="50">
    <w:abstractNumId w:val="39"/>
  </w:num>
  <w:num w:numId="51">
    <w:abstractNumId w:val="34"/>
  </w:num>
  <w:num w:numId="52">
    <w:abstractNumId w:val="49"/>
  </w:num>
  <w:num w:numId="53">
    <w:abstractNumId w:val="25"/>
  </w:num>
  <w:num w:numId="54">
    <w:abstractNumId w:val="26"/>
  </w:num>
  <w:num w:numId="55">
    <w:abstractNumId w:val="16"/>
  </w:num>
  <w:num w:numId="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6D333BE"/>
    <w:rsid w:val="3BE930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3998</Words>
  <Characters>6565</Characters>
  <TotalTime>4</TotalTime>
  <ScaleCrop>false</ScaleCrop>
  <LinksUpToDate>false</LinksUpToDate>
  <CharactersWithSpaces>7009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2026-01-25T08:36:00Z</dcterms:created>
  <dc:creator>Apache POI</dc:creator>
  <cp:lastModifiedBy>Paul</cp:lastModifiedBy>
  <dcterms:modified xsi:type="dcterms:W3CDTF">2026-02-02T15:50:37Z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eyJoZGlkIjoiZTE1MTYxZTY4MzZiMmJmZmI4NTM0ZGJmNjg3ODVmZTAiLCJ1c2VySWQiOiI0MzM3NzM2MzEifQ==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0049A52827054D59B421DE823787D9A3_12</vt:lpwstr>
  </property>
</Properties>
</file>