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4372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一周搭建企业级智能调研报告生成系统Demo</w:t>
      </w:r>
    </w:p>
    <w:p w14:paraId="0CAB294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业务亮点</w:t>
      </w:r>
      <w:bookmarkEnd w:id="0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FD0366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B8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一周构建1个包含资料搜集、知识整合、报告生成功能的智能调研系统Demo</w:t>
            </w:r>
          </w:p>
        </w:tc>
      </w:tr>
    </w:tbl>
    <w:p w14:paraId="21D2A2AD"/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29B91F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FF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编号：Case251120Y01</w:t>
            </w:r>
          </w:p>
        </w:tc>
      </w:tr>
    </w:tbl>
    <w:p w14:paraId="4A7A9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[Case4 视频.mp4]</w:t>
      </w:r>
    </w:p>
    <w:p w14:paraId="5F29F1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（预期效果展示，部分视频素材来自字节跳动出品的</w:t>
      </w:r>
      <w:r>
        <w:fldChar w:fldCharType="begin"/>
      </w:r>
      <w:r>
        <w:instrText xml:space="preserve"> HYPERLINK "https://deerflow.tech/"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DeerFlow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）</w:t>
      </w:r>
    </w:p>
    <w:p w14:paraId="6ACC5B82">
      <w:pPr>
        <w:spacing w:before="120" w:after="120" w:line="288" w:lineRule="auto"/>
        <w:ind w:left="0"/>
        <w:jc w:val="left"/>
      </w:pPr>
    </w:p>
    <w:p w14:paraId="7DBF5A2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基本信息</w:t>
      </w:r>
      <w:bookmarkEnd w:id="1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56D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7BAD3">
            <w:pPr>
              <w:spacing w:before="240" w:after="120" w:line="288" w:lineRule="auto"/>
              <w:ind w:left="0"/>
              <w:jc w:val="left"/>
              <w:outlineLvl w:val="4"/>
            </w:pPr>
            <w:bookmarkStart w:id="2" w:name="heading_2"/>
            <w:r>
              <w:rPr>
                <w:rFonts w:ascii="Arial" w:hAnsi="Arial" w:eastAsia="等线" w:cs="Arial"/>
                <w:b/>
                <w:sz w:val="24"/>
              </w:rPr>
              <w:t>概况</w:t>
            </w:r>
            <w:bookmarkEnd w:id="2"/>
          </w:p>
          <w:p w14:paraId="2BCE1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智能调研任务广泛应用于金融贸易、咨询管理、公共政策、市场营销、企业运营等行业的竞调行研、监督查阅、培训学习等场合，拥有广阔的使用需求和极高的使用频率。</w:t>
            </w:r>
          </w:p>
          <w:p w14:paraId="160FE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本例根据用户输入的研究主题和关键词，自动搜集相关资料，基于智能流程进行知识提取与整合，最终按预设模板生成并输出调研文档。</w:t>
            </w:r>
          </w:p>
          <w:p w14:paraId="32634B2E">
            <w:pPr>
              <w:spacing w:before="120" w:after="120" w:line="288" w:lineRule="auto"/>
              <w:ind w:left="0"/>
              <w:jc w:val="left"/>
            </w:pPr>
          </w:p>
          <w:p w14:paraId="7E6A5993">
            <w:pPr>
              <w:spacing w:before="240" w:after="120" w:line="288" w:lineRule="auto"/>
              <w:ind w:left="0"/>
              <w:jc w:val="left"/>
              <w:outlineLvl w:val="4"/>
            </w:pPr>
            <w:bookmarkStart w:id="3" w:name="heading_3"/>
            <w:r>
              <w:rPr>
                <w:rFonts w:ascii="Arial" w:hAnsi="Arial" w:eastAsia="等线" w:cs="Arial"/>
                <w:b/>
                <w:sz w:val="24"/>
              </w:rPr>
              <w:t>分类标签</w:t>
            </w:r>
            <w:bookmarkEnd w:id="3"/>
          </w:p>
          <w:p w14:paraId="44EA4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行业类别：信息技术，科研教育，金融贸易</w:t>
            </w:r>
          </w:p>
          <w:p w14:paraId="29FFD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应用类别：服务，运营，管理</w:t>
            </w:r>
          </w:p>
          <w:p w14:paraId="24905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技术类别：大语言模型（LLM），自然语言处理（NLP），智能体（Agent），检索增强生成（RAG），文本生成</w:t>
            </w:r>
          </w:p>
          <w:p w14:paraId="0FC10D9A">
            <w:pPr>
              <w:spacing w:before="120" w:after="120" w:line="288" w:lineRule="auto"/>
              <w:ind w:left="0"/>
              <w:jc w:val="left"/>
            </w:pPr>
          </w:p>
          <w:p w14:paraId="1BDD489A">
            <w:pPr>
              <w:spacing w:before="240" w:after="120" w:line="288" w:lineRule="auto"/>
              <w:ind w:left="0"/>
              <w:jc w:val="left"/>
              <w:outlineLvl w:val="4"/>
            </w:pPr>
            <w:bookmarkStart w:id="4" w:name="heading_4"/>
            <w:r>
              <w:rPr>
                <w:rFonts w:ascii="Arial" w:hAnsi="Arial" w:eastAsia="等线" w:cs="Arial"/>
                <w:b/>
                <w:sz w:val="24"/>
              </w:rPr>
              <w:t>实施周期</w:t>
            </w:r>
            <w:bookmarkEnd w:id="4"/>
          </w:p>
          <w:p w14:paraId="5CE15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Demo研发：3.5-5日</w:t>
            </w:r>
          </w:p>
          <w:p w14:paraId="7FE2EBE4">
            <w:pPr>
              <w:spacing w:before="120" w:after="120" w:line="288" w:lineRule="auto"/>
              <w:ind w:left="0"/>
              <w:jc w:val="left"/>
            </w:pPr>
          </w:p>
          <w:p w14:paraId="68378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团队构成</w:t>
            </w:r>
          </w:p>
          <w:p w14:paraId="120B8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Demo阶段：业务专家1名、算法工程师1名</w:t>
            </w:r>
          </w:p>
          <w:p w14:paraId="1AE8BD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500AA">
            <w:pPr>
              <w:spacing w:before="240" w:after="120" w:line="288" w:lineRule="auto"/>
              <w:ind w:left="0"/>
              <w:jc w:val="left"/>
              <w:outlineLvl w:val="4"/>
            </w:pPr>
            <w:bookmarkStart w:id="5" w:name="heading_5"/>
            <w:r>
              <w:rPr>
                <w:rFonts w:ascii="Arial" w:hAnsi="Arial" w:eastAsia="等线" w:cs="Arial"/>
                <w:b/>
                <w:sz w:val="24"/>
              </w:rPr>
              <w:t>业务痛点</w:t>
            </w:r>
            <w:bookmarkEnd w:id="5"/>
          </w:p>
          <w:p w14:paraId="2CEADB92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人工调研效率低下：完成一份完整的调研报告（如行研报告、竞调报告等），具备专业知识的调研人员通常需要花费1-3周时间进行资料搜集、整理、分析、撰写</w:t>
            </w:r>
          </w:p>
          <w:p w14:paraId="6AB5C651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信息整合难度大：面对海量信息源，人工筛选和整合容易遗漏重要内容，且难以保证信息的准确性和时效性</w:t>
            </w:r>
          </w:p>
          <w:p w14:paraId="42A33AD1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报告格式不统一：不同人员、不同机构的行文风格与布局要求差异较大，影响报告的规范性与一致性</w:t>
            </w:r>
          </w:p>
          <w:p w14:paraId="411E1190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更新维护成本高：市场环境快速变化，人工更新和维护调研报告版本需要持续投入；组建调研团队或邀请专家也需要额外成本</w:t>
            </w:r>
          </w:p>
          <w:p w14:paraId="0F8EC5C2">
            <w:pPr>
              <w:spacing w:before="120" w:after="120" w:line="288" w:lineRule="auto"/>
              <w:ind w:left="0"/>
              <w:jc w:val="left"/>
            </w:pPr>
          </w:p>
          <w:p w14:paraId="75328E75">
            <w:pPr>
              <w:spacing w:before="240" w:after="120" w:line="288" w:lineRule="auto"/>
              <w:ind w:left="0"/>
              <w:jc w:val="left"/>
              <w:outlineLvl w:val="4"/>
            </w:pPr>
            <w:bookmarkStart w:id="6" w:name="heading_6"/>
            <w:r>
              <w:rPr>
                <w:rFonts w:ascii="Arial" w:hAnsi="Arial" w:eastAsia="等线" w:cs="Arial"/>
                <w:b/>
                <w:sz w:val="24"/>
              </w:rPr>
              <w:t>核心功能</w:t>
            </w:r>
            <w:bookmarkEnd w:id="6"/>
          </w:p>
          <w:p w14:paraId="70742DE8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全网资料搜集：基于用户输入的主题和关键词，自动在全网搜集相关资料</w:t>
            </w:r>
          </w:p>
          <w:p w14:paraId="6B2C7CF7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信息整合分析：对收集到的候选资料提取关键信息并生成观点与概述</w:t>
            </w:r>
          </w:p>
          <w:p w14:paraId="2B54FD84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自动报告生成：按照预设模板自动生成结构化调研文档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93013">
            <w:pPr>
              <w:spacing w:before="240" w:after="120" w:line="288" w:lineRule="auto"/>
              <w:ind w:left="0"/>
              <w:jc w:val="left"/>
              <w:outlineLvl w:val="4"/>
            </w:pPr>
            <w:bookmarkStart w:id="7" w:name="heading_7"/>
            <w:r>
              <w:rPr>
                <w:rFonts w:ascii="Arial" w:hAnsi="Arial" w:eastAsia="等线" w:cs="Arial"/>
                <w:b/>
                <w:sz w:val="24"/>
              </w:rPr>
              <w:t>核心业务指标</w:t>
            </w:r>
            <w:bookmarkEnd w:id="7"/>
          </w:p>
          <w:p w14:paraId="23963FEE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单篇文档调研准确率：报告模板契合度≥95%，格式规范度≥99%，提效格式修订等流程</w:t>
            </w:r>
          </w:p>
          <w:p w14:paraId="7AB91081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单篇文档审阅时间：缩短至15分钟以内（人工需1周），支持大规模、稳定的批量生成</w:t>
            </w:r>
          </w:p>
          <w:p w14:paraId="52F8DF47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单篇文档人力投入成本：结合上述提效指标与下述技术指标，可减少人工操作与复核成本达95%、提升用户体验</w:t>
            </w:r>
          </w:p>
          <w:p w14:paraId="38B8AD1E">
            <w:pPr>
              <w:spacing w:before="120" w:after="120" w:line="288" w:lineRule="auto"/>
              <w:ind w:left="0"/>
              <w:jc w:val="left"/>
            </w:pPr>
          </w:p>
          <w:p w14:paraId="46061C32">
            <w:pPr>
              <w:spacing w:before="240" w:after="120" w:line="288" w:lineRule="auto"/>
              <w:ind w:left="0"/>
              <w:jc w:val="left"/>
              <w:outlineLvl w:val="4"/>
            </w:pPr>
            <w:bookmarkStart w:id="8" w:name="heading_8"/>
            <w:r>
              <w:rPr>
                <w:rFonts w:ascii="Arial" w:hAnsi="Arial" w:eastAsia="等线" w:cs="Arial"/>
                <w:b/>
                <w:sz w:val="24"/>
              </w:rPr>
              <w:t>核心技术指标</w:t>
            </w:r>
            <w:bookmarkEnd w:id="8"/>
          </w:p>
          <w:p w14:paraId="24067337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单篇文档调研性能综合评估：DeepResearch Bench综合得分≥51，确保生成报告可信度</w:t>
            </w:r>
          </w:p>
          <w:p w14:paraId="09C2857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9A108C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最佳实践版本</w:t>
      </w:r>
      <w:bookmarkEnd w:id="9"/>
    </w:p>
    <w:p w14:paraId="6EC239D9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color w:val="3370FF"/>
          <w:sz w:val="28"/>
        </w:rPr>
        <w:t xml:space="preserve">3.1 </w:t>
      </w:r>
      <w:r>
        <w:rPr>
          <w:rFonts w:ascii="Arial" w:hAnsi="Arial" w:eastAsia="等线" w:cs="Arial"/>
          <w:b/>
          <w:sz w:val="28"/>
        </w:rPr>
        <w:t>私部署-服务器部署版</w:t>
      </w:r>
      <w:bookmarkEnd w:id="10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D2DF7D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8DB5C">
            <w:pPr>
              <w:spacing w:before="240" w:after="120" w:line="288" w:lineRule="auto"/>
              <w:ind w:left="0"/>
              <w:jc w:val="left"/>
              <w:outlineLvl w:val="4"/>
            </w:pPr>
            <w:bookmarkStart w:id="11" w:name="heading_11"/>
            <w:r>
              <w:rPr>
                <w:rFonts w:ascii="Arial" w:hAnsi="Arial" w:eastAsia="等线" w:cs="Arial"/>
                <w:b/>
                <w:sz w:val="24"/>
              </w:rPr>
              <w:t>入选最佳实践理由</w:t>
            </w:r>
            <w:bookmarkEnd w:id="11"/>
          </w:p>
          <w:p w14:paraId="70648F90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指标提升</w:t>
            </w:r>
          </w:p>
          <w:p w14:paraId="2FD16B44">
            <w:pPr>
              <w:numPr>
                <w:ilvl w:val="0"/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该方案在Deep Research评测基准DeepResearch Bench上跑测综合得分为51.86，在该榜单截止12月24日全部开源可用方案中排名第2位（与第1位方案tavily-research（51.97）综合得分差距小于1.5%，确保生成报告准确、可信，提升用户体验。</w:t>
            </w:r>
          </w:p>
          <w:p w14:paraId="146E00B9">
            <w:pPr>
              <w:numPr>
                <w:ilvl w:val="0"/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该方案的报告平均生成时间≤15分钟，比salesforce-air-deep-research（平均约为20分钟）快33%，提升调研效率。</w:t>
            </w:r>
          </w:p>
          <w:p w14:paraId="13364613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成本优化</w:t>
            </w:r>
          </w:p>
          <w:p w14:paraId="0C920BB1">
            <w:pPr>
              <w:numPr>
                <w:ilvl w:val="0"/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该方案支持以GLM-4.7等在内的国产大模型为基座，并达到上述性能指标，由于国产大模型API收费相对更低，从而节省近60%运营成本。</w:t>
            </w:r>
          </w:p>
          <w:p w14:paraId="35447256">
            <w:pPr>
              <w:numPr>
                <w:ilvl w:val="0"/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该方案生成报告模板的契合度≥95%，格式规范度≥99%，相比人工方案（约1周，需沟通、调研、专家咨询、校对、排版等流程），人力成本降低约95%。</w:t>
            </w:r>
          </w:p>
          <w:p w14:paraId="3283298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——实践者</w:t>
            </w:r>
          </w:p>
        </w:tc>
      </w:tr>
    </w:tbl>
    <w:p w14:paraId="410A661F"/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DB7C5E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12708">
            <w:pPr>
              <w:spacing w:before="240" w:after="120" w:line="288" w:lineRule="auto"/>
              <w:ind w:left="0"/>
              <w:jc w:val="left"/>
              <w:outlineLvl w:val="4"/>
            </w:pPr>
            <w:bookmarkStart w:id="12" w:name="heading_12"/>
            <w:r>
              <w:rPr>
                <w:rFonts w:ascii="Arial" w:hAnsi="Arial" w:eastAsia="等线" w:cs="Arial"/>
                <w:b/>
                <w:sz w:val="24"/>
              </w:rPr>
              <w:t>版本基本信息</w:t>
            </w:r>
            <w:bookmarkEnd w:id="12"/>
          </w:p>
          <w:p w14:paraId="13E96C2F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实践者信息</w:t>
            </w:r>
          </w:p>
          <w:p w14:paraId="334B2098">
            <w:pPr>
              <w:numPr>
                <w:ilvl w:val="0"/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称呼：Real-World AI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团队</w:t>
            </w:r>
            <w:bookmarkStart w:id="14" w:name="_GoBack"/>
            <w:bookmarkEnd w:id="14"/>
          </w:p>
          <w:p w14:paraId="7643D903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原作者信息</w:t>
            </w:r>
          </w:p>
          <w:p w14:paraId="5D8D0A40">
            <w:pPr>
              <w:numPr>
                <w:ilvl w:val="0"/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中文名称：/</w:t>
            </w:r>
          </w:p>
          <w:p w14:paraId="7C5DA97F">
            <w:pPr>
              <w:numPr>
                <w:ilvl w:val="0"/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英文名称：Real-World AI</w:t>
            </w:r>
          </w:p>
          <w:p w14:paraId="3AFB910C">
            <w:pPr>
              <w:numPr>
                <w:ilvl w:val="0"/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作者网站：本站</w:t>
            </w:r>
          </w:p>
          <w:p w14:paraId="61B13EFE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关联引用</w:t>
            </w:r>
          </w:p>
          <w:p w14:paraId="145F456D">
            <w:pPr>
              <w:numPr>
                <w:ilvl w:val="0"/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 (by Anthropic) GitHub：https://github.com/anthropics/claude-code</w:t>
            </w:r>
          </w:p>
          <w:p w14:paraId="13EE0BA5">
            <w:pPr>
              <w:numPr>
                <w:ilvl w:val="0"/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Metaso MCP (by 秘塔科技) 文档：https://www.modelscope.cn/mcp/servers/metasota/metaso-search</w:t>
            </w:r>
          </w:p>
          <w:p w14:paraId="23445C2A">
            <w:pPr>
              <w:numPr>
                <w:ilvl w:val="0"/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GLM-4.7(by 智谱) GitHub：https://github.com/zai-org/GLM-4.5</w:t>
            </w:r>
          </w:p>
          <w:p w14:paraId="192E650D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版本状态</w:t>
            </w:r>
          </w:p>
          <w:p w14:paraId="56A0AD52">
            <w:pPr>
              <w:numPr>
                <w:ilvl w:val="0"/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首发日期：2025-11-20</w:t>
            </w:r>
          </w:p>
          <w:p w14:paraId="72EE5AE9">
            <w:pPr>
              <w:numPr>
                <w:ilvl w:val="0"/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最近更新：202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2-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04</w:t>
            </w:r>
          </w:p>
          <w:p w14:paraId="22C47A95">
            <w:pPr>
              <w:numPr>
                <w:ilvl w:val="0"/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最近审阅：202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2-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04</w:t>
            </w:r>
          </w:p>
        </w:tc>
      </w:tr>
    </w:tbl>
    <w:p w14:paraId="3AA9DFD7"/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2BB0F2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6A376">
            <w:pPr>
              <w:spacing w:before="240" w:after="120" w:line="288" w:lineRule="auto"/>
              <w:ind w:left="0"/>
              <w:jc w:val="left"/>
              <w:outlineLvl w:val="4"/>
            </w:pPr>
            <w:bookmarkStart w:id="13" w:name="heading_13"/>
            <w:r>
              <w:rPr>
                <w:rFonts w:ascii="Arial" w:hAnsi="Arial" w:eastAsia="等线" w:cs="Arial"/>
                <w:b/>
                <w:sz w:val="24"/>
              </w:rPr>
              <w:t>实施详情</w:t>
            </w:r>
            <w:bookmarkEnd w:id="13"/>
          </w:p>
          <w:p w14:paraId="69DB4311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"https://gvxnc4ekbvn.feishu.cn/wiki/DCXfwDrSnip1q1kePdscpcl0n7b?from=from_copylink"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实践详情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</w:tbl>
    <w:p w14:paraId="3EB2909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237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F1C3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69233D"/>
    <w:rsid w:val="6D3B26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1203</Words>
  <Characters>1619</Characters>
  <TotalTime>0</TotalTime>
  <ScaleCrop>false</ScaleCrop>
  <LinksUpToDate>false</LinksUpToDate>
  <CharactersWithSpaces>1639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2026-01-25T08:36:00Z</dcterms:created>
  <dc:creator>Apache POI</dc:creator>
  <cp:lastModifiedBy>Paul</cp:lastModifiedBy>
  <dcterms:modified xsi:type="dcterms:W3CDTF">2026-02-05T08:20:48Z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eyJoZGlkIjoiZTE1MTYxZTY4MzZiMmJmZmI4NTM0ZGJmNjg3ODVmZTAiLCJ1c2VySWQiOiI0MzM3NzM2MzEifQ==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3F4D3E6632F144B492A580A04516049C_12</vt:lpwstr>
  </property>
</Properties>
</file>