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ED51E">
      <w:pPr>
        <w:pStyle w:val="2"/>
        <w:spacing w:before="0" w:after="0" w:line="360" w:lineRule="auto"/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 xml:space="preserve">一 </w:t>
      </w:r>
      <w:r>
        <w:rPr>
          <w:rFonts w:hint="eastAsia"/>
        </w:rPr>
        <w:t>蜂鸣器、LED小灯及按键实验</w:t>
      </w:r>
    </w:p>
    <w:p w14:paraId="5762B744">
      <w:pPr>
        <w:pStyle w:val="12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011D8911">
      <w:pPr>
        <w:pStyle w:val="12"/>
        <w:numPr>
          <w:ilvl w:val="0"/>
          <w:numId w:val="2"/>
        </w:numPr>
        <w:spacing w:line="360" w:lineRule="auto"/>
        <w:ind w:left="782" w:hanging="363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学习用软件延时的方法进行LED小灯的亮灭控制和蜂鸣器控制</w:t>
      </w:r>
    </w:p>
    <w:p w14:paraId="65201116">
      <w:pPr>
        <w:pStyle w:val="12"/>
        <w:numPr>
          <w:ilvl w:val="0"/>
          <w:numId w:val="2"/>
        </w:numPr>
        <w:spacing w:line="360" w:lineRule="auto"/>
        <w:ind w:left="782" w:hanging="363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学习掌握流水小灯的编程方法</w:t>
      </w:r>
    </w:p>
    <w:p w14:paraId="5C36F1AD">
      <w:pPr>
        <w:pStyle w:val="12"/>
        <w:numPr>
          <w:ilvl w:val="0"/>
          <w:numId w:val="2"/>
        </w:numPr>
        <w:spacing w:line="360" w:lineRule="auto"/>
        <w:ind w:left="782" w:hanging="363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学习按键的查询法编程应用</w:t>
      </w:r>
    </w:p>
    <w:p w14:paraId="1A3C76E0">
      <w:pPr>
        <w:pStyle w:val="12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实验要求</w:t>
      </w:r>
    </w:p>
    <w:p w14:paraId="133A1091">
      <w:pPr>
        <w:pStyle w:val="12"/>
        <w:spacing w:line="360" w:lineRule="auto"/>
        <w:ind w:left="42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在开发板上完成以下程序的编写及调试，注意编程规范！</w:t>
      </w:r>
    </w:p>
    <w:p w14:paraId="5C92F256">
      <w:pPr>
        <w:pStyle w:val="12"/>
        <w:numPr>
          <w:ilvl w:val="0"/>
          <w:numId w:val="3"/>
        </w:numPr>
        <w:spacing w:line="360" w:lineRule="auto"/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设计程序驱动蜂鸣器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滴声或者乐曲都可</w:t>
      </w:r>
      <w:r>
        <w:rPr>
          <w:rFonts w:hint="eastAsia"/>
          <w:sz w:val="24"/>
          <w:szCs w:val="24"/>
          <w:lang w:eastAsia="zh-CN"/>
        </w:rPr>
        <w:t>）</w:t>
      </w:r>
    </w:p>
    <w:p w14:paraId="1CA93450">
      <w:pPr>
        <w:pStyle w:val="12"/>
        <w:spacing w:line="360" w:lineRule="auto"/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注意：不同开发板蜂鸣器的种类不一样。</w:t>
      </w:r>
    </w:p>
    <w:p w14:paraId="224898BD">
      <w:pPr>
        <w:pStyle w:val="12"/>
        <w:numPr>
          <w:ilvl w:val="0"/>
          <w:numId w:val="3"/>
        </w:numPr>
        <w:spacing w:line="360" w:lineRule="auto"/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设计流水灯程序：八盏小灯依次由上而下亮起，循环（用四种方法实现）。</w:t>
      </w:r>
    </w:p>
    <w:p w14:paraId="742C282D">
      <w:pPr>
        <w:pStyle w:val="12"/>
        <w:numPr>
          <w:ilvl w:val="0"/>
          <w:numId w:val="3"/>
        </w:numPr>
        <w:spacing w:line="360" w:lineRule="auto"/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使用KEY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控制开启流水灯、KEY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控制关闭流水灯、KEY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控制开启蜂鸣器、KEY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控制关闭蜂鸣器。</w:t>
      </w:r>
    </w:p>
    <w:p w14:paraId="56183C90">
      <w:pPr>
        <w:pStyle w:val="12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实验设备</w:t>
      </w:r>
    </w:p>
    <w:p w14:paraId="7AD83919">
      <w:pPr>
        <w:pStyle w:val="12"/>
        <w:spacing w:line="360" w:lineRule="auto"/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89C52开发板及PC机</w:t>
      </w:r>
    </w:p>
    <w:p w14:paraId="54137DA6">
      <w:pPr>
        <w:pStyle w:val="12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实验硬件电路</w:t>
      </w:r>
    </w:p>
    <w:p w14:paraId="0AC83607">
      <w:pPr>
        <w:pStyle w:val="12"/>
        <w:spacing w:line="360" w:lineRule="auto"/>
        <w:ind w:left="42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见课程资料《单片机开发板原理图》，分析3个实验电路图。描述分析过程。</w:t>
      </w:r>
    </w:p>
    <w:p w14:paraId="25474774">
      <w:pPr>
        <w:pStyle w:val="12"/>
        <w:spacing w:line="360" w:lineRule="auto"/>
        <w:ind w:left="420" w:firstLine="0" w:firstLineChars="0"/>
      </w:pPr>
      <w:r>
        <w:drawing>
          <wp:inline distT="0" distB="0" distL="114300" distR="114300">
            <wp:extent cx="4070350" cy="2734310"/>
            <wp:effectExtent l="0" t="0" r="1397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5B0C9">
      <w:pPr>
        <w:pStyle w:val="12"/>
        <w:spacing w:line="360" w:lineRule="auto"/>
        <w:ind w:left="42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实验过程如下：</w:t>
      </w:r>
    </w:p>
    <w:p w14:paraId="0FA80EB9">
      <w:pPr>
        <w:pStyle w:val="12"/>
        <w:spacing w:line="360" w:lineRule="auto"/>
        <w:ind w:left="420" w:firstLine="0" w:firstLineChar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电路结构</w:t>
      </w:r>
    </w:p>
    <w:p w14:paraId="6F1304C2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PNP三极管8550作为开关元件，其发射极接VCC（电源正极），集电极连接蜂鸣器一端，蜂鸣器另一端接地（GND）。</w:t>
      </w:r>
    </w:p>
    <w:p w14:paraId="73AB24D6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基极通过限流电阻R10（1kΩ）接收控制信号（可能来自PN1或FM模块）。</w:t>
      </w:r>
    </w:p>
    <w:p w14:paraId="70489032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控制信号源（如PN1/FM）提供电平信号，控制三极管的导通与截止。</w:t>
      </w:r>
    </w:p>
    <w:p w14:paraId="3D23F94E">
      <w:pPr>
        <w:pStyle w:val="12"/>
        <w:spacing w:line="360" w:lineRule="auto"/>
        <w:ind w:left="420" w:firstLine="0" w:firstLineChars="0"/>
        <w:rPr>
          <w:rFonts w:hint="eastAsia"/>
          <w:sz w:val="24"/>
          <w:szCs w:val="24"/>
        </w:rPr>
      </w:pPr>
    </w:p>
    <w:p w14:paraId="0EA99D39">
      <w:pPr>
        <w:pStyle w:val="12"/>
        <w:spacing w:line="360" w:lineRule="auto"/>
        <w:ind w:left="420" w:firstLine="0" w:firstLineChar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触发条件</w:t>
      </w:r>
    </w:p>
    <w:p w14:paraId="4FD85AD3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当控制信号输出低电平（接近GND）时，三极管基极电压被拉低，满足PNP管的导通条件（基极电压比发射极低约0.7V）。</w:t>
      </w:r>
    </w:p>
    <w:p w14:paraId="538E3D28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此时，电流从VCC→三极管发射极→集电极→蜂鸣器→GND，形成回路。</w:t>
      </w:r>
    </w:p>
    <w:p w14:paraId="4FAFD900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</w:p>
    <w:p w14:paraId="40321881">
      <w:pPr>
        <w:pStyle w:val="12"/>
        <w:spacing w:line="360" w:lineRule="auto"/>
        <w:ind w:left="420" w:firstLine="0" w:firstLineChar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蜂鸣器工作</w:t>
      </w:r>
    </w:p>
    <w:p w14:paraId="40D3884F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电流流经蜂鸣器，使其内部振动装置动作，发出声音。</w:t>
      </w:r>
    </w:p>
    <w:p w14:paraId="76C2352F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电阻R10限制基极电流，防止三极管或控制信号源过载。</w:t>
      </w:r>
    </w:p>
    <w:p w14:paraId="486236B9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</w:p>
    <w:p w14:paraId="00CA0F9D">
      <w:pPr>
        <w:pStyle w:val="12"/>
        <w:spacing w:line="360" w:lineRule="auto"/>
        <w:ind w:left="420" w:firstLine="0" w:firstLineChar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停止条件</w:t>
      </w:r>
    </w:p>
    <w:p w14:paraId="127E9284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当控制信号恢复高电平（接近VCC）时，基极与发射极电压相等，三极管截止，回路断开，蜂鸣器停止发声。</w:t>
      </w:r>
    </w:p>
    <w:p w14:paraId="4EC31BE3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总结：蜂鸣器的鸣响由控制信号的低电平触发，通过PNP三极管8550的导通完成电流通路，R10确保控制信号的稳定性。信号源的高低电平切换直接控制蜂鸣器的启停。</w:t>
      </w:r>
    </w:p>
    <w:p w14:paraId="750AEC67">
      <w:pPr>
        <w:pStyle w:val="12"/>
        <w:spacing w:line="360" w:lineRule="auto"/>
        <w:ind w:left="42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3645535" cy="2705735"/>
            <wp:effectExtent l="0" t="0" r="1206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5535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A0238">
      <w:pPr>
        <w:pStyle w:val="12"/>
        <w:spacing w:line="360" w:lineRule="auto"/>
        <w:ind w:left="42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流水灯原理过程分析：</w:t>
      </w:r>
    </w:p>
    <w:p w14:paraId="4CDF9BDC">
      <w:pPr>
        <w:pStyle w:val="12"/>
        <w:spacing w:line="360" w:lineRule="auto"/>
        <w:ind w:left="420" w:firstLine="0" w:firstLineChars="0"/>
        <w:rPr>
          <w:rFonts w:hint="eastAsia"/>
          <w:sz w:val="22"/>
          <w:szCs w:val="22"/>
        </w:rPr>
      </w:pPr>
      <w:r>
        <w:rPr>
          <w:rFonts w:hint="default"/>
          <w:sz w:val="22"/>
          <w:szCs w:val="22"/>
        </w:rPr>
        <w:t>1. 核心元件及连接</w:t>
      </w:r>
    </w:p>
    <w:p w14:paraId="60252D34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LED阵列：D1-D8为八盏LED灯，通过限流电阻（1kΩ）连接到电源（VCC）。</w:t>
      </w:r>
    </w:p>
    <w:p w14:paraId="2D36529E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控制信号源：J2可能为控制接口（如微控制器或移位寄存器连接端口），其9个引脚中，部分用于提供时序信号（如时钟、数据、锁存信号）。</w:t>
      </w:r>
    </w:p>
    <w:p w14:paraId="327122BD">
      <w:pPr>
        <w:pStyle w:val="12"/>
        <w:spacing w:line="360" w:lineRule="auto"/>
        <w:ind w:left="420" w:firstLine="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数据总线：DB1-DB8可能连接至移位寄存器（如74HC595）的输出端，直接控制每盏LED的亮灭状态。</w:t>
      </w:r>
    </w:p>
    <w:p w14:paraId="75559C70">
      <w:pPr>
        <w:pStyle w:val="12"/>
        <w:spacing w:line="360" w:lineRule="auto"/>
        <w:ind w:left="420" w:firstLine="0" w:firstLineChars="0"/>
        <w:rPr>
          <w:rFonts w:hint="default"/>
          <w:sz w:val="24"/>
          <w:szCs w:val="24"/>
        </w:rPr>
      </w:pPr>
    </w:p>
    <w:p w14:paraId="77AEE588">
      <w:pPr>
        <w:pStyle w:val="12"/>
        <w:spacing w:line="360" w:lineRule="auto"/>
        <w:ind w:left="420" w:firstLine="0" w:firstLineChars="0"/>
        <w:rPr>
          <w:rFonts w:hint="eastAsia"/>
          <w:sz w:val="22"/>
          <w:szCs w:val="22"/>
        </w:rPr>
      </w:pPr>
      <w:r>
        <w:rPr>
          <w:rFonts w:hint="default"/>
          <w:sz w:val="22"/>
          <w:szCs w:val="22"/>
        </w:rPr>
        <w:t>2. 核心工作原理</w:t>
      </w:r>
    </w:p>
    <w:p w14:paraId="177A4F75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LED驱动逻辑：</w:t>
      </w:r>
    </w:p>
    <w:p w14:paraId="4B2BA8C9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LED阳极通过限流电阻接VCC，阴极连接至移位寄存器输出端。</w:t>
      </w:r>
    </w:p>
    <w:p w14:paraId="359927D7">
      <w:pPr>
        <w:pStyle w:val="12"/>
        <w:spacing w:line="360" w:lineRule="auto"/>
        <w:ind w:left="420" w:firstLine="0" w:firstLineChars="0"/>
        <w:rPr>
          <w:rFonts w:hint="eastAsia"/>
          <w:sz w:val="24"/>
          <w:szCs w:val="24"/>
        </w:rPr>
      </w:pPr>
      <w:r>
        <w:rPr>
          <w:rFonts w:hint="default"/>
          <w:sz w:val="21"/>
          <w:szCs w:val="21"/>
        </w:rPr>
        <w:t>当某一位输出低电平时，对应LED导通发光；反之熄灭。</w:t>
      </w:r>
    </w:p>
    <w:p w14:paraId="7E624204">
      <w:pPr>
        <w:pStyle w:val="12"/>
        <w:spacing w:line="360" w:lineRule="auto"/>
        <w:ind w:left="420" w:firstLine="0" w:firstLineChars="0"/>
        <w:rPr>
          <w:rFonts w:hint="eastAsia"/>
          <w:sz w:val="22"/>
          <w:szCs w:val="22"/>
        </w:rPr>
      </w:pPr>
      <w:r>
        <w:rPr>
          <w:rFonts w:hint="default"/>
          <w:sz w:val="22"/>
          <w:szCs w:val="22"/>
        </w:rPr>
        <w:t>3. 流水灯工作过程</w:t>
      </w:r>
    </w:p>
    <w:p w14:paraId="43F71366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初始化：</w:t>
      </w:r>
    </w:p>
    <w:p w14:paraId="00BD7056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控制信号源通过J2发送初始数据（如0x01，对应二进制00000001），仅DB1为低电平，D1点亮。</w:t>
      </w:r>
    </w:p>
    <w:p w14:paraId="4B4D5FE1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移位触发：</w:t>
      </w:r>
    </w:p>
    <w:p w14:paraId="526894B7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每当时钟信号（CLK）到来，数据位依次右移（或左移，取决于配置）。</w:t>
      </w:r>
    </w:p>
    <w:p w14:paraId="75492E13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例如：第一次移位后数据变为00000010，DB2为低电平，D2点亮，D1熄灭，形成“由上至下”流动效果。</w:t>
      </w:r>
    </w:p>
    <w:p w14:paraId="137042C2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循环控制：</w:t>
      </w:r>
    </w:p>
    <w:p w14:paraId="08E6B22A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当数据移至DB8后，通过逻辑电路或软件重新加载初始值，实现循环流动。</w:t>
      </w:r>
    </w:p>
    <w:p w14:paraId="4211980D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若使用级联移位寄存器，可扩展更多LED。</w:t>
      </w:r>
    </w:p>
    <w:p w14:paraId="2CDAD22D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限流保护：</w:t>
      </w:r>
    </w:p>
    <w:p w14:paraId="0D14147C">
      <w:pPr>
        <w:pStyle w:val="12"/>
        <w:spacing w:line="360" w:lineRule="auto"/>
        <w:ind w:left="420" w:firstLine="0" w:firstLineChars="0"/>
        <w:rPr>
          <w:rFonts w:hint="eastAsia"/>
          <w:sz w:val="24"/>
          <w:szCs w:val="24"/>
        </w:rPr>
      </w:pPr>
      <w:r>
        <w:rPr>
          <w:rFonts w:hint="default"/>
          <w:sz w:val="21"/>
          <w:szCs w:val="21"/>
        </w:rPr>
        <w:t>每个LED串联1kΩ电阻，限制电流避免LED或控制芯片过载。</w:t>
      </w:r>
    </w:p>
    <w:p w14:paraId="722DFF21">
      <w:pPr>
        <w:pStyle w:val="12"/>
        <w:spacing w:line="360" w:lineRule="auto"/>
        <w:ind w:left="420" w:firstLine="0" w:firstLineChars="0"/>
        <w:rPr>
          <w:rFonts w:hint="eastAsia"/>
          <w:sz w:val="22"/>
          <w:szCs w:val="22"/>
        </w:rPr>
      </w:pPr>
      <w:r>
        <w:rPr>
          <w:rFonts w:hint="default"/>
          <w:sz w:val="22"/>
          <w:szCs w:val="22"/>
        </w:rPr>
        <w:t>4. 关键信号与硬件配合</w:t>
      </w:r>
    </w:p>
    <w:p w14:paraId="2F44D5F1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J2引脚功能：</w:t>
      </w:r>
    </w:p>
    <w:p w14:paraId="27145747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引脚1-8：可能对应DB1-DB8（移位寄存器输出）。</w:t>
      </w:r>
    </w:p>
    <w:p w14:paraId="3F49B775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引脚9：提供时钟、锁存或使能信号。</w:t>
      </w:r>
    </w:p>
    <w:p w14:paraId="63B1807C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时序控制：</w:t>
      </w:r>
    </w:p>
    <w:p w14:paraId="432CD2D9">
      <w:pPr>
        <w:pStyle w:val="12"/>
        <w:spacing w:line="360" w:lineRule="auto"/>
        <w:ind w:left="420" w:firstLine="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数据、时钟、锁存信号的时序配合确保移位和输出的同步性。</w:t>
      </w:r>
    </w:p>
    <w:p w14:paraId="2D272ADF">
      <w:pPr>
        <w:pStyle w:val="12"/>
        <w:spacing w:line="360" w:lineRule="auto"/>
        <w:ind w:left="42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4420235" cy="5203825"/>
            <wp:effectExtent l="0" t="0" r="14605" b="8255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35" cy="520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D3A23">
      <w:pPr>
        <w:pStyle w:val="12"/>
        <w:spacing w:line="360" w:lineRule="auto"/>
        <w:ind w:left="42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独立按键控制流水灯开关和蜂鸣器原理：</w:t>
      </w:r>
    </w:p>
    <w:p w14:paraId="2296214F">
      <w:pPr>
        <w:pStyle w:val="12"/>
        <w:spacing w:line="360" w:lineRule="auto"/>
        <w:ind w:left="420" w:firstLine="0" w:firstLineChars="0"/>
        <w:rPr>
          <w:rFonts w:hint="eastAsia"/>
          <w:sz w:val="22"/>
          <w:szCs w:val="22"/>
        </w:rPr>
      </w:pPr>
      <w:r>
        <w:rPr>
          <w:rFonts w:hint="default"/>
          <w:sz w:val="22"/>
          <w:szCs w:val="22"/>
        </w:rPr>
        <w:t>1. 硬件连接与功能分配</w:t>
      </w:r>
    </w:p>
    <w:p w14:paraId="5C8EA916">
      <w:pPr>
        <w:pStyle w:val="12"/>
        <w:spacing w:line="360" w:lineRule="auto"/>
        <w:ind w:left="420" w:firstLine="0" w:firstLineChars="0"/>
        <w:rPr>
          <w:rFonts w:hint="eastAsia"/>
          <w:sz w:val="22"/>
          <w:szCs w:val="22"/>
        </w:rPr>
      </w:pPr>
      <w:r>
        <w:rPr>
          <w:rFonts w:hint="default"/>
          <w:sz w:val="22"/>
          <w:szCs w:val="22"/>
        </w:rPr>
        <w:t>独立按键：</w:t>
      </w:r>
      <w:bookmarkStart w:id="0" w:name="_GoBack"/>
      <w:bookmarkEnd w:id="0"/>
    </w:p>
    <w:p w14:paraId="4BACC04C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KEY1（开启流水灯）：连接至</w:t>
      </w:r>
      <w:r>
        <w:rPr>
          <w:rFonts w:hint="eastAsia"/>
          <w:sz w:val="21"/>
          <w:szCs w:val="21"/>
          <w:lang w:val="en-US" w:eastAsia="zh-CN"/>
        </w:rPr>
        <w:t>AT89C52</w:t>
      </w:r>
      <w:r>
        <w:rPr>
          <w:rFonts w:hint="default"/>
          <w:sz w:val="21"/>
          <w:szCs w:val="21"/>
        </w:rPr>
        <w:t>的输入引脚（P</w:t>
      </w:r>
      <w:r>
        <w:rPr>
          <w:rFonts w:hint="eastAsia"/>
          <w:sz w:val="21"/>
          <w:szCs w:val="21"/>
          <w:lang w:val="en-US" w:eastAsia="zh-CN"/>
        </w:rPr>
        <w:t>3</w:t>
      </w:r>
      <w:r>
        <w:rPr>
          <w:rFonts w:hint="default"/>
          <w:sz w:val="21"/>
          <w:szCs w:val="21"/>
        </w:rPr>
        <w:t>.</w:t>
      </w:r>
      <w:r>
        <w:rPr>
          <w:rFonts w:hint="eastAsia"/>
          <w:sz w:val="21"/>
          <w:szCs w:val="21"/>
          <w:lang w:val="en-US" w:eastAsia="zh-CN"/>
        </w:rPr>
        <w:t>3</w:t>
      </w:r>
      <w:r>
        <w:rPr>
          <w:rFonts w:hint="default"/>
          <w:sz w:val="21"/>
          <w:szCs w:val="21"/>
        </w:rPr>
        <w:t>），按下时拉低电平。</w:t>
      </w:r>
    </w:p>
    <w:p w14:paraId="54DF749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KEY2（关闭流水灯）：连接至另一输入引脚（P</w:t>
      </w:r>
      <w:r>
        <w:rPr>
          <w:rFonts w:hint="eastAsia"/>
          <w:sz w:val="21"/>
          <w:szCs w:val="21"/>
          <w:lang w:val="en-US" w:eastAsia="zh-CN"/>
        </w:rPr>
        <w:t>3</w:t>
      </w:r>
      <w:r>
        <w:rPr>
          <w:rFonts w:hint="default"/>
          <w:sz w:val="21"/>
          <w:szCs w:val="21"/>
        </w:rPr>
        <w:t>.</w:t>
      </w:r>
      <w:r>
        <w:rPr>
          <w:rFonts w:hint="eastAsia"/>
          <w:sz w:val="21"/>
          <w:szCs w:val="21"/>
          <w:lang w:val="en-US" w:eastAsia="zh-CN"/>
        </w:rPr>
        <w:t>4</w:t>
      </w:r>
      <w:r>
        <w:rPr>
          <w:rFonts w:hint="default"/>
          <w:sz w:val="21"/>
          <w:szCs w:val="21"/>
        </w:rPr>
        <w:t>），按下时拉低电平。</w:t>
      </w:r>
    </w:p>
    <w:p w14:paraId="2FD7DF6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KEY3（开启蜂鸣器）：连接至控制蜂鸣器的三极管基极电路（P</w:t>
      </w:r>
      <w:r>
        <w:rPr>
          <w:rFonts w:hint="eastAsia"/>
          <w:sz w:val="21"/>
          <w:szCs w:val="21"/>
          <w:lang w:val="en-US" w:eastAsia="zh-CN"/>
        </w:rPr>
        <w:t>3</w:t>
      </w:r>
      <w:r>
        <w:rPr>
          <w:rFonts w:hint="default"/>
          <w:sz w:val="21"/>
          <w:szCs w:val="21"/>
        </w:rPr>
        <w:t>.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hint="default"/>
          <w:sz w:val="21"/>
          <w:szCs w:val="21"/>
        </w:rPr>
        <w:t>）。</w:t>
      </w:r>
    </w:p>
    <w:p w14:paraId="533C2F29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KEY4（关闭蜂鸣器）：连接至蜂鸣器控制电路的复位引脚（P</w:t>
      </w:r>
      <w:r>
        <w:rPr>
          <w:rFonts w:hint="eastAsia"/>
          <w:sz w:val="21"/>
          <w:szCs w:val="21"/>
          <w:lang w:val="en-US" w:eastAsia="zh-CN"/>
        </w:rPr>
        <w:t>3</w:t>
      </w:r>
      <w:r>
        <w:rPr>
          <w:rFonts w:hint="default"/>
          <w:sz w:val="21"/>
          <w:szCs w:val="21"/>
        </w:rPr>
        <w:t>.</w:t>
      </w:r>
      <w:r>
        <w:rPr>
          <w:rFonts w:hint="eastAsia"/>
          <w:sz w:val="21"/>
          <w:szCs w:val="21"/>
          <w:lang w:val="en-US" w:eastAsia="zh-CN"/>
        </w:rPr>
        <w:t>7</w:t>
      </w:r>
      <w:r>
        <w:rPr>
          <w:rFonts w:hint="default"/>
          <w:sz w:val="21"/>
          <w:szCs w:val="21"/>
        </w:rPr>
        <w:t>）。</w:t>
      </w:r>
    </w:p>
    <w:p w14:paraId="27929091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所有按键一端接地（GND），另一端通过上拉电阻接VCC，常态为高电平，按下时为低电平。</w:t>
      </w:r>
    </w:p>
    <w:p w14:paraId="272D8AE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40" w:firstLineChars="200"/>
        <w:textAlignment w:val="auto"/>
        <w:rPr>
          <w:rFonts w:hint="eastAsia"/>
          <w:sz w:val="22"/>
          <w:szCs w:val="22"/>
        </w:rPr>
      </w:pPr>
      <w:r>
        <w:rPr>
          <w:rFonts w:hint="default"/>
          <w:sz w:val="22"/>
          <w:szCs w:val="22"/>
        </w:rPr>
        <w:t>流水灯电路：</w:t>
      </w:r>
    </w:p>
    <w:p w14:paraId="1BB43FC9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使用移位寄存器（如74HC595），数据线（SER）、时钟线（SRCLK）、锁存线（RCLK）连接至单片机输出引脚。</w:t>
      </w:r>
    </w:p>
    <w:p w14:paraId="2EA26CB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LED（D1-D8）阴极通过限流电阻接地，阳极由移位寄存器输出控制。</w:t>
      </w:r>
    </w:p>
    <w:p w14:paraId="38A5BED8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40" w:firstLineChars="200"/>
        <w:textAlignment w:val="auto"/>
        <w:rPr>
          <w:rFonts w:hint="eastAsia"/>
          <w:sz w:val="22"/>
          <w:szCs w:val="22"/>
        </w:rPr>
      </w:pPr>
      <w:r>
        <w:rPr>
          <w:rFonts w:hint="default"/>
          <w:sz w:val="22"/>
          <w:szCs w:val="22"/>
        </w:rPr>
        <w:t>蜂鸣器电路：</w:t>
      </w:r>
    </w:p>
    <w:p w14:paraId="4ACF297B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PNP三极管（如8550）基极通过电阻连接至单片机引脚（P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hint="default"/>
          <w:sz w:val="21"/>
          <w:szCs w:val="21"/>
        </w:rPr>
        <w:t>.0），发射极接VCC，集电极接蜂鸣器正极，蜂鸣器负极接地。</w:t>
      </w:r>
    </w:p>
    <w:p w14:paraId="1B7A8CAE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单片机输出低电平时三极管导通，蜂鸣器发声；高电平时截止，蜂鸣器静音。</w:t>
      </w:r>
    </w:p>
    <w:p w14:paraId="0A324CD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40" w:firstLineChars="200"/>
        <w:textAlignment w:val="auto"/>
        <w:rPr>
          <w:rFonts w:hint="eastAsia"/>
          <w:sz w:val="22"/>
          <w:szCs w:val="22"/>
        </w:rPr>
      </w:pPr>
      <w:r>
        <w:rPr>
          <w:rFonts w:hint="default"/>
          <w:sz w:val="22"/>
          <w:szCs w:val="22"/>
        </w:rPr>
        <w:t>2. 控制逻辑与程序流程</w:t>
      </w:r>
    </w:p>
    <w:p w14:paraId="63BDD1D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按键检测：</w:t>
      </w:r>
    </w:p>
    <w:p w14:paraId="6CE4795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程序通过轮询或中断检测按键状态。</w:t>
      </w:r>
    </w:p>
    <w:p w14:paraId="4ADAE20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检测到低电平（按键按下）后，执行消抖处理（延时10-20ms后再次检测）。</w:t>
      </w:r>
    </w:p>
    <w:p w14:paraId="4386E8B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40" w:firstLineChars="200"/>
        <w:textAlignment w:val="auto"/>
        <w:rPr>
          <w:rFonts w:hint="eastAsia"/>
          <w:sz w:val="22"/>
          <w:szCs w:val="22"/>
        </w:rPr>
      </w:pPr>
      <w:r>
        <w:rPr>
          <w:rFonts w:hint="default"/>
          <w:sz w:val="22"/>
          <w:szCs w:val="22"/>
        </w:rPr>
        <w:t>流水灯控制：</w:t>
      </w:r>
    </w:p>
    <w:p w14:paraId="10F0D78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KEY1按下：</w:t>
      </w:r>
    </w:p>
    <w:p w14:paraId="5AD2E671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初始化移位寄存器，发送初始数据（如0x01，仅D1亮）。</w:t>
      </w:r>
    </w:p>
    <w:p w14:paraId="58FBDED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启动定时器中断，每隔一定时间（如200ms）触发移位操作（数据左移或右移）。</w:t>
      </w:r>
    </w:p>
    <w:p w14:paraId="3A92267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移位寄存器输出数据依次点亮LED，形成流水效果。</w:t>
      </w:r>
    </w:p>
    <w:p w14:paraId="206DFA2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</w:rPr>
        <w:t>KEY2按下：</w:t>
      </w:r>
    </w:p>
    <w:p w14:paraId="01285AC3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停止定时器中断，清空移位寄存器数据（发送0x00）。</w:t>
      </w:r>
    </w:p>
    <w:p w14:paraId="098E2B78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所有LED熄灭，流水灯关闭。</w:t>
      </w:r>
    </w:p>
    <w:p w14:paraId="7016F508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default"/>
          <w:sz w:val="24"/>
          <w:szCs w:val="24"/>
        </w:rPr>
      </w:pPr>
    </w:p>
    <w:p w14:paraId="3837C8D3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40" w:firstLineChars="200"/>
        <w:textAlignment w:val="auto"/>
        <w:rPr>
          <w:rFonts w:hint="eastAsia"/>
          <w:sz w:val="22"/>
          <w:szCs w:val="22"/>
        </w:rPr>
      </w:pPr>
      <w:r>
        <w:rPr>
          <w:rFonts w:hint="default"/>
          <w:sz w:val="22"/>
          <w:szCs w:val="22"/>
        </w:rPr>
        <w:t>蜂鸣器控制：</w:t>
      </w:r>
    </w:p>
    <w:p w14:paraId="481FAF8C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</w:rPr>
        <w:t>KEY3按下：</w:t>
      </w:r>
    </w:p>
    <w:p w14:paraId="014648AA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单片机控制引脚（如P3.0）输出低电平，三极管导通。</w:t>
      </w:r>
    </w:p>
    <w:p w14:paraId="68499E7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蜂鸣器通电，发出声音（如持续蜂鸣）。</w:t>
      </w:r>
    </w:p>
    <w:p w14:paraId="3669287E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KEY4按下：</w:t>
      </w:r>
    </w:p>
    <w:p w14:paraId="2B272EFA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单片机控制引脚（如P3.0）输出高电平，三极管截止。</w:t>
      </w:r>
    </w:p>
    <w:p w14:paraId="0D1F9135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蜂鸣器断电，停止发声。</w:t>
      </w:r>
    </w:p>
    <w:p w14:paraId="6D71DC9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40" w:firstLineChars="200"/>
        <w:textAlignment w:val="auto"/>
        <w:rPr>
          <w:rFonts w:hint="eastAsia"/>
          <w:sz w:val="22"/>
          <w:szCs w:val="22"/>
        </w:rPr>
      </w:pPr>
      <w:r>
        <w:rPr>
          <w:rFonts w:hint="default"/>
          <w:sz w:val="22"/>
          <w:szCs w:val="22"/>
        </w:rPr>
        <w:t>3. 实验过程步骤</w:t>
      </w:r>
    </w:p>
    <w:p w14:paraId="49CE7631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40" w:firstLineChars="200"/>
        <w:textAlignment w:val="auto"/>
        <w:rPr>
          <w:rFonts w:hint="eastAsia"/>
          <w:sz w:val="22"/>
          <w:szCs w:val="22"/>
        </w:rPr>
      </w:pPr>
      <w:r>
        <w:rPr>
          <w:rFonts w:hint="default"/>
          <w:sz w:val="22"/>
          <w:szCs w:val="22"/>
        </w:rPr>
        <w:t>硬件初始化：</w:t>
      </w:r>
    </w:p>
    <w:p w14:paraId="5B09D33C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配置单片机GPIO模式：按键引脚为输入（带上拉），流水灯和蜂鸣器控制引脚为输出。</w:t>
      </w:r>
    </w:p>
    <w:p w14:paraId="5AF4C2B5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初始化定时器（用于流水灯移位间隔）。</w:t>
      </w:r>
    </w:p>
    <w:p w14:paraId="6B7D56F5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40" w:firstLineChars="200"/>
        <w:textAlignment w:val="auto"/>
        <w:rPr>
          <w:rFonts w:hint="eastAsia"/>
          <w:sz w:val="22"/>
          <w:szCs w:val="22"/>
        </w:rPr>
      </w:pPr>
      <w:r>
        <w:rPr>
          <w:rFonts w:hint="default"/>
          <w:sz w:val="22"/>
          <w:szCs w:val="22"/>
        </w:rPr>
        <w:t>主循环逻辑：</w:t>
      </w:r>
    </w:p>
    <w:p w14:paraId="39A73E9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持续检测按键状态：</w:t>
      </w:r>
    </w:p>
    <w:p w14:paraId="71F1D70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KEY1按下：启动定时器，开始流水灯效果。</w:t>
      </w:r>
    </w:p>
    <w:p w14:paraId="58EF576D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default"/>
          <w:sz w:val="21"/>
          <w:szCs w:val="21"/>
        </w:rPr>
      </w:pPr>
    </w:p>
    <w:p w14:paraId="68CFC15E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KEY2按下：关闭定时器，熄灭所有LED。</w:t>
      </w:r>
    </w:p>
    <w:p w14:paraId="0342514F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default"/>
          <w:sz w:val="21"/>
          <w:szCs w:val="21"/>
        </w:rPr>
      </w:pPr>
    </w:p>
    <w:p w14:paraId="7400256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KEY3按下：拉低蜂鸣器控制引脚电平，触发蜂鸣。</w:t>
      </w:r>
    </w:p>
    <w:p w14:paraId="3D503A8B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default"/>
          <w:sz w:val="21"/>
          <w:szCs w:val="21"/>
        </w:rPr>
      </w:pPr>
    </w:p>
    <w:p w14:paraId="2FD8C07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KEY4按下：拉高蜂鸣器控制引脚电平，关闭蜂鸣。</w:t>
      </w:r>
    </w:p>
    <w:p w14:paraId="79AE56DB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40" w:firstLineChars="200"/>
        <w:textAlignment w:val="auto"/>
        <w:rPr>
          <w:rFonts w:hint="eastAsia"/>
          <w:sz w:val="22"/>
          <w:szCs w:val="22"/>
        </w:rPr>
      </w:pPr>
      <w:r>
        <w:rPr>
          <w:rFonts w:hint="default"/>
          <w:sz w:val="22"/>
          <w:szCs w:val="22"/>
        </w:rPr>
        <w:t>4. 关键问题与解决方案</w:t>
      </w:r>
    </w:p>
    <w:p w14:paraId="21B580A3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按键消抖：</w:t>
      </w:r>
      <w:r>
        <w:rPr>
          <w:rFonts w:hint="default"/>
          <w:sz w:val="21"/>
          <w:szCs w:val="21"/>
        </w:rPr>
        <w:br w:type="textWrapping"/>
      </w:r>
      <w:r>
        <w:rPr>
          <w:rFonts w:hint="default"/>
          <w:sz w:val="21"/>
          <w:szCs w:val="21"/>
        </w:rPr>
        <w:t>软件消抖（延时检测）或硬件消抖（RC滤波电路）。</w:t>
      </w:r>
    </w:p>
    <w:p w14:paraId="00FA467A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资源冲突：</w:t>
      </w:r>
      <w:r>
        <w:rPr>
          <w:rFonts w:hint="default"/>
          <w:sz w:val="21"/>
          <w:szCs w:val="21"/>
        </w:rPr>
        <w:br w:type="textWrapping"/>
      </w:r>
      <w:r>
        <w:rPr>
          <w:rFonts w:hint="default"/>
          <w:sz w:val="21"/>
          <w:szCs w:val="21"/>
        </w:rPr>
        <w:t>若流水灯和蜂鸣器共用定时器，需协调中断优先级或分时复用。</w:t>
      </w:r>
    </w:p>
    <w:p w14:paraId="18F4DCA9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</w:rPr>
        <w:t>电流限制：</w:t>
      </w:r>
      <w:r>
        <w:rPr>
          <w:rFonts w:hint="default"/>
          <w:sz w:val="21"/>
          <w:szCs w:val="21"/>
        </w:rPr>
        <w:br w:type="textWrapping"/>
      </w:r>
      <w:r>
        <w:rPr>
          <w:rFonts w:hint="default"/>
          <w:sz w:val="21"/>
          <w:szCs w:val="21"/>
        </w:rPr>
        <w:t>LED串联1kΩ电阻，蜂鸣器通过三极管驱动，避免单片机引脚过载。</w:t>
      </w:r>
    </w:p>
    <w:p w14:paraId="7435FD2D">
      <w:pPr>
        <w:pStyle w:val="12"/>
        <w:spacing w:line="360" w:lineRule="auto"/>
        <w:ind w:left="42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实验代码</w:t>
      </w:r>
    </w:p>
    <w:tbl>
      <w:tblPr>
        <w:tblStyle w:val="7"/>
        <w:tblW w:w="750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2"/>
        <w:gridCol w:w="7020"/>
      </w:tblGrid>
      <w:tr w14:paraId="6A770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82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487038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1451B3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7AC829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74ED77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3BC5E5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6FC6E0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4C8825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0E3FDD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624186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18740B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1C2D30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502E07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52CF3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79D695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2D2265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78EFDA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2CC4D2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7CBDA6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2AB1DF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2C15D2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2FCD64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1D55A2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317F60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0C52ED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35D226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30DDC9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1FF61C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471E45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72C0B7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2B3016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768F48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292F34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3277EA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10761E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180233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23846D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44EC14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7210D0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192172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7A3764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130F22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28BC31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4C97B1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45ADA3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346931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7C96F6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6AEB3C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4D2DD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200589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5388DE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0BE016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5F88FB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6FA38B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7FD19D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4B2E19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055</w:t>
            </w:r>
          </w:p>
          <w:p w14:paraId="5B40B6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056</w:t>
            </w:r>
          </w:p>
          <w:p w14:paraId="5D4102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057</w:t>
            </w:r>
          </w:p>
          <w:p w14:paraId="639E3F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058</w:t>
            </w:r>
          </w:p>
          <w:p w14:paraId="614309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059</w:t>
            </w:r>
          </w:p>
          <w:p w14:paraId="4E51BF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060</w:t>
            </w:r>
          </w:p>
          <w:p w14:paraId="653EC9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061</w:t>
            </w:r>
          </w:p>
          <w:p w14:paraId="46EECB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062</w:t>
            </w:r>
          </w:p>
          <w:p w14:paraId="3EF7B5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063</w:t>
            </w:r>
          </w:p>
          <w:p w14:paraId="791529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064</w:t>
            </w:r>
          </w:p>
          <w:p w14:paraId="095B3C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065</w:t>
            </w:r>
          </w:p>
          <w:p w14:paraId="0AA36E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066</w:t>
            </w:r>
          </w:p>
          <w:p w14:paraId="74E3B6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067</w:t>
            </w:r>
          </w:p>
          <w:p w14:paraId="4839A9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068</w:t>
            </w:r>
          </w:p>
          <w:p w14:paraId="095299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069</w:t>
            </w:r>
          </w:p>
          <w:p w14:paraId="69CA56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070</w:t>
            </w:r>
          </w:p>
          <w:p w14:paraId="52BEB6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071</w:t>
            </w:r>
          </w:p>
          <w:p w14:paraId="53F00F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072</w:t>
            </w:r>
          </w:p>
          <w:p w14:paraId="40AC80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073</w:t>
            </w:r>
          </w:p>
          <w:p w14:paraId="646908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074</w:t>
            </w:r>
          </w:p>
          <w:p w14:paraId="54BFAC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075</w:t>
            </w:r>
          </w:p>
          <w:p w14:paraId="1CB4B4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076</w:t>
            </w:r>
          </w:p>
          <w:p w14:paraId="76DAC9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077</w:t>
            </w:r>
          </w:p>
          <w:p w14:paraId="3809A5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078</w:t>
            </w:r>
          </w:p>
          <w:p w14:paraId="32227A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079</w:t>
            </w:r>
          </w:p>
          <w:p w14:paraId="5D95B7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080</w:t>
            </w:r>
          </w:p>
          <w:p w14:paraId="77E6A9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081</w:t>
            </w:r>
          </w:p>
          <w:p w14:paraId="0379C8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082</w:t>
            </w:r>
          </w:p>
          <w:p w14:paraId="30EC1D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083</w:t>
            </w:r>
          </w:p>
          <w:p w14:paraId="0E2DF2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084</w:t>
            </w:r>
          </w:p>
          <w:p w14:paraId="65778B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085</w:t>
            </w:r>
          </w:p>
          <w:p w14:paraId="481B22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086</w:t>
            </w:r>
          </w:p>
          <w:p w14:paraId="63C1D9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087</w:t>
            </w:r>
          </w:p>
          <w:p w14:paraId="2510D8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088</w:t>
            </w:r>
          </w:p>
          <w:p w14:paraId="2CD00A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089</w:t>
            </w:r>
          </w:p>
          <w:p w14:paraId="7D8BD6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090</w:t>
            </w:r>
          </w:p>
          <w:p w14:paraId="588CA8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091</w:t>
            </w:r>
          </w:p>
          <w:p w14:paraId="5B6DC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092</w:t>
            </w:r>
          </w:p>
          <w:p w14:paraId="26C39E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093</w:t>
            </w:r>
          </w:p>
          <w:p w14:paraId="71C203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094</w:t>
            </w:r>
          </w:p>
          <w:p w14:paraId="7D54E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095</w:t>
            </w:r>
          </w:p>
          <w:p w14:paraId="2C6200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096</w:t>
            </w:r>
          </w:p>
          <w:p w14:paraId="5F5D06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097</w:t>
            </w:r>
          </w:p>
          <w:p w14:paraId="510803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098</w:t>
            </w:r>
          </w:p>
          <w:p w14:paraId="03AA0F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099</w:t>
            </w:r>
          </w:p>
          <w:p w14:paraId="2DC964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100</w:t>
            </w:r>
          </w:p>
          <w:p w14:paraId="4B93C1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101</w:t>
            </w:r>
          </w:p>
          <w:p w14:paraId="7616C2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102</w:t>
            </w:r>
          </w:p>
          <w:p w14:paraId="61BD65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103</w:t>
            </w:r>
          </w:p>
          <w:p w14:paraId="442363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104</w:t>
            </w:r>
          </w:p>
          <w:p w14:paraId="0958B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105</w:t>
            </w:r>
          </w:p>
          <w:p w14:paraId="1CE285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106</w:t>
            </w:r>
          </w:p>
          <w:p w14:paraId="226EA4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107</w:t>
            </w:r>
          </w:p>
          <w:p w14:paraId="3ED688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108</w:t>
            </w:r>
          </w:p>
          <w:p w14:paraId="1A33A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109</w:t>
            </w:r>
          </w:p>
          <w:p w14:paraId="4B942D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110</w:t>
            </w:r>
          </w:p>
          <w:p w14:paraId="29C96A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111</w:t>
            </w:r>
          </w:p>
          <w:p w14:paraId="5F2418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112</w:t>
            </w:r>
          </w:p>
          <w:p w14:paraId="53270C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113</w:t>
            </w:r>
          </w:p>
          <w:p w14:paraId="61B82C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114</w:t>
            </w:r>
          </w:p>
          <w:p w14:paraId="09F500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115</w:t>
            </w:r>
          </w:p>
          <w:p w14:paraId="7948B8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116</w:t>
            </w:r>
          </w:p>
          <w:p w14:paraId="4AEE2D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117</w:t>
            </w:r>
          </w:p>
          <w:p w14:paraId="17AD5D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118</w:t>
            </w:r>
          </w:p>
          <w:p w14:paraId="57DE4A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119</w:t>
            </w:r>
          </w:p>
          <w:p w14:paraId="3179AF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120</w:t>
            </w:r>
          </w:p>
          <w:p w14:paraId="09193F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121</w:t>
            </w:r>
          </w:p>
          <w:p w14:paraId="3FCD2F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122</w:t>
            </w:r>
          </w:p>
          <w:p w14:paraId="35A451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123</w:t>
            </w:r>
          </w:p>
          <w:p w14:paraId="2EA6A6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124</w:t>
            </w:r>
          </w:p>
          <w:p w14:paraId="4CA88C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125</w:t>
            </w:r>
          </w:p>
          <w:p w14:paraId="204FE5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126</w:t>
            </w:r>
          </w:p>
          <w:p w14:paraId="1FBD1C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127</w:t>
            </w:r>
          </w:p>
          <w:p w14:paraId="12EE9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128</w:t>
            </w:r>
          </w:p>
          <w:p w14:paraId="10FF66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129</w:t>
            </w:r>
          </w:p>
          <w:p w14:paraId="11D46E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130</w:t>
            </w:r>
          </w:p>
          <w:p w14:paraId="70EBD2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131</w:t>
            </w:r>
          </w:p>
          <w:p w14:paraId="535733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132</w:t>
            </w:r>
          </w:p>
          <w:p w14:paraId="07D0F0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133</w:t>
            </w:r>
          </w:p>
          <w:p w14:paraId="21E6A8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134</w:t>
            </w:r>
          </w:p>
          <w:p w14:paraId="755C1F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135</w:t>
            </w:r>
          </w:p>
          <w:p w14:paraId="4DAD92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136</w:t>
            </w:r>
          </w:p>
          <w:p w14:paraId="201A25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137</w:t>
            </w:r>
          </w:p>
          <w:p w14:paraId="619490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138</w:t>
            </w:r>
          </w:p>
          <w:p w14:paraId="0CCD89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139</w:t>
            </w:r>
          </w:p>
          <w:p w14:paraId="1B5F2A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140</w:t>
            </w:r>
          </w:p>
          <w:p w14:paraId="296FE2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141</w:t>
            </w:r>
          </w:p>
          <w:p w14:paraId="08738D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142</w:t>
            </w:r>
          </w:p>
          <w:p w14:paraId="532853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143</w:t>
            </w:r>
          </w:p>
          <w:p w14:paraId="4F263E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144</w:t>
            </w:r>
          </w:p>
          <w:p w14:paraId="1282B1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145</w:t>
            </w:r>
          </w:p>
          <w:p w14:paraId="4672D0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146</w:t>
            </w:r>
          </w:p>
          <w:p w14:paraId="4D9DC3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147</w:t>
            </w:r>
          </w:p>
          <w:p w14:paraId="6DDEE6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148</w:t>
            </w:r>
          </w:p>
          <w:p w14:paraId="0735D2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149</w:t>
            </w:r>
          </w:p>
          <w:p w14:paraId="660600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150</w:t>
            </w:r>
          </w:p>
          <w:p w14:paraId="13F360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151</w:t>
            </w:r>
          </w:p>
          <w:p w14:paraId="2AA0DB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152</w:t>
            </w:r>
          </w:p>
          <w:p w14:paraId="445810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153</w:t>
            </w:r>
          </w:p>
          <w:p w14:paraId="3B5575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154</w:t>
            </w:r>
          </w:p>
          <w:p w14:paraId="0521B1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155</w:t>
            </w:r>
          </w:p>
          <w:p w14:paraId="3200C1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156</w:t>
            </w:r>
          </w:p>
          <w:p w14:paraId="4EEA1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157</w:t>
            </w:r>
          </w:p>
          <w:p w14:paraId="292A95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158</w:t>
            </w: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39953E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#include &lt;REGX52.H&gt;</w:t>
            </w:r>
          </w:p>
          <w:p w14:paraId="7D1752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#include &lt;intrins.h&gt;</w:t>
            </w:r>
          </w:p>
          <w:p w14:paraId="37DE1E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#define uchar unsigned char</w:t>
            </w:r>
          </w:p>
          <w:p w14:paraId="49D6AC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#define uint unsigned int</w:t>
            </w:r>
          </w:p>
          <w:p w14:paraId="6A0FC6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sbit beep = P0^7; </w:t>
            </w:r>
          </w:p>
          <w:p w14:paraId="65D189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sbit led1 = P1^0;</w:t>
            </w:r>
          </w:p>
          <w:p w14:paraId="0AB334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sbit led2 = P1^1;</w:t>
            </w:r>
          </w:p>
          <w:p w14:paraId="1FCC33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sbit led3 = P1^2;</w:t>
            </w:r>
          </w:p>
          <w:p w14:paraId="056793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sbit led4 = P1^3;</w:t>
            </w:r>
          </w:p>
          <w:p w14:paraId="6C868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sbit led5 = P1^4;</w:t>
            </w:r>
          </w:p>
          <w:p w14:paraId="53CAD6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sbit led6 = P1^5;</w:t>
            </w:r>
          </w:p>
          <w:p w14:paraId="2A6FF0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sbit led7 = P1^6;</w:t>
            </w:r>
          </w:p>
          <w:p w14:paraId="5AF915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sbit led8 = P1^7;</w:t>
            </w:r>
          </w:p>
          <w:p w14:paraId="566D29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#define LED P1</w:t>
            </w:r>
          </w:p>
          <w:p w14:paraId="686C3B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keyword;</w:t>
            </w:r>
          </w:p>
          <w:p w14:paraId="7E4AC8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sbit key1 = P3^3;</w:t>
            </w:r>
          </w:p>
          <w:p w14:paraId="09716C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sbit key2 = P3^4;</w:t>
            </w:r>
          </w:p>
          <w:p w14:paraId="43FC78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sbit key3 = P3^6;</w:t>
            </w:r>
          </w:p>
          <w:p w14:paraId="36FEDF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sbit key4 = P3^7;</w:t>
            </w:r>
          </w:p>
          <w:p w14:paraId="54D523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delay(uint ms)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//延时函数</w:t>
            </w:r>
          </w:p>
          <w:p w14:paraId="36E1AC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72E065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uint i, j;</w:t>
            </w:r>
          </w:p>
          <w:p w14:paraId="72A710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(i = ms; i &gt; 0; i--)</w:t>
            </w:r>
          </w:p>
          <w:p w14:paraId="5C8637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(j = 102; j &gt; 0; j--); </w:t>
            </w:r>
          </w:p>
          <w:p w14:paraId="374B32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7E9B2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//1.直接赋值法</w:t>
            </w:r>
          </w:p>
          <w:p w14:paraId="4C7963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Stream_1() </w:t>
            </w:r>
          </w:p>
          <w:p w14:paraId="157C0B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{   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(1)</w:t>
            </w:r>
          </w:p>
          <w:p w14:paraId="63A596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7E6727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led1=0;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//低电平点亮</w:t>
            </w:r>
          </w:p>
          <w:p w14:paraId="32095B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23A1A8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led1=1;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//高电平熄灭</w:t>
            </w:r>
          </w:p>
          <w:p w14:paraId="730080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04057E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0E433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led2=0;</w:t>
            </w:r>
          </w:p>
          <w:p w14:paraId="755359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4FD1F5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led2=1;</w:t>
            </w:r>
          </w:p>
          <w:p w14:paraId="55BEED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6212C5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C4040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led3=0;</w:t>
            </w:r>
          </w:p>
          <w:p w14:paraId="4C56D4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783B25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led3=1;</w:t>
            </w:r>
          </w:p>
          <w:p w14:paraId="4CB48F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77A506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1AC60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led4=0;</w:t>
            </w:r>
          </w:p>
          <w:p w14:paraId="42BCFA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78888A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led4=1;</w:t>
            </w:r>
          </w:p>
          <w:p w14:paraId="0ECCEE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69D538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A81D0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ABEE9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led5=0;</w:t>
            </w:r>
          </w:p>
          <w:p w14:paraId="475BD5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576E7F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led5=1;</w:t>
            </w:r>
          </w:p>
          <w:p w14:paraId="131EE6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7739B3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DE2E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led6=0;</w:t>
            </w:r>
          </w:p>
          <w:p w14:paraId="22AC0A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23F2C8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led6=1;</w:t>
            </w:r>
          </w:p>
          <w:p w14:paraId="43D277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693582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9FC01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led7=0;</w:t>
            </w:r>
          </w:p>
          <w:p w14:paraId="2EFF5E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1E08B8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led7=1;</w:t>
            </w:r>
          </w:p>
          <w:p w14:paraId="261C7A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5447CC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88D98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led8=0;</w:t>
            </w:r>
          </w:p>
          <w:p w14:paraId="251E8D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4F1B79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led8=1;</w:t>
            </w:r>
          </w:p>
          <w:p w14:paraId="232754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7EB502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C30FD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}  </w:t>
            </w:r>
          </w:p>
          <w:p w14:paraId="04D9B3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//2.数组赋值法</w:t>
            </w:r>
          </w:p>
          <w:p w14:paraId="452ED5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Stream_2() </w:t>
            </w:r>
          </w:p>
          <w:p w14:paraId="1A1BCE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3A83A2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st[8]={0xfe,0xfd,0xfb,0xf7,0xef,0xdf,0xbf,0x7f};</w:t>
            </w:r>
          </w:p>
          <w:p w14:paraId="1A5D57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t=0;</w:t>
            </w:r>
          </w:p>
          <w:p w14:paraId="31CDF9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E5A8D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(1)</w:t>
            </w:r>
          </w:p>
          <w:p w14:paraId="0818A3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71F183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P1=st[t];</w:t>
            </w:r>
          </w:p>
          <w:p w14:paraId="79B138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delay(50);</w:t>
            </w:r>
          </w:p>
          <w:p w14:paraId="670173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t++;</w:t>
            </w:r>
          </w:p>
          <w:p w14:paraId="76C1DD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(t==8)</w:t>
            </w:r>
          </w:p>
          <w:p w14:paraId="215A62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2024BD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t=0;</w:t>
            </w:r>
          </w:p>
          <w:p w14:paraId="605D82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}      </w:t>
            </w:r>
          </w:p>
          <w:p w14:paraId="78322D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EE451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5049A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 3.库函数法</w:t>
            </w:r>
          </w:p>
          <w:p w14:paraId="03A418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//当调用_cror_右移库函数和_crol_左移库函数时，需调用头文件&lt;intrins.h&gt;</w:t>
            </w:r>
          </w:p>
          <w:p w14:paraId="6B00FF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//注意：库函数的移位不会自动补0，是最高位向最低位，进行移位的</w:t>
            </w:r>
          </w:p>
          <w:p w14:paraId="1E2ABA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//了解函数的参数：extern unsigned char _crol_  (unsigned char, unsigned char);</w:t>
            </w:r>
          </w:p>
          <w:p w14:paraId="254BB5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//第一个参数是移动的值，第二个参数是移动的位数</w:t>
            </w:r>
          </w:p>
          <w:p w14:paraId="1C2F2F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Stream_3()</w:t>
            </w:r>
          </w:p>
          <w:p w14:paraId="1D1F3F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37B70F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i= 0;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//keil中定义必须放主函数的第一行，否则报错</w:t>
            </w:r>
          </w:p>
          <w:p w14:paraId="6FD38E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LED = 0xfe; </w:t>
            </w:r>
          </w:p>
          <w:p w14:paraId="7248D9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32B39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(i=0;i&lt;7;i++)</w:t>
            </w:r>
          </w:p>
          <w:p w14:paraId="47CBBC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3D2F74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LED =_crol_(LED,1);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//调用左移函数 每次向左移动一位</w:t>
            </w:r>
          </w:p>
          <w:p w14:paraId="56EB1B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384215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32E36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93B0D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//4.位方法</w:t>
            </w:r>
          </w:p>
          <w:p w14:paraId="387893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Stream_4()    </w:t>
            </w:r>
          </w:p>
          <w:p w14:paraId="7F3B20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4F9A26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 = 0; </w:t>
            </w:r>
          </w:p>
          <w:p w14:paraId="2613CD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417"/>
              <w:jc w:val="left"/>
              <w:textAlignment w:val="baseline"/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(1)</w:t>
            </w:r>
          </w:p>
          <w:p w14:paraId="21BD44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right="0" w:firstLine="570" w:firstLineChars="300"/>
              <w:jc w:val="left"/>
              <w:textAlignment w:val="baseline"/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{  </w:t>
            </w:r>
          </w:p>
          <w:p w14:paraId="0BFD4C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right="0" w:firstLine="1140" w:firstLineChars="60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LED= 0xfe; </w:t>
            </w:r>
          </w:p>
          <w:p w14:paraId="610797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(i=0;i&lt;7;i++) </w:t>
            </w:r>
          </w:p>
          <w:p w14:paraId="03C59E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3C0E2D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LED = LED &lt;&lt; 1| 0x01;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 左移一位并将最低位设置为1</w:t>
            </w:r>
          </w:p>
          <w:p w14:paraId="250DFB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1786AE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933AC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</w:t>
            </w:r>
            <w:r>
              <w:rPr>
                <w:rStyle w:val="10"/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   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LED = 0xfe;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 循环结束后恢复初始状态</w:t>
            </w:r>
          </w:p>
          <w:p w14:paraId="2AEECC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B01AC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72BED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A25C4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key_scan()</w:t>
            </w:r>
          </w:p>
          <w:p w14:paraId="33111B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{ keyword=0;</w:t>
            </w:r>
          </w:p>
          <w:p w14:paraId="744A44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P3=0xff;</w:t>
            </w:r>
          </w:p>
          <w:p w14:paraId="76815A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((P3 &amp; 0xD8) != 0xD8) {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 检测按键，按键引脚为p3^3 4 6 7 即与1101 1000按位与运算来判断按键是否按下</w:t>
            </w:r>
          </w:p>
          <w:p w14:paraId="736F8C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//键值判断     一共七位 第一位是0位</w:t>
            </w:r>
          </w:p>
          <w:p w14:paraId="3A2E34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delay(10);</w:t>
            </w:r>
          </w:p>
          <w:p w14:paraId="1A7629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((P3 &amp; 0xD8) != 0xD8) {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//确认是否按下</w:t>
            </w:r>
          </w:p>
          <w:p w14:paraId="36A222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(key1 == 0) keyword = 1;</w:t>
            </w:r>
          </w:p>
          <w:p w14:paraId="1DAA6F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(key2 == 0) keyword = 2;</w:t>
            </w:r>
          </w:p>
          <w:p w14:paraId="0733B7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(key3 == 0) keyword = 3;</w:t>
            </w:r>
          </w:p>
          <w:p w14:paraId="4F7AF9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(key4 == 0) keyword = 4;</w:t>
            </w:r>
          </w:p>
          <w:p w14:paraId="507593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00207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1AE03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3DCF2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BEBCC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main()</w:t>
            </w:r>
          </w:p>
          <w:p w14:paraId="5AD676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{ keyword=0;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//键值初始化</w:t>
            </w:r>
          </w:p>
          <w:p w14:paraId="5ED0B9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(1)   </w:t>
            </w:r>
          </w:p>
          <w:p w14:paraId="6127C1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{ </w:t>
            </w:r>
          </w:p>
          <w:p w14:paraId="133A03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key_scan();</w:t>
            </w:r>
          </w:p>
          <w:p w14:paraId="0CB616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switch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(keyword)</w:t>
            </w:r>
          </w:p>
          <w:p w14:paraId="2B13CD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479C85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1:Stream_3();</w:t>
            </w:r>
          </w:p>
          <w:p w14:paraId="280ADC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1B301A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2:P1=0XFF;</w:t>
            </w:r>
          </w:p>
          <w:p w14:paraId="28C522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406DA5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3: </w:t>
            </w:r>
          </w:p>
          <w:p w14:paraId="4323A9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beep = 0;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 开启蜂鸣器</w:t>
            </w:r>
          </w:p>
          <w:p w14:paraId="339275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4FF3D2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4: </w:t>
            </w:r>
          </w:p>
          <w:p w14:paraId="62667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beep = 1;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 关闭蜂鸣器</w:t>
            </w:r>
          </w:p>
          <w:p w14:paraId="357C58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41CCE0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112C2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0E14C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F633B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B683C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0DD5B260">
      <w:pPr>
        <w:pStyle w:val="12"/>
        <w:spacing w:line="360" w:lineRule="auto"/>
        <w:ind w:left="42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实验总结</w:t>
      </w:r>
    </w:p>
    <w:p w14:paraId="6680FB2E">
      <w:pPr>
        <w:pStyle w:val="12"/>
        <w:spacing w:line="360" w:lineRule="auto"/>
        <w:ind w:left="420" w:firstLine="0" w:firstLineChar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分析4种流水灯程序的优点和缺点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3"/>
        <w:gridCol w:w="3633"/>
        <w:gridCol w:w="3500"/>
      </w:tblGrid>
      <w:tr w14:paraId="01FAF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055BE526">
            <w:pPr>
              <w:pStyle w:val="12"/>
              <w:spacing w:line="360" w:lineRule="auto"/>
              <w:ind w:left="420" w:firstLine="0" w:firstLineChars="0"/>
              <w:rPr>
                <w:rFonts w:hint="eastAsia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03638">
            <w:pPr>
              <w:pStyle w:val="12"/>
              <w:spacing w:line="360" w:lineRule="auto"/>
              <w:ind w:left="420" w:firstLine="0" w:firstLineChars="0"/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优点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E50CF">
            <w:pPr>
              <w:pStyle w:val="12"/>
              <w:spacing w:line="360" w:lineRule="auto"/>
              <w:ind w:left="420" w:firstLine="0" w:firstLineChars="0"/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缺点</w:t>
            </w:r>
          </w:p>
        </w:tc>
      </w:tr>
      <w:tr w14:paraId="1F49F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104C429E">
            <w:pPr>
              <w:pStyle w:val="12"/>
              <w:spacing w:line="360" w:lineRule="auto"/>
              <w:ind w:left="420" w:firstLine="0" w:firstLineChars="0"/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直接赋值法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F2F0A4">
            <w:pPr>
              <w:pStyle w:val="12"/>
              <w:spacing w:line="360" w:lineRule="auto"/>
              <w:ind w:left="420" w:firstLine="0" w:firstLineChars="0"/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逻辑直观，便于理解；无需复杂运算。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3FF0CB">
            <w:pPr>
              <w:pStyle w:val="12"/>
              <w:spacing w:line="360" w:lineRule="auto"/>
              <w:ind w:left="420" w:firstLine="0" w:firstLineChars="0"/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代码冗余，维护困难；占用更多程序空间。</w:t>
            </w:r>
          </w:p>
        </w:tc>
      </w:tr>
      <w:tr w14:paraId="6574B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72AC6347">
            <w:pPr>
              <w:pStyle w:val="12"/>
              <w:spacing w:line="360" w:lineRule="auto"/>
              <w:ind w:left="420" w:firstLine="0" w:firstLineChars="0"/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数组赋值法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B76CA">
            <w:pPr>
              <w:pStyle w:val="12"/>
              <w:spacing w:line="360" w:lineRule="auto"/>
              <w:ind w:left="420" w:firstLine="0" w:firstLineChars="0"/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代码简洁，模式灵活；便于扩展多种流水效果。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AC7FB">
            <w:pPr>
              <w:pStyle w:val="12"/>
              <w:spacing w:line="360" w:lineRule="auto"/>
              <w:ind w:left="420" w:firstLine="0" w:firstLineChars="0"/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需要预存数组，占用内存；需手动管理索引。</w:t>
            </w:r>
          </w:p>
        </w:tc>
      </w:tr>
      <w:tr w14:paraId="752F9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0861957C">
            <w:pPr>
              <w:pStyle w:val="12"/>
              <w:spacing w:line="360" w:lineRule="auto"/>
              <w:ind w:left="420" w:firstLine="0" w:firstLineChars="0"/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库函数法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BD299F">
            <w:pPr>
              <w:pStyle w:val="12"/>
              <w:spacing w:line="360" w:lineRule="auto"/>
              <w:ind w:left="420" w:firstLine="0" w:firstLineChars="0"/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代码高效，逻辑清晰；减少手动移位操作。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C26B07">
            <w:pPr>
              <w:pStyle w:val="12"/>
              <w:spacing w:line="360" w:lineRule="auto"/>
              <w:ind w:left="420" w:firstLine="0" w:firstLineChars="0"/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依赖特定头文件；移位逻辑需理解函数特性。</w:t>
            </w:r>
          </w:p>
        </w:tc>
      </w:tr>
      <w:tr w14:paraId="4E95A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7C0522F3">
            <w:pPr>
              <w:pStyle w:val="12"/>
              <w:spacing w:line="360" w:lineRule="auto"/>
              <w:ind w:left="420" w:firstLine="0" w:firstLineChars="0"/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位操作法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CB994">
            <w:pPr>
              <w:pStyle w:val="12"/>
              <w:spacing w:line="360" w:lineRule="auto"/>
              <w:ind w:left="420" w:firstLine="0" w:firstLineChars="0"/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灵活控制位状态；节省内存和计算资源。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8CD50D">
            <w:pPr>
              <w:pStyle w:val="12"/>
              <w:spacing w:line="360" w:lineRule="auto"/>
              <w:ind w:left="420" w:firstLine="0" w:firstLineChars="0"/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逻辑较复杂，需深入理解位运算和掩码技巧。</w:t>
            </w:r>
          </w:p>
        </w:tc>
      </w:tr>
    </w:tbl>
    <w:p w14:paraId="6B335EA6">
      <w:pPr>
        <w:pStyle w:val="12"/>
        <w:spacing w:line="360" w:lineRule="auto"/>
        <w:ind w:left="420" w:firstLine="0" w:firstLineChars="0"/>
        <w:rPr>
          <w:rFonts w:hint="eastAsia"/>
          <w:sz w:val="22"/>
          <w:szCs w:val="22"/>
        </w:rPr>
      </w:pPr>
    </w:p>
    <w:p w14:paraId="1E136B68">
      <w:pPr>
        <w:pStyle w:val="12"/>
        <w:spacing w:line="360" w:lineRule="auto"/>
        <w:ind w:left="420" w:firstLine="0" w:firstLineChar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如何用debug的方法测试延时函数的延时时间</w:t>
      </w:r>
    </w:p>
    <w:p w14:paraId="02D0D56A">
      <w:pPr>
        <w:pStyle w:val="12"/>
        <w:spacing w:line="360" w:lineRule="auto"/>
        <w:ind w:left="420" w:firstLine="0" w:firstLineChar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仿真工具法</w:t>
      </w:r>
      <w:r>
        <w:rPr>
          <w:rFonts w:hint="default"/>
          <w:sz w:val="22"/>
          <w:szCs w:val="22"/>
        </w:rPr>
        <w:t>：</w:t>
      </w:r>
      <w:r>
        <w:rPr>
          <w:rFonts w:hint="default"/>
          <w:sz w:val="22"/>
          <w:szCs w:val="22"/>
        </w:rPr>
        <w:br w:type="textWrapping"/>
      </w:r>
      <w:r>
        <w:rPr>
          <w:rFonts w:hint="default"/>
          <w:sz w:val="22"/>
          <w:szCs w:val="22"/>
        </w:rPr>
        <w:t>使用Keil的调试模式，在延时函数前后设置断点，通过观察程序计数器（PC） 或 时间戳 计算实际耗时。</w:t>
      </w:r>
    </w:p>
    <w:p w14:paraId="27B1B00F">
      <w:pPr>
        <w:pStyle w:val="12"/>
        <w:spacing w:line="360" w:lineRule="auto"/>
        <w:ind w:left="420" w:firstLine="0" w:firstLineChars="0"/>
        <w:rPr>
          <w:rFonts w:hint="eastAsia"/>
          <w:sz w:val="22"/>
          <w:szCs w:val="22"/>
        </w:rPr>
      </w:pPr>
      <w:r>
        <w:rPr>
          <w:rFonts w:hint="default"/>
          <w:sz w:val="22"/>
          <w:szCs w:val="22"/>
        </w:rPr>
        <w:t>硬件测试法：</w:t>
      </w:r>
      <w:r>
        <w:rPr>
          <w:rFonts w:hint="default"/>
          <w:sz w:val="22"/>
          <w:szCs w:val="22"/>
        </w:rPr>
        <w:br w:type="textWrapping"/>
      </w:r>
      <w:r>
        <w:rPr>
          <w:rFonts w:hint="default"/>
          <w:sz w:val="22"/>
          <w:szCs w:val="22"/>
        </w:rPr>
        <w:t>在延时函数前后翻转某个IO口（如 P0^0），用示波器测量脉冲宽度，直接获取实际延时时间。</w:t>
      </w:r>
    </w:p>
    <w:p w14:paraId="5DBFB514">
      <w:pPr>
        <w:pStyle w:val="12"/>
        <w:spacing w:line="360" w:lineRule="auto"/>
        <w:ind w:left="420" w:firstLine="0" w:firstLineChars="0"/>
        <w:rPr>
          <w:rFonts w:hint="eastAsia"/>
          <w:sz w:val="22"/>
          <w:szCs w:val="22"/>
        </w:rPr>
      </w:pPr>
      <w:r>
        <w:rPr>
          <w:rFonts w:hint="default"/>
          <w:sz w:val="22"/>
          <w:szCs w:val="22"/>
        </w:rPr>
        <w:t>循环次数估算：</w:t>
      </w:r>
      <w:r>
        <w:rPr>
          <w:rFonts w:hint="default"/>
          <w:sz w:val="22"/>
          <w:szCs w:val="22"/>
        </w:rPr>
        <w:br w:type="textWrapping"/>
      </w:r>
      <w:r>
        <w:rPr>
          <w:rFonts w:hint="default"/>
          <w:sz w:val="22"/>
          <w:szCs w:val="22"/>
        </w:rPr>
        <w:t>根据单片机时钟频率（如12MHz）和循环指令周期，手动计算延时函数的近似时间（需考虑编译器优化）。</w:t>
      </w:r>
    </w:p>
    <w:p w14:paraId="72ACC958">
      <w:pPr>
        <w:pStyle w:val="12"/>
        <w:spacing w:line="360" w:lineRule="auto"/>
        <w:ind w:left="420" w:firstLine="0" w:firstLineChars="0"/>
        <w:rPr>
          <w:rFonts w:hint="eastAsia"/>
          <w:sz w:val="24"/>
          <w:szCs w:val="24"/>
        </w:rPr>
      </w:pPr>
    </w:p>
    <w:p w14:paraId="6E395C6F">
      <w:pPr>
        <w:pStyle w:val="12"/>
        <w:spacing w:line="360" w:lineRule="auto"/>
        <w:ind w:left="420" w:firstLine="0" w:firstLineChars="0"/>
        <w:rPr>
          <w:rFonts w:hint="eastAsia"/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描述在实验过程中遇到的问题和解决方法</w:t>
      </w:r>
    </w:p>
    <w:p w14:paraId="58E800BB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问题1：按键无法控制流水灯停止</w:t>
      </w:r>
    </w:p>
    <w:p w14:paraId="24B195EC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现象</w:t>
      </w:r>
    </w:p>
    <w:p w14:paraId="61B84940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按下 key2 后，流水灯仍然持续运行，无法熄灭。</w:t>
      </w:r>
    </w:p>
    <w:p w14:paraId="1A19578A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原因</w:t>
      </w:r>
    </w:p>
    <w:p w14:paraId="26094F86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按键扫描逻辑错误</w:t>
      </w:r>
    </w:p>
    <w:p w14:paraId="42447877">
      <w:pPr>
        <w:pStyle w:val="12"/>
        <w:spacing w:line="360" w:lineRule="auto"/>
        <w:ind w:left="420" w:firstLine="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原代码使用掩码 0x6C 检测按键，但实际按键连接在 P3.3, P3.4, P3.6, P3.7，掩码应为 0xD8（二进制 1101 1000）。</w:t>
      </w:r>
    </w:p>
    <w:p w14:paraId="42CFD073">
      <w:pPr>
        <w:pStyle w:val="12"/>
        <w:spacing w:line="360" w:lineRule="auto"/>
        <w:ind w:left="420" w:firstLine="0" w:firstLineChars="0"/>
        <w:rPr>
          <w:rFonts w:hint="default"/>
          <w:sz w:val="21"/>
          <w:szCs w:val="21"/>
        </w:rPr>
      </w:pPr>
    </w:p>
    <w:p w14:paraId="542DF7C7">
      <w:pPr>
        <w:pStyle w:val="12"/>
        <w:spacing w:line="360" w:lineRule="auto"/>
        <w:ind w:left="420" w:firstLine="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错误掩码导致按键状态无法正确读取。</w:t>
      </w:r>
    </w:p>
    <w:p w14:paraId="65DA5797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解决方法</w:t>
      </w:r>
    </w:p>
    <w:p w14:paraId="50788249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修正按键掩码</w:t>
      </w:r>
      <w:r>
        <w:rPr>
          <w:rFonts w:hint="default"/>
          <w:sz w:val="21"/>
          <w:szCs w:val="21"/>
        </w:rPr>
        <w:br w:type="textWrapping"/>
      </w:r>
      <w:r>
        <w:rPr>
          <w:rFonts w:hint="default"/>
          <w:sz w:val="21"/>
          <w:szCs w:val="21"/>
        </w:rPr>
        <w:t>修改按键扫描逻辑，使用正确的掩码 0xD8：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2775E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769D73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47A394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7BAA30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064C9D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17645B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5F3F6D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((P3 &amp; 0xD8) != 0xD8) </w:t>
            </w:r>
          </w:p>
          <w:p w14:paraId="01D9BE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{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检测 P3.3, P3.4, P3.6, P3.7</w:t>
            </w:r>
          </w:p>
          <w:p w14:paraId="74BE32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delay(10);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消抖</w:t>
            </w:r>
          </w:p>
          <w:p w14:paraId="7A307E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461"/>
              <w:jc w:val="left"/>
              <w:textAlignment w:val="baseline"/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((P3 &amp; 0xD8) != 0xD8) </w:t>
            </w:r>
          </w:p>
          <w:p w14:paraId="373B62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461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{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确认按键状态</w:t>
            </w:r>
          </w:p>
          <w:p w14:paraId="50826B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处理按键...</w:t>
            </w:r>
          </w:p>
          <w:p w14:paraId="222C20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461"/>
              <w:jc w:val="left"/>
              <w:textAlignment w:val="baseline"/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4A68A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0F86E3F7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立即更新LED状态</w:t>
      </w:r>
      <w:r>
        <w:rPr>
          <w:rFonts w:hint="default"/>
          <w:sz w:val="21"/>
          <w:szCs w:val="21"/>
        </w:rPr>
        <w:br w:type="textWrapping"/>
      </w:r>
      <w:r>
        <w:rPr>
          <w:rFonts w:hint="default"/>
          <w:sz w:val="21"/>
          <w:szCs w:val="21"/>
        </w:rPr>
        <w:t>按下 key2 时，直接熄灭所有LED：</w:t>
      </w:r>
    </w:p>
    <w:p w14:paraId="1D799FA0">
      <w:pPr>
        <w:pStyle w:val="12"/>
        <w:spacing w:line="360" w:lineRule="auto"/>
        <w:ind w:left="420" w:firstLine="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case 2: </w:t>
      </w:r>
    </w:p>
    <w:p w14:paraId="1DEF9A54">
      <w:pPr>
        <w:pStyle w:val="12"/>
        <w:spacing w:line="360" w:lineRule="auto"/>
        <w:ind w:left="420" w:firstLine="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LED = 0xFF; // 熄灭所有LED</w:t>
      </w:r>
    </w:p>
    <w:p w14:paraId="23158F96">
      <w:pPr>
        <w:pStyle w:val="12"/>
        <w:spacing w:line="360" w:lineRule="auto"/>
        <w:ind w:left="420" w:firstLine="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break;</w:t>
      </w:r>
    </w:p>
    <w:p w14:paraId="2B52B3DD">
      <w:pPr>
        <w:pStyle w:val="12"/>
        <w:spacing w:line="360" w:lineRule="auto"/>
        <w:ind w:left="420" w:firstLine="0" w:firstLineChars="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2"/>
          <w:szCs w:val="22"/>
        </w:rPr>
        <w:t>二、问题2：蜂鸣器无法关闭</w:t>
      </w:r>
    </w:p>
    <w:p w14:paraId="25403232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现象</w:t>
      </w:r>
    </w:p>
    <w:p w14:paraId="54AB1EE5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按下 key4 后，蜂鸣器仍然持续鸣响。</w:t>
      </w:r>
    </w:p>
    <w:p w14:paraId="7341D8C7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原因</w:t>
      </w:r>
    </w:p>
    <w:p w14:paraId="7E77BB71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电平控制逻辑错误</w:t>
      </w:r>
    </w:p>
    <w:p w14:paraId="033790FD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原代码中 Sound_ON() 函数使用 beep = ~beep 翻转电平，但未持续触发，导致蜂鸣器无法稳定鸣响。</w:t>
      </w:r>
    </w:p>
    <w:p w14:paraId="244CCA39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Sound_OFF() 函数直接设置 beep = 0，但部分硬件需高电平关闭。</w:t>
      </w:r>
    </w:p>
    <w:p w14:paraId="0E9F0E27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硬件驱动方式不匹配</w:t>
      </w:r>
    </w:p>
    <w:p w14:paraId="4EC96595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蜂鸣器可能是高电平触发（如共阴连接），但代码中设置为低电平驱动。</w:t>
      </w:r>
    </w:p>
    <w:p w14:paraId="0B49D8FE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解决方法</w:t>
      </w:r>
    </w:p>
    <w:p w14:paraId="423F4572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直接控制电平</w:t>
      </w:r>
      <w:r>
        <w:rPr>
          <w:rFonts w:hint="default"/>
          <w:sz w:val="21"/>
          <w:szCs w:val="21"/>
        </w:rPr>
        <w:br w:type="textWrapping"/>
      </w:r>
      <w:r>
        <w:rPr>
          <w:rFonts w:hint="default"/>
          <w:sz w:val="21"/>
          <w:szCs w:val="21"/>
        </w:rPr>
        <w:t>按下 key3 时持续拉低电平，key4 拉高电平：</w:t>
      </w:r>
    </w:p>
    <w:p w14:paraId="65F13FC8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</w:p>
    <w:p w14:paraId="14AE8C71">
      <w:pPr>
        <w:pStyle w:val="12"/>
        <w:spacing w:line="360" w:lineRule="auto"/>
        <w:ind w:left="420" w:firstLine="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case 3: </w:t>
      </w:r>
    </w:p>
    <w:p w14:paraId="301BDA9E">
      <w:pPr>
        <w:pStyle w:val="12"/>
        <w:spacing w:line="360" w:lineRule="auto"/>
        <w:ind w:left="420" w:firstLine="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beep = 0; // 假设低电平触发</w:t>
      </w:r>
    </w:p>
    <w:p w14:paraId="46FB126A">
      <w:pPr>
        <w:pStyle w:val="12"/>
        <w:spacing w:line="360" w:lineRule="auto"/>
        <w:ind w:left="420" w:firstLine="48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break;</w:t>
      </w:r>
    </w:p>
    <w:p w14:paraId="764A5FF5">
      <w:pPr>
        <w:pStyle w:val="12"/>
        <w:spacing w:line="360" w:lineRule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case 4: </w:t>
      </w:r>
    </w:p>
    <w:p w14:paraId="057A7387">
      <w:pPr>
        <w:pStyle w:val="12"/>
        <w:spacing w:line="360" w:lineRule="auto"/>
        <w:ind w:left="420" w:firstLine="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beep = 1; // 关闭蜂鸣器</w:t>
      </w:r>
    </w:p>
    <w:p w14:paraId="6EB789E9">
      <w:pPr>
        <w:pStyle w:val="12"/>
        <w:spacing w:line="360" w:lineRule="auto"/>
        <w:ind w:left="420" w:firstLine="0" w:firstLineChars="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 xml:space="preserve">    break;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8217C4"/>
    <w:multiLevelType w:val="singleLevel"/>
    <w:tmpl w:val="998217C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A064778"/>
    <w:multiLevelType w:val="multilevel"/>
    <w:tmpl w:val="3A064778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E666B16"/>
    <w:multiLevelType w:val="multilevel"/>
    <w:tmpl w:val="7E666B16"/>
    <w:lvl w:ilvl="0" w:tentative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3E1"/>
    <w:rsid w:val="000A2438"/>
    <w:rsid w:val="001B511E"/>
    <w:rsid w:val="008833E1"/>
    <w:rsid w:val="00E96D25"/>
    <w:rsid w:val="00F33286"/>
    <w:rsid w:val="0314369E"/>
    <w:rsid w:val="03EF7C67"/>
    <w:rsid w:val="056D46A9"/>
    <w:rsid w:val="05972365"/>
    <w:rsid w:val="0A9D328C"/>
    <w:rsid w:val="0C9C60D3"/>
    <w:rsid w:val="10CF32FA"/>
    <w:rsid w:val="12506843"/>
    <w:rsid w:val="1A472154"/>
    <w:rsid w:val="1AC03F61"/>
    <w:rsid w:val="1C6A2129"/>
    <w:rsid w:val="1CDB6C52"/>
    <w:rsid w:val="1CE26164"/>
    <w:rsid w:val="222F3BF9"/>
    <w:rsid w:val="27767BD4"/>
    <w:rsid w:val="2E4B3B69"/>
    <w:rsid w:val="2FF44C79"/>
    <w:rsid w:val="37384EA6"/>
    <w:rsid w:val="38325D99"/>
    <w:rsid w:val="3CCB3725"/>
    <w:rsid w:val="3D631037"/>
    <w:rsid w:val="400D4554"/>
    <w:rsid w:val="40754A75"/>
    <w:rsid w:val="40B97058"/>
    <w:rsid w:val="41635215"/>
    <w:rsid w:val="41A5138A"/>
    <w:rsid w:val="426B65AF"/>
    <w:rsid w:val="43D13B21"/>
    <w:rsid w:val="4485051C"/>
    <w:rsid w:val="44B738AE"/>
    <w:rsid w:val="44F22B38"/>
    <w:rsid w:val="464C6278"/>
    <w:rsid w:val="48501D84"/>
    <w:rsid w:val="4A9D71CC"/>
    <w:rsid w:val="50B769E4"/>
    <w:rsid w:val="5A3317D1"/>
    <w:rsid w:val="5AC73D63"/>
    <w:rsid w:val="5B9433F7"/>
    <w:rsid w:val="5BB66216"/>
    <w:rsid w:val="5BD54E12"/>
    <w:rsid w:val="5BF86503"/>
    <w:rsid w:val="6169035E"/>
    <w:rsid w:val="65436640"/>
    <w:rsid w:val="65534AD5"/>
    <w:rsid w:val="6B113EDA"/>
    <w:rsid w:val="6B7E4876"/>
    <w:rsid w:val="6F3E67F6"/>
    <w:rsid w:val="7003239C"/>
    <w:rsid w:val="748E1FE7"/>
    <w:rsid w:val="75322959"/>
    <w:rsid w:val="763E70DC"/>
    <w:rsid w:val="7BA20772"/>
    <w:rsid w:val="7BB67714"/>
    <w:rsid w:val="7CED360A"/>
    <w:rsid w:val="7F08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1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微软公司</Company>
  <Pages>12</Pages>
  <Words>2808</Words>
  <Characters>4549</Characters>
  <Lines>2</Lines>
  <Paragraphs>1</Paragraphs>
  <TotalTime>40</TotalTime>
  <ScaleCrop>false</ScaleCrop>
  <LinksUpToDate>false</LinksUpToDate>
  <CharactersWithSpaces>5485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2022-03-18T07:16:00Z</dcterms:created>
  <dc:creator>微软用户</dc:creator>
  <cp:lastModifiedBy>MDGs·CHANG</cp:lastModifiedBy>
  <dcterms:modified xsi:type="dcterms:W3CDTF">2025-05-16T02:50:03Z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eyJoZGlkIjoiNDRjYmNlYzlhNTVlODY4MTE3ODkwMmI5Yzg1NTliYzYiLCJ1c2VySWQiOiI2Mzk5NjAwMzcifQ==</vt:lpwstr>
  </property>
  <property fmtid="{D5CDD505-2E9C-101B-9397-08002B2CF9AE}" pid="4" name="ICV">
    <vt:lpwstr>FD6C3F0D9D7E44E69B649D3FB574EA5D_12</vt:lpwstr>
  </property>
</Properties>
</file>