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4CCA3" w14:textId="7A7AA14D" w:rsidR="00BB3A12" w:rsidRDefault="00815C58">
      <w:pPr>
        <w:jc w:val="center"/>
        <w:rPr>
          <w:rFonts w:ascii="黑体" w:eastAsia="黑体" w:hAnsi="黑体" w:cs="黑体" w:hint="eastAsia"/>
          <w:sz w:val="30"/>
          <w:szCs w:val="30"/>
        </w:rPr>
      </w:pPr>
      <w:r>
        <w:rPr>
          <w:rFonts w:ascii="黑体" w:eastAsia="黑体" w:hAnsi="黑体" w:cs="黑体" w:hint="eastAsia"/>
          <w:sz w:val="30"/>
          <w:szCs w:val="30"/>
        </w:rPr>
        <w:t>数据库原理A课程设计</w:t>
      </w:r>
      <w:r w:rsidR="00322C79">
        <w:rPr>
          <w:rFonts w:ascii="黑体" w:eastAsia="黑体" w:hAnsi="黑体" w:cs="黑体" w:hint="eastAsia"/>
          <w:sz w:val="30"/>
          <w:szCs w:val="30"/>
        </w:rPr>
        <w:t>任务书</w:t>
      </w:r>
    </w:p>
    <w:p w14:paraId="0B6B5160" w14:textId="77777777" w:rsidR="00BB3A12" w:rsidRDefault="00815C58">
      <w:pPr>
        <w:spacing w:line="360" w:lineRule="auto"/>
        <w:rPr>
          <w:rFonts w:ascii="黑体" w:eastAsia="黑体" w:hAnsi="黑体" w:cs="黑体" w:hint="eastAsia"/>
          <w:sz w:val="24"/>
        </w:rPr>
      </w:pPr>
      <w:r>
        <w:rPr>
          <w:rFonts w:ascii="黑体" w:eastAsia="黑体" w:hAnsi="黑体" w:cs="黑体" w:hint="eastAsia"/>
          <w:sz w:val="24"/>
        </w:rPr>
        <w:t>一、课程目标</w:t>
      </w:r>
    </w:p>
    <w:p w14:paraId="2F1D8048" w14:textId="77777777" w:rsidR="00BB3A12" w:rsidRDefault="00815C58">
      <w:pPr>
        <w:spacing w:line="360" w:lineRule="auto"/>
        <w:ind w:firstLineChars="200" w:firstLine="420"/>
      </w:pPr>
      <w:r>
        <w:rPr>
          <w:rFonts w:hint="eastAsia"/>
        </w:rPr>
        <w:t>本课程分为两个课程目标：</w:t>
      </w:r>
    </w:p>
    <w:p w14:paraId="19CF0AAC" w14:textId="77777777" w:rsidR="00BB3A12" w:rsidRDefault="00815C58">
      <w:pPr>
        <w:spacing w:line="360" w:lineRule="auto"/>
        <w:ind w:firstLineChars="200" w:firstLine="422"/>
        <w:rPr>
          <w:rFonts w:ascii="宋体" w:hAnsi="宋体" w:cs="宋体" w:hint="eastAsia"/>
          <w:szCs w:val="21"/>
        </w:rPr>
      </w:pPr>
      <w:r>
        <w:rPr>
          <w:rFonts w:ascii="宋体" w:hAnsi="宋体" w:cs="宋体" w:hint="eastAsia"/>
          <w:b/>
          <w:szCs w:val="21"/>
        </w:rPr>
        <w:t>课程目标 1：</w:t>
      </w:r>
      <w:r>
        <w:rPr>
          <w:rFonts w:hint="eastAsia"/>
        </w:rPr>
        <w:t>掌握数据库管理系统、数据建模可视化工具，并使用建模工具对数据库系统进行正确表达</w:t>
      </w:r>
      <w:r>
        <w:rPr>
          <w:rFonts w:ascii="宋体" w:hAnsi="宋体" w:cs="宋体" w:hint="eastAsia"/>
          <w:szCs w:val="21"/>
        </w:rPr>
        <w:t>。</w:t>
      </w:r>
    </w:p>
    <w:p w14:paraId="36D92B06" w14:textId="77777777" w:rsidR="00BB3A12" w:rsidRDefault="00815C58">
      <w:pPr>
        <w:spacing w:line="360" w:lineRule="auto"/>
        <w:ind w:firstLineChars="200" w:firstLine="422"/>
      </w:pPr>
      <w:r>
        <w:rPr>
          <w:rFonts w:ascii="宋体" w:hAnsi="宋体" w:cs="宋体" w:hint="eastAsia"/>
          <w:b/>
          <w:szCs w:val="21"/>
        </w:rPr>
        <w:t xml:space="preserve">课程目标 2: </w:t>
      </w:r>
      <w:r>
        <w:rPr>
          <w:rFonts w:hint="eastAsia"/>
        </w:rPr>
        <w:t>能够熟练运用数据库语言和多种开发工具建立设计数据库应用系统的能力，熟悉数据库应用系统设计的五个步骤，掌握数据库应用系统设计的方法。</w:t>
      </w:r>
    </w:p>
    <w:p w14:paraId="4454440B" w14:textId="77777777" w:rsidR="00BB3A12" w:rsidRDefault="00815C58">
      <w:pPr>
        <w:spacing w:line="360" w:lineRule="auto"/>
        <w:ind w:firstLineChars="200" w:firstLine="420"/>
      </w:pPr>
      <w:r>
        <w:rPr>
          <w:rFonts w:hint="eastAsia"/>
        </w:rPr>
        <w:t>与毕业要求的对应关系如表</w:t>
      </w:r>
      <w:r>
        <w:rPr>
          <w:rFonts w:hint="eastAsia"/>
        </w:rPr>
        <w:t>1</w:t>
      </w:r>
      <w:r>
        <w:rPr>
          <w:rFonts w:hint="eastAsia"/>
        </w:rPr>
        <w:t>所示</w:t>
      </w:r>
    </w:p>
    <w:p w14:paraId="6FC3430B" w14:textId="77777777" w:rsidR="00BB3A12" w:rsidRDefault="00815C58">
      <w:pPr>
        <w:spacing w:line="360" w:lineRule="auto"/>
        <w:jc w:val="center"/>
      </w:pPr>
      <w:r>
        <w:rPr>
          <w:rFonts w:hint="eastAsia"/>
        </w:rPr>
        <w:t>表</w:t>
      </w:r>
      <w:r>
        <w:rPr>
          <w:rFonts w:hint="eastAsia"/>
        </w:rPr>
        <w:t xml:space="preserve">1 </w:t>
      </w:r>
      <w:r>
        <w:rPr>
          <w:rFonts w:hint="eastAsia"/>
        </w:rPr>
        <w:t>毕业要求与课程目标的关系</w:t>
      </w:r>
    </w:p>
    <w:tbl>
      <w:tblPr>
        <w:tblpPr w:leftFromText="180" w:rightFromText="180" w:vertAnchor="text" w:horzAnchor="page" w:tblpX="1976" w:tblpY="110"/>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0"/>
        <w:gridCol w:w="5940"/>
        <w:gridCol w:w="1161"/>
      </w:tblGrid>
      <w:tr w:rsidR="00BB3A12" w14:paraId="0E1DEC35" w14:textId="77777777">
        <w:trPr>
          <w:trHeight w:val="423"/>
        </w:trPr>
        <w:tc>
          <w:tcPr>
            <w:tcW w:w="1620" w:type="dxa"/>
            <w:vAlign w:val="center"/>
          </w:tcPr>
          <w:p w14:paraId="30EFF02A" w14:textId="77777777" w:rsidR="00BB3A12" w:rsidRDefault="00815C58">
            <w:pPr>
              <w:pStyle w:val="TableParagraph"/>
              <w:spacing w:before="0"/>
              <w:jc w:val="center"/>
              <w:rPr>
                <w:rFonts w:ascii="宋体" w:eastAsia="宋体" w:hAnsi="宋体" w:cs="宋体" w:hint="eastAsia"/>
                <w:b/>
                <w:sz w:val="18"/>
              </w:rPr>
            </w:pPr>
            <w:r>
              <w:rPr>
                <w:rFonts w:ascii="宋体" w:eastAsia="宋体" w:hAnsi="宋体" w:cs="宋体" w:hint="eastAsia"/>
                <w:b/>
                <w:sz w:val="18"/>
                <w:szCs w:val="18"/>
              </w:rPr>
              <w:t>毕业要求</w:t>
            </w:r>
          </w:p>
        </w:tc>
        <w:tc>
          <w:tcPr>
            <w:tcW w:w="5940" w:type="dxa"/>
            <w:vAlign w:val="center"/>
          </w:tcPr>
          <w:p w14:paraId="7FDD35C6" w14:textId="77777777" w:rsidR="00BB3A12" w:rsidRDefault="00815C58">
            <w:pPr>
              <w:pStyle w:val="TableParagraph"/>
              <w:spacing w:before="0"/>
              <w:jc w:val="center"/>
              <w:rPr>
                <w:rFonts w:ascii="宋体" w:eastAsia="宋体" w:hAnsi="宋体" w:cs="宋体" w:hint="eastAsia"/>
                <w:b/>
                <w:sz w:val="18"/>
              </w:rPr>
            </w:pPr>
            <w:r>
              <w:rPr>
                <w:rFonts w:ascii="宋体" w:eastAsia="宋体" w:hAnsi="宋体" w:cs="宋体" w:hint="eastAsia"/>
                <w:b/>
                <w:sz w:val="18"/>
                <w:szCs w:val="18"/>
              </w:rPr>
              <w:t>毕业要求指标点</w:t>
            </w:r>
          </w:p>
        </w:tc>
        <w:tc>
          <w:tcPr>
            <w:tcW w:w="1161" w:type="dxa"/>
            <w:vAlign w:val="center"/>
          </w:tcPr>
          <w:p w14:paraId="6464E7CF" w14:textId="77777777" w:rsidR="00BB3A12" w:rsidRDefault="00815C58">
            <w:pPr>
              <w:pStyle w:val="TableParagraph"/>
              <w:spacing w:before="0"/>
              <w:jc w:val="center"/>
              <w:rPr>
                <w:rFonts w:ascii="宋体" w:eastAsia="宋体" w:hAnsi="宋体" w:cs="宋体" w:hint="eastAsia"/>
                <w:b/>
                <w:sz w:val="18"/>
              </w:rPr>
            </w:pPr>
            <w:r>
              <w:rPr>
                <w:rFonts w:ascii="宋体" w:eastAsia="宋体" w:hAnsi="宋体" w:cs="宋体" w:hint="eastAsia"/>
                <w:b/>
                <w:sz w:val="18"/>
                <w:szCs w:val="18"/>
              </w:rPr>
              <w:t>课程目标</w:t>
            </w:r>
          </w:p>
        </w:tc>
      </w:tr>
      <w:tr w:rsidR="00BB3A12" w14:paraId="2242859A" w14:textId="77777777">
        <w:trPr>
          <w:trHeight w:val="567"/>
        </w:trPr>
        <w:tc>
          <w:tcPr>
            <w:tcW w:w="1620" w:type="dxa"/>
            <w:vAlign w:val="center"/>
          </w:tcPr>
          <w:p w14:paraId="2CFB7855" w14:textId="77777777" w:rsidR="00BB3A12" w:rsidRDefault="00815C58">
            <w:pPr>
              <w:pStyle w:val="TableParagraph"/>
              <w:spacing w:before="0"/>
              <w:rPr>
                <w:rFonts w:ascii="宋体" w:eastAsia="宋体" w:hAnsi="宋体" w:cs="宋体" w:hint="eastAsia"/>
                <w:sz w:val="18"/>
                <w:szCs w:val="18"/>
              </w:rPr>
            </w:pPr>
            <w:r>
              <w:rPr>
                <w:rFonts w:ascii="宋体" w:eastAsia="宋体" w:hAnsi="宋体" w:cs="宋体" w:hint="eastAsia"/>
                <w:sz w:val="18"/>
                <w:szCs w:val="18"/>
                <w:lang w:val="en-US"/>
              </w:rPr>
              <w:t>3</w:t>
            </w:r>
            <w:r>
              <w:rPr>
                <w:rFonts w:ascii="宋体" w:eastAsia="宋体" w:hAnsi="宋体" w:cs="宋体" w:hint="eastAsia"/>
                <w:sz w:val="18"/>
                <w:szCs w:val="18"/>
              </w:rPr>
              <w:t>. 设计/开发解决方案</w:t>
            </w:r>
          </w:p>
        </w:tc>
        <w:tc>
          <w:tcPr>
            <w:tcW w:w="5940" w:type="dxa"/>
            <w:vAlign w:val="center"/>
          </w:tcPr>
          <w:p w14:paraId="40C6DA42" w14:textId="0D44D32D" w:rsidR="00BB3A12" w:rsidRDefault="00815C58" w:rsidP="00893A92">
            <w:pPr>
              <w:pStyle w:val="TableParagraph"/>
              <w:spacing w:before="0"/>
              <w:rPr>
                <w:rFonts w:ascii="宋体" w:eastAsia="宋体" w:hAnsi="宋体" w:cs="宋体" w:hint="eastAsia"/>
                <w:sz w:val="18"/>
                <w:szCs w:val="18"/>
              </w:rPr>
            </w:pPr>
            <w:r>
              <w:rPr>
                <w:rFonts w:ascii="宋体" w:eastAsia="宋体" w:hAnsi="宋体" w:cs="宋体" w:hint="eastAsia"/>
                <w:sz w:val="18"/>
                <w:szCs w:val="18"/>
              </w:rPr>
              <w:t>能够设计针对复杂工程问题的解决方案，设计满足特定需求的系统、单元（部件）或工艺流程，并能够在设计环节中体现创新意识，考虑社会、健康、安全、法律、文化以及环境等因素。</w:t>
            </w:r>
          </w:p>
        </w:tc>
        <w:tc>
          <w:tcPr>
            <w:tcW w:w="1161" w:type="dxa"/>
            <w:vAlign w:val="center"/>
          </w:tcPr>
          <w:p w14:paraId="27AFE720" w14:textId="77777777" w:rsidR="00BB3A12" w:rsidRDefault="00815C58">
            <w:pPr>
              <w:rPr>
                <w:rFonts w:ascii="宋体" w:hAnsi="宋体" w:cs="宋体" w:hint="eastAsia"/>
                <w:sz w:val="18"/>
                <w:szCs w:val="18"/>
              </w:rPr>
            </w:pPr>
            <w:r>
              <w:rPr>
                <w:rFonts w:ascii="宋体" w:hAnsi="宋体" w:cs="宋体" w:hint="eastAsia"/>
                <w:sz w:val="18"/>
                <w:szCs w:val="18"/>
              </w:rPr>
              <w:t>课程目标1</w:t>
            </w:r>
          </w:p>
        </w:tc>
      </w:tr>
      <w:tr w:rsidR="00BB3A12" w14:paraId="5D0931BD" w14:textId="77777777">
        <w:trPr>
          <w:trHeight w:val="567"/>
        </w:trPr>
        <w:tc>
          <w:tcPr>
            <w:tcW w:w="1620" w:type="dxa"/>
            <w:vAlign w:val="center"/>
          </w:tcPr>
          <w:p w14:paraId="6D0C29A7" w14:textId="77777777" w:rsidR="00BB3A12" w:rsidRDefault="00815C58">
            <w:pPr>
              <w:pStyle w:val="TableParagraph"/>
              <w:spacing w:before="0"/>
              <w:rPr>
                <w:rFonts w:ascii="宋体" w:eastAsia="宋体" w:hAnsi="宋体" w:cs="宋体" w:hint="eastAsia"/>
                <w:sz w:val="18"/>
                <w:szCs w:val="18"/>
              </w:rPr>
            </w:pPr>
            <w:r>
              <w:rPr>
                <w:rFonts w:ascii="宋体" w:eastAsia="宋体" w:hAnsi="宋体" w:cs="宋体" w:hint="eastAsia"/>
                <w:sz w:val="18"/>
                <w:szCs w:val="18"/>
                <w:lang w:val="en-US"/>
              </w:rPr>
              <w:t>5</w:t>
            </w:r>
            <w:r>
              <w:rPr>
                <w:rFonts w:ascii="宋体" w:eastAsia="宋体" w:hAnsi="宋体" w:cs="宋体" w:hint="eastAsia"/>
                <w:sz w:val="18"/>
                <w:szCs w:val="18"/>
              </w:rPr>
              <w:t>. 使用现代工具</w:t>
            </w:r>
          </w:p>
        </w:tc>
        <w:tc>
          <w:tcPr>
            <w:tcW w:w="5940" w:type="dxa"/>
            <w:vAlign w:val="center"/>
          </w:tcPr>
          <w:p w14:paraId="4A329886" w14:textId="7A26DB97" w:rsidR="00BB3A12" w:rsidRDefault="00815C58" w:rsidP="00893A92">
            <w:pPr>
              <w:pStyle w:val="TableParagraph"/>
              <w:spacing w:before="0"/>
              <w:rPr>
                <w:rFonts w:ascii="宋体" w:eastAsia="宋体" w:hAnsi="宋体" w:cs="宋体" w:hint="eastAsia"/>
                <w:sz w:val="18"/>
                <w:szCs w:val="18"/>
              </w:rPr>
            </w:pPr>
            <w:r>
              <w:rPr>
                <w:rFonts w:ascii="宋体" w:eastAsia="宋体" w:hAnsi="宋体" w:cs="宋体" w:hint="eastAsia"/>
                <w:sz w:val="18"/>
                <w:szCs w:val="18"/>
              </w:rPr>
              <w:t>能够针对复杂工程问题，开发、选择与使用恰当的技术、资源、现代工程工具和信息技术工具，包括对复杂工程问题的预测与模拟，并能够理解其局限性。</w:t>
            </w:r>
          </w:p>
        </w:tc>
        <w:tc>
          <w:tcPr>
            <w:tcW w:w="1161" w:type="dxa"/>
            <w:vAlign w:val="center"/>
          </w:tcPr>
          <w:p w14:paraId="12122459" w14:textId="77777777" w:rsidR="00BB3A12" w:rsidRDefault="00815C58">
            <w:pPr>
              <w:rPr>
                <w:rFonts w:ascii="宋体" w:hAnsi="宋体" w:cs="宋体" w:hint="eastAsia"/>
                <w:sz w:val="18"/>
                <w:szCs w:val="18"/>
              </w:rPr>
            </w:pPr>
            <w:r>
              <w:rPr>
                <w:rFonts w:ascii="宋体" w:hAnsi="宋体" w:cs="宋体" w:hint="eastAsia"/>
                <w:sz w:val="18"/>
                <w:szCs w:val="18"/>
              </w:rPr>
              <w:t>课程目标2</w:t>
            </w:r>
          </w:p>
        </w:tc>
      </w:tr>
    </w:tbl>
    <w:p w14:paraId="44C5FD78" w14:textId="77777777" w:rsidR="00BB3A12" w:rsidRDefault="00815C58">
      <w:pPr>
        <w:spacing w:line="360" w:lineRule="auto"/>
        <w:rPr>
          <w:rFonts w:ascii="黑体" w:eastAsia="黑体" w:hAnsi="黑体" w:cs="黑体" w:hint="eastAsia"/>
          <w:sz w:val="24"/>
        </w:rPr>
      </w:pPr>
      <w:r>
        <w:rPr>
          <w:rFonts w:ascii="黑体" w:eastAsia="黑体" w:hAnsi="黑体" w:cs="黑体" w:hint="eastAsia"/>
          <w:sz w:val="24"/>
        </w:rPr>
        <w:t>二、课程内容</w:t>
      </w:r>
    </w:p>
    <w:p w14:paraId="7A99CE50" w14:textId="77777777" w:rsidR="00BB3A12" w:rsidRDefault="00815C58">
      <w:pPr>
        <w:spacing w:line="360" w:lineRule="auto"/>
        <w:ind w:firstLineChars="200" w:firstLine="420"/>
      </w:pPr>
      <w:r>
        <w:rPr>
          <w:rFonts w:hint="eastAsia"/>
        </w:rPr>
        <w:t>本课程分为需求分析与数据库设计、应用程序设计实现和系统集成调试三个阶段进行。</w:t>
      </w:r>
    </w:p>
    <w:p w14:paraId="798CDE93" w14:textId="77777777" w:rsidR="00BB3A12" w:rsidRDefault="00815C58">
      <w:pPr>
        <w:spacing w:line="360" w:lineRule="auto"/>
        <w:jc w:val="center"/>
      </w:pPr>
      <w:r>
        <w:rPr>
          <w:rFonts w:hint="eastAsia"/>
        </w:rPr>
        <w:t>表</w:t>
      </w:r>
      <w:r>
        <w:rPr>
          <w:rFonts w:hint="eastAsia"/>
        </w:rPr>
        <w:t xml:space="preserve">2 </w:t>
      </w:r>
      <w:r>
        <w:rPr>
          <w:rFonts w:hint="eastAsia"/>
        </w:rPr>
        <w:t>内容安排一览表</w:t>
      </w:r>
    </w:p>
    <w:tbl>
      <w:tblPr>
        <w:tblpPr w:leftFromText="180" w:rightFromText="180" w:vertAnchor="text" w:horzAnchor="page" w:tblpX="2012" w:tblpY="110"/>
        <w:tblOverlap w:val="never"/>
        <w:tblW w:w="83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2255"/>
        <w:gridCol w:w="997"/>
        <w:gridCol w:w="1151"/>
        <w:gridCol w:w="1157"/>
        <w:gridCol w:w="975"/>
        <w:gridCol w:w="1122"/>
      </w:tblGrid>
      <w:tr w:rsidR="00BB3A12" w14:paraId="50838788" w14:textId="77777777">
        <w:trPr>
          <w:trHeight w:val="423"/>
        </w:trPr>
        <w:tc>
          <w:tcPr>
            <w:tcW w:w="720" w:type="dxa"/>
            <w:vAlign w:val="center"/>
          </w:tcPr>
          <w:p w14:paraId="2C43B600" w14:textId="77777777" w:rsidR="00BB3A12" w:rsidRDefault="00815C58">
            <w:pPr>
              <w:pStyle w:val="TableParagraph"/>
              <w:spacing w:before="0"/>
              <w:jc w:val="center"/>
              <w:rPr>
                <w:rFonts w:ascii="宋体" w:eastAsia="宋体" w:hAnsi="宋体" w:cs="宋体" w:hint="eastAsia"/>
                <w:b/>
                <w:sz w:val="18"/>
              </w:rPr>
            </w:pPr>
            <w:r>
              <w:rPr>
                <w:rFonts w:ascii="宋体" w:eastAsia="宋体" w:hAnsi="宋体" w:cs="宋体" w:hint="eastAsia"/>
                <w:b/>
                <w:sz w:val="18"/>
                <w:szCs w:val="18"/>
              </w:rPr>
              <w:t>序号</w:t>
            </w:r>
          </w:p>
        </w:tc>
        <w:tc>
          <w:tcPr>
            <w:tcW w:w="2255" w:type="dxa"/>
            <w:vAlign w:val="center"/>
          </w:tcPr>
          <w:p w14:paraId="3CA9D692" w14:textId="77777777" w:rsidR="00BB3A12" w:rsidRDefault="00815C58">
            <w:pPr>
              <w:pStyle w:val="TableParagraph"/>
              <w:spacing w:before="0"/>
              <w:jc w:val="center"/>
              <w:rPr>
                <w:rFonts w:ascii="宋体" w:eastAsia="宋体" w:hAnsi="宋体" w:cs="宋体" w:hint="eastAsia"/>
                <w:b/>
                <w:sz w:val="18"/>
              </w:rPr>
            </w:pPr>
            <w:r>
              <w:rPr>
                <w:rFonts w:ascii="宋体" w:eastAsia="宋体" w:hAnsi="宋体" w:cs="宋体" w:hint="eastAsia"/>
                <w:b/>
                <w:sz w:val="18"/>
              </w:rPr>
              <w:t>实践项目名称</w:t>
            </w:r>
          </w:p>
        </w:tc>
        <w:tc>
          <w:tcPr>
            <w:tcW w:w="997" w:type="dxa"/>
            <w:vAlign w:val="center"/>
          </w:tcPr>
          <w:p w14:paraId="5A997E32" w14:textId="77777777" w:rsidR="00BB3A12" w:rsidRDefault="00815C58">
            <w:pPr>
              <w:pStyle w:val="TableParagraph"/>
              <w:spacing w:before="0"/>
              <w:jc w:val="center"/>
              <w:rPr>
                <w:rFonts w:ascii="宋体" w:eastAsia="宋体" w:hAnsi="宋体" w:cs="宋体" w:hint="eastAsia"/>
                <w:b/>
                <w:sz w:val="18"/>
              </w:rPr>
            </w:pPr>
            <w:r>
              <w:rPr>
                <w:rFonts w:ascii="宋体" w:eastAsia="宋体" w:hAnsi="宋体" w:cs="宋体" w:hint="eastAsia"/>
                <w:b/>
                <w:sz w:val="18"/>
              </w:rPr>
              <w:t>学时分配</w:t>
            </w:r>
          </w:p>
        </w:tc>
        <w:tc>
          <w:tcPr>
            <w:tcW w:w="1151" w:type="dxa"/>
            <w:vAlign w:val="center"/>
          </w:tcPr>
          <w:p w14:paraId="4D8B383A" w14:textId="77777777" w:rsidR="00BB3A12" w:rsidRDefault="00815C58">
            <w:pPr>
              <w:pStyle w:val="TableParagraph"/>
              <w:spacing w:before="0"/>
              <w:jc w:val="center"/>
              <w:rPr>
                <w:rFonts w:ascii="宋体" w:eastAsia="宋体" w:hAnsi="宋体" w:cs="宋体" w:hint="eastAsia"/>
                <w:b/>
                <w:sz w:val="18"/>
              </w:rPr>
            </w:pPr>
            <w:r>
              <w:rPr>
                <w:rFonts w:ascii="宋体" w:eastAsia="宋体" w:hAnsi="宋体" w:cs="宋体" w:hint="eastAsia"/>
                <w:b/>
                <w:sz w:val="18"/>
              </w:rPr>
              <w:t>必开</w:t>
            </w:r>
            <w:proofErr w:type="gramStart"/>
            <w:r>
              <w:rPr>
                <w:rFonts w:ascii="宋体" w:eastAsia="宋体" w:hAnsi="宋体" w:cs="宋体" w:hint="eastAsia"/>
                <w:b/>
                <w:sz w:val="18"/>
              </w:rPr>
              <w:t>或选开</w:t>
            </w:r>
            <w:proofErr w:type="gramEnd"/>
          </w:p>
        </w:tc>
        <w:tc>
          <w:tcPr>
            <w:tcW w:w="1157" w:type="dxa"/>
            <w:vAlign w:val="center"/>
          </w:tcPr>
          <w:p w14:paraId="70F8F0C5" w14:textId="77777777" w:rsidR="00BB3A12" w:rsidRDefault="00815C58">
            <w:pPr>
              <w:pStyle w:val="TableParagraph"/>
              <w:spacing w:before="0"/>
              <w:jc w:val="center"/>
              <w:rPr>
                <w:rFonts w:ascii="宋体" w:eastAsia="宋体" w:hAnsi="宋体" w:cs="宋体" w:hint="eastAsia"/>
                <w:b/>
                <w:sz w:val="18"/>
              </w:rPr>
            </w:pPr>
            <w:r>
              <w:rPr>
                <w:rFonts w:ascii="宋体" w:eastAsia="宋体" w:hAnsi="宋体" w:cs="宋体" w:hint="eastAsia"/>
                <w:b/>
                <w:sz w:val="18"/>
              </w:rPr>
              <w:t>实验类型</w:t>
            </w:r>
          </w:p>
        </w:tc>
        <w:tc>
          <w:tcPr>
            <w:tcW w:w="975" w:type="dxa"/>
            <w:vAlign w:val="center"/>
          </w:tcPr>
          <w:p w14:paraId="19399E65" w14:textId="77777777" w:rsidR="00BB3A12" w:rsidRDefault="00815C58">
            <w:pPr>
              <w:pStyle w:val="TableParagraph"/>
              <w:spacing w:before="0"/>
              <w:jc w:val="center"/>
              <w:rPr>
                <w:rFonts w:ascii="宋体" w:eastAsia="宋体" w:hAnsi="宋体" w:cs="宋体" w:hint="eastAsia"/>
                <w:b/>
                <w:sz w:val="18"/>
              </w:rPr>
            </w:pPr>
            <w:r>
              <w:rPr>
                <w:rFonts w:ascii="宋体" w:eastAsia="宋体" w:hAnsi="宋体" w:cs="宋体" w:hint="eastAsia"/>
                <w:b/>
                <w:sz w:val="18"/>
              </w:rPr>
              <w:t>分组人数</w:t>
            </w:r>
          </w:p>
        </w:tc>
        <w:tc>
          <w:tcPr>
            <w:tcW w:w="1122" w:type="dxa"/>
            <w:vAlign w:val="center"/>
          </w:tcPr>
          <w:p w14:paraId="527E40A9" w14:textId="77777777" w:rsidR="00BB3A12" w:rsidRDefault="00815C58">
            <w:pPr>
              <w:pStyle w:val="TableParagraph"/>
              <w:spacing w:before="0"/>
              <w:jc w:val="center"/>
              <w:rPr>
                <w:rFonts w:ascii="宋体" w:eastAsia="宋体" w:hAnsi="宋体" w:cs="宋体" w:hint="eastAsia"/>
                <w:b/>
                <w:sz w:val="18"/>
              </w:rPr>
            </w:pPr>
            <w:r>
              <w:rPr>
                <w:rFonts w:ascii="宋体" w:eastAsia="宋体" w:hAnsi="宋体" w:cs="宋体" w:hint="eastAsia"/>
                <w:b/>
                <w:sz w:val="18"/>
                <w:szCs w:val="18"/>
              </w:rPr>
              <w:t>课程目标</w:t>
            </w:r>
          </w:p>
        </w:tc>
      </w:tr>
      <w:tr w:rsidR="00BB3A12" w14:paraId="240551C5" w14:textId="77777777">
        <w:trPr>
          <w:trHeight w:val="567"/>
        </w:trPr>
        <w:tc>
          <w:tcPr>
            <w:tcW w:w="720" w:type="dxa"/>
            <w:vAlign w:val="center"/>
          </w:tcPr>
          <w:p w14:paraId="60F35B13"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1</w:t>
            </w:r>
          </w:p>
        </w:tc>
        <w:tc>
          <w:tcPr>
            <w:tcW w:w="2255" w:type="dxa"/>
            <w:vAlign w:val="center"/>
          </w:tcPr>
          <w:p w14:paraId="72F9CC9A"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rPr>
              <w:t>需求分析与数据库设计</w:t>
            </w:r>
          </w:p>
        </w:tc>
        <w:tc>
          <w:tcPr>
            <w:tcW w:w="997" w:type="dxa"/>
            <w:vAlign w:val="center"/>
          </w:tcPr>
          <w:p w14:paraId="742B34F1"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4</w:t>
            </w:r>
          </w:p>
        </w:tc>
        <w:tc>
          <w:tcPr>
            <w:tcW w:w="1151" w:type="dxa"/>
            <w:vAlign w:val="center"/>
          </w:tcPr>
          <w:p w14:paraId="389AEB46"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必开</w:t>
            </w:r>
          </w:p>
        </w:tc>
        <w:tc>
          <w:tcPr>
            <w:tcW w:w="1157" w:type="dxa"/>
            <w:vAlign w:val="center"/>
          </w:tcPr>
          <w:p w14:paraId="2A40C1A9" w14:textId="77777777" w:rsidR="00BB3A12" w:rsidRDefault="00815C58">
            <w:pPr>
              <w:pStyle w:val="TableParagraph"/>
              <w:spacing w:before="0"/>
              <w:rPr>
                <w:rFonts w:ascii="宋体" w:eastAsia="宋体" w:hAnsi="宋体" w:cs="宋体" w:hint="eastAsia"/>
                <w:sz w:val="18"/>
                <w:szCs w:val="18"/>
              </w:rPr>
            </w:pPr>
            <w:r>
              <w:rPr>
                <w:rFonts w:ascii="宋体" w:eastAsia="宋体" w:hAnsi="宋体" w:cs="宋体" w:hint="eastAsia"/>
                <w:sz w:val="18"/>
                <w:szCs w:val="18"/>
              </w:rPr>
              <w:t>研究创新型</w:t>
            </w:r>
          </w:p>
        </w:tc>
        <w:tc>
          <w:tcPr>
            <w:tcW w:w="975" w:type="dxa"/>
            <w:vAlign w:val="center"/>
          </w:tcPr>
          <w:p w14:paraId="11523315"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3-5</w:t>
            </w:r>
          </w:p>
        </w:tc>
        <w:tc>
          <w:tcPr>
            <w:tcW w:w="1122" w:type="dxa"/>
            <w:vAlign w:val="center"/>
          </w:tcPr>
          <w:p w14:paraId="197E796F"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rPr>
              <w:t xml:space="preserve">课程目标 </w:t>
            </w:r>
            <w:r>
              <w:rPr>
                <w:rFonts w:ascii="宋体" w:eastAsia="宋体" w:hAnsi="宋体" w:cs="宋体" w:hint="eastAsia"/>
                <w:sz w:val="18"/>
                <w:szCs w:val="18"/>
                <w:lang w:val="en-US"/>
              </w:rPr>
              <w:t>1</w:t>
            </w:r>
          </w:p>
        </w:tc>
      </w:tr>
      <w:tr w:rsidR="00BB3A12" w14:paraId="4B4CC870" w14:textId="77777777">
        <w:trPr>
          <w:trHeight w:val="567"/>
        </w:trPr>
        <w:tc>
          <w:tcPr>
            <w:tcW w:w="720" w:type="dxa"/>
            <w:vAlign w:val="center"/>
          </w:tcPr>
          <w:p w14:paraId="7B1EC01D" w14:textId="77777777" w:rsidR="00BB3A12" w:rsidRDefault="00815C58">
            <w:pPr>
              <w:pStyle w:val="TableParagraph"/>
              <w:spacing w:before="0"/>
              <w:rPr>
                <w:rFonts w:ascii="宋体" w:eastAsia="宋体" w:hAnsi="宋体" w:cs="宋体" w:hint="eastAsia"/>
                <w:sz w:val="18"/>
                <w:szCs w:val="18"/>
              </w:rPr>
            </w:pPr>
            <w:r>
              <w:rPr>
                <w:rFonts w:ascii="宋体" w:eastAsia="宋体" w:hAnsi="宋体" w:cs="宋体" w:hint="eastAsia"/>
                <w:sz w:val="18"/>
                <w:szCs w:val="18"/>
                <w:lang w:val="en-US"/>
              </w:rPr>
              <w:t>2</w:t>
            </w:r>
          </w:p>
        </w:tc>
        <w:tc>
          <w:tcPr>
            <w:tcW w:w="2255" w:type="dxa"/>
            <w:vAlign w:val="center"/>
          </w:tcPr>
          <w:p w14:paraId="65BD18A9" w14:textId="77777777" w:rsidR="00BB3A12" w:rsidRDefault="00815C58">
            <w:pPr>
              <w:pStyle w:val="TableParagraph"/>
              <w:spacing w:before="0"/>
              <w:rPr>
                <w:rFonts w:ascii="宋体" w:eastAsia="宋体" w:hAnsi="宋体" w:cs="宋体" w:hint="eastAsia"/>
                <w:sz w:val="18"/>
                <w:szCs w:val="18"/>
              </w:rPr>
            </w:pPr>
            <w:r>
              <w:rPr>
                <w:rFonts w:ascii="宋体" w:eastAsia="宋体" w:hAnsi="宋体" w:cs="宋体" w:hint="eastAsia"/>
                <w:sz w:val="18"/>
                <w:szCs w:val="18"/>
              </w:rPr>
              <w:t>应用程序设计实现</w:t>
            </w:r>
          </w:p>
        </w:tc>
        <w:tc>
          <w:tcPr>
            <w:tcW w:w="997" w:type="dxa"/>
            <w:vAlign w:val="center"/>
          </w:tcPr>
          <w:p w14:paraId="2267FC9D"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4</w:t>
            </w:r>
          </w:p>
        </w:tc>
        <w:tc>
          <w:tcPr>
            <w:tcW w:w="1151" w:type="dxa"/>
            <w:vAlign w:val="center"/>
          </w:tcPr>
          <w:p w14:paraId="0A52D81F"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必开</w:t>
            </w:r>
          </w:p>
        </w:tc>
        <w:tc>
          <w:tcPr>
            <w:tcW w:w="1157" w:type="dxa"/>
            <w:vAlign w:val="center"/>
          </w:tcPr>
          <w:p w14:paraId="2739E2DF" w14:textId="77777777" w:rsidR="00BB3A12" w:rsidRDefault="00815C58">
            <w:pPr>
              <w:pStyle w:val="TableParagraph"/>
              <w:spacing w:before="0"/>
              <w:rPr>
                <w:rFonts w:ascii="宋体" w:eastAsia="宋体" w:hAnsi="宋体" w:cs="宋体" w:hint="eastAsia"/>
                <w:sz w:val="18"/>
                <w:szCs w:val="18"/>
              </w:rPr>
            </w:pPr>
            <w:r>
              <w:rPr>
                <w:rFonts w:ascii="宋体" w:eastAsia="宋体" w:hAnsi="宋体" w:cs="宋体" w:hint="eastAsia"/>
                <w:sz w:val="18"/>
                <w:szCs w:val="18"/>
              </w:rPr>
              <w:t>研究创新型</w:t>
            </w:r>
          </w:p>
        </w:tc>
        <w:tc>
          <w:tcPr>
            <w:tcW w:w="975" w:type="dxa"/>
            <w:vAlign w:val="center"/>
          </w:tcPr>
          <w:p w14:paraId="72C15508"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3-5</w:t>
            </w:r>
          </w:p>
        </w:tc>
        <w:tc>
          <w:tcPr>
            <w:tcW w:w="1122" w:type="dxa"/>
            <w:vAlign w:val="center"/>
          </w:tcPr>
          <w:p w14:paraId="7DE813CE" w14:textId="77777777" w:rsidR="00BB3A12" w:rsidRDefault="00815C58">
            <w:pPr>
              <w:rPr>
                <w:rFonts w:ascii="宋体" w:hAnsi="宋体" w:cs="宋体" w:hint="eastAsia"/>
                <w:sz w:val="18"/>
                <w:szCs w:val="18"/>
              </w:rPr>
            </w:pPr>
            <w:r>
              <w:rPr>
                <w:rFonts w:ascii="宋体" w:hAnsi="宋体" w:cs="宋体" w:hint="eastAsia"/>
                <w:sz w:val="18"/>
                <w:szCs w:val="18"/>
              </w:rPr>
              <w:t>课程目标2</w:t>
            </w:r>
          </w:p>
        </w:tc>
      </w:tr>
      <w:tr w:rsidR="00BB3A12" w14:paraId="7692273D" w14:textId="77777777">
        <w:trPr>
          <w:trHeight w:val="567"/>
        </w:trPr>
        <w:tc>
          <w:tcPr>
            <w:tcW w:w="720" w:type="dxa"/>
            <w:vAlign w:val="center"/>
          </w:tcPr>
          <w:p w14:paraId="5BB23B3D"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3</w:t>
            </w:r>
          </w:p>
        </w:tc>
        <w:tc>
          <w:tcPr>
            <w:tcW w:w="2255" w:type="dxa"/>
            <w:vAlign w:val="center"/>
          </w:tcPr>
          <w:p w14:paraId="5F978918" w14:textId="77777777" w:rsidR="00BB3A12" w:rsidRDefault="00815C58">
            <w:pPr>
              <w:pStyle w:val="TableParagraph"/>
              <w:spacing w:before="0"/>
              <w:rPr>
                <w:rFonts w:ascii="宋体" w:eastAsia="宋体" w:hAnsi="宋体" w:cs="宋体" w:hint="eastAsia"/>
                <w:sz w:val="18"/>
                <w:szCs w:val="18"/>
              </w:rPr>
            </w:pPr>
            <w:r>
              <w:rPr>
                <w:rFonts w:ascii="宋体" w:eastAsia="宋体" w:hAnsi="宋体" w:cs="宋体" w:hint="eastAsia"/>
                <w:sz w:val="18"/>
                <w:szCs w:val="18"/>
              </w:rPr>
              <w:t>系统集成调试</w:t>
            </w:r>
          </w:p>
        </w:tc>
        <w:tc>
          <w:tcPr>
            <w:tcW w:w="997" w:type="dxa"/>
            <w:vAlign w:val="center"/>
          </w:tcPr>
          <w:p w14:paraId="53735A2C"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2</w:t>
            </w:r>
          </w:p>
        </w:tc>
        <w:tc>
          <w:tcPr>
            <w:tcW w:w="1151" w:type="dxa"/>
            <w:vAlign w:val="center"/>
          </w:tcPr>
          <w:p w14:paraId="0B573EE0"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必开</w:t>
            </w:r>
          </w:p>
        </w:tc>
        <w:tc>
          <w:tcPr>
            <w:tcW w:w="1157" w:type="dxa"/>
            <w:vAlign w:val="center"/>
          </w:tcPr>
          <w:p w14:paraId="2D13D8A4" w14:textId="77777777" w:rsidR="00BB3A12" w:rsidRDefault="00815C58">
            <w:pPr>
              <w:pStyle w:val="TableParagraph"/>
              <w:spacing w:before="0"/>
              <w:rPr>
                <w:rFonts w:ascii="宋体" w:eastAsia="宋体" w:hAnsi="宋体" w:cs="宋体" w:hint="eastAsia"/>
                <w:sz w:val="18"/>
                <w:szCs w:val="18"/>
              </w:rPr>
            </w:pPr>
            <w:r>
              <w:rPr>
                <w:rFonts w:ascii="宋体" w:eastAsia="宋体" w:hAnsi="宋体" w:cs="宋体" w:hint="eastAsia"/>
                <w:sz w:val="18"/>
                <w:szCs w:val="18"/>
              </w:rPr>
              <w:t>研究创新型</w:t>
            </w:r>
          </w:p>
        </w:tc>
        <w:tc>
          <w:tcPr>
            <w:tcW w:w="975" w:type="dxa"/>
            <w:vAlign w:val="center"/>
          </w:tcPr>
          <w:p w14:paraId="6D6AC712"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3-5</w:t>
            </w:r>
          </w:p>
        </w:tc>
        <w:tc>
          <w:tcPr>
            <w:tcW w:w="1122" w:type="dxa"/>
            <w:vAlign w:val="center"/>
          </w:tcPr>
          <w:p w14:paraId="3463DFEC" w14:textId="77777777" w:rsidR="00BB3A12" w:rsidRDefault="00815C58">
            <w:pPr>
              <w:rPr>
                <w:rFonts w:ascii="宋体" w:hAnsi="宋体" w:cs="宋体" w:hint="eastAsia"/>
                <w:sz w:val="18"/>
                <w:szCs w:val="18"/>
              </w:rPr>
            </w:pPr>
            <w:r>
              <w:rPr>
                <w:rFonts w:ascii="宋体" w:hAnsi="宋体" w:cs="宋体" w:hint="eastAsia"/>
                <w:sz w:val="18"/>
                <w:szCs w:val="18"/>
              </w:rPr>
              <w:t>课程目标2</w:t>
            </w:r>
          </w:p>
        </w:tc>
      </w:tr>
    </w:tbl>
    <w:p w14:paraId="5FF84C70" w14:textId="77777777" w:rsidR="00BB3A12" w:rsidRDefault="00815C58">
      <w:pPr>
        <w:spacing w:line="360" w:lineRule="auto"/>
        <w:rPr>
          <w:rFonts w:ascii="黑体" w:eastAsia="黑体" w:hAnsi="黑体" w:cs="黑体" w:hint="eastAsia"/>
          <w:sz w:val="24"/>
        </w:rPr>
      </w:pPr>
      <w:r>
        <w:rPr>
          <w:rFonts w:ascii="黑体" w:eastAsia="黑体" w:hAnsi="黑体" w:cs="黑体" w:hint="eastAsia"/>
          <w:sz w:val="24"/>
        </w:rPr>
        <w:t>三、选题</w:t>
      </w:r>
    </w:p>
    <w:p w14:paraId="53995980" w14:textId="0BF2D05C" w:rsidR="00BB3A12" w:rsidRDefault="00815C58">
      <w:pPr>
        <w:spacing w:line="360" w:lineRule="auto"/>
        <w:ind w:firstLineChars="200" w:firstLine="420"/>
      </w:pPr>
      <w:proofErr w:type="gramStart"/>
      <w:r>
        <w:t>本说明</w:t>
      </w:r>
      <w:proofErr w:type="gramEnd"/>
      <w:r>
        <w:t>附有选题表，学生</w:t>
      </w:r>
      <w:r>
        <w:rPr>
          <w:rFonts w:hint="eastAsia"/>
        </w:rPr>
        <w:t>以</w:t>
      </w:r>
      <w:r>
        <w:rPr>
          <w:rFonts w:hint="eastAsia"/>
        </w:rPr>
        <w:t>3</w:t>
      </w:r>
      <w:r>
        <w:rPr>
          <w:rFonts w:hint="eastAsia"/>
        </w:rPr>
        <w:t>至</w:t>
      </w:r>
      <w:r>
        <w:rPr>
          <w:rFonts w:hint="eastAsia"/>
        </w:rPr>
        <w:t>5</w:t>
      </w:r>
      <w:r>
        <w:rPr>
          <w:rFonts w:hint="eastAsia"/>
        </w:rPr>
        <w:t>人为一组，从选题表中选择一个项目（要求每个组选择不同的题目</w:t>
      </w:r>
      <w:r w:rsidR="00893A92">
        <w:rPr>
          <w:rFonts w:hint="eastAsia"/>
        </w:rPr>
        <w:t>【请各班学习委员协调好此事】</w:t>
      </w:r>
      <w:r>
        <w:rPr>
          <w:rFonts w:hint="eastAsia"/>
        </w:rPr>
        <w:t>）按要求完成</w:t>
      </w:r>
      <w:r>
        <w:t>。也可以使用学生自己的项目（项目必须是，学校立项及以上的</w:t>
      </w:r>
      <w:r w:rsidR="00C65A04">
        <w:rPr>
          <w:rFonts w:hint="eastAsia"/>
        </w:rPr>
        <w:t>【</w:t>
      </w:r>
      <w:r w:rsidR="00C62EE9">
        <w:rPr>
          <w:rFonts w:hint="eastAsia"/>
        </w:rPr>
        <w:t>包括：</w:t>
      </w:r>
      <w:r>
        <w:t>创新性实验项目、创新创业项目、互联网</w:t>
      </w:r>
      <w:r>
        <w:t>+</w:t>
      </w:r>
      <w:r w:rsidR="00C65A04">
        <w:rPr>
          <w:rFonts w:hint="eastAsia"/>
        </w:rPr>
        <w:t>】</w:t>
      </w:r>
      <w:r>
        <w:t>）</w:t>
      </w:r>
      <w:r w:rsidR="00C65A04">
        <w:rPr>
          <w:rFonts w:hint="eastAsia"/>
        </w:rPr>
        <w:t>，但需要报</w:t>
      </w:r>
      <w:proofErr w:type="gramStart"/>
      <w:r w:rsidR="00C65A04">
        <w:rPr>
          <w:rFonts w:hint="eastAsia"/>
        </w:rPr>
        <w:t>给指导</w:t>
      </w:r>
      <w:proofErr w:type="gramEnd"/>
      <w:r w:rsidR="00C65A04">
        <w:rPr>
          <w:rFonts w:hint="eastAsia"/>
        </w:rPr>
        <w:t>老师，指导老师同意后方可作为选题</w:t>
      </w:r>
      <w:r w:rsidR="00C65A04">
        <w:t>。</w:t>
      </w:r>
    </w:p>
    <w:p w14:paraId="790E3881" w14:textId="77777777" w:rsidR="00BB3A12" w:rsidRDefault="00815C58">
      <w:pPr>
        <w:spacing w:line="360" w:lineRule="auto"/>
        <w:rPr>
          <w:rFonts w:ascii="黑体" w:eastAsia="黑体" w:hAnsi="黑体" w:cs="黑体" w:hint="eastAsia"/>
          <w:sz w:val="24"/>
        </w:rPr>
      </w:pPr>
      <w:r>
        <w:rPr>
          <w:rFonts w:ascii="黑体" w:eastAsia="黑体" w:hAnsi="黑体" w:cs="黑体" w:hint="eastAsia"/>
          <w:sz w:val="24"/>
        </w:rPr>
        <w:t>四、考核</w:t>
      </w:r>
    </w:p>
    <w:p w14:paraId="3B3A1B70" w14:textId="77777777" w:rsidR="00C65A04" w:rsidRDefault="00C65A04" w:rsidP="00C65A04">
      <w:pPr>
        <w:spacing w:line="360" w:lineRule="auto"/>
        <w:ind w:firstLineChars="200" w:firstLine="420"/>
      </w:pPr>
      <w:r>
        <w:rPr>
          <w:rFonts w:hint="eastAsia"/>
        </w:rPr>
        <w:t>本课程考核由三个子项考核组成：需求分析与数据库</w:t>
      </w:r>
      <w:proofErr w:type="gramStart"/>
      <w:r>
        <w:rPr>
          <w:rFonts w:hint="eastAsia"/>
        </w:rPr>
        <w:t>设计占</w:t>
      </w:r>
      <w:proofErr w:type="gramEnd"/>
      <w:r>
        <w:rPr>
          <w:rFonts w:hint="eastAsia"/>
        </w:rPr>
        <w:t>40%</w:t>
      </w:r>
      <w:r>
        <w:rPr>
          <w:rFonts w:hint="eastAsia"/>
        </w:rPr>
        <w:t>；应用程序设计实现占</w:t>
      </w:r>
      <w:r>
        <w:rPr>
          <w:rFonts w:hint="eastAsia"/>
        </w:rPr>
        <w:lastRenderedPageBreak/>
        <w:t>40%</w:t>
      </w:r>
      <w:r>
        <w:rPr>
          <w:rFonts w:hint="eastAsia"/>
        </w:rPr>
        <w:t>；系统集成</w:t>
      </w:r>
      <w:proofErr w:type="gramStart"/>
      <w:r>
        <w:rPr>
          <w:rFonts w:hint="eastAsia"/>
        </w:rPr>
        <w:t>调试占</w:t>
      </w:r>
      <w:proofErr w:type="gramEnd"/>
      <w:r>
        <w:rPr>
          <w:rFonts w:hint="eastAsia"/>
        </w:rPr>
        <w:t>20%</w:t>
      </w:r>
      <w:r>
        <w:rPr>
          <w:rFonts w:hint="eastAsia"/>
        </w:rPr>
        <w:t>。</w:t>
      </w:r>
    </w:p>
    <w:p w14:paraId="3F3B6085" w14:textId="77777777" w:rsidR="00C65A04" w:rsidRDefault="00C65A04" w:rsidP="00C65A04">
      <w:pPr>
        <w:spacing w:line="360" w:lineRule="auto"/>
        <w:ind w:firstLineChars="200" w:firstLine="420"/>
      </w:pPr>
      <w:r>
        <w:rPr>
          <w:rFonts w:hint="eastAsia"/>
        </w:rPr>
        <w:t>1</w:t>
      </w:r>
      <w:r>
        <w:rPr>
          <w:rFonts w:hint="eastAsia"/>
        </w:rPr>
        <w:t>、需求分析与数据库设计考核标准</w:t>
      </w:r>
    </w:p>
    <w:tbl>
      <w:tblPr>
        <w:tblW w:w="8327"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1449"/>
        <w:gridCol w:w="1449"/>
        <w:gridCol w:w="1450"/>
        <w:gridCol w:w="1449"/>
        <w:gridCol w:w="1450"/>
      </w:tblGrid>
      <w:tr w:rsidR="00C65A04" w14:paraId="27058B08" w14:textId="77777777" w:rsidTr="00A9507E">
        <w:trPr>
          <w:trHeight w:val="515"/>
        </w:trPr>
        <w:tc>
          <w:tcPr>
            <w:tcW w:w="1080" w:type="dxa"/>
            <w:vAlign w:val="center"/>
          </w:tcPr>
          <w:p w14:paraId="63F29712" w14:textId="77777777" w:rsidR="00C65A04" w:rsidRDefault="00C65A04" w:rsidP="00A9507E">
            <w:pPr>
              <w:jc w:val="center"/>
              <w:rPr>
                <w:rFonts w:ascii="宋体" w:hAnsi="宋体" w:hint="eastAsia"/>
                <w:b/>
                <w:sz w:val="18"/>
                <w:szCs w:val="18"/>
              </w:rPr>
            </w:pPr>
            <w:r>
              <w:rPr>
                <w:rFonts w:ascii="宋体" w:hAnsi="宋体" w:cs="宋体" w:hint="eastAsia"/>
                <w:b/>
                <w:color w:val="000000"/>
                <w:sz w:val="18"/>
                <w:szCs w:val="18"/>
              </w:rPr>
              <w:t>考核分值</w:t>
            </w:r>
          </w:p>
        </w:tc>
        <w:tc>
          <w:tcPr>
            <w:tcW w:w="1449" w:type="dxa"/>
            <w:vAlign w:val="center"/>
          </w:tcPr>
          <w:p w14:paraId="6C9A75B0" w14:textId="77777777" w:rsidR="00C65A04" w:rsidRDefault="00C65A04" w:rsidP="00A9507E">
            <w:pPr>
              <w:jc w:val="center"/>
              <w:rPr>
                <w:rFonts w:ascii="宋体" w:hAnsi="宋体" w:hint="eastAsia"/>
                <w:b/>
                <w:sz w:val="18"/>
                <w:szCs w:val="18"/>
              </w:rPr>
            </w:pPr>
            <w:r>
              <w:rPr>
                <w:rFonts w:ascii="宋体" w:hAnsi="宋体" w:cs="宋体" w:hint="eastAsia"/>
                <w:b/>
                <w:color w:val="000000"/>
                <w:sz w:val="18"/>
                <w:szCs w:val="18"/>
              </w:rPr>
              <w:t>90-100</w:t>
            </w:r>
          </w:p>
        </w:tc>
        <w:tc>
          <w:tcPr>
            <w:tcW w:w="1449" w:type="dxa"/>
            <w:vAlign w:val="center"/>
          </w:tcPr>
          <w:p w14:paraId="7CA1CD35" w14:textId="77777777" w:rsidR="00C65A04" w:rsidRDefault="00C65A04" w:rsidP="00A9507E">
            <w:pPr>
              <w:jc w:val="center"/>
              <w:rPr>
                <w:rFonts w:ascii="宋体" w:hAnsi="宋体" w:cs="宋体" w:hint="eastAsia"/>
                <w:b/>
                <w:color w:val="000000"/>
                <w:sz w:val="18"/>
                <w:szCs w:val="18"/>
              </w:rPr>
            </w:pPr>
            <w:r>
              <w:rPr>
                <w:rFonts w:ascii="宋体" w:hAnsi="宋体" w:cs="宋体" w:hint="eastAsia"/>
                <w:b/>
                <w:color w:val="000000"/>
                <w:sz w:val="18"/>
                <w:szCs w:val="18"/>
              </w:rPr>
              <w:t>8</w:t>
            </w:r>
            <w:r>
              <w:rPr>
                <w:rFonts w:ascii="宋体" w:hAnsi="宋体" w:cs="宋体"/>
                <w:b/>
                <w:color w:val="000000"/>
                <w:sz w:val="18"/>
                <w:szCs w:val="18"/>
              </w:rPr>
              <w:t>0</w:t>
            </w:r>
            <w:r>
              <w:rPr>
                <w:rFonts w:ascii="宋体" w:hAnsi="宋体" w:cs="宋体" w:hint="eastAsia"/>
                <w:b/>
                <w:color w:val="000000"/>
                <w:sz w:val="18"/>
                <w:szCs w:val="18"/>
              </w:rPr>
              <w:t>－9</w:t>
            </w:r>
            <w:r>
              <w:rPr>
                <w:rFonts w:ascii="宋体" w:hAnsi="宋体" w:cs="宋体"/>
                <w:b/>
                <w:color w:val="000000"/>
                <w:sz w:val="18"/>
                <w:szCs w:val="18"/>
              </w:rPr>
              <w:t>0</w:t>
            </w:r>
          </w:p>
        </w:tc>
        <w:tc>
          <w:tcPr>
            <w:tcW w:w="1450" w:type="dxa"/>
            <w:vAlign w:val="center"/>
          </w:tcPr>
          <w:p w14:paraId="664A5639" w14:textId="77777777" w:rsidR="00C65A04" w:rsidRDefault="00C65A04" w:rsidP="00A9507E">
            <w:pPr>
              <w:jc w:val="center"/>
              <w:rPr>
                <w:rFonts w:ascii="宋体" w:hAnsi="宋体" w:hint="eastAsia"/>
                <w:b/>
                <w:sz w:val="18"/>
                <w:szCs w:val="18"/>
              </w:rPr>
            </w:pPr>
            <w:r>
              <w:rPr>
                <w:rFonts w:ascii="宋体" w:hAnsi="宋体" w:cs="宋体" w:hint="eastAsia"/>
                <w:b/>
                <w:color w:val="000000"/>
                <w:sz w:val="18"/>
                <w:szCs w:val="18"/>
              </w:rPr>
              <w:t>70-</w:t>
            </w:r>
            <w:r>
              <w:rPr>
                <w:rFonts w:ascii="宋体" w:hAnsi="宋体" w:cs="宋体"/>
                <w:b/>
                <w:color w:val="000000"/>
                <w:sz w:val="18"/>
                <w:szCs w:val="18"/>
              </w:rPr>
              <w:t>8</w:t>
            </w:r>
            <w:r>
              <w:rPr>
                <w:rFonts w:ascii="宋体" w:hAnsi="宋体" w:cs="宋体" w:hint="eastAsia"/>
                <w:b/>
                <w:color w:val="000000"/>
                <w:sz w:val="18"/>
                <w:szCs w:val="18"/>
              </w:rPr>
              <w:t>0</w:t>
            </w:r>
          </w:p>
        </w:tc>
        <w:tc>
          <w:tcPr>
            <w:tcW w:w="1449" w:type="dxa"/>
            <w:vAlign w:val="center"/>
          </w:tcPr>
          <w:p w14:paraId="4CDABF2B" w14:textId="77777777" w:rsidR="00C65A04" w:rsidRDefault="00C65A04" w:rsidP="00A9507E">
            <w:pPr>
              <w:jc w:val="center"/>
              <w:rPr>
                <w:rFonts w:ascii="宋体" w:hAnsi="宋体" w:hint="eastAsia"/>
                <w:b/>
                <w:sz w:val="18"/>
                <w:szCs w:val="18"/>
              </w:rPr>
            </w:pPr>
            <w:r>
              <w:rPr>
                <w:rFonts w:ascii="宋体" w:hAnsi="宋体" w:cs="宋体" w:hint="eastAsia"/>
                <w:b/>
                <w:color w:val="000000"/>
                <w:sz w:val="18"/>
                <w:szCs w:val="18"/>
              </w:rPr>
              <w:t>60-70</w:t>
            </w:r>
          </w:p>
        </w:tc>
        <w:tc>
          <w:tcPr>
            <w:tcW w:w="1450" w:type="dxa"/>
            <w:vAlign w:val="center"/>
          </w:tcPr>
          <w:p w14:paraId="7EE4B520" w14:textId="77777777" w:rsidR="00C65A04" w:rsidRDefault="00C65A04" w:rsidP="00A9507E">
            <w:pPr>
              <w:jc w:val="center"/>
              <w:rPr>
                <w:rFonts w:ascii="宋体" w:hAnsi="宋体" w:hint="eastAsia"/>
                <w:b/>
                <w:sz w:val="18"/>
                <w:szCs w:val="18"/>
              </w:rPr>
            </w:pPr>
            <w:r>
              <w:rPr>
                <w:rFonts w:ascii="宋体" w:hAnsi="宋体" w:cs="宋体" w:hint="eastAsia"/>
                <w:b/>
                <w:color w:val="000000"/>
                <w:sz w:val="18"/>
                <w:szCs w:val="18"/>
              </w:rPr>
              <w:t>0-60</w:t>
            </w:r>
          </w:p>
        </w:tc>
      </w:tr>
      <w:tr w:rsidR="00C65A04" w14:paraId="16C30F63" w14:textId="77777777" w:rsidTr="00A9507E">
        <w:tc>
          <w:tcPr>
            <w:tcW w:w="1080" w:type="dxa"/>
          </w:tcPr>
          <w:p w14:paraId="1AB375DE" w14:textId="77777777" w:rsidR="00C65A04" w:rsidRDefault="00C65A04" w:rsidP="00A9507E">
            <w:pPr>
              <w:jc w:val="center"/>
              <w:rPr>
                <w:rFonts w:ascii="宋体" w:hAnsi="宋体" w:cs="宋体" w:hint="eastAsia"/>
                <w:color w:val="000000"/>
                <w:sz w:val="18"/>
                <w:szCs w:val="18"/>
              </w:rPr>
            </w:pPr>
            <w:r>
              <w:rPr>
                <w:rFonts w:ascii="宋体" w:hAnsi="宋体" w:cs="宋体" w:hint="eastAsia"/>
                <w:color w:val="000000"/>
                <w:sz w:val="18"/>
                <w:szCs w:val="18"/>
              </w:rPr>
              <w:t>需求分析</w:t>
            </w:r>
          </w:p>
        </w:tc>
        <w:tc>
          <w:tcPr>
            <w:tcW w:w="1449" w:type="dxa"/>
          </w:tcPr>
          <w:p w14:paraId="71BD95D2" w14:textId="77777777" w:rsidR="00C65A04" w:rsidRDefault="00C65A04" w:rsidP="00A9507E">
            <w:pPr>
              <w:jc w:val="left"/>
              <w:rPr>
                <w:rFonts w:ascii="宋体" w:hAnsi="宋体" w:hint="eastAsia"/>
                <w:sz w:val="18"/>
                <w:szCs w:val="18"/>
              </w:rPr>
            </w:pPr>
            <w:r>
              <w:rPr>
                <w:rFonts w:ascii="宋体" w:hAnsi="宋体" w:hint="eastAsia"/>
                <w:sz w:val="18"/>
                <w:szCs w:val="18"/>
              </w:rPr>
              <w:t>系统需求完整、需求贴近现实、表达准确</w:t>
            </w:r>
            <w:r>
              <w:rPr>
                <w:rFonts w:ascii="宋体" w:hAnsi="宋体" w:cs="宋体" w:hint="eastAsia"/>
                <w:color w:val="000000"/>
                <w:sz w:val="18"/>
                <w:szCs w:val="18"/>
              </w:rPr>
              <w:t>、有创新性。</w:t>
            </w:r>
          </w:p>
        </w:tc>
        <w:tc>
          <w:tcPr>
            <w:tcW w:w="1449" w:type="dxa"/>
          </w:tcPr>
          <w:p w14:paraId="112980C5" w14:textId="77777777" w:rsidR="00C65A04" w:rsidRDefault="00C65A04" w:rsidP="00A9507E">
            <w:pPr>
              <w:jc w:val="left"/>
              <w:rPr>
                <w:rFonts w:ascii="宋体" w:hAnsi="宋体" w:hint="eastAsia"/>
                <w:sz w:val="18"/>
                <w:szCs w:val="18"/>
              </w:rPr>
            </w:pPr>
            <w:r>
              <w:rPr>
                <w:rFonts w:ascii="宋体" w:hAnsi="宋体" w:hint="eastAsia"/>
                <w:sz w:val="18"/>
                <w:szCs w:val="18"/>
              </w:rPr>
              <w:t>系统需求完整、需求贴近现实、表达准确。</w:t>
            </w:r>
          </w:p>
        </w:tc>
        <w:tc>
          <w:tcPr>
            <w:tcW w:w="1450" w:type="dxa"/>
          </w:tcPr>
          <w:p w14:paraId="003DB334" w14:textId="77777777" w:rsidR="00C65A04" w:rsidRDefault="00C65A04" w:rsidP="00A9507E">
            <w:pPr>
              <w:jc w:val="left"/>
              <w:rPr>
                <w:rFonts w:ascii="宋体" w:hAnsi="宋体" w:hint="eastAsia"/>
                <w:sz w:val="18"/>
                <w:szCs w:val="18"/>
              </w:rPr>
            </w:pPr>
            <w:r>
              <w:rPr>
                <w:rFonts w:ascii="宋体" w:hAnsi="宋体" w:hint="eastAsia"/>
                <w:sz w:val="18"/>
                <w:szCs w:val="18"/>
              </w:rPr>
              <w:t>系统需求基本满足题目的要求、表达准确</w:t>
            </w:r>
            <w:r>
              <w:rPr>
                <w:rFonts w:ascii="宋体" w:hAnsi="宋体" w:cs="宋体" w:hint="eastAsia"/>
                <w:color w:val="000000"/>
                <w:sz w:val="18"/>
                <w:szCs w:val="18"/>
              </w:rPr>
              <w:t>。</w:t>
            </w:r>
          </w:p>
        </w:tc>
        <w:tc>
          <w:tcPr>
            <w:tcW w:w="1449" w:type="dxa"/>
          </w:tcPr>
          <w:p w14:paraId="5A1076C1" w14:textId="77777777" w:rsidR="00C65A04" w:rsidRDefault="00C65A04" w:rsidP="00A9507E">
            <w:pPr>
              <w:jc w:val="left"/>
              <w:rPr>
                <w:rFonts w:ascii="宋体" w:hAnsi="宋体" w:hint="eastAsia"/>
                <w:sz w:val="18"/>
                <w:szCs w:val="18"/>
              </w:rPr>
            </w:pPr>
            <w:r>
              <w:rPr>
                <w:rFonts w:ascii="宋体" w:hAnsi="宋体" w:cs="宋体" w:hint="eastAsia"/>
                <w:color w:val="000000"/>
                <w:sz w:val="18"/>
                <w:szCs w:val="18"/>
              </w:rPr>
              <w:t>只对核心系统需求进行了分析，表达基本正确。</w:t>
            </w:r>
          </w:p>
        </w:tc>
        <w:tc>
          <w:tcPr>
            <w:tcW w:w="1450" w:type="dxa"/>
          </w:tcPr>
          <w:p w14:paraId="44A8B20A" w14:textId="77777777" w:rsidR="00C65A04" w:rsidRDefault="00C65A04" w:rsidP="00A9507E">
            <w:pPr>
              <w:jc w:val="left"/>
              <w:rPr>
                <w:rFonts w:ascii="宋体" w:hAnsi="宋体" w:hint="eastAsia"/>
                <w:sz w:val="18"/>
                <w:szCs w:val="18"/>
              </w:rPr>
            </w:pPr>
            <w:r>
              <w:rPr>
                <w:rFonts w:ascii="宋体" w:hAnsi="宋体" w:cs="宋体" w:hint="eastAsia"/>
                <w:color w:val="000000"/>
                <w:sz w:val="18"/>
                <w:szCs w:val="18"/>
              </w:rPr>
              <w:t>缺少部分核心需求、表达有大量错误。</w:t>
            </w:r>
          </w:p>
        </w:tc>
      </w:tr>
      <w:tr w:rsidR="00C65A04" w14:paraId="223E341B" w14:textId="77777777" w:rsidTr="00A9507E">
        <w:tc>
          <w:tcPr>
            <w:tcW w:w="1080" w:type="dxa"/>
          </w:tcPr>
          <w:p w14:paraId="54321611" w14:textId="77777777" w:rsidR="00C65A04" w:rsidRDefault="00C65A04" w:rsidP="00A9507E">
            <w:pPr>
              <w:jc w:val="center"/>
              <w:rPr>
                <w:rFonts w:ascii="宋体" w:hAnsi="宋体" w:cs="宋体" w:hint="eastAsia"/>
                <w:color w:val="000000"/>
                <w:sz w:val="18"/>
                <w:szCs w:val="18"/>
              </w:rPr>
            </w:pPr>
            <w:r>
              <w:rPr>
                <w:rFonts w:ascii="宋体" w:hAnsi="宋体" w:cs="宋体" w:hint="eastAsia"/>
                <w:color w:val="000000"/>
                <w:sz w:val="18"/>
                <w:szCs w:val="18"/>
              </w:rPr>
              <w:t>工具使用</w:t>
            </w:r>
          </w:p>
        </w:tc>
        <w:tc>
          <w:tcPr>
            <w:tcW w:w="1449" w:type="dxa"/>
          </w:tcPr>
          <w:p w14:paraId="2085607F" w14:textId="77777777" w:rsidR="00C65A04" w:rsidRDefault="00C65A04" w:rsidP="00A9507E">
            <w:pPr>
              <w:jc w:val="left"/>
              <w:rPr>
                <w:rFonts w:ascii="宋体" w:hAnsi="宋体" w:cs="宋体" w:hint="eastAsia"/>
                <w:color w:val="000000"/>
                <w:sz w:val="18"/>
                <w:szCs w:val="18"/>
              </w:rPr>
            </w:pPr>
            <w:r>
              <w:rPr>
                <w:rFonts w:ascii="宋体" w:hAnsi="宋体" w:cs="宋体" w:hint="eastAsia"/>
                <w:color w:val="000000"/>
                <w:sz w:val="18"/>
                <w:szCs w:val="18"/>
              </w:rPr>
              <w:t>ER图正确、作图精致、构图美观、文档美观。</w:t>
            </w:r>
          </w:p>
        </w:tc>
        <w:tc>
          <w:tcPr>
            <w:tcW w:w="1449" w:type="dxa"/>
          </w:tcPr>
          <w:p w14:paraId="37D3A534" w14:textId="77777777" w:rsidR="00C65A04" w:rsidRDefault="00C65A04" w:rsidP="00A9507E">
            <w:pPr>
              <w:jc w:val="left"/>
              <w:rPr>
                <w:rFonts w:ascii="宋体" w:hAnsi="宋体" w:cs="宋体" w:hint="eastAsia"/>
                <w:color w:val="000000"/>
                <w:sz w:val="18"/>
                <w:szCs w:val="18"/>
              </w:rPr>
            </w:pPr>
            <w:r>
              <w:rPr>
                <w:rFonts w:ascii="宋体" w:hAnsi="宋体" w:cs="宋体" w:hint="eastAsia"/>
                <w:color w:val="000000"/>
                <w:sz w:val="18"/>
                <w:szCs w:val="18"/>
              </w:rPr>
              <w:t>ER图正确、构图美观、文档美观。</w:t>
            </w:r>
          </w:p>
        </w:tc>
        <w:tc>
          <w:tcPr>
            <w:tcW w:w="1450" w:type="dxa"/>
          </w:tcPr>
          <w:p w14:paraId="4D759727" w14:textId="77777777" w:rsidR="00C65A04" w:rsidRDefault="00C65A04" w:rsidP="00A9507E">
            <w:pPr>
              <w:jc w:val="left"/>
              <w:rPr>
                <w:rFonts w:ascii="宋体" w:hAnsi="宋体" w:cs="宋体" w:hint="eastAsia"/>
                <w:color w:val="000000"/>
                <w:sz w:val="18"/>
                <w:szCs w:val="18"/>
              </w:rPr>
            </w:pPr>
            <w:r>
              <w:rPr>
                <w:rFonts w:ascii="宋体" w:hAnsi="宋体" w:cs="宋体" w:hint="eastAsia"/>
                <w:color w:val="000000"/>
                <w:sz w:val="18"/>
                <w:szCs w:val="18"/>
              </w:rPr>
              <w:t>ER</w:t>
            </w:r>
            <w:proofErr w:type="gramStart"/>
            <w:r>
              <w:rPr>
                <w:rFonts w:ascii="宋体" w:hAnsi="宋体" w:cs="宋体" w:hint="eastAsia"/>
                <w:color w:val="000000"/>
                <w:sz w:val="18"/>
                <w:szCs w:val="18"/>
              </w:rPr>
              <w:t>图含1至2处</w:t>
            </w:r>
            <w:proofErr w:type="gramEnd"/>
            <w:r>
              <w:rPr>
                <w:rFonts w:ascii="宋体" w:hAnsi="宋体" w:cs="宋体" w:hint="eastAsia"/>
                <w:color w:val="000000"/>
                <w:sz w:val="18"/>
                <w:szCs w:val="18"/>
              </w:rPr>
              <w:t>错误、构图美观。</w:t>
            </w:r>
          </w:p>
        </w:tc>
        <w:tc>
          <w:tcPr>
            <w:tcW w:w="1449" w:type="dxa"/>
          </w:tcPr>
          <w:p w14:paraId="33349626" w14:textId="77777777" w:rsidR="00C65A04" w:rsidRDefault="00C65A04" w:rsidP="00A9507E">
            <w:pPr>
              <w:jc w:val="left"/>
              <w:rPr>
                <w:rFonts w:ascii="宋体" w:hAnsi="宋体" w:cs="宋体" w:hint="eastAsia"/>
                <w:color w:val="000000"/>
                <w:sz w:val="18"/>
                <w:szCs w:val="18"/>
              </w:rPr>
            </w:pPr>
            <w:r>
              <w:rPr>
                <w:rFonts w:ascii="宋体" w:hAnsi="宋体" w:cs="宋体" w:hint="eastAsia"/>
                <w:color w:val="000000"/>
                <w:sz w:val="18"/>
                <w:szCs w:val="18"/>
              </w:rPr>
              <w:t>ER</w:t>
            </w:r>
            <w:proofErr w:type="gramStart"/>
            <w:r>
              <w:rPr>
                <w:rFonts w:ascii="宋体" w:hAnsi="宋体" w:cs="宋体" w:hint="eastAsia"/>
                <w:color w:val="000000"/>
                <w:sz w:val="18"/>
                <w:szCs w:val="18"/>
              </w:rPr>
              <w:t>图含3至5处</w:t>
            </w:r>
            <w:proofErr w:type="gramEnd"/>
            <w:r>
              <w:rPr>
                <w:rFonts w:ascii="宋体" w:hAnsi="宋体" w:cs="宋体" w:hint="eastAsia"/>
                <w:color w:val="000000"/>
                <w:sz w:val="18"/>
                <w:szCs w:val="18"/>
              </w:rPr>
              <w:t>错误</w:t>
            </w:r>
          </w:p>
        </w:tc>
        <w:tc>
          <w:tcPr>
            <w:tcW w:w="1450" w:type="dxa"/>
          </w:tcPr>
          <w:p w14:paraId="037107A0" w14:textId="77777777" w:rsidR="00C65A04" w:rsidRDefault="00C65A04" w:rsidP="00A9507E">
            <w:pPr>
              <w:jc w:val="left"/>
              <w:rPr>
                <w:rFonts w:ascii="宋体" w:hAnsi="宋体" w:cs="宋体" w:hint="eastAsia"/>
                <w:color w:val="000000"/>
                <w:sz w:val="18"/>
                <w:szCs w:val="18"/>
              </w:rPr>
            </w:pPr>
            <w:r>
              <w:rPr>
                <w:rFonts w:ascii="宋体" w:hAnsi="宋体" w:cs="宋体" w:hint="eastAsia"/>
                <w:color w:val="000000"/>
                <w:sz w:val="18"/>
                <w:szCs w:val="18"/>
              </w:rPr>
              <w:t>ER图存在原则性错误或大于5处错误。</w:t>
            </w:r>
          </w:p>
        </w:tc>
      </w:tr>
      <w:tr w:rsidR="00C65A04" w14:paraId="3BD5D0A7" w14:textId="77777777" w:rsidTr="00A9507E">
        <w:tc>
          <w:tcPr>
            <w:tcW w:w="1080" w:type="dxa"/>
          </w:tcPr>
          <w:p w14:paraId="4761C560" w14:textId="77777777" w:rsidR="00C65A04" w:rsidRDefault="00C65A04" w:rsidP="00A9507E">
            <w:pPr>
              <w:jc w:val="center"/>
              <w:rPr>
                <w:rFonts w:ascii="宋体" w:hAnsi="宋体" w:cs="宋体" w:hint="eastAsia"/>
                <w:color w:val="000000"/>
                <w:sz w:val="18"/>
                <w:szCs w:val="18"/>
              </w:rPr>
            </w:pPr>
            <w:r>
              <w:rPr>
                <w:rFonts w:ascii="宋体" w:hAnsi="宋体" w:cs="宋体" w:hint="eastAsia"/>
                <w:color w:val="000000"/>
                <w:sz w:val="18"/>
                <w:szCs w:val="18"/>
              </w:rPr>
              <w:t>数据库设计</w:t>
            </w:r>
          </w:p>
        </w:tc>
        <w:tc>
          <w:tcPr>
            <w:tcW w:w="1449" w:type="dxa"/>
          </w:tcPr>
          <w:p w14:paraId="0CDDDE5A" w14:textId="77777777" w:rsidR="00C65A04" w:rsidRDefault="00C65A04" w:rsidP="00A9507E">
            <w:pPr>
              <w:jc w:val="left"/>
              <w:rPr>
                <w:rFonts w:ascii="宋体" w:hAnsi="宋体" w:hint="eastAsia"/>
                <w:sz w:val="18"/>
                <w:szCs w:val="18"/>
              </w:rPr>
            </w:pPr>
            <w:r>
              <w:rPr>
                <w:rFonts w:ascii="宋体" w:hAnsi="宋体" w:cs="宋体" w:hint="eastAsia"/>
                <w:color w:val="000000"/>
                <w:sz w:val="18"/>
                <w:szCs w:val="18"/>
              </w:rPr>
              <w:t xml:space="preserve">表及其属性的命名规范、表的约束规范、关系模式达到第三范式。 </w:t>
            </w:r>
          </w:p>
        </w:tc>
        <w:tc>
          <w:tcPr>
            <w:tcW w:w="1449" w:type="dxa"/>
          </w:tcPr>
          <w:p w14:paraId="36A7DA71" w14:textId="77777777" w:rsidR="00C65A04" w:rsidRDefault="00C65A04" w:rsidP="00A9507E">
            <w:pPr>
              <w:jc w:val="left"/>
              <w:rPr>
                <w:rFonts w:ascii="宋体" w:hAnsi="宋体" w:cs="宋体" w:hint="eastAsia"/>
                <w:color w:val="000000"/>
                <w:sz w:val="18"/>
                <w:szCs w:val="18"/>
              </w:rPr>
            </w:pPr>
            <w:r>
              <w:rPr>
                <w:rFonts w:ascii="宋体" w:hAnsi="宋体" w:cs="宋体" w:hint="eastAsia"/>
                <w:color w:val="000000"/>
                <w:sz w:val="18"/>
                <w:szCs w:val="18"/>
              </w:rPr>
              <w:t>表的命名规范、表的约束规范、关系模式达到第三范式。</w:t>
            </w:r>
          </w:p>
        </w:tc>
        <w:tc>
          <w:tcPr>
            <w:tcW w:w="1450" w:type="dxa"/>
          </w:tcPr>
          <w:p w14:paraId="60740048" w14:textId="77777777" w:rsidR="00C65A04" w:rsidRDefault="00C65A04" w:rsidP="00A9507E">
            <w:pPr>
              <w:jc w:val="left"/>
              <w:rPr>
                <w:rFonts w:ascii="宋体" w:hAnsi="宋体" w:hint="eastAsia"/>
                <w:sz w:val="18"/>
                <w:szCs w:val="18"/>
              </w:rPr>
            </w:pPr>
            <w:r>
              <w:rPr>
                <w:rFonts w:ascii="宋体" w:hAnsi="宋体" w:cs="宋体" w:hint="eastAsia"/>
                <w:color w:val="000000"/>
                <w:sz w:val="18"/>
                <w:szCs w:val="18"/>
              </w:rPr>
              <w:t xml:space="preserve">表的约束基本正确、关系模式基本达到第三范式。 </w:t>
            </w:r>
          </w:p>
        </w:tc>
        <w:tc>
          <w:tcPr>
            <w:tcW w:w="1449" w:type="dxa"/>
          </w:tcPr>
          <w:p w14:paraId="5D3BC530" w14:textId="77777777" w:rsidR="00C65A04" w:rsidRDefault="00C65A04" w:rsidP="00A9507E">
            <w:pPr>
              <w:jc w:val="left"/>
              <w:rPr>
                <w:rFonts w:ascii="宋体" w:hAnsi="宋体" w:hint="eastAsia"/>
                <w:sz w:val="18"/>
                <w:szCs w:val="18"/>
              </w:rPr>
            </w:pPr>
            <w:r>
              <w:rPr>
                <w:rFonts w:ascii="宋体" w:hAnsi="宋体" w:cs="宋体" w:hint="eastAsia"/>
                <w:color w:val="000000"/>
                <w:sz w:val="18"/>
                <w:szCs w:val="18"/>
              </w:rPr>
              <w:t xml:space="preserve">表的约束部分缺失、关系模式基本达到第二范式。 </w:t>
            </w:r>
          </w:p>
        </w:tc>
        <w:tc>
          <w:tcPr>
            <w:tcW w:w="1450" w:type="dxa"/>
          </w:tcPr>
          <w:p w14:paraId="5908A604" w14:textId="77777777" w:rsidR="00C65A04" w:rsidRDefault="00C65A04" w:rsidP="00A9507E">
            <w:pPr>
              <w:jc w:val="left"/>
              <w:rPr>
                <w:rFonts w:ascii="宋体" w:hAnsi="宋体" w:hint="eastAsia"/>
                <w:sz w:val="18"/>
                <w:szCs w:val="18"/>
              </w:rPr>
            </w:pPr>
            <w:r>
              <w:rPr>
                <w:rFonts w:ascii="宋体" w:hAnsi="宋体" w:cs="宋体" w:hint="eastAsia"/>
                <w:color w:val="000000"/>
                <w:sz w:val="18"/>
                <w:szCs w:val="18"/>
              </w:rPr>
              <w:t>表的约束缺失、关系模式未达到第二范式。</w:t>
            </w:r>
          </w:p>
        </w:tc>
      </w:tr>
    </w:tbl>
    <w:p w14:paraId="14B27169" w14:textId="77777777" w:rsidR="00C65A04" w:rsidRDefault="00C65A04" w:rsidP="00C65A04">
      <w:pPr>
        <w:spacing w:line="360" w:lineRule="auto"/>
        <w:ind w:firstLineChars="200" w:firstLine="420"/>
      </w:pPr>
      <w:r>
        <w:rPr>
          <w:rFonts w:hint="eastAsia"/>
        </w:rPr>
        <w:t>2</w:t>
      </w:r>
      <w:r>
        <w:rPr>
          <w:rFonts w:hint="eastAsia"/>
        </w:rPr>
        <w:t>、应用程序设计实现考核标准</w:t>
      </w:r>
    </w:p>
    <w:tbl>
      <w:tblPr>
        <w:tblW w:w="8316"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1447"/>
        <w:gridCol w:w="1447"/>
        <w:gridCol w:w="1447"/>
        <w:gridCol w:w="1447"/>
        <w:gridCol w:w="1448"/>
      </w:tblGrid>
      <w:tr w:rsidR="00C65A04" w14:paraId="3507A139" w14:textId="77777777" w:rsidTr="00A9507E">
        <w:trPr>
          <w:trHeight w:val="515"/>
        </w:trPr>
        <w:tc>
          <w:tcPr>
            <w:tcW w:w="1080" w:type="dxa"/>
            <w:vAlign w:val="center"/>
          </w:tcPr>
          <w:p w14:paraId="1CB57B59" w14:textId="77777777" w:rsidR="00C65A04" w:rsidRDefault="00C65A04" w:rsidP="00A9507E">
            <w:pPr>
              <w:jc w:val="center"/>
              <w:rPr>
                <w:rFonts w:ascii="宋体" w:hAnsi="宋体" w:hint="eastAsia"/>
                <w:b/>
                <w:sz w:val="18"/>
                <w:szCs w:val="18"/>
              </w:rPr>
            </w:pPr>
            <w:r>
              <w:rPr>
                <w:rFonts w:ascii="宋体" w:hAnsi="宋体" w:cs="宋体" w:hint="eastAsia"/>
                <w:b/>
                <w:color w:val="000000"/>
                <w:sz w:val="18"/>
                <w:szCs w:val="18"/>
              </w:rPr>
              <w:t>考核分值</w:t>
            </w:r>
          </w:p>
        </w:tc>
        <w:tc>
          <w:tcPr>
            <w:tcW w:w="1447" w:type="dxa"/>
            <w:vAlign w:val="center"/>
          </w:tcPr>
          <w:p w14:paraId="7949D3A1" w14:textId="77777777" w:rsidR="00C65A04" w:rsidRDefault="00C65A04" w:rsidP="00A9507E">
            <w:pPr>
              <w:jc w:val="center"/>
              <w:rPr>
                <w:rFonts w:ascii="宋体" w:hAnsi="宋体" w:hint="eastAsia"/>
                <w:b/>
                <w:sz w:val="18"/>
                <w:szCs w:val="18"/>
              </w:rPr>
            </w:pPr>
            <w:r>
              <w:rPr>
                <w:rFonts w:ascii="宋体" w:hAnsi="宋体" w:cs="宋体" w:hint="eastAsia"/>
                <w:b/>
                <w:color w:val="000000"/>
                <w:sz w:val="18"/>
                <w:szCs w:val="18"/>
              </w:rPr>
              <w:t>90-100</w:t>
            </w:r>
          </w:p>
        </w:tc>
        <w:tc>
          <w:tcPr>
            <w:tcW w:w="1447" w:type="dxa"/>
            <w:vAlign w:val="center"/>
          </w:tcPr>
          <w:p w14:paraId="2048C093" w14:textId="77777777" w:rsidR="00C65A04" w:rsidRDefault="00C65A04" w:rsidP="00A9507E">
            <w:pPr>
              <w:jc w:val="center"/>
              <w:rPr>
                <w:rFonts w:ascii="宋体" w:hAnsi="宋体" w:cs="宋体" w:hint="eastAsia"/>
                <w:b/>
                <w:color w:val="000000"/>
                <w:sz w:val="18"/>
                <w:szCs w:val="18"/>
              </w:rPr>
            </w:pPr>
            <w:r>
              <w:rPr>
                <w:rFonts w:ascii="宋体" w:hAnsi="宋体" w:cs="宋体" w:hint="eastAsia"/>
                <w:b/>
                <w:color w:val="000000"/>
                <w:sz w:val="18"/>
                <w:szCs w:val="18"/>
              </w:rPr>
              <w:t>8</w:t>
            </w:r>
            <w:r>
              <w:rPr>
                <w:rFonts w:ascii="宋体" w:hAnsi="宋体" w:cs="宋体"/>
                <w:b/>
                <w:color w:val="000000"/>
                <w:sz w:val="18"/>
                <w:szCs w:val="18"/>
              </w:rPr>
              <w:t>0</w:t>
            </w:r>
            <w:r>
              <w:rPr>
                <w:rFonts w:ascii="宋体" w:hAnsi="宋体" w:cs="宋体" w:hint="eastAsia"/>
                <w:b/>
                <w:color w:val="000000"/>
                <w:sz w:val="18"/>
                <w:szCs w:val="18"/>
              </w:rPr>
              <w:t>－9</w:t>
            </w:r>
            <w:r>
              <w:rPr>
                <w:rFonts w:ascii="宋体" w:hAnsi="宋体" w:cs="宋体"/>
                <w:b/>
                <w:color w:val="000000"/>
                <w:sz w:val="18"/>
                <w:szCs w:val="18"/>
              </w:rPr>
              <w:t>0</w:t>
            </w:r>
          </w:p>
        </w:tc>
        <w:tc>
          <w:tcPr>
            <w:tcW w:w="1447" w:type="dxa"/>
            <w:vAlign w:val="center"/>
          </w:tcPr>
          <w:p w14:paraId="22108F43" w14:textId="77777777" w:rsidR="00C65A04" w:rsidRDefault="00C65A04" w:rsidP="00A9507E">
            <w:pPr>
              <w:jc w:val="center"/>
              <w:rPr>
                <w:rFonts w:ascii="宋体" w:hAnsi="宋体" w:hint="eastAsia"/>
                <w:b/>
                <w:sz w:val="18"/>
                <w:szCs w:val="18"/>
              </w:rPr>
            </w:pPr>
            <w:r>
              <w:rPr>
                <w:rFonts w:ascii="宋体" w:hAnsi="宋体" w:cs="宋体" w:hint="eastAsia"/>
                <w:b/>
                <w:color w:val="000000"/>
                <w:sz w:val="18"/>
                <w:szCs w:val="18"/>
              </w:rPr>
              <w:t>70-</w:t>
            </w:r>
            <w:r>
              <w:rPr>
                <w:rFonts w:ascii="宋体" w:hAnsi="宋体" w:cs="宋体"/>
                <w:b/>
                <w:color w:val="000000"/>
                <w:sz w:val="18"/>
                <w:szCs w:val="18"/>
              </w:rPr>
              <w:t>8</w:t>
            </w:r>
            <w:r>
              <w:rPr>
                <w:rFonts w:ascii="宋体" w:hAnsi="宋体" w:cs="宋体" w:hint="eastAsia"/>
                <w:b/>
                <w:color w:val="000000"/>
                <w:sz w:val="18"/>
                <w:szCs w:val="18"/>
              </w:rPr>
              <w:t>0</w:t>
            </w:r>
          </w:p>
        </w:tc>
        <w:tc>
          <w:tcPr>
            <w:tcW w:w="1447" w:type="dxa"/>
            <w:vAlign w:val="center"/>
          </w:tcPr>
          <w:p w14:paraId="7054B83B" w14:textId="77777777" w:rsidR="00C65A04" w:rsidRDefault="00C65A04" w:rsidP="00A9507E">
            <w:pPr>
              <w:jc w:val="center"/>
              <w:rPr>
                <w:rFonts w:ascii="宋体" w:hAnsi="宋体" w:hint="eastAsia"/>
                <w:b/>
                <w:sz w:val="18"/>
                <w:szCs w:val="18"/>
              </w:rPr>
            </w:pPr>
            <w:r>
              <w:rPr>
                <w:rFonts w:ascii="宋体" w:hAnsi="宋体" w:cs="宋体" w:hint="eastAsia"/>
                <w:b/>
                <w:color w:val="000000"/>
                <w:sz w:val="18"/>
                <w:szCs w:val="18"/>
              </w:rPr>
              <w:t>60-70</w:t>
            </w:r>
          </w:p>
        </w:tc>
        <w:tc>
          <w:tcPr>
            <w:tcW w:w="1448" w:type="dxa"/>
            <w:vAlign w:val="center"/>
          </w:tcPr>
          <w:p w14:paraId="7D2CA6CA" w14:textId="77777777" w:rsidR="00C65A04" w:rsidRDefault="00C65A04" w:rsidP="00A9507E">
            <w:pPr>
              <w:jc w:val="center"/>
              <w:rPr>
                <w:rFonts w:ascii="宋体" w:hAnsi="宋体" w:hint="eastAsia"/>
                <w:b/>
                <w:sz w:val="18"/>
                <w:szCs w:val="18"/>
              </w:rPr>
            </w:pPr>
            <w:r>
              <w:rPr>
                <w:rFonts w:ascii="宋体" w:hAnsi="宋体" w:cs="宋体" w:hint="eastAsia"/>
                <w:b/>
                <w:color w:val="000000"/>
                <w:sz w:val="18"/>
                <w:szCs w:val="18"/>
              </w:rPr>
              <w:t>0-60</w:t>
            </w:r>
          </w:p>
        </w:tc>
      </w:tr>
      <w:tr w:rsidR="00C65A04" w14:paraId="664E5252" w14:textId="77777777" w:rsidTr="00A9507E">
        <w:tc>
          <w:tcPr>
            <w:tcW w:w="1080" w:type="dxa"/>
          </w:tcPr>
          <w:p w14:paraId="00C0DBB5" w14:textId="77777777" w:rsidR="00C65A04" w:rsidRDefault="00C65A04" w:rsidP="00A9507E">
            <w:pPr>
              <w:jc w:val="center"/>
              <w:rPr>
                <w:rFonts w:ascii="宋体" w:hAnsi="宋体" w:cs="宋体" w:hint="eastAsia"/>
                <w:color w:val="000000"/>
                <w:sz w:val="18"/>
                <w:szCs w:val="18"/>
              </w:rPr>
            </w:pPr>
            <w:r>
              <w:rPr>
                <w:rFonts w:ascii="宋体" w:hAnsi="宋体" w:cs="宋体" w:hint="eastAsia"/>
                <w:color w:val="000000"/>
                <w:sz w:val="18"/>
                <w:szCs w:val="18"/>
              </w:rPr>
              <w:t>系统功能实现</w:t>
            </w:r>
          </w:p>
        </w:tc>
        <w:tc>
          <w:tcPr>
            <w:tcW w:w="1447" w:type="dxa"/>
          </w:tcPr>
          <w:p w14:paraId="01B9539F" w14:textId="77777777" w:rsidR="00C65A04" w:rsidRDefault="00C65A04" w:rsidP="00A9507E">
            <w:pPr>
              <w:jc w:val="left"/>
              <w:rPr>
                <w:rFonts w:ascii="宋体" w:hAnsi="宋体" w:hint="eastAsia"/>
                <w:sz w:val="18"/>
                <w:szCs w:val="18"/>
              </w:rPr>
            </w:pPr>
            <w:r>
              <w:rPr>
                <w:rFonts w:ascii="宋体" w:hAnsi="宋体" w:hint="eastAsia"/>
                <w:sz w:val="18"/>
                <w:szCs w:val="18"/>
              </w:rPr>
              <w:t>需求都实现，并实现</w:t>
            </w:r>
            <w:proofErr w:type="gramStart"/>
            <w:r>
              <w:rPr>
                <w:rFonts w:ascii="宋体" w:hAnsi="宋体" w:hint="eastAsia"/>
                <w:sz w:val="18"/>
                <w:szCs w:val="18"/>
              </w:rPr>
              <w:t>最较好</w:t>
            </w:r>
            <w:proofErr w:type="gramEnd"/>
            <w:r>
              <w:rPr>
                <w:rFonts w:ascii="宋体" w:hAnsi="宋体" w:hint="eastAsia"/>
                <w:sz w:val="18"/>
                <w:szCs w:val="18"/>
              </w:rPr>
              <w:t>的数据维护功能。能提供2-3种数据查询方式。有分页功能。系统有创新性功能的实现。</w:t>
            </w:r>
          </w:p>
        </w:tc>
        <w:tc>
          <w:tcPr>
            <w:tcW w:w="1447" w:type="dxa"/>
          </w:tcPr>
          <w:p w14:paraId="3DC9BC53" w14:textId="77777777" w:rsidR="00C65A04" w:rsidRDefault="00C65A04" w:rsidP="00A9507E">
            <w:pPr>
              <w:jc w:val="left"/>
              <w:rPr>
                <w:rFonts w:ascii="宋体" w:hAnsi="宋体" w:hint="eastAsia"/>
                <w:sz w:val="18"/>
                <w:szCs w:val="18"/>
              </w:rPr>
            </w:pPr>
            <w:r>
              <w:rPr>
                <w:rFonts w:ascii="宋体" w:hAnsi="宋体" w:hint="eastAsia"/>
                <w:sz w:val="18"/>
                <w:szCs w:val="18"/>
              </w:rPr>
              <w:t>需求都实现，并实现</w:t>
            </w:r>
            <w:proofErr w:type="gramStart"/>
            <w:r>
              <w:rPr>
                <w:rFonts w:ascii="宋体" w:hAnsi="宋体" w:hint="eastAsia"/>
                <w:sz w:val="18"/>
                <w:szCs w:val="18"/>
              </w:rPr>
              <w:t>最较好</w:t>
            </w:r>
            <w:proofErr w:type="gramEnd"/>
            <w:r>
              <w:rPr>
                <w:rFonts w:ascii="宋体" w:hAnsi="宋体" w:hint="eastAsia"/>
                <w:sz w:val="18"/>
                <w:szCs w:val="18"/>
              </w:rPr>
              <w:t>的数据维护功能。能提供2-3种数据查询方式。有分页功能。</w:t>
            </w:r>
          </w:p>
        </w:tc>
        <w:tc>
          <w:tcPr>
            <w:tcW w:w="1447" w:type="dxa"/>
          </w:tcPr>
          <w:p w14:paraId="7F4A9F04" w14:textId="77777777" w:rsidR="00C65A04" w:rsidRDefault="00C65A04" w:rsidP="00A9507E">
            <w:pPr>
              <w:jc w:val="left"/>
              <w:rPr>
                <w:rFonts w:ascii="宋体" w:hAnsi="宋体" w:hint="eastAsia"/>
                <w:sz w:val="18"/>
                <w:szCs w:val="18"/>
              </w:rPr>
            </w:pPr>
            <w:r>
              <w:rPr>
                <w:rFonts w:ascii="宋体" w:hAnsi="宋体" w:hint="eastAsia"/>
                <w:sz w:val="18"/>
                <w:szCs w:val="18"/>
              </w:rPr>
              <w:t>核心需求实现，并实现最基本的数据维护功能</w:t>
            </w:r>
            <w:r>
              <w:rPr>
                <w:rFonts w:ascii="宋体" w:hAnsi="宋体" w:cs="宋体" w:hint="eastAsia"/>
                <w:color w:val="000000"/>
                <w:sz w:val="18"/>
                <w:szCs w:val="18"/>
              </w:rPr>
              <w:t>。</w:t>
            </w:r>
            <w:r>
              <w:rPr>
                <w:rFonts w:ascii="宋体" w:hAnsi="宋体" w:hint="eastAsia"/>
                <w:sz w:val="18"/>
                <w:szCs w:val="18"/>
              </w:rPr>
              <w:t>能提供2-3种数据查询方式。</w:t>
            </w:r>
          </w:p>
        </w:tc>
        <w:tc>
          <w:tcPr>
            <w:tcW w:w="1447" w:type="dxa"/>
          </w:tcPr>
          <w:p w14:paraId="6CC34C65" w14:textId="77777777" w:rsidR="00C65A04" w:rsidRDefault="00C65A04" w:rsidP="00A9507E">
            <w:pPr>
              <w:jc w:val="left"/>
              <w:rPr>
                <w:rFonts w:ascii="宋体" w:hAnsi="宋体" w:hint="eastAsia"/>
                <w:sz w:val="18"/>
                <w:szCs w:val="18"/>
              </w:rPr>
            </w:pPr>
            <w:r>
              <w:rPr>
                <w:rFonts w:ascii="宋体" w:hAnsi="宋体" w:hint="eastAsia"/>
                <w:sz w:val="18"/>
                <w:szCs w:val="18"/>
              </w:rPr>
              <w:t>缺少</w:t>
            </w:r>
            <w:proofErr w:type="gramStart"/>
            <w:r>
              <w:rPr>
                <w:rFonts w:ascii="宋体" w:hAnsi="宋体" w:hint="eastAsia"/>
                <w:sz w:val="18"/>
                <w:szCs w:val="18"/>
              </w:rPr>
              <w:t>量核心</w:t>
            </w:r>
            <w:proofErr w:type="gramEnd"/>
            <w:r>
              <w:rPr>
                <w:rFonts w:ascii="宋体" w:hAnsi="宋体" w:hint="eastAsia"/>
                <w:sz w:val="18"/>
                <w:szCs w:val="18"/>
              </w:rPr>
              <w:t>需求的实现，只实现了最基本的数据维护功能</w:t>
            </w:r>
            <w:r>
              <w:rPr>
                <w:rFonts w:ascii="宋体" w:hAnsi="宋体" w:cs="宋体" w:hint="eastAsia"/>
                <w:color w:val="000000"/>
                <w:sz w:val="18"/>
                <w:szCs w:val="18"/>
              </w:rPr>
              <w:t>。</w:t>
            </w:r>
          </w:p>
        </w:tc>
        <w:tc>
          <w:tcPr>
            <w:tcW w:w="1448" w:type="dxa"/>
          </w:tcPr>
          <w:p w14:paraId="1B56A6EB" w14:textId="77777777" w:rsidR="00C65A04" w:rsidRDefault="00C65A04" w:rsidP="00A9507E">
            <w:pPr>
              <w:jc w:val="left"/>
              <w:rPr>
                <w:rFonts w:ascii="宋体" w:hAnsi="宋体" w:hint="eastAsia"/>
                <w:sz w:val="18"/>
                <w:szCs w:val="18"/>
              </w:rPr>
            </w:pPr>
            <w:r>
              <w:rPr>
                <w:rFonts w:ascii="宋体" w:hAnsi="宋体" w:hint="eastAsia"/>
                <w:sz w:val="18"/>
                <w:szCs w:val="18"/>
              </w:rPr>
              <w:t>功能不完整，没有实现核心需求，数据操作不方便。</w:t>
            </w:r>
          </w:p>
        </w:tc>
      </w:tr>
      <w:tr w:rsidR="00C65A04" w14:paraId="40377810" w14:textId="77777777" w:rsidTr="00A9507E">
        <w:tc>
          <w:tcPr>
            <w:tcW w:w="1080" w:type="dxa"/>
          </w:tcPr>
          <w:p w14:paraId="65B90288" w14:textId="77777777" w:rsidR="00C65A04" w:rsidRDefault="00C65A04" w:rsidP="00A9507E">
            <w:pPr>
              <w:jc w:val="center"/>
              <w:rPr>
                <w:rFonts w:ascii="宋体" w:hAnsi="宋体" w:cs="宋体" w:hint="eastAsia"/>
                <w:color w:val="000000"/>
                <w:sz w:val="18"/>
                <w:szCs w:val="18"/>
              </w:rPr>
            </w:pPr>
            <w:r>
              <w:rPr>
                <w:rFonts w:ascii="宋体" w:hAnsi="宋体" w:cs="宋体" w:hint="eastAsia"/>
                <w:color w:val="000000"/>
                <w:sz w:val="18"/>
                <w:szCs w:val="18"/>
              </w:rPr>
              <w:t>安全性</w:t>
            </w:r>
          </w:p>
        </w:tc>
        <w:tc>
          <w:tcPr>
            <w:tcW w:w="1447" w:type="dxa"/>
          </w:tcPr>
          <w:p w14:paraId="05A30715" w14:textId="77777777" w:rsidR="00C65A04" w:rsidRDefault="00C65A04" w:rsidP="00A9507E">
            <w:pPr>
              <w:jc w:val="left"/>
              <w:rPr>
                <w:rFonts w:ascii="宋体" w:hAnsi="宋体" w:cs="宋体" w:hint="eastAsia"/>
                <w:color w:val="000000"/>
                <w:sz w:val="18"/>
                <w:szCs w:val="18"/>
              </w:rPr>
            </w:pPr>
            <w:r>
              <w:rPr>
                <w:rFonts w:ascii="宋体" w:hAnsi="宋体" w:cs="宋体" w:hint="eastAsia"/>
                <w:color w:val="000000"/>
                <w:sz w:val="18"/>
                <w:szCs w:val="18"/>
              </w:rPr>
              <w:t>支持动态的用户及权限管理；包括对输入错误、非法操作的提示和规避，数据的一致性保护等。</w:t>
            </w:r>
          </w:p>
        </w:tc>
        <w:tc>
          <w:tcPr>
            <w:tcW w:w="1447" w:type="dxa"/>
          </w:tcPr>
          <w:p w14:paraId="5A5364C7" w14:textId="77777777" w:rsidR="00C65A04" w:rsidRDefault="00C65A04" w:rsidP="00A9507E">
            <w:pPr>
              <w:jc w:val="left"/>
              <w:rPr>
                <w:rFonts w:ascii="宋体" w:hAnsi="宋体" w:cs="宋体" w:hint="eastAsia"/>
                <w:color w:val="000000"/>
                <w:sz w:val="18"/>
                <w:szCs w:val="18"/>
              </w:rPr>
            </w:pPr>
            <w:r>
              <w:rPr>
                <w:rFonts w:ascii="宋体" w:hAnsi="宋体" w:cs="宋体" w:hint="eastAsia"/>
                <w:color w:val="000000"/>
                <w:sz w:val="18"/>
                <w:szCs w:val="18"/>
              </w:rPr>
              <w:t>包括权限划分、用户管理等；包括对输入错误、非法操作的提示和规避，数据的一致性保护等。</w:t>
            </w:r>
          </w:p>
        </w:tc>
        <w:tc>
          <w:tcPr>
            <w:tcW w:w="1447" w:type="dxa"/>
          </w:tcPr>
          <w:p w14:paraId="4C4E1051" w14:textId="77777777" w:rsidR="00C65A04" w:rsidRDefault="00C65A04" w:rsidP="00A9507E">
            <w:pPr>
              <w:jc w:val="left"/>
              <w:rPr>
                <w:rFonts w:ascii="宋体" w:hAnsi="宋体" w:cs="宋体" w:hint="eastAsia"/>
                <w:color w:val="000000"/>
                <w:sz w:val="18"/>
                <w:szCs w:val="18"/>
              </w:rPr>
            </w:pPr>
            <w:r>
              <w:rPr>
                <w:rFonts w:ascii="宋体" w:hAnsi="宋体" w:cs="宋体" w:hint="eastAsia"/>
                <w:color w:val="000000"/>
                <w:sz w:val="18"/>
                <w:szCs w:val="18"/>
              </w:rPr>
              <w:t>包括权限不灵活；包括对输入错误、非法操作的提示和规避。</w:t>
            </w:r>
          </w:p>
        </w:tc>
        <w:tc>
          <w:tcPr>
            <w:tcW w:w="1447" w:type="dxa"/>
          </w:tcPr>
          <w:p w14:paraId="69D4CE16" w14:textId="77777777" w:rsidR="00C65A04" w:rsidRDefault="00C65A04" w:rsidP="00A9507E">
            <w:pPr>
              <w:jc w:val="left"/>
              <w:rPr>
                <w:rFonts w:ascii="宋体" w:hAnsi="宋体" w:cs="宋体" w:hint="eastAsia"/>
                <w:color w:val="000000"/>
                <w:sz w:val="18"/>
                <w:szCs w:val="18"/>
              </w:rPr>
            </w:pPr>
            <w:r>
              <w:rPr>
                <w:rFonts w:ascii="宋体" w:hAnsi="宋体" w:cs="宋体" w:hint="eastAsia"/>
                <w:color w:val="000000"/>
                <w:sz w:val="18"/>
                <w:szCs w:val="18"/>
              </w:rPr>
              <w:t>没有权限划分、有用户管理；只包括部分输入错误、非法操作的提示。</w:t>
            </w:r>
          </w:p>
        </w:tc>
        <w:tc>
          <w:tcPr>
            <w:tcW w:w="1448" w:type="dxa"/>
          </w:tcPr>
          <w:p w14:paraId="23F319F4" w14:textId="77777777" w:rsidR="00C65A04" w:rsidRDefault="00C65A04" w:rsidP="00A9507E">
            <w:pPr>
              <w:jc w:val="left"/>
              <w:rPr>
                <w:rFonts w:ascii="宋体" w:hAnsi="宋体" w:cs="宋体" w:hint="eastAsia"/>
                <w:color w:val="000000"/>
                <w:sz w:val="18"/>
                <w:szCs w:val="18"/>
              </w:rPr>
            </w:pPr>
            <w:r>
              <w:rPr>
                <w:rFonts w:ascii="宋体" w:hAnsi="宋体" w:cs="宋体" w:hint="eastAsia"/>
                <w:color w:val="000000"/>
                <w:sz w:val="18"/>
                <w:szCs w:val="18"/>
              </w:rPr>
              <w:t>没有权限划分、无用户管理；不包括对输入错误、非法操作的提示。</w:t>
            </w:r>
          </w:p>
        </w:tc>
      </w:tr>
      <w:tr w:rsidR="00C65A04" w14:paraId="2BB6D478" w14:textId="77777777" w:rsidTr="00A9507E">
        <w:tc>
          <w:tcPr>
            <w:tcW w:w="1080" w:type="dxa"/>
          </w:tcPr>
          <w:p w14:paraId="2B05D029" w14:textId="77777777" w:rsidR="00C65A04" w:rsidRDefault="00C65A04" w:rsidP="00A9507E">
            <w:pPr>
              <w:jc w:val="center"/>
              <w:rPr>
                <w:rFonts w:ascii="宋体" w:hAnsi="宋体" w:cs="宋体" w:hint="eastAsia"/>
                <w:color w:val="000000"/>
                <w:sz w:val="18"/>
                <w:szCs w:val="18"/>
              </w:rPr>
            </w:pPr>
            <w:r>
              <w:rPr>
                <w:rFonts w:ascii="宋体" w:hAnsi="宋体" w:cs="宋体" w:hint="eastAsia"/>
                <w:color w:val="000000"/>
                <w:sz w:val="18"/>
                <w:szCs w:val="18"/>
              </w:rPr>
              <w:t>界面</w:t>
            </w:r>
          </w:p>
        </w:tc>
        <w:tc>
          <w:tcPr>
            <w:tcW w:w="1447" w:type="dxa"/>
          </w:tcPr>
          <w:p w14:paraId="190F8046" w14:textId="77777777" w:rsidR="00C65A04" w:rsidRDefault="00C65A04" w:rsidP="00A9507E">
            <w:pPr>
              <w:jc w:val="left"/>
              <w:rPr>
                <w:rFonts w:ascii="宋体" w:hAnsi="宋体" w:hint="eastAsia"/>
                <w:sz w:val="18"/>
                <w:szCs w:val="18"/>
              </w:rPr>
            </w:pPr>
            <w:r>
              <w:rPr>
                <w:rFonts w:ascii="宋体" w:hAnsi="宋体" w:cs="宋体" w:hint="eastAsia"/>
                <w:color w:val="000000"/>
                <w:sz w:val="18"/>
                <w:szCs w:val="18"/>
              </w:rPr>
              <w:t>界面风格美观统一、布局合理、</w:t>
            </w:r>
            <w:proofErr w:type="gramStart"/>
            <w:r>
              <w:rPr>
                <w:rFonts w:ascii="宋体" w:hAnsi="宋体" w:cs="宋体" w:hint="eastAsia"/>
                <w:color w:val="000000"/>
                <w:sz w:val="18"/>
                <w:szCs w:val="18"/>
              </w:rPr>
              <w:t>固定项</w:t>
            </w:r>
            <w:proofErr w:type="gramEnd"/>
            <w:r>
              <w:rPr>
                <w:rFonts w:ascii="宋体" w:hAnsi="宋体" w:cs="宋体" w:hint="eastAsia"/>
                <w:color w:val="000000"/>
                <w:sz w:val="18"/>
                <w:szCs w:val="18"/>
              </w:rPr>
              <w:t>输入尽量使用选择方式、必要</w:t>
            </w:r>
            <w:r>
              <w:rPr>
                <w:rFonts w:ascii="宋体" w:hAnsi="宋体" w:cs="宋体" w:hint="eastAsia"/>
                <w:color w:val="000000"/>
                <w:sz w:val="18"/>
                <w:szCs w:val="18"/>
              </w:rPr>
              <w:lastRenderedPageBreak/>
              <w:t xml:space="preserve">的界面修饰，有创意。 </w:t>
            </w:r>
          </w:p>
        </w:tc>
        <w:tc>
          <w:tcPr>
            <w:tcW w:w="1447" w:type="dxa"/>
          </w:tcPr>
          <w:p w14:paraId="02B8CCEF" w14:textId="77777777" w:rsidR="00C65A04" w:rsidRDefault="00C65A04" w:rsidP="00A9507E">
            <w:pPr>
              <w:jc w:val="left"/>
              <w:rPr>
                <w:rFonts w:ascii="宋体" w:hAnsi="宋体" w:cs="宋体" w:hint="eastAsia"/>
                <w:color w:val="000000"/>
                <w:sz w:val="18"/>
                <w:szCs w:val="18"/>
              </w:rPr>
            </w:pPr>
            <w:r>
              <w:rPr>
                <w:rFonts w:ascii="宋体" w:hAnsi="宋体" w:cs="宋体" w:hint="eastAsia"/>
                <w:color w:val="000000"/>
                <w:sz w:val="18"/>
                <w:szCs w:val="18"/>
              </w:rPr>
              <w:lastRenderedPageBreak/>
              <w:t>界面风格美观统一、布局合理、</w:t>
            </w:r>
            <w:proofErr w:type="gramStart"/>
            <w:r>
              <w:rPr>
                <w:rFonts w:ascii="宋体" w:hAnsi="宋体" w:cs="宋体" w:hint="eastAsia"/>
                <w:color w:val="000000"/>
                <w:sz w:val="18"/>
                <w:szCs w:val="18"/>
              </w:rPr>
              <w:t>固定项</w:t>
            </w:r>
            <w:proofErr w:type="gramEnd"/>
            <w:r>
              <w:rPr>
                <w:rFonts w:ascii="宋体" w:hAnsi="宋体" w:cs="宋体" w:hint="eastAsia"/>
                <w:color w:val="000000"/>
                <w:sz w:val="18"/>
                <w:szCs w:val="18"/>
              </w:rPr>
              <w:t>输入尽量使用选择方式、必要</w:t>
            </w:r>
            <w:r>
              <w:rPr>
                <w:rFonts w:ascii="宋体" w:hAnsi="宋体" w:cs="宋体" w:hint="eastAsia"/>
                <w:color w:val="000000"/>
                <w:sz w:val="18"/>
                <w:szCs w:val="18"/>
              </w:rPr>
              <w:lastRenderedPageBreak/>
              <w:t>的界面修饰。</w:t>
            </w:r>
          </w:p>
        </w:tc>
        <w:tc>
          <w:tcPr>
            <w:tcW w:w="1447" w:type="dxa"/>
          </w:tcPr>
          <w:p w14:paraId="069A9597" w14:textId="77777777" w:rsidR="00C65A04" w:rsidRDefault="00C65A04" w:rsidP="00A9507E">
            <w:pPr>
              <w:jc w:val="left"/>
              <w:rPr>
                <w:rFonts w:ascii="宋体" w:hAnsi="宋体" w:hint="eastAsia"/>
                <w:sz w:val="18"/>
                <w:szCs w:val="18"/>
              </w:rPr>
            </w:pPr>
            <w:r>
              <w:rPr>
                <w:rFonts w:ascii="宋体" w:hAnsi="宋体" w:cs="宋体" w:hint="eastAsia"/>
                <w:color w:val="000000"/>
                <w:sz w:val="18"/>
                <w:szCs w:val="18"/>
              </w:rPr>
              <w:lastRenderedPageBreak/>
              <w:t>界面风格统一、</w:t>
            </w:r>
            <w:proofErr w:type="gramStart"/>
            <w:r>
              <w:rPr>
                <w:rFonts w:ascii="宋体" w:hAnsi="宋体" w:cs="宋体" w:hint="eastAsia"/>
                <w:color w:val="000000"/>
                <w:sz w:val="18"/>
                <w:szCs w:val="18"/>
              </w:rPr>
              <w:t>固定项</w:t>
            </w:r>
            <w:proofErr w:type="gramEnd"/>
            <w:r>
              <w:rPr>
                <w:rFonts w:ascii="宋体" w:hAnsi="宋体" w:cs="宋体" w:hint="eastAsia"/>
                <w:color w:val="000000"/>
                <w:sz w:val="18"/>
                <w:szCs w:val="18"/>
              </w:rPr>
              <w:t>输入尽量使用选择方式、合理使用菜单、工</w:t>
            </w:r>
            <w:r>
              <w:rPr>
                <w:rFonts w:ascii="宋体" w:hAnsi="宋体" w:cs="宋体" w:hint="eastAsia"/>
                <w:color w:val="000000"/>
                <w:sz w:val="18"/>
                <w:szCs w:val="18"/>
              </w:rPr>
              <w:lastRenderedPageBreak/>
              <w:t xml:space="preserve">具栏和导航条等控件方便用户操作。 </w:t>
            </w:r>
          </w:p>
        </w:tc>
        <w:tc>
          <w:tcPr>
            <w:tcW w:w="1447" w:type="dxa"/>
          </w:tcPr>
          <w:p w14:paraId="73696E23" w14:textId="77777777" w:rsidR="00C65A04" w:rsidRDefault="00C65A04" w:rsidP="00A9507E">
            <w:pPr>
              <w:jc w:val="left"/>
              <w:rPr>
                <w:rFonts w:ascii="宋体" w:hAnsi="宋体" w:hint="eastAsia"/>
                <w:sz w:val="18"/>
                <w:szCs w:val="18"/>
              </w:rPr>
            </w:pPr>
            <w:r>
              <w:rPr>
                <w:rFonts w:ascii="宋体" w:hAnsi="宋体" w:cs="宋体" w:hint="eastAsia"/>
                <w:color w:val="000000"/>
                <w:sz w:val="18"/>
                <w:szCs w:val="18"/>
              </w:rPr>
              <w:lastRenderedPageBreak/>
              <w:t>界面风格不统一、</w:t>
            </w:r>
            <w:proofErr w:type="gramStart"/>
            <w:r>
              <w:rPr>
                <w:rFonts w:ascii="宋体" w:hAnsi="宋体" w:cs="宋体" w:hint="eastAsia"/>
                <w:color w:val="000000"/>
                <w:sz w:val="18"/>
                <w:szCs w:val="18"/>
              </w:rPr>
              <w:t>固定项直接</w:t>
            </w:r>
            <w:proofErr w:type="gramEnd"/>
            <w:r>
              <w:rPr>
                <w:rFonts w:ascii="宋体" w:hAnsi="宋体" w:cs="宋体" w:hint="eastAsia"/>
                <w:color w:val="000000"/>
                <w:sz w:val="18"/>
                <w:szCs w:val="18"/>
              </w:rPr>
              <w:t xml:space="preserve">输入。 </w:t>
            </w:r>
          </w:p>
        </w:tc>
        <w:tc>
          <w:tcPr>
            <w:tcW w:w="1448" w:type="dxa"/>
          </w:tcPr>
          <w:p w14:paraId="2EB332F6" w14:textId="77777777" w:rsidR="00C65A04" w:rsidRDefault="00C65A04" w:rsidP="00A9507E">
            <w:pPr>
              <w:jc w:val="left"/>
              <w:rPr>
                <w:rFonts w:ascii="宋体" w:hAnsi="宋体" w:hint="eastAsia"/>
                <w:sz w:val="18"/>
                <w:szCs w:val="18"/>
              </w:rPr>
            </w:pPr>
            <w:r>
              <w:rPr>
                <w:rFonts w:ascii="宋体" w:hAnsi="宋体" w:cs="宋体" w:hint="eastAsia"/>
                <w:color w:val="000000"/>
                <w:sz w:val="18"/>
                <w:szCs w:val="18"/>
              </w:rPr>
              <w:t>界面简单、设计不合理、不符合人机交互原则。</w:t>
            </w:r>
          </w:p>
        </w:tc>
      </w:tr>
    </w:tbl>
    <w:p w14:paraId="2001D5EA" w14:textId="77777777" w:rsidR="00C65A04" w:rsidRDefault="00C65A04" w:rsidP="00C65A04">
      <w:pPr>
        <w:spacing w:line="360" w:lineRule="auto"/>
        <w:ind w:firstLineChars="200" w:firstLine="420"/>
      </w:pPr>
      <w:r>
        <w:rPr>
          <w:rFonts w:hint="eastAsia"/>
        </w:rPr>
        <w:t>3</w:t>
      </w:r>
      <w:r>
        <w:rPr>
          <w:rFonts w:hint="eastAsia"/>
        </w:rPr>
        <w:t>、系统集成调试考核标准</w:t>
      </w:r>
    </w:p>
    <w:tbl>
      <w:tblPr>
        <w:tblW w:w="8316"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1447"/>
        <w:gridCol w:w="1447"/>
        <w:gridCol w:w="1447"/>
        <w:gridCol w:w="1447"/>
        <w:gridCol w:w="1448"/>
      </w:tblGrid>
      <w:tr w:rsidR="00C65A04" w14:paraId="4204148E" w14:textId="77777777" w:rsidTr="00A9507E">
        <w:trPr>
          <w:trHeight w:val="515"/>
        </w:trPr>
        <w:tc>
          <w:tcPr>
            <w:tcW w:w="1080" w:type="dxa"/>
            <w:vAlign w:val="center"/>
          </w:tcPr>
          <w:p w14:paraId="01782F14" w14:textId="77777777" w:rsidR="00C65A04" w:rsidRDefault="00C65A04" w:rsidP="00A9507E">
            <w:pPr>
              <w:jc w:val="center"/>
              <w:rPr>
                <w:rFonts w:ascii="宋体" w:hAnsi="宋体" w:hint="eastAsia"/>
                <w:b/>
                <w:sz w:val="18"/>
                <w:szCs w:val="18"/>
              </w:rPr>
            </w:pPr>
            <w:r>
              <w:rPr>
                <w:rFonts w:ascii="宋体" w:hAnsi="宋体" w:cs="宋体" w:hint="eastAsia"/>
                <w:b/>
                <w:color w:val="000000"/>
                <w:sz w:val="18"/>
                <w:szCs w:val="18"/>
              </w:rPr>
              <w:t>考核分值</w:t>
            </w:r>
          </w:p>
        </w:tc>
        <w:tc>
          <w:tcPr>
            <w:tcW w:w="1447" w:type="dxa"/>
            <w:vAlign w:val="center"/>
          </w:tcPr>
          <w:p w14:paraId="7AB2C729" w14:textId="77777777" w:rsidR="00C65A04" w:rsidRDefault="00C65A04" w:rsidP="00A9507E">
            <w:pPr>
              <w:jc w:val="center"/>
              <w:rPr>
                <w:rFonts w:ascii="宋体" w:hAnsi="宋体" w:hint="eastAsia"/>
                <w:b/>
                <w:sz w:val="18"/>
                <w:szCs w:val="18"/>
              </w:rPr>
            </w:pPr>
            <w:r>
              <w:rPr>
                <w:rFonts w:ascii="宋体" w:hAnsi="宋体" w:cs="宋体" w:hint="eastAsia"/>
                <w:b/>
                <w:color w:val="000000"/>
                <w:sz w:val="18"/>
                <w:szCs w:val="18"/>
              </w:rPr>
              <w:t>90-100</w:t>
            </w:r>
          </w:p>
        </w:tc>
        <w:tc>
          <w:tcPr>
            <w:tcW w:w="1447" w:type="dxa"/>
            <w:vAlign w:val="center"/>
          </w:tcPr>
          <w:p w14:paraId="378F793D" w14:textId="77777777" w:rsidR="00C65A04" w:rsidRDefault="00C65A04" w:rsidP="00A9507E">
            <w:pPr>
              <w:jc w:val="center"/>
              <w:rPr>
                <w:rFonts w:ascii="宋体" w:hAnsi="宋体" w:cs="宋体" w:hint="eastAsia"/>
                <w:b/>
                <w:color w:val="000000"/>
                <w:sz w:val="18"/>
                <w:szCs w:val="18"/>
              </w:rPr>
            </w:pPr>
            <w:r>
              <w:rPr>
                <w:rFonts w:ascii="宋体" w:hAnsi="宋体" w:cs="宋体" w:hint="eastAsia"/>
                <w:b/>
                <w:color w:val="000000"/>
                <w:sz w:val="18"/>
                <w:szCs w:val="18"/>
              </w:rPr>
              <w:t>8</w:t>
            </w:r>
            <w:r>
              <w:rPr>
                <w:rFonts w:ascii="宋体" w:hAnsi="宋体" w:cs="宋体"/>
                <w:b/>
                <w:color w:val="000000"/>
                <w:sz w:val="18"/>
                <w:szCs w:val="18"/>
              </w:rPr>
              <w:t>0</w:t>
            </w:r>
            <w:r>
              <w:rPr>
                <w:rFonts w:ascii="宋体" w:hAnsi="宋体" w:cs="宋体" w:hint="eastAsia"/>
                <w:b/>
                <w:color w:val="000000"/>
                <w:sz w:val="18"/>
                <w:szCs w:val="18"/>
              </w:rPr>
              <w:t>－9</w:t>
            </w:r>
            <w:r>
              <w:rPr>
                <w:rFonts w:ascii="宋体" w:hAnsi="宋体" w:cs="宋体"/>
                <w:b/>
                <w:color w:val="000000"/>
                <w:sz w:val="18"/>
                <w:szCs w:val="18"/>
              </w:rPr>
              <w:t>0</w:t>
            </w:r>
          </w:p>
        </w:tc>
        <w:tc>
          <w:tcPr>
            <w:tcW w:w="1447" w:type="dxa"/>
            <w:vAlign w:val="center"/>
          </w:tcPr>
          <w:p w14:paraId="162AFC98" w14:textId="77777777" w:rsidR="00C65A04" w:rsidRDefault="00C65A04" w:rsidP="00A9507E">
            <w:pPr>
              <w:jc w:val="center"/>
              <w:rPr>
                <w:rFonts w:ascii="宋体" w:hAnsi="宋体" w:hint="eastAsia"/>
                <w:b/>
                <w:sz w:val="18"/>
                <w:szCs w:val="18"/>
              </w:rPr>
            </w:pPr>
            <w:r>
              <w:rPr>
                <w:rFonts w:ascii="宋体" w:hAnsi="宋体" w:cs="宋体" w:hint="eastAsia"/>
                <w:b/>
                <w:color w:val="000000"/>
                <w:sz w:val="18"/>
                <w:szCs w:val="18"/>
              </w:rPr>
              <w:t>70-</w:t>
            </w:r>
            <w:r>
              <w:rPr>
                <w:rFonts w:ascii="宋体" w:hAnsi="宋体" w:cs="宋体"/>
                <w:b/>
                <w:color w:val="000000"/>
                <w:sz w:val="18"/>
                <w:szCs w:val="18"/>
              </w:rPr>
              <w:t>8</w:t>
            </w:r>
            <w:r>
              <w:rPr>
                <w:rFonts w:ascii="宋体" w:hAnsi="宋体" w:cs="宋体" w:hint="eastAsia"/>
                <w:b/>
                <w:color w:val="000000"/>
                <w:sz w:val="18"/>
                <w:szCs w:val="18"/>
              </w:rPr>
              <w:t>0</w:t>
            </w:r>
          </w:p>
        </w:tc>
        <w:tc>
          <w:tcPr>
            <w:tcW w:w="1447" w:type="dxa"/>
            <w:vAlign w:val="center"/>
          </w:tcPr>
          <w:p w14:paraId="0A29081F" w14:textId="77777777" w:rsidR="00C65A04" w:rsidRDefault="00C65A04" w:rsidP="00A9507E">
            <w:pPr>
              <w:jc w:val="center"/>
              <w:rPr>
                <w:rFonts w:ascii="宋体" w:hAnsi="宋体" w:hint="eastAsia"/>
                <w:b/>
                <w:sz w:val="18"/>
                <w:szCs w:val="18"/>
              </w:rPr>
            </w:pPr>
            <w:r>
              <w:rPr>
                <w:rFonts w:ascii="宋体" w:hAnsi="宋体" w:cs="宋体" w:hint="eastAsia"/>
                <w:b/>
                <w:color w:val="000000"/>
                <w:sz w:val="18"/>
                <w:szCs w:val="18"/>
              </w:rPr>
              <w:t>60-70</w:t>
            </w:r>
          </w:p>
        </w:tc>
        <w:tc>
          <w:tcPr>
            <w:tcW w:w="1448" w:type="dxa"/>
            <w:vAlign w:val="center"/>
          </w:tcPr>
          <w:p w14:paraId="632949E0" w14:textId="77777777" w:rsidR="00C65A04" w:rsidRDefault="00C65A04" w:rsidP="00A9507E">
            <w:pPr>
              <w:jc w:val="center"/>
              <w:rPr>
                <w:rFonts w:ascii="宋体" w:hAnsi="宋体" w:hint="eastAsia"/>
                <w:b/>
                <w:sz w:val="18"/>
                <w:szCs w:val="18"/>
              </w:rPr>
            </w:pPr>
            <w:r>
              <w:rPr>
                <w:rFonts w:ascii="宋体" w:hAnsi="宋体" w:cs="宋体" w:hint="eastAsia"/>
                <w:b/>
                <w:color w:val="000000"/>
                <w:sz w:val="18"/>
                <w:szCs w:val="18"/>
              </w:rPr>
              <w:t>0-60</w:t>
            </w:r>
          </w:p>
        </w:tc>
      </w:tr>
      <w:tr w:rsidR="00C65A04" w14:paraId="1A99567F" w14:textId="77777777" w:rsidTr="00A9507E">
        <w:tc>
          <w:tcPr>
            <w:tcW w:w="1080" w:type="dxa"/>
          </w:tcPr>
          <w:p w14:paraId="319560EE" w14:textId="77777777" w:rsidR="00C65A04" w:rsidRDefault="00C65A04" w:rsidP="00A9507E">
            <w:pPr>
              <w:jc w:val="center"/>
              <w:rPr>
                <w:rFonts w:ascii="宋体" w:hAnsi="宋体" w:cs="宋体" w:hint="eastAsia"/>
                <w:color w:val="000000"/>
                <w:sz w:val="18"/>
                <w:szCs w:val="18"/>
              </w:rPr>
            </w:pPr>
            <w:r>
              <w:rPr>
                <w:rFonts w:ascii="宋体" w:hAnsi="宋体" w:cs="宋体" w:hint="eastAsia"/>
                <w:color w:val="000000"/>
                <w:sz w:val="18"/>
                <w:szCs w:val="18"/>
              </w:rPr>
              <w:t>答辩效果</w:t>
            </w:r>
          </w:p>
        </w:tc>
        <w:tc>
          <w:tcPr>
            <w:tcW w:w="1447" w:type="dxa"/>
          </w:tcPr>
          <w:p w14:paraId="4AB46007" w14:textId="77777777" w:rsidR="00C65A04" w:rsidRDefault="00C65A04" w:rsidP="00A9507E">
            <w:pPr>
              <w:jc w:val="left"/>
              <w:rPr>
                <w:rFonts w:ascii="宋体" w:hAnsi="宋体" w:cs="宋体" w:hint="eastAsia"/>
                <w:color w:val="000000"/>
                <w:sz w:val="18"/>
                <w:szCs w:val="18"/>
              </w:rPr>
            </w:pPr>
            <w:r>
              <w:rPr>
                <w:rFonts w:ascii="宋体" w:hAnsi="宋体" w:cs="宋体" w:hint="eastAsia"/>
                <w:color w:val="000000"/>
                <w:sz w:val="18"/>
                <w:szCs w:val="18"/>
              </w:rPr>
              <w:t>回答问题思路清晰，表达流畅，答案正确、有创新性。讲解声音洪亮、叙述清楚、有逻辑性。</w:t>
            </w:r>
          </w:p>
        </w:tc>
        <w:tc>
          <w:tcPr>
            <w:tcW w:w="1447" w:type="dxa"/>
          </w:tcPr>
          <w:p w14:paraId="04D4D705" w14:textId="77777777" w:rsidR="00C65A04" w:rsidRDefault="00C65A04" w:rsidP="00A9507E">
            <w:pPr>
              <w:jc w:val="left"/>
              <w:rPr>
                <w:rFonts w:ascii="宋体" w:hAnsi="宋体" w:cs="宋体" w:hint="eastAsia"/>
                <w:color w:val="000000"/>
                <w:sz w:val="18"/>
                <w:szCs w:val="18"/>
              </w:rPr>
            </w:pPr>
            <w:r>
              <w:rPr>
                <w:rFonts w:ascii="宋体" w:hAnsi="宋体" w:cs="宋体" w:hint="eastAsia"/>
                <w:color w:val="000000"/>
                <w:sz w:val="18"/>
                <w:szCs w:val="18"/>
              </w:rPr>
              <w:t>回答问题思路清晰，表达流畅，答案正确。讲解声音洪亮、叙述清楚、有逻辑性。</w:t>
            </w:r>
          </w:p>
        </w:tc>
        <w:tc>
          <w:tcPr>
            <w:tcW w:w="1447" w:type="dxa"/>
          </w:tcPr>
          <w:p w14:paraId="7449928F" w14:textId="77777777" w:rsidR="00C65A04" w:rsidRDefault="00C65A04" w:rsidP="00A9507E">
            <w:pPr>
              <w:jc w:val="left"/>
              <w:rPr>
                <w:rFonts w:ascii="宋体" w:hAnsi="宋体" w:cs="宋体" w:hint="eastAsia"/>
                <w:color w:val="000000"/>
                <w:sz w:val="18"/>
                <w:szCs w:val="18"/>
              </w:rPr>
            </w:pPr>
            <w:r>
              <w:rPr>
                <w:rFonts w:ascii="宋体" w:hAnsi="宋体" w:cs="宋体" w:hint="eastAsia"/>
                <w:color w:val="000000"/>
                <w:sz w:val="18"/>
                <w:szCs w:val="18"/>
              </w:rPr>
              <w:t>回答问题表达流畅，答案基本正确。讲解声音洪亮、逻辑性一般，能较好的互动。</w:t>
            </w:r>
          </w:p>
        </w:tc>
        <w:tc>
          <w:tcPr>
            <w:tcW w:w="1447" w:type="dxa"/>
          </w:tcPr>
          <w:p w14:paraId="45887D8C" w14:textId="77777777" w:rsidR="00C65A04" w:rsidRDefault="00C65A04" w:rsidP="00A9507E">
            <w:pPr>
              <w:jc w:val="left"/>
              <w:rPr>
                <w:rFonts w:ascii="宋体" w:hAnsi="宋体" w:cs="宋体" w:hint="eastAsia"/>
                <w:color w:val="000000"/>
                <w:sz w:val="18"/>
                <w:szCs w:val="18"/>
              </w:rPr>
            </w:pPr>
            <w:r>
              <w:rPr>
                <w:rFonts w:ascii="宋体" w:hAnsi="宋体" w:cs="宋体" w:hint="eastAsia"/>
                <w:color w:val="000000"/>
                <w:sz w:val="18"/>
                <w:szCs w:val="18"/>
              </w:rPr>
              <w:t>在提示下，能给出部分回答。叙述清楚、逻辑性一般，能与同学简单互动。</w:t>
            </w:r>
          </w:p>
        </w:tc>
        <w:tc>
          <w:tcPr>
            <w:tcW w:w="1448" w:type="dxa"/>
          </w:tcPr>
          <w:p w14:paraId="2045389B" w14:textId="77777777" w:rsidR="00C65A04" w:rsidRDefault="00C65A04" w:rsidP="00A9507E">
            <w:pPr>
              <w:jc w:val="left"/>
              <w:rPr>
                <w:rFonts w:ascii="宋体" w:hAnsi="宋体" w:cs="宋体" w:hint="eastAsia"/>
                <w:color w:val="000000"/>
                <w:sz w:val="18"/>
                <w:szCs w:val="18"/>
              </w:rPr>
            </w:pPr>
            <w:r>
              <w:rPr>
                <w:rFonts w:ascii="宋体" w:hAnsi="宋体" w:cs="宋体" w:hint="eastAsia"/>
                <w:color w:val="000000"/>
                <w:sz w:val="18"/>
                <w:szCs w:val="18"/>
              </w:rPr>
              <w:t>回答问题思路零乱，答案错误。叙述含糊、互动不足。</w:t>
            </w:r>
          </w:p>
        </w:tc>
      </w:tr>
      <w:tr w:rsidR="00C65A04" w14:paraId="507FDFF3" w14:textId="77777777" w:rsidTr="00A9507E">
        <w:tc>
          <w:tcPr>
            <w:tcW w:w="1080" w:type="dxa"/>
          </w:tcPr>
          <w:p w14:paraId="079804DB" w14:textId="77777777" w:rsidR="00C65A04" w:rsidRDefault="00C65A04" w:rsidP="00A9507E">
            <w:pPr>
              <w:jc w:val="center"/>
              <w:rPr>
                <w:rFonts w:ascii="宋体" w:hAnsi="宋体" w:cs="宋体" w:hint="eastAsia"/>
                <w:color w:val="000000"/>
                <w:sz w:val="18"/>
                <w:szCs w:val="18"/>
              </w:rPr>
            </w:pPr>
            <w:r>
              <w:rPr>
                <w:rFonts w:ascii="宋体" w:hAnsi="宋体" w:cs="宋体" w:hint="eastAsia"/>
                <w:color w:val="000000"/>
                <w:sz w:val="18"/>
                <w:szCs w:val="18"/>
              </w:rPr>
              <w:t>集成调试</w:t>
            </w:r>
          </w:p>
        </w:tc>
        <w:tc>
          <w:tcPr>
            <w:tcW w:w="1447" w:type="dxa"/>
          </w:tcPr>
          <w:p w14:paraId="6DFEFA4E" w14:textId="77777777" w:rsidR="00C65A04" w:rsidRDefault="00C65A04" w:rsidP="00A9507E">
            <w:pPr>
              <w:jc w:val="left"/>
              <w:rPr>
                <w:rFonts w:ascii="宋体" w:hAnsi="宋体" w:hint="eastAsia"/>
                <w:sz w:val="18"/>
                <w:szCs w:val="18"/>
              </w:rPr>
            </w:pPr>
            <w:r>
              <w:rPr>
                <w:rFonts w:ascii="宋体" w:hAnsi="宋体" w:hint="eastAsia"/>
                <w:sz w:val="18"/>
                <w:szCs w:val="18"/>
              </w:rPr>
              <w:t>系统运行流畅，所有测试数据均能顺利通过。</w:t>
            </w:r>
          </w:p>
        </w:tc>
        <w:tc>
          <w:tcPr>
            <w:tcW w:w="1447" w:type="dxa"/>
          </w:tcPr>
          <w:p w14:paraId="69D57DBE" w14:textId="77777777" w:rsidR="00C65A04" w:rsidRDefault="00C65A04" w:rsidP="00A9507E">
            <w:pPr>
              <w:jc w:val="left"/>
              <w:rPr>
                <w:rFonts w:ascii="宋体" w:hAnsi="宋体" w:cs="宋体" w:hint="eastAsia"/>
                <w:color w:val="000000"/>
                <w:sz w:val="18"/>
                <w:szCs w:val="18"/>
              </w:rPr>
            </w:pPr>
            <w:r>
              <w:rPr>
                <w:rFonts w:ascii="宋体" w:hAnsi="宋体" w:hint="eastAsia"/>
                <w:sz w:val="18"/>
                <w:szCs w:val="18"/>
              </w:rPr>
              <w:t>系统运行基本流畅，大部分测试数据均能顺利通过。</w:t>
            </w:r>
          </w:p>
        </w:tc>
        <w:tc>
          <w:tcPr>
            <w:tcW w:w="1447" w:type="dxa"/>
          </w:tcPr>
          <w:p w14:paraId="3E45C228" w14:textId="77777777" w:rsidR="00C65A04" w:rsidRPr="00905114" w:rsidRDefault="00C65A04" w:rsidP="00A9507E">
            <w:pPr>
              <w:jc w:val="left"/>
              <w:rPr>
                <w:rFonts w:ascii="宋体" w:hAnsi="宋体" w:hint="eastAsia"/>
                <w:sz w:val="18"/>
                <w:szCs w:val="18"/>
              </w:rPr>
            </w:pPr>
            <w:r>
              <w:rPr>
                <w:rFonts w:ascii="宋体" w:hAnsi="宋体" w:hint="eastAsia"/>
                <w:sz w:val="18"/>
                <w:szCs w:val="18"/>
              </w:rPr>
              <w:t>系统运行基本流畅，运行时有个别B</w:t>
            </w:r>
            <w:r>
              <w:rPr>
                <w:rFonts w:ascii="宋体" w:hAnsi="宋体"/>
                <w:sz w:val="18"/>
                <w:szCs w:val="18"/>
              </w:rPr>
              <w:t>UG</w:t>
            </w:r>
            <w:r>
              <w:rPr>
                <w:rFonts w:ascii="宋体" w:hAnsi="宋体" w:hint="eastAsia"/>
                <w:sz w:val="18"/>
                <w:szCs w:val="18"/>
              </w:rPr>
              <w:t>。</w:t>
            </w:r>
          </w:p>
        </w:tc>
        <w:tc>
          <w:tcPr>
            <w:tcW w:w="1447" w:type="dxa"/>
          </w:tcPr>
          <w:p w14:paraId="15365419" w14:textId="77777777" w:rsidR="00C65A04" w:rsidRDefault="00C65A04" w:rsidP="00A9507E">
            <w:pPr>
              <w:jc w:val="left"/>
              <w:rPr>
                <w:rFonts w:ascii="宋体" w:hAnsi="宋体" w:hint="eastAsia"/>
                <w:sz w:val="18"/>
                <w:szCs w:val="18"/>
              </w:rPr>
            </w:pPr>
            <w:r>
              <w:rPr>
                <w:rFonts w:ascii="宋体" w:hAnsi="宋体" w:hint="eastAsia"/>
                <w:sz w:val="18"/>
                <w:szCs w:val="18"/>
              </w:rPr>
              <w:t>演示时因B</w:t>
            </w:r>
            <w:r>
              <w:rPr>
                <w:rFonts w:ascii="宋体" w:hAnsi="宋体"/>
                <w:sz w:val="18"/>
                <w:szCs w:val="18"/>
              </w:rPr>
              <w:t>UG</w:t>
            </w:r>
            <w:r>
              <w:rPr>
                <w:rFonts w:ascii="宋体" w:hAnsi="宋体" w:hint="eastAsia"/>
                <w:sz w:val="18"/>
                <w:szCs w:val="18"/>
              </w:rPr>
              <w:t>中断，但能在</w:t>
            </w:r>
            <w:r>
              <w:rPr>
                <w:rFonts w:ascii="宋体" w:hAnsi="宋体"/>
                <w:sz w:val="18"/>
                <w:szCs w:val="18"/>
              </w:rPr>
              <w:t>30</w:t>
            </w:r>
            <w:r>
              <w:rPr>
                <w:rFonts w:ascii="宋体" w:hAnsi="宋体" w:hint="eastAsia"/>
                <w:sz w:val="18"/>
                <w:szCs w:val="18"/>
              </w:rPr>
              <w:t>分钟内解决，并继续运行。</w:t>
            </w:r>
          </w:p>
        </w:tc>
        <w:tc>
          <w:tcPr>
            <w:tcW w:w="1448" w:type="dxa"/>
          </w:tcPr>
          <w:p w14:paraId="6044F535" w14:textId="77777777" w:rsidR="00C65A04" w:rsidRDefault="00C65A04" w:rsidP="00A9507E">
            <w:pPr>
              <w:jc w:val="left"/>
              <w:rPr>
                <w:rFonts w:ascii="宋体" w:hAnsi="宋体" w:hint="eastAsia"/>
                <w:sz w:val="18"/>
                <w:szCs w:val="18"/>
              </w:rPr>
            </w:pPr>
            <w:r>
              <w:rPr>
                <w:rFonts w:ascii="宋体" w:hAnsi="宋体" w:hint="eastAsia"/>
                <w:sz w:val="18"/>
                <w:szCs w:val="18"/>
              </w:rPr>
              <w:t>系统无法运行，也不能在</w:t>
            </w:r>
            <w:r>
              <w:rPr>
                <w:rFonts w:ascii="宋体" w:hAnsi="宋体"/>
                <w:sz w:val="18"/>
                <w:szCs w:val="18"/>
              </w:rPr>
              <w:t>30</w:t>
            </w:r>
            <w:r>
              <w:rPr>
                <w:rFonts w:ascii="宋体" w:hAnsi="宋体" w:hint="eastAsia"/>
                <w:sz w:val="18"/>
                <w:szCs w:val="18"/>
              </w:rPr>
              <w:t>分钟内解决。</w:t>
            </w:r>
          </w:p>
        </w:tc>
      </w:tr>
    </w:tbl>
    <w:p w14:paraId="54BF441E" w14:textId="77777777" w:rsidR="00C65A04" w:rsidRDefault="00C65A04" w:rsidP="00C65A04">
      <w:r>
        <w:br w:type="page"/>
      </w:r>
    </w:p>
    <w:p w14:paraId="58D69DB2" w14:textId="77777777" w:rsidR="00BB3A12" w:rsidRPr="00893A92" w:rsidRDefault="00815C58">
      <w:pPr>
        <w:rPr>
          <w:b/>
          <w:bCs/>
        </w:rPr>
      </w:pPr>
      <w:r w:rsidRPr="00893A92">
        <w:rPr>
          <w:rFonts w:hint="eastAsia"/>
          <w:b/>
          <w:bCs/>
        </w:rPr>
        <w:lastRenderedPageBreak/>
        <w:t>附录：选题表</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69"/>
        <w:gridCol w:w="2344"/>
        <w:gridCol w:w="5559"/>
      </w:tblGrid>
      <w:tr w:rsidR="00BB3A12" w14:paraId="421E52BE" w14:textId="77777777">
        <w:trPr>
          <w:trHeight w:val="270"/>
        </w:trPr>
        <w:tc>
          <w:tcPr>
            <w:tcW w:w="569" w:type="dxa"/>
            <w:tcBorders>
              <w:tl2br w:val="nil"/>
              <w:tr2bl w:val="nil"/>
            </w:tcBorders>
            <w:shd w:val="clear" w:color="auto" w:fill="auto"/>
            <w:noWrap/>
            <w:tcMar>
              <w:top w:w="15" w:type="dxa"/>
              <w:left w:w="15" w:type="dxa"/>
              <w:right w:w="15" w:type="dxa"/>
            </w:tcMar>
            <w:vAlign w:val="center"/>
          </w:tcPr>
          <w:p w14:paraId="3C6C901A" w14:textId="77777777" w:rsidR="00BB3A12" w:rsidRDefault="00815C58">
            <w:pPr>
              <w:pStyle w:val="TableParagraph"/>
              <w:spacing w:before="0"/>
              <w:jc w:val="center"/>
              <w:rPr>
                <w:rFonts w:ascii="宋体" w:eastAsia="宋体" w:hAnsi="宋体" w:cs="宋体" w:hint="eastAsia"/>
                <w:b/>
                <w:sz w:val="18"/>
                <w:szCs w:val="18"/>
              </w:rPr>
            </w:pPr>
            <w:r>
              <w:rPr>
                <w:rFonts w:ascii="宋体" w:eastAsia="宋体" w:hAnsi="宋体" w:cs="宋体" w:hint="eastAsia"/>
                <w:b/>
                <w:sz w:val="18"/>
                <w:szCs w:val="18"/>
                <w:lang w:val="en-US"/>
              </w:rPr>
              <w:t>序号</w:t>
            </w:r>
          </w:p>
        </w:tc>
        <w:tc>
          <w:tcPr>
            <w:tcW w:w="2344" w:type="dxa"/>
            <w:tcBorders>
              <w:tl2br w:val="nil"/>
              <w:tr2bl w:val="nil"/>
            </w:tcBorders>
            <w:shd w:val="clear" w:color="auto" w:fill="auto"/>
            <w:noWrap/>
            <w:tcMar>
              <w:top w:w="15" w:type="dxa"/>
              <w:left w:w="15" w:type="dxa"/>
              <w:right w:w="15" w:type="dxa"/>
            </w:tcMar>
            <w:vAlign w:val="center"/>
          </w:tcPr>
          <w:p w14:paraId="2BE11881" w14:textId="77777777" w:rsidR="00BB3A12" w:rsidRDefault="00815C58">
            <w:pPr>
              <w:pStyle w:val="TableParagraph"/>
              <w:spacing w:before="0"/>
              <w:jc w:val="center"/>
              <w:rPr>
                <w:rFonts w:ascii="宋体" w:eastAsia="宋体" w:hAnsi="宋体" w:cs="宋体" w:hint="eastAsia"/>
                <w:b/>
                <w:sz w:val="18"/>
                <w:szCs w:val="18"/>
              </w:rPr>
            </w:pPr>
            <w:r>
              <w:rPr>
                <w:rFonts w:ascii="宋体" w:eastAsia="宋体" w:hAnsi="宋体" w:cs="宋体" w:hint="eastAsia"/>
                <w:b/>
                <w:sz w:val="18"/>
                <w:szCs w:val="18"/>
                <w:lang w:val="en-US"/>
              </w:rPr>
              <w:t>项目名</w:t>
            </w:r>
          </w:p>
        </w:tc>
        <w:tc>
          <w:tcPr>
            <w:tcW w:w="5559" w:type="dxa"/>
            <w:tcBorders>
              <w:tl2br w:val="nil"/>
              <w:tr2bl w:val="nil"/>
            </w:tcBorders>
            <w:shd w:val="clear" w:color="auto" w:fill="auto"/>
            <w:tcMar>
              <w:top w:w="15" w:type="dxa"/>
              <w:left w:w="15" w:type="dxa"/>
              <w:right w:w="15" w:type="dxa"/>
            </w:tcMar>
            <w:vAlign w:val="center"/>
          </w:tcPr>
          <w:p w14:paraId="7575C548" w14:textId="77777777" w:rsidR="00BB3A12" w:rsidRDefault="00815C58">
            <w:pPr>
              <w:pStyle w:val="TableParagraph"/>
              <w:spacing w:before="0"/>
              <w:jc w:val="center"/>
              <w:rPr>
                <w:rFonts w:ascii="宋体" w:eastAsia="宋体" w:hAnsi="宋体" w:cs="宋体" w:hint="eastAsia"/>
                <w:b/>
                <w:sz w:val="18"/>
                <w:szCs w:val="18"/>
              </w:rPr>
            </w:pPr>
            <w:r>
              <w:rPr>
                <w:rFonts w:ascii="宋体" w:eastAsia="宋体" w:hAnsi="宋体" w:cs="宋体" w:hint="eastAsia"/>
                <w:b/>
                <w:sz w:val="18"/>
                <w:szCs w:val="18"/>
                <w:lang w:val="en-US"/>
              </w:rPr>
              <w:t>基本要求</w:t>
            </w:r>
          </w:p>
        </w:tc>
      </w:tr>
      <w:tr w:rsidR="00BB3A12" w14:paraId="111E2960" w14:textId="77777777">
        <w:trPr>
          <w:trHeight w:val="90"/>
        </w:trPr>
        <w:tc>
          <w:tcPr>
            <w:tcW w:w="569" w:type="dxa"/>
            <w:tcBorders>
              <w:tl2br w:val="nil"/>
              <w:tr2bl w:val="nil"/>
            </w:tcBorders>
            <w:shd w:val="clear" w:color="auto" w:fill="auto"/>
            <w:noWrap/>
            <w:tcMar>
              <w:top w:w="15" w:type="dxa"/>
              <w:left w:w="15" w:type="dxa"/>
              <w:right w:w="15" w:type="dxa"/>
            </w:tcMar>
            <w:vAlign w:val="center"/>
          </w:tcPr>
          <w:p w14:paraId="205918F8"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1</w:t>
            </w:r>
          </w:p>
        </w:tc>
        <w:tc>
          <w:tcPr>
            <w:tcW w:w="2344" w:type="dxa"/>
            <w:tcBorders>
              <w:tl2br w:val="nil"/>
              <w:tr2bl w:val="nil"/>
            </w:tcBorders>
            <w:shd w:val="clear" w:color="auto" w:fill="auto"/>
            <w:noWrap/>
            <w:tcMar>
              <w:top w:w="15" w:type="dxa"/>
              <w:left w:w="15" w:type="dxa"/>
              <w:right w:w="15" w:type="dxa"/>
            </w:tcMar>
            <w:vAlign w:val="center"/>
          </w:tcPr>
          <w:p w14:paraId="151FA2AF"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学校图书借阅管理系统</w:t>
            </w:r>
          </w:p>
        </w:tc>
        <w:tc>
          <w:tcPr>
            <w:tcW w:w="5559" w:type="dxa"/>
            <w:tcBorders>
              <w:tl2br w:val="nil"/>
              <w:tr2bl w:val="nil"/>
            </w:tcBorders>
            <w:shd w:val="clear" w:color="auto" w:fill="auto"/>
            <w:tcMar>
              <w:top w:w="15" w:type="dxa"/>
              <w:left w:w="15" w:type="dxa"/>
              <w:right w:w="15" w:type="dxa"/>
            </w:tcMar>
            <w:vAlign w:val="center"/>
          </w:tcPr>
          <w:p w14:paraId="79B0DD13"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实现图书信息、类别、出版社等信息的管理；实现读者信息、借阅证信息管理；实现图书借阅、续借、归还管理</w:t>
            </w:r>
          </w:p>
        </w:tc>
      </w:tr>
      <w:tr w:rsidR="00BB3A12" w14:paraId="15789E89"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4D260AEF"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2</w:t>
            </w:r>
          </w:p>
        </w:tc>
        <w:tc>
          <w:tcPr>
            <w:tcW w:w="2344" w:type="dxa"/>
            <w:tcBorders>
              <w:tl2br w:val="nil"/>
              <w:tr2bl w:val="nil"/>
            </w:tcBorders>
            <w:shd w:val="clear" w:color="auto" w:fill="auto"/>
            <w:noWrap/>
            <w:tcMar>
              <w:top w:w="15" w:type="dxa"/>
              <w:left w:w="15" w:type="dxa"/>
              <w:right w:w="15" w:type="dxa"/>
            </w:tcMar>
            <w:vAlign w:val="center"/>
          </w:tcPr>
          <w:p w14:paraId="477E6278"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高校学籍管理系统</w:t>
            </w:r>
          </w:p>
        </w:tc>
        <w:tc>
          <w:tcPr>
            <w:tcW w:w="5559" w:type="dxa"/>
            <w:tcBorders>
              <w:tl2br w:val="nil"/>
              <w:tr2bl w:val="nil"/>
            </w:tcBorders>
            <w:shd w:val="clear" w:color="auto" w:fill="auto"/>
            <w:tcMar>
              <w:top w:w="15" w:type="dxa"/>
              <w:left w:w="15" w:type="dxa"/>
              <w:right w:w="15" w:type="dxa"/>
            </w:tcMar>
            <w:vAlign w:val="center"/>
          </w:tcPr>
          <w:p w14:paraId="569461CB"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实现学生信息、班级、院系、专业等管理；实现课程、学生、成绩管理；实现学生奖惩信息管理</w:t>
            </w:r>
          </w:p>
        </w:tc>
      </w:tr>
      <w:tr w:rsidR="00BB3A12" w14:paraId="7A5B11CA"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4F66B5ED"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3</w:t>
            </w:r>
          </w:p>
        </w:tc>
        <w:tc>
          <w:tcPr>
            <w:tcW w:w="2344" w:type="dxa"/>
            <w:tcBorders>
              <w:tl2br w:val="nil"/>
              <w:tr2bl w:val="nil"/>
            </w:tcBorders>
            <w:shd w:val="clear" w:color="auto" w:fill="auto"/>
            <w:noWrap/>
            <w:tcMar>
              <w:top w:w="15" w:type="dxa"/>
              <w:left w:w="15" w:type="dxa"/>
              <w:right w:w="15" w:type="dxa"/>
            </w:tcMar>
            <w:vAlign w:val="center"/>
          </w:tcPr>
          <w:p w14:paraId="325E1BDE"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学校人力资源管理系统</w:t>
            </w:r>
          </w:p>
        </w:tc>
        <w:tc>
          <w:tcPr>
            <w:tcW w:w="5559" w:type="dxa"/>
            <w:tcBorders>
              <w:tl2br w:val="nil"/>
              <w:tr2bl w:val="nil"/>
            </w:tcBorders>
            <w:shd w:val="clear" w:color="auto" w:fill="auto"/>
            <w:tcMar>
              <w:top w:w="15" w:type="dxa"/>
              <w:left w:w="15" w:type="dxa"/>
              <w:right w:w="15" w:type="dxa"/>
            </w:tcMar>
            <w:vAlign w:val="center"/>
          </w:tcPr>
          <w:p w14:paraId="5F5FD429"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实现学校部门信息、职务、职称和教职工信息管理；实现老师学历管理；实现老师奖惩管理</w:t>
            </w:r>
          </w:p>
        </w:tc>
      </w:tr>
      <w:tr w:rsidR="00BB3A12" w14:paraId="1ACAB13E"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12C67DFA"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4</w:t>
            </w:r>
          </w:p>
        </w:tc>
        <w:tc>
          <w:tcPr>
            <w:tcW w:w="2344" w:type="dxa"/>
            <w:tcBorders>
              <w:tl2br w:val="nil"/>
              <w:tr2bl w:val="nil"/>
            </w:tcBorders>
            <w:shd w:val="clear" w:color="auto" w:fill="auto"/>
            <w:noWrap/>
            <w:tcMar>
              <w:top w:w="15" w:type="dxa"/>
              <w:left w:w="15" w:type="dxa"/>
              <w:right w:w="15" w:type="dxa"/>
            </w:tcMar>
            <w:vAlign w:val="center"/>
          </w:tcPr>
          <w:p w14:paraId="63DBA294"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某单位人事管理系统</w:t>
            </w:r>
          </w:p>
        </w:tc>
        <w:tc>
          <w:tcPr>
            <w:tcW w:w="5559" w:type="dxa"/>
            <w:tcBorders>
              <w:tl2br w:val="nil"/>
              <w:tr2bl w:val="nil"/>
            </w:tcBorders>
            <w:shd w:val="clear" w:color="auto" w:fill="auto"/>
            <w:tcMar>
              <w:top w:w="15" w:type="dxa"/>
              <w:left w:w="15" w:type="dxa"/>
              <w:right w:w="15" w:type="dxa"/>
            </w:tcMar>
            <w:vAlign w:val="center"/>
          </w:tcPr>
          <w:p w14:paraId="7BF901E5"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实现部门、职务、职称信息管理；实现职工学习经历和任职经历管理；实现职工奖惩管理</w:t>
            </w:r>
          </w:p>
        </w:tc>
      </w:tr>
      <w:tr w:rsidR="00BB3A12" w14:paraId="02439A75"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6CFE6585"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5</w:t>
            </w:r>
          </w:p>
        </w:tc>
        <w:tc>
          <w:tcPr>
            <w:tcW w:w="2344" w:type="dxa"/>
            <w:tcBorders>
              <w:tl2br w:val="nil"/>
              <w:tr2bl w:val="nil"/>
            </w:tcBorders>
            <w:shd w:val="clear" w:color="auto" w:fill="auto"/>
            <w:noWrap/>
            <w:tcMar>
              <w:top w:w="15" w:type="dxa"/>
              <w:left w:w="15" w:type="dxa"/>
              <w:right w:w="15" w:type="dxa"/>
            </w:tcMar>
            <w:vAlign w:val="center"/>
          </w:tcPr>
          <w:p w14:paraId="7689A2E3"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某书店图书进销存管理系统</w:t>
            </w:r>
          </w:p>
        </w:tc>
        <w:tc>
          <w:tcPr>
            <w:tcW w:w="5559" w:type="dxa"/>
            <w:tcBorders>
              <w:tl2br w:val="nil"/>
              <w:tr2bl w:val="nil"/>
            </w:tcBorders>
            <w:shd w:val="clear" w:color="auto" w:fill="auto"/>
            <w:tcMar>
              <w:top w:w="15" w:type="dxa"/>
              <w:left w:w="15" w:type="dxa"/>
              <w:right w:w="15" w:type="dxa"/>
            </w:tcMar>
            <w:vAlign w:val="center"/>
          </w:tcPr>
          <w:p w14:paraId="193ADD2C"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实现图书、类别、出版社、仓库信息管理；实现进货、入库管理；实现销售、出库管理</w:t>
            </w:r>
          </w:p>
        </w:tc>
      </w:tr>
      <w:tr w:rsidR="00BB3A12" w14:paraId="19B1C2DA"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76893A31"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6</w:t>
            </w:r>
          </w:p>
        </w:tc>
        <w:tc>
          <w:tcPr>
            <w:tcW w:w="2344" w:type="dxa"/>
            <w:tcBorders>
              <w:tl2br w:val="nil"/>
              <w:tr2bl w:val="nil"/>
            </w:tcBorders>
            <w:shd w:val="clear" w:color="auto" w:fill="auto"/>
            <w:noWrap/>
            <w:tcMar>
              <w:top w:w="15" w:type="dxa"/>
              <w:left w:w="15" w:type="dxa"/>
              <w:right w:w="15" w:type="dxa"/>
            </w:tcMar>
            <w:vAlign w:val="center"/>
          </w:tcPr>
          <w:p w14:paraId="098A52C8"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某医院信息管理系统</w:t>
            </w:r>
          </w:p>
        </w:tc>
        <w:tc>
          <w:tcPr>
            <w:tcW w:w="5559" w:type="dxa"/>
            <w:tcBorders>
              <w:tl2br w:val="nil"/>
              <w:tr2bl w:val="nil"/>
            </w:tcBorders>
            <w:shd w:val="clear" w:color="auto" w:fill="auto"/>
            <w:tcMar>
              <w:top w:w="15" w:type="dxa"/>
              <w:left w:w="15" w:type="dxa"/>
              <w:right w:w="15" w:type="dxa"/>
            </w:tcMar>
            <w:vAlign w:val="center"/>
          </w:tcPr>
          <w:p w14:paraId="1A967922"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实现药品、类型管理；实现药品入库、出库管理；实现科室、医生、病人管理；实现处方登记、收费管理</w:t>
            </w:r>
          </w:p>
        </w:tc>
      </w:tr>
      <w:tr w:rsidR="00BB3A12" w14:paraId="367EBEBD"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538CF332"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7</w:t>
            </w:r>
          </w:p>
        </w:tc>
        <w:tc>
          <w:tcPr>
            <w:tcW w:w="2344" w:type="dxa"/>
            <w:tcBorders>
              <w:tl2br w:val="nil"/>
              <w:tr2bl w:val="nil"/>
            </w:tcBorders>
            <w:shd w:val="clear" w:color="auto" w:fill="auto"/>
            <w:noWrap/>
            <w:tcMar>
              <w:top w:w="15" w:type="dxa"/>
              <w:left w:w="15" w:type="dxa"/>
              <w:right w:w="15" w:type="dxa"/>
            </w:tcMar>
            <w:vAlign w:val="center"/>
          </w:tcPr>
          <w:p w14:paraId="615AA260"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音响店CD零售出租管理系统</w:t>
            </w:r>
          </w:p>
        </w:tc>
        <w:tc>
          <w:tcPr>
            <w:tcW w:w="5559" w:type="dxa"/>
            <w:tcBorders>
              <w:tl2br w:val="nil"/>
              <w:tr2bl w:val="nil"/>
            </w:tcBorders>
            <w:shd w:val="clear" w:color="auto" w:fill="auto"/>
            <w:tcMar>
              <w:top w:w="15" w:type="dxa"/>
              <w:left w:w="15" w:type="dxa"/>
              <w:right w:w="15" w:type="dxa"/>
            </w:tcMar>
            <w:vAlign w:val="center"/>
          </w:tcPr>
          <w:p w14:paraId="6D141537"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实现CD、类型管理；实现CD入库、出库管理；实现CD借还管理；实现CD零售管理</w:t>
            </w:r>
          </w:p>
        </w:tc>
      </w:tr>
      <w:tr w:rsidR="00BB3A12" w14:paraId="5FA0C6B3"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376837E5"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8</w:t>
            </w:r>
          </w:p>
        </w:tc>
        <w:tc>
          <w:tcPr>
            <w:tcW w:w="2344" w:type="dxa"/>
            <w:tcBorders>
              <w:tl2br w:val="nil"/>
              <w:tr2bl w:val="nil"/>
            </w:tcBorders>
            <w:shd w:val="clear" w:color="auto" w:fill="auto"/>
            <w:noWrap/>
            <w:tcMar>
              <w:top w:w="15" w:type="dxa"/>
              <w:left w:w="15" w:type="dxa"/>
              <w:right w:w="15" w:type="dxa"/>
            </w:tcMar>
            <w:vAlign w:val="center"/>
          </w:tcPr>
          <w:p w14:paraId="343520DD"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某期刊社在线投稿管理系统</w:t>
            </w:r>
          </w:p>
        </w:tc>
        <w:tc>
          <w:tcPr>
            <w:tcW w:w="5559" w:type="dxa"/>
            <w:tcBorders>
              <w:tl2br w:val="nil"/>
              <w:tr2bl w:val="nil"/>
            </w:tcBorders>
            <w:shd w:val="clear" w:color="auto" w:fill="auto"/>
            <w:tcMar>
              <w:top w:w="15" w:type="dxa"/>
              <w:left w:w="15" w:type="dxa"/>
              <w:right w:w="15" w:type="dxa"/>
            </w:tcMar>
            <w:vAlign w:val="center"/>
          </w:tcPr>
          <w:p w14:paraId="753A7B80"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实现作者、审稿人信息管理；实现稿件类型、信息管理；实现稿件审阅过程管理</w:t>
            </w:r>
          </w:p>
        </w:tc>
      </w:tr>
      <w:tr w:rsidR="00BB3A12" w14:paraId="697A745E"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35F39BC4"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9</w:t>
            </w:r>
          </w:p>
        </w:tc>
        <w:tc>
          <w:tcPr>
            <w:tcW w:w="2344" w:type="dxa"/>
            <w:tcBorders>
              <w:tl2br w:val="nil"/>
              <w:tr2bl w:val="nil"/>
            </w:tcBorders>
            <w:shd w:val="clear" w:color="auto" w:fill="auto"/>
            <w:noWrap/>
            <w:tcMar>
              <w:top w:w="15" w:type="dxa"/>
              <w:left w:w="15" w:type="dxa"/>
              <w:right w:w="15" w:type="dxa"/>
            </w:tcMar>
            <w:vAlign w:val="center"/>
          </w:tcPr>
          <w:p w14:paraId="5DAB86C4"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学校工资管理系统</w:t>
            </w:r>
          </w:p>
        </w:tc>
        <w:tc>
          <w:tcPr>
            <w:tcW w:w="5559" w:type="dxa"/>
            <w:tcBorders>
              <w:tl2br w:val="nil"/>
              <w:tr2bl w:val="nil"/>
            </w:tcBorders>
            <w:shd w:val="clear" w:color="auto" w:fill="auto"/>
            <w:tcMar>
              <w:top w:w="15" w:type="dxa"/>
              <w:left w:w="15" w:type="dxa"/>
              <w:right w:w="15" w:type="dxa"/>
            </w:tcMar>
            <w:vAlign w:val="center"/>
          </w:tcPr>
          <w:p w14:paraId="185E01DF"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实现部门、职务、职称信息管理；实现教职工信息管理；实现工资项目管理；实现教职工工资管理</w:t>
            </w:r>
          </w:p>
        </w:tc>
      </w:tr>
      <w:tr w:rsidR="00BB3A12" w14:paraId="75727EB1"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19CF285F"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10</w:t>
            </w:r>
          </w:p>
        </w:tc>
        <w:tc>
          <w:tcPr>
            <w:tcW w:w="2344" w:type="dxa"/>
            <w:tcBorders>
              <w:tl2br w:val="nil"/>
              <w:tr2bl w:val="nil"/>
            </w:tcBorders>
            <w:shd w:val="clear" w:color="auto" w:fill="auto"/>
            <w:noWrap/>
            <w:tcMar>
              <w:top w:w="15" w:type="dxa"/>
              <w:left w:w="15" w:type="dxa"/>
              <w:right w:w="15" w:type="dxa"/>
            </w:tcMar>
            <w:vAlign w:val="center"/>
          </w:tcPr>
          <w:p w14:paraId="3B4C7F68"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高校科研管理系统</w:t>
            </w:r>
          </w:p>
        </w:tc>
        <w:tc>
          <w:tcPr>
            <w:tcW w:w="5559" w:type="dxa"/>
            <w:tcBorders>
              <w:tl2br w:val="nil"/>
              <w:tr2bl w:val="nil"/>
            </w:tcBorders>
            <w:shd w:val="clear" w:color="auto" w:fill="auto"/>
            <w:tcMar>
              <w:top w:w="15" w:type="dxa"/>
              <w:left w:w="15" w:type="dxa"/>
              <w:right w:w="15" w:type="dxa"/>
            </w:tcMar>
            <w:vAlign w:val="center"/>
          </w:tcPr>
          <w:p w14:paraId="00C089C8"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实现部门、职务、职称信息管理；实现教职工信息管理；实现项目申报、审批管理；实现项目验收管理</w:t>
            </w:r>
          </w:p>
        </w:tc>
      </w:tr>
      <w:tr w:rsidR="00BB3A12" w14:paraId="67E1BC4B"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44733F9E"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11</w:t>
            </w:r>
          </w:p>
        </w:tc>
        <w:tc>
          <w:tcPr>
            <w:tcW w:w="2344" w:type="dxa"/>
            <w:tcBorders>
              <w:tl2br w:val="nil"/>
              <w:tr2bl w:val="nil"/>
            </w:tcBorders>
            <w:shd w:val="clear" w:color="auto" w:fill="auto"/>
            <w:noWrap/>
            <w:tcMar>
              <w:top w:w="15" w:type="dxa"/>
              <w:left w:w="15" w:type="dxa"/>
              <w:right w:w="15" w:type="dxa"/>
            </w:tcMar>
            <w:vAlign w:val="center"/>
          </w:tcPr>
          <w:p w14:paraId="145C6465"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中学排课管理系统</w:t>
            </w:r>
          </w:p>
        </w:tc>
        <w:tc>
          <w:tcPr>
            <w:tcW w:w="5559" w:type="dxa"/>
            <w:tcBorders>
              <w:tl2br w:val="nil"/>
              <w:tr2bl w:val="nil"/>
            </w:tcBorders>
            <w:shd w:val="clear" w:color="auto" w:fill="auto"/>
            <w:tcMar>
              <w:top w:w="15" w:type="dxa"/>
              <w:left w:w="15" w:type="dxa"/>
              <w:right w:w="15" w:type="dxa"/>
            </w:tcMar>
            <w:vAlign w:val="center"/>
          </w:tcPr>
          <w:p w14:paraId="378441EC"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实现班级、课程、教师、学生信息管理；实现班级课程及课程任课教师和排课管理</w:t>
            </w:r>
          </w:p>
        </w:tc>
      </w:tr>
      <w:tr w:rsidR="00BB3A12" w14:paraId="0C896C29"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5A0186F9"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12</w:t>
            </w:r>
          </w:p>
        </w:tc>
        <w:tc>
          <w:tcPr>
            <w:tcW w:w="2344" w:type="dxa"/>
            <w:tcBorders>
              <w:tl2br w:val="nil"/>
              <w:tr2bl w:val="nil"/>
            </w:tcBorders>
            <w:shd w:val="clear" w:color="auto" w:fill="auto"/>
            <w:noWrap/>
            <w:tcMar>
              <w:top w:w="15" w:type="dxa"/>
              <w:left w:w="15" w:type="dxa"/>
              <w:right w:w="15" w:type="dxa"/>
            </w:tcMar>
            <w:vAlign w:val="center"/>
          </w:tcPr>
          <w:p w14:paraId="07A3F6B8"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家具城进销存管理系统</w:t>
            </w:r>
          </w:p>
        </w:tc>
        <w:tc>
          <w:tcPr>
            <w:tcW w:w="5559" w:type="dxa"/>
            <w:tcBorders>
              <w:tl2br w:val="nil"/>
              <w:tr2bl w:val="nil"/>
            </w:tcBorders>
            <w:shd w:val="clear" w:color="auto" w:fill="auto"/>
            <w:tcMar>
              <w:top w:w="15" w:type="dxa"/>
              <w:left w:w="15" w:type="dxa"/>
              <w:right w:w="15" w:type="dxa"/>
            </w:tcMar>
            <w:vAlign w:val="center"/>
          </w:tcPr>
          <w:p w14:paraId="383CB8C7"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实现家具、类型、客户、供应商信息管理；实现家具入库、出库管理；实现家具销售管理</w:t>
            </w:r>
          </w:p>
        </w:tc>
      </w:tr>
      <w:tr w:rsidR="00BB3A12" w14:paraId="2CF5A661"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0F070769"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13</w:t>
            </w:r>
          </w:p>
        </w:tc>
        <w:tc>
          <w:tcPr>
            <w:tcW w:w="2344" w:type="dxa"/>
            <w:tcBorders>
              <w:tl2br w:val="nil"/>
              <w:tr2bl w:val="nil"/>
            </w:tcBorders>
            <w:shd w:val="clear" w:color="auto" w:fill="auto"/>
            <w:noWrap/>
            <w:tcMar>
              <w:top w:w="15" w:type="dxa"/>
              <w:left w:w="15" w:type="dxa"/>
              <w:right w:w="15" w:type="dxa"/>
            </w:tcMar>
            <w:vAlign w:val="center"/>
          </w:tcPr>
          <w:p w14:paraId="1BB4088F"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高校教材管理系统</w:t>
            </w:r>
          </w:p>
        </w:tc>
        <w:tc>
          <w:tcPr>
            <w:tcW w:w="5559" w:type="dxa"/>
            <w:tcBorders>
              <w:tl2br w:val="nil"/>
              <w:tr2bl w:val="nil"/>
            </w:tcBorders>
            <w:shd w:val="clear" w:color="auto" w:fill="auto"/>
            <w:tcMar>
              <w:top w:w="15" w:type="dxa"/>
              <w:left w:w="15" w:type="dxa"/>
              <w:right w:w="15" w:type="dxa"/>
            </w:tcMar>
            <w:vAlign w:val="center"/>
          </w:tcPr>
          <w:p w14:paraId="64B91F61"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实现出版社、教材类型等管理；实现教材订购、入库、领用管理</w:t>
            </w:r>
          </w:p>
        </w:tc>
      </w:tr>
      <w:tr w:rsidR="00BB3A12" w14:paraId="71B64E80"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66FC9E6B"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14</w:t>
            </w:r>
          </w:p>
        </w:tc>
        <w:tc>
          <w:tcPr>
            <w:tcW w:w="2344" w:type="dxa"/>
            <w:tcBorders>
              <w:tl2br w:val="nil"/>
              <w:tr2bl w:val="nil"/>
            </w:tcBorders>
            <w:shd w:val="clear" w:color="auto" w:fill="auto"/>
            <w:noWrap/>
            <w:tcMar>
              <w:top w:w="15" w:type="dxa"/>
              <w:left w:w="15" w:type="dxa"/>
              <w:right w:w="15" w:type="dxa"/>
            </w:tcMar>
            <w:vAlign w:val="center"/>
          </w:tcPr>
          <w:p w14:paraId="04565E25"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高校机房管理系统</w:t>
            </w:r>
          </w:p>
        </w:tc>
        <w:tc>
          <w:tcPr>
            <w:tcW w:w="5559" w:type="dxa"/>
            <w:tcBorders>
              <w:tl2br w:val="nil"/>
              <w:tr2bl w:val="nil"/>
            </w:tcBorders>
            <w:shd w:val="clear" w:color="auto" w:fill="auto"/>
            <w:tcMar>
              <w:top w:w="15" w:type="dxa"/>
              <w:left w:w="15" w:type="dxa"/>
              <w:right w:w="15" w:type="dxa"/>
            </w:tcMar>
            <w:vAlign w:val="center"/>
          </w:tcPr>
          <w:p w14:paraId="00665ACE"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实现机房、上机类型等基本信息管理；实现机器信息、管理员信息管理；实现上机、下机、收费管理</w:t>
            </w:r>
          </w:p>
        </w:tc>
      </w:tr>
      <w:tr w:rsidR="00BB3A12" w14:paraId="37E2F913"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79EE7125"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15</w:t>
            </w:r>
          </w:p>
        </w:tc>
        <w:tc>
          <w:tcPr>
            <w:tcW w:w="2344" w:type="dxa"/>
            <w:tcBorders>
              <w:tl2br w:val="nil"/>
              <w:tr2bl w:val="nil"/>
            </w:tcBorders>
            <w:shd w:val="clear" w:color="auto" w:fill="auto"/>
            <w:noWrap/>
            <w:tcMar>
              <w:top w:w="15" w:type="dxa"/>
              <w:left w:w="15" w:type="dxa"/>
              <w:right w:w="15" w:type="dxa"/>
            </w:tcMar>
            <w:vAlign w:val="center"/>
          </w:tcPr>
          <w:p w14:paraId="4B778F34"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房屋租赁中介管理系统</w:t>
            </w:r>
          </w:p>
        </w:tc>
        <w:tc>
          <w:tcPr>
            <w:tcW w:w="5559" w:type="dxa"/>
            <w:tcBorders>
              <w:tl2br w:val="nil"/>
              <w:tr2bl w:val="nil"/>
            </w:tcBorders>
            <w:shd w:val="clear" w:color="auto" w:fill="auto"/>
            <w:tcMar>
              <w:top w:w="15" w:type="dxa"/>
              <w:left w:w="15" w:type="dxa"/>
              <w:right w:w="15" w:type="dxa"/>
            </w:tcMar>
            <w:vAlign w:val="center"/>
          </w:tcPr>
          <w:p w14:paraId="44BD93FC"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实现房屋户型、房东信息、租户信息管理；实现房屋出租、归还登记；实现租房收费管理</w:t>
            </w:r>
          </w:p>
        </w:tc>
      </w:tr>
      <w:tr w:rsidR="00BB3A12" w14:paraId="346FAFE1"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197A0F2B"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16</w:t>
            </w:r>
          </w:p>
        </w:tc>
        <w:tc>
          <w:tcPr>
            <w:tcW w:w="2344" w:type="dxa"/>
            <w:tcBorders>
              <w:tl2br w:val="nil"/>
              <w:tr2bl w:val="nil"/>
            </w:tcBorders>
            <w:shd w:val="clear" w:color="auto" w:fill="auto"/>
            <w:noWrap/>
            <w:tcMar>
              <w:top w:w="15" w:type="dxa"/>
              <w:left w:w="15" w:type="dxa"/>
              <w:right w:w="15" w:type="dxa"/>
            </w:tcMar>
            <w:vAlign w:val="center"/>
          </w:tcPr>
          <w:p w14:paraId="7AA4A01C"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宾馆客户管理系统</w:t>
            </w:r>
          </w:p>
        </w:tc>
        <w:tc>
          <w:tcPr>
            <w:tcW w:w="5559" w:type="dxa"/>
            <w:tcBorders>
              <w:tl2br w:val="nil"/>
              <w:tr2bl w:val="nil"/>
            </w:tcBorders>
            <w:shd w:val="clear" w:color="auto" w:fill="auto"/>
            <w:tcMar>
              <w:top w:w="15" w:type="dxa"/>
              <w:left w:w="15" w:type="dxa"/>
              <w:right w:w="15" w:type="dxa"/>
            </w:tcMar>
            <w:vAlign w:val="center"/>
          </w:tcPr>
          <w:p w14:paraId="189F5AEB"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实现客房类型、价目、客房信息管理；实现客户信息管理；实现入住、退房、收费管理</w:t>
            </w:r>
          </w:p>
        </w:tc>
      </w:tr>
      <w:tr w:rsidR="00BB3A12" w14:paraId="4AC45A95"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3BBB21A8"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17</w:t>
            </w:r>
          </w:p>
        </w:tc>
        <w:tc>
          <w:tcPr>
            <w:tcW w:w="2344" w:type="dxa"/>
            <w:tcBorders>
              <w:tl2br w:val="nil"/>
              <w:tr2bl w:val="nil"/>
            </w:tcBorders>
            <w:shd w:val="clear" w:color="auto" w:fill="auto"/>
            <w:noWrap/>
            <w:tcMar>
              <w:top w:w="15" w:type="dxa"/>
              <w:left w:w="15" w:type="dxa"/>
              <w:right w:w="15" w:type="dxa"/>
            </w:tcMar>
            <w:vAlign w:val="center"/>
          </w:tcPr>
          <w:p w14:paraId="1506F87C"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二手房中介管理系统</w:t>
            </w:r>
          </w:p>
        </w:tc>
        <w:tc>
          <w:tcPr>
            <w:tcW w:w="5559" w:type="dxa"/>
            <w:tcBorders>
              <w:tl2br w:val="nil"/>
              <w:tr2bl w:val="nil"/>
            </w:tcBorders>
            <w:shd w:val="clear" w:color="auto" w:fill="auto"/>
            <w:tcMar>
              <w:top w:w="15" w:type="dxa"/>
              <w:left w:w="15" w:type="dxa"/>
              <w:right w:w="15" w:type="dxa"/>
            </w:tcMar>
            <w:vAlign w:val="center"/>
          </w:tcPr>
          <w:p w14:paraId="47776757"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实现房屋户型、房东信息、购买人信息管理；实现看房洽谈管理；实现售房中介收费管理</w:t>
            </w:r>
          </w:p>
        </w:tc>
      </w:tr>
      <w:tr w:rsidR="00BB3A12" w14:paraId="0F30818D"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69D3E822"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18</w:t>
            </w:r>
          </w:p>
        </w:tc>
        <w:tc>
          <w:tcPr>
            <w:tcW w:w="2344" w:type="dxa"/>
            <w:tcBorders>
              <w:tl2br w:val="nil"/>
              <w:tr2bl w:val="nil"/>
            </w:tcBorders>
            <w:shd w:val="clear" w:color="auto" w:fill="auto"/>
            <w:noWrap/>
            <w:tcMar>
              <w:top w:w="15" w:type="dxa"/>
              <w:left w:w="15" w:type="dxa"/>
              <w:right w:w="15" w:type="dxa"/>
            </w:tcMar>
            <w:vAlign w:val="center"/>
          </w:tcPr>
          <w:p w14:paraId="017D50AC"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客运公司运输管理系统</w:t>
            </w:r>
          </w:p>
        </w:tc>
        <w:tc>
          <w:tcPr>
            <w:tcW w:w="5559" w:type="dxa"/>
            <w:tcBorders>
              <w:tl2br w:val="nil"/>
              <w:tr2bl w:val="nil"/>
            </w:tcBorders>
            <w:shd w:val="clear" w:color="auto" w:fill="auto"/>
            <w:tcMar>
              <w:top w:w="15" w:type="dxa"/>
              <w:left w:w="15" w:type="dxa"/>
              <w:right w:w="15" w:type="dxa"/>
            </w:tcMar>
            <w:vAlign w:val="center"/>
          </w:tcPr>
          <w:p w14:paraId="3F8C94AD"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实现车型、路线、驾驶员信息管理；实现线路车次、线路站点及票价管理；实现售票管理</w:t>
            </w:r>
          </w:p>
        </w:tc>
      </w:tr>
      <w:tr w:rsidR="00BB3A12" w14:paraId="0CB7A478"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52E6AEDA"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19</w:t>
            </w:r>
          </w:p>
        </w:tc>
        <w:tc>
          <w:tcPr>
            <w:tcW w:w="2344" w:type="dxa"/>
            <w:tcBorders>
              <w:tl2br w:val="nil"/>
              <w:tr2bl w:val="nil"/>
            </w:tcBorders>
            <w:shd w:val="clear" w:color="auto" w:fill="auto"/>
            <w:noWrap/>
            <w:tcMar>
              <w:top w:w="15" w:type="dxa"/>
              <w:left w:w="15" w:type="dxa"/>
              <w:right w:w="15" w:type="dxa"/>
            </w:tcMar>
            <w:vAlign w:val="center"/>
          </w:tcPr>
          <w:p w14:paraId="76CEB69C"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学校题库管理系统</w:t>
            </w:r>
          </w:p>
        </w:tc>
        <w:tc>
          <w:tcPr>
            <w:tcW w:w="5559" w:type="dxa"/>
            <w:tcBorders>
              <w:tl2br w:val="nil"/>
              <w:tr2bl w:val="nil"/>
            </w:tcBorders>
            <w:shd w:val="clear" w:color="auto" w:fill="auto"/>
            <w:tcMar>
              <w:top w:w="15" w:type="dxa"/>
              <w:left w:w="15" w:type="dxa"/>
              <w:right w:w="15" w:type="dxa"/>
            </w:tcMar>
            <w:vAlign w:val="center"/>
          </w:tcPr>
          <w:p w14:paraId="73408192"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实现课程、知识点、题型信息管理；实现题目信息管理；实现课程、知识点、题型以题目的查询统计</w:t>
            </w:r>
          </w:p>
        </w:tc>
      </w:tr>
      <w:tr w:rsidR="00BB3A12" w14:paraId="41D23A66"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7C2D4EC1"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20</w:t>
            </w:r>
          </w:p>
        </w:tc>
        <w:tc>
          <w:tcPr>
            <w:tcW w:w="2344" w:type="dxa"/>
            <w:tcBorders>
              <w:tl2br w:val="nil"/>
              <w:tr2bl w:val="nil"/>
            </w:tcBorders>
            <w:shd w:val="clear" w:color="auto" w:fill="auto"/>
            <w:noWrap/>
            <w:tcMar>
              <w:top w:w="15" w:type="dxa"/>
              <w:left w:w="15" w:type="dxa"/>
              <w:right w:w="15" w:type="dxa"/>
            </w:tcMar>
            <w:vAlign w:val="center"/>
          </w:tcPr>
          <w:p w14:paraId="71334709"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送水公司的送水管理系统</w:t>
            </w:r>
          </w:p>
        </w:tc>
        <w:tc>
          <w:tcPr>
            <w:tcW w:w="5559" w:type="dxa"/>
            <w:tcBorders>
              <w:tl2br w:val="nil"/>
              <w:tr2bl w:val="nil"/>
            </w:tcBorders>
            <w:shd w:val="clear" w:color="auto" w:fill="auto"/>
            <w:tcMar>
              <w:top w:w="15" w:type="dxa"/>
              <w:left w:w="15" w:type="dxa"/>
              <w:right w:w="15" w:type="dxa"/>
            </w:tcMar>
            <w:vAlign w:val="center"/>
          </w:tcPr>
          <w:p w14:paraId="57390719"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实现工作人员、客户信息的管理；实现水类型、供应商管理；实现水入库、出库、送货管理</w:t>
            </w:r>
          </w:p>
        </w:tc>
      </w:tr>
      <w:tr w:rsidR="00BB3A12" w14:paraId="4153F912"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39173F9C"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lastRenderedPageBreak/>
              <w:t>21</w:t>
            </w:r>
          </w:p>
        </w:tc>
        <w:tc>
          <w:tcPr>
            <w:tcW w:w="2344" w:type="dxa"/>
            <w:tcBorders>
              <w:tl2br w:val="nil"/>
              <w:tr2bl w:val="nil"/>
            </w:tcBorders>
            <w:shd w:val="clear" w:color="auto" w:fill="auto"/>
            <w:noWrap/>
            <w:tcMar>
              <w:top w:w="15" w:type="dxa"/>
              <w:left w:w="15" w:type="dxa"/>
              <w:right w:w="15" w:type="dxa"/>
            </w:tcMar>
            <w:vAlign w:val="center"/>
          </w:tcPr>
          <w:p w14:paraId="4BF0145F"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工厂物料管理系统</w:t>
            </w:r>
          </w:p>
        </w:tc>
        <w:tc>
          <w:tcPr>
            <w:tcW w:w="5559" w:type="dxa"/>
            <w:tcBorders>
              <w:tl2br w:val="nil"/>
              <w:tr2bl w:val="nil"/>
            </w:tcBorders>
            <w:shd w:val="clear" w:color="auto" w:fill="auto"/>
            <w:tcMar>
              <w:top w:w="15" w:type="dxa"/>
              <w:left w:w="15" w:type="dxa"/>
              <w:right w:w="15" w:type="dxa"/>
            </w:tcMar>
            <w:vAlign w:val="center"/>
          </w:tcPr>
          <w:p w14:paraId="544A4C0A"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实现物料类别、仓库管理；实现部门、员工信息管理；实现入库、领用管理；实现</w:t>
            </w:r>
            <w:proofErr w:type="gramStart"/>
            <w:r>
              <w:rPr>
                <w:rFonts w:ascii="宋体" w:eastAsia="宋体" w:hAnsi="宋体" w:cs="宋体" w:hint="eastAsia"/>
                <w:sz w:val="18"/>
                <w:szCs w:val="18"/>
                <w:lang w:val="en-US"/>
              </w:rPr>
              <w:t>物料转</w:t>
            </w:r>
            <w:proofErr w:type="gramEnd"/>
            <w:r>
              <w:rPr>
                <w:rFonts w:ascii="宋体" w:eastAsia="宋体" w:hAnsi="宋体" w:cs="宋体" w:hint="eastAsia"/>
                <w:sz w:val="18"/>
                <w:szCs w:val="18"/>
                <w:lang w:val="en-US"/>
              </w:rPr>
              <w:t>仓管理</w:t>
            </w:r>
          </w:p>
        </w:tc>
      </w:tr>
      <w:tr w:rsidR="00BB3A12" w14:paraId="3F6BC732"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4D86EE6C"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22</w:t>
            </w:r>
          </w:p>
        </w:tc>
        <w:tc>
          <w:tcPr>
            <w:tcW w:w="2344" w:type="dxa"/>
            <w:tcBorders>
              <w:tl2br w:val="nil"/>
              <w:tr2bl w:val="nil"/>
            </w:tcBorders>
            <w:shd w:val="clear" w:color="auto" w:fill="auto"/>
            <w:noWrap/>
            <w:tcMar>
              <w:top w:w="15" w:type="dxa"/>
              <w:left w:w="15" w:type="dxa"/>
              <w:right w:w="15" w:type="dxa"/>
            </w:tcMar>
            <w:vAlign w:val="center"/>
          </w:tcPr>
          <w:p w14:paraId="4C7578A1"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煤气公司送气管理系统</w:t>
            </w:r>
          </w:p>
        </w:tc>
        <w:tc>
          <w:tcPr>
            <w:tcW w:w="5559" w:type="dxa"/>
            <w:tcBorders>
              <w:tl2br w:val="nil"/>
              <w:tr2bl w:val="nil"/>
            </w:tcBorders>
            <w:shd w:val="clear" w:color="auto" w:fill="auto"/>
            <w:tcMar>
              <w:top w:w="15" w:type="dxa"/>
              <w:left w:w="15" w:type="dxa"/>
              <w:right w:w="15" w:type="dxa"/>
            </w:tcMar>
            <w:vAlign w:val="center"/>
          </w:tcPr>
          <w:p w14:paraId="51A198B2"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实现工作人员、客户信息的管理；实现煤气类型、供应商管理；实现煤气入库、出库、送货管理</w:t>
            </w:r>
          </w:p>
        </w:tc>
      </w:tr>
      <w:tr w:rsidR="00BB3A12" w14:paraId="6A7253D1"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24C59D89"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23</w:t>
            </w:r>
          </w:p>
        </w:tc>
        <w:tc>
          <w:tcPr>
            <w:tcW w:w="2344" w:type="dxa"/>
            <w:tcBorders>
              <w:tl2br w:val="nil"/>
              <w:tr2bl w:val="nil"/>
            </w:tcBorders>
            <w:shd w:val="clear" w:color="auto" w:fill="auto"/>
            <w:noWrap/>
            <w:tcMar>
              <w:top w:w="15" w:type="dxa"/>
              <w:left w:w="15" w:type="dxa"/>
              <w:right w:w="15" w:type="dxa"/>
            </w:tcMar>
            <w:vAlign w:val="center"/>
          </w:tcPr>
          <w:p w14:paraId="4C39587A"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职业介绍信息管理系统</w:t>
            </w:r>
          </w:p>
        </w:tc>
        <w:tc>
          <w:tcPr>
            <w:tcW w:w="5559" w:type="dxa"/>
            <w:tcBorders>
              <w:tl2br w:val="nil"/>
              <w:tr2bl w:val="nil"/>
            </w:tcBorders>
            <w:shd w:val="clear" w:color="auto" w:fill="auto"/>
            <w:tcMar>
              <w:top w:w="15" w:type="dxa"/>
              <w:left w:w="15" w:type="dxa"/>
              <w:right w:w="15" w:type="dxa"/>
            </w:tcMar>
            <w:vAlign w:val="center"/>
          </w:tcPr>
          <w:p w14:paraId="4F0413A4"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实现职业分类、职业信息、用人单位信息管理；实现求职者信息、职业匹配管理；实现费用管理</w:t>
            </w:r>
          </w:p>
        </w:tc>
      </w:tr>
      <w:tr w:rsidR="00BB3A12" w14:paraId="1D7B8C1B"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3F065F94"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24</w:t>
            </w:r>
          </w:p>
        </w:tc>
        <w:tc>
          <w:tcPr>
            <w:tcW w:w="2344" w:type="dxa"/>
            <w:tcBorders>
              <w:tl2br w:val="nil"/>
              <w:tr2bl w:val="nil"/>
            </w:tcBorders>
            <w:shd w:val="clear" w:color="auto" w:fill="auto"/>
            <w:noWrap/>
            <w:tcMar>
              <w:top w:w="15" w:type="dxa"/>
              <w:left w:w="15" w:type="dxa"/>
              <w:right w:w="15" w:type="dxa"/>
            </w:tcMar>
            <w:vAlign w:val="center"/>
          </w:tcPr>
          <w:p w14:paraId="728D84C2"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电力公司收费管理系统</w:t>
            </w:r>
          </w:p>
        </w:tc>
        <w:tc>
          <w:tcPr>
            <w:tcW w:w="5559" w:type="dxa"/>
            <w:tcBorders>
              <w:tl2br w:val="nil"/>
              <w:tr2bl w:val="nil"/>
            </w:tcBorders>
            <w:shd w:val="clear" w:color="auto" w:fill="auto"/>
            <w:tcMar>
              <w:top w:w="15" w:type="dxa"/>
              <w:left w:w="15" w:type="dxa"/>
              <w:right w:w="15" w:type="dxa"/>
            </w:tcMar>
            <w:vAlign w:val="center"/>
          </w:tcPr>
          <w:p w14:paraId="3A2AF812"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实现客户信息、用电类型、业务员信息管理；实现客户用电信息管理；实现客户费用、收费管理</w:t>
            </w:r>
          </w:p>
        </w:tc>
      </w:tr>
      <w:tr w:rsidR="00BB3A12" w14:paraId="6277F555"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27BA98D0"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25</w:t>
            </w:r>
          </w:p>
        </w:tc>
        <w:tc>
          <w:tcPr>
            <w:tcW w:w="2344" w:type="dxa"/>
            <w:tcBorders>
              <w:tl2br w:val="nil"/>
              <w:tr2bl w:val="nil"/>
            </w:tcBorders>
            <w:shd w:val="clear" w:color="auto" w:fill="auto"/>
            <w:noWrap/>
            <w:tcMar>
              <w:top w:w="15" w:type="dxa"/>
              <w:left w:w="15" w:type="dxa"/>
              <w:right w:w="15" w:type="dxa"/>
            </w:tcMar>
            <w:vAlign w:val="center"/>
          </w:tcPr>
          <w:p w14:paraId="3C853576"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自来水公司收费管理系统</w:t>
            </w:r>
          </w:p>
        </w:tc>
        <w:tc>
          <w:tcPr>
            <w:tcW w:w="5559" w:type="dxa"/>
            <w:tcBorders>
              <w:tl2br w:val="nil"/>
              <w:tr2bl w:val="nil"/>
            </w:tcBorders>
            <w:shd w:val="clear" w:color="auto" w:fill="auto"/>
            <w:tcMar>
              <w:top w:w="15" w:type="dxa"/>
              <w:left w:w="15" w:type="dxa"/>
              <w:right w:w="15" w:type="dxa"/>
            </w:tcMar>
            <w:vAlign w:val="center"/>
          </w:tcPr>
          <w:p w14:paraId="5D60B7CC"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实现客户信息、用水类型、业务员信息管理；实现客户用水信息管理；实现客户费用、收费管理</w:t>
            </w:r>
          </w:p>
        </w:tc>
      </w:tr>
      <w:tr w:rsidR="00BB3A12" w14:paraId="5AA526EE"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2F0BB11F"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26</w:t>
            </w:r>
          </w:p>
        </w:tc>
        <w:tc>
          <w:tcPr>
            <w:tcW w:w="2344" w:type="dxa"/>
            <w:tcBorders>
              <w:tl2br w:val="nil"/>
              <w:tr2bl w:val="nil"/>
            </w:tcBorders>
            <w:shd w:val="clear" w:color="auto" w:fill="auto"/>
            <w:noWrap/>
            <w:tcMar>
              <w:top w:w="15" w:type="dxa"/>
              <w:left w:w="15" w:type="dxa"/>
              <w:right w:w="15" w:type="dxa"/>
            </w:tcMar>
            <w:vAlign w:val="center"/>
          </w:tcPr>
          <w:p w14:paraId="6E96B3AC"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家教管理系统</w:t>
            </w:r>
          </w:p>
        </w:tc>
        <w:tc>
          <w:tcPr>
            <w:tcW w:w="5559" w:type="dxa"/>
            <w:tcBorders>
              <w:tl2br w:val="nil"/>
              <w:tr2bl w:val="nil"/>
            </w:tcBorders>
            <w:shd w:val="clear" w:color="auto" w:fill="auto"/>
            <w:tcMar>
              <w:top w:w="15" w:type="dxa"/>
              <w:left w:w="15" w:type="dxa"/>
              <w:right w:w="15" w:type="dxa"/>
            </w:tcMar>
            <w:vAlign w:val="center"/>
          </w:tcPr>
          <w:p w14:paraId="2677BD47"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实现老师信息、职业类型管理；实现职业登记、作息登记；实现客户信息、客户需求管理</w:t>
            </w:r>
          </w:p>
        </w:tc>
      </w:tr>
      <w:tr w:rsidR="00BB3A12" w14:paraId="03776470" w14:textId="77777777">
        <w:trPr>
          <w:trHeight w:val="641"/>
        </w:trPr>
        <w:tc>
          <w:tcPr>
            <w:tcW w:w="569" w:type="dxa"/>
            <w:tcBorders>
              <w:tl2br w:val="nil"/>
              <w:tr2bl w:val="nil"/>
            </w:tcBorders>
            <w:shd w:val="clear" w:color="auto" w:fill="auto"/>
            <w:noWrap/>
            <w:tcMar>
              <w:top w:w="15" w:type="dxa"/>
              <w:left w:w="15" w:type="dxa"/>
              <w:right w:w="15" w:type="dxa"/>
            </w:tcMar>
            <w:vAlign w:val="center"/>
          </w:tcPr>
          <w:p w14:paraId="0CD36602"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27</w:t>
            </w:r>
          </w:p>
        </w:tc>
        <w:tc>
          <w:tcPr>
            <w:tcW w:w="2344" w:type="dxa"/>
            <w:tcBorders>
              <w:tl2br w:val="nil"/>
              <w:tr2bl w:val="nil"/>
            </w:tcBorders>
            <w:shd w:val="clear" w:color="auto" w:fill="auto"/>
            <w:noWrap/>
            <w:tcMar>
              <w:top w:w="15" w:type="dxa"/>
              <w:left w:w="15" w:type="dxa"/>
              <w:right w:w="15" w:type="dxa"/>
            </w:tcMar>
            <w:vAlign w:val="center"/>
          </w:tcPr>
          <w:p w14:paraId="24FD23A2"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高校就业管理系统</w:t>
            </w:r>
          </w:p>
        </w:tc>
        <w:tc>
          <w:tcPr>
            <w:tcW w:w="5559" w:type="dxa"/>
            <w:tcBorders>
              <w:tl2br w:val="nil"/>
              <w:tr2bl w:val="nil"/>
            </w:tcBorders>
            <w:shd w:val="clear" w:color="auto" w:fill="auto"/>
            <w:tcMar>
              <w:top w:w="15" w:type="dxa"/>
              <w:left w:w="15" w:type="dxa"/>
              <w:right w:w="15" w:type="dxa"/>
            </w:tcMar>
            <w:vAlign w:val="center"/>
          </w:tcPr>
          <w:p w14:paraId="1E4CCD94"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实现院系、专业、毕业生信息管理；实现职业类型、职业信息、单位信息管理；实现就业登记、协议</w:t>
            </w:r>
            <w:proofErr w:type="gramStart"/>
            <w:r>
              <w:rPr>
                <w:rFonts w:ascii="宋体" w:eastAsia="宋体" w:hAnsi="宋体" w:cs="宋体" w:hint="eastAsia"/>
                <w:sz w:val="18"/>
                <w:szCs w:val="18"/>
                <w:lang w:val="en-US"/>
              </w:rPr>
              <w:t>签定</w:t>
            </w:r>
            <w:proofErr w:type="gramEnd"/>
            <w:r>
              <w:rPr>
                <w:rFonts w:ascii="宋体" w:eastAsia="宋体" w:hAnsi="宋体" w:cs="宋体" w:hint="eastAsia"/>
                <w:sz w:val="18"/>
                <w:szCs w:val="18"/>
                <w:lang w:val="en-US"/>
              </w:rPr>
              <w:t>、毁约管理</w:t>
            </w:r>
          </w:p>
        </w:tc>
      </w:tr>
      <w:tr w:rsidR="00BB3A12" w14:paraId="36465780"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1654BC9C"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28</w:t>
            </w:r>
          </w:p>
        </w:tc>
        <w:tc>
          <w:tcPr>
            <w:tcW w:w="2344" w:type="dxa"/>
            <w:tcBorders>
              <w:tl2br w:val="nil"/>
              <w:tr2bl w:val="nil"/>
            </w:tcBorders>
            <w:shd w:val="clear" w:color="auto" w:fill="auto"/>
            <w:noWrap/>
            <w:tcMar>
              <w:top w:w="15" w:type="dxa"/>
              <w:left w:w="15" w:type="dxa"/>
              <w:right w:w="15" w:type="dxa"/>
            </w:tcMar>
            <w:vAlign w:val="center"/>
          </w:tcPr>
          <w:p w14:paraId="4BD46EAF"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景点门票销售管理系统</w:t>
            </w:r>
          </w:p>
        </w:tc>
        <w:tc>
          <w:tcPr>
            <w:tcW w:w="5559" w:type="dxa"/>
            <w:tcBorders>
              <w:tl2br w:val="nil"/>
              <w:tr2bl w:val="nil"/>
            </w:tcBorders>
            <w:shd w:val="clear" w:color="auto" w:fill="auto"/>
            <w:tcMar>
              <w:top w:w="15" w:type="dxa"/>
              <w:left w:w="15" w:type="dxa"/>
              <w:right w:w="15" w:type="dxa"/>
            </w:tcMar>
            <w:vAlign w:val="center"/>
          </w:tcPr>
          <w:p w14:paraId="2FA70A63"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实现门票类型、门票信息管理；实现营业员信息、班组管理；实现门票销售、退票管理</w:t>
            </w:r>
          </w:p>
        </w:tc>
      </w:tr>
      <w:tr w:rsidR="00BB3A12" w14:paraId="2326E9EC" w14:textId="77777777">
        <w:trPr>
          <w:trHeight w:val="810"/>
        </w:trPr>
        <w:tc>
          <w:tcPr>
            <w:tcW w:w="569" w:type="dxa"/>
            <w:tcBorders>
              <w:tl2br w:val="nil"/>
              <w:tr2bl w:val="nil"/>
            </w:tcBorders>
            <w:shd w:val="clear" w:color="auto" w:fill="auto"/>
            <w:noWrap/>
            <w:tcMar>
              <w:top w:w="15" w:type="dxa"/>
              <w:left w:w="15" w:type="dxa"/>
              <w:right w:w="15" w:type="dxa"/>
            </w:tcMar>
            <w:vAlign w:val="center"/>
          </w:tcPr>
          <w:p w14:paraId="439793AE"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29</w:t>
            </w:r>
          </w:p>
        </w:tc>
        <w:tc>
          <w:tcPr>
            <w:tcW w:w="2344" w:type="dxa"/>
            <w:tcBorders>
              <w:tl2br w:val="nil"/>
              <w:tr2bl w:val="nil"/>
            </w:tcBorders>
            <w:shd w:val="clear" w:color="auto" w:fill="auto"/>
            <w:noWrap/>
            <w:tcMar>
              <w:top w:w="15" w:type="dxa"/>
              <w:left w:w="15" w:type="dxa"/>
              <w:right w:w="15" w:type="dxa"/>
            </w:tcMar>
            <w:vAlign w:val="center"/>
          </w:tcPr>
          <w:p w14:paraId="29094D4F"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超市进销存管理系统</w:t>
            </w:r>
          </w:p>
        </w:tc>
        <w:tc>
          <w:tcPr>
            <w:tcW w:w="5559" w:type="dxa"/>
            <w:tcBorders>
              <w:tl2br w:val="nil"/>
              <w:tr2bl w:val="nil"/>
            </w:tcBorders>
            <w:shd w:val="clear" w:color="auto" w:fill="auto"/>
            <w:tcMar>
              <w:top w:w="15" w:type="dxa"/>
              <w:left w:w="15" w:type="dxa"/>
              <w:right w:w="15" w:type="dxa"/>
            </w:tcMar>
            <w:vAlign w:val="center"/>
          </w:tcPr>
          <w:p w14:paraId="64E79408"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实现商品类别、供货商、业务员信息管理；实现商品信息、仓库信息、仓库商品管理；实现商品入库、出库、验收管理</w:t>
            </w:r>
          </w:p>
        </w:tc>
      </w:tr>
      <w:tr w:rsidR="00BB3A12" w14:paraId="037C3F9E"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26E8D59B"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30</w:t>
            </w:r>
          </w:p>
        </w:tc>
        <w:tc>
          <w:tcPr>
            <w:tcW w:w="2344" w:type="dxa"/>
            <w:tcBorders>
              <w:tl2br w:val="nil"/>
              <w:tr2bl w:val="nil"/>
            </w:tcBorders>
            <w:shd w:val="clear" w:color="auto" w:fill="auto"/>
            <w:noWrap/>
            <w:tcMar>
              <w:top w:w="15" w:type="dxa"/>
              <w:left w:w="15" w:type="dxa"/>
              <w:right w:w="15" w:type="dxa"/>
            </w:tcMar>
            <w:vAlign w:val="center"/>
          </w:tcPr>
          <w:p w14:paraId="4D57711A"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汽车美容管理系统</w:t>
            </w:r>
          </w:p>
        </w:tc>
        <w:tc>
          <w:tcPr>
            <w:tcW w:w="5559" w:type="dxa"/>
            <w:tcBorders>
              <w:tl2br w:val="nil"/>
              <w:tr2bl w:val="nil"/>
            </w:tcBorders>
            <w:shd w:val="clear" w:color="auto" w:fill="auto"/>
            <w:tcMar>
              <w:top w:w="15" w:type="dxa"/>
              <w:left w:w="15" w:type="dxa"/>
              <w:right w:w="15" w:type="dxa"/>
            </w:tcMar>
            <w:vAlign w:val="center"/>
          </w:tcPr>
          <w:p w14:paraId="2E9ACB76"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实现美容项目、价格、汽车类别管理；实现客户信息、客户汽车信息管理；实现美容登记、收费、跟踪管理</w:t>
            </w:r>
          </w:p>
        </w:tc>
      </w:tr>
      <w:tr w:rsidR="00BB3A12" w14:paraId="76E9D09D"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50A14A64"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31</w:t>
            </w:r>
          </w:p>
        </w:tc>
        <w:tc>
          <w:tcPr>
            <w:tcW w:w="2344" w:type="dxa"/>
            <w:tcBorders>
              <w:tl2br w:val="nil"/>
              <w:tr2bl w:val="nil"/>
            </w:tcBorders>
            <w:shd w:val="clear" w:color="auto" w:fill="auto"/>
            <w:noWrap/>
            <w:tcMar>
              <w:top w:w="15" w:type="dxa"/>
              <w:left w:w="15" w:type="dxa"/>
              <w:right w:w="15" w:type="dxa"/>
            </w:tcMar>
            <w:vAlign w:val="center"/>
          </w:tcPr>
          <w:p w14:paraId="56AFCECB"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火车票</w:t>
            </w:r>
            <w:proofErr w:type="gramStart"/>
            <w:r>
              <w:rPr>
                <w:rFonts w:ascii="宋体" w:eastAsia="宋体" w:hAnsi="宋体" w:cs="宋体" w:hint="eastAsia"/>
                <w:sz w:val="18"/>
                <w:szCs w:val="18"/>
                <w:lang w:val="en-US"/>
              </w:rPr>
              <w:t>务</w:t>
            </w:r>
            <w:proofErr w:type="gramEnd"/>
            <w:r>
              <w:rPr>
                <w:rFonts w:ascii="宋体" w:eastAsia="宋体" w:hAnsi="宋体" w:cs="宋体" w:hint="eastAsia"/>
                <w:sz w:val="18"/>
                <w:szCs w:val="18"/>
                <w:lang w:val="en-US"/>
              </w:rPr>
              <w:t>管理系统</w:t>
            </w:r>
          </w:p>
        </w:tc>
        <w:tc>
          <w:tcPr>
            <w:tcW w:w="5559" w:type="dxa"/>
            <w:tcBorders>
              <w:tl2br w:val="nil"/>
              <w:tr2bl w:val="nil"/>
            </w:tcBorders>
            <w:shd w:val="clear" w:color="auto" w:fill="auto"/>
            <w:tcMar>
              <w:top w:w="15" w:type="dxa"/>
              <w:left w:w="15" w:type="dxa"/>
              <w:right w:w="15" w:type="dxa"/>
            </w:tcMar>
            <w:vAlign w:val="center"/>
          </w:tcPr>
          <w:p w14:paraId="319D343D"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实现车次、火车类型、车站信息、售票员信息管理；实现车票及价格管理；实现车票销售、退票、改签管理</w:t>
            </w:r>
          </w:p>
        </w:tc>
      </w:tr>
      <w:tr w:rsidR="00BB3A12" w14:paraId="69FD8DDF"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02F509AE"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32</w:t>
            </w:r>
          </w:p>
        </w:tc>
        <w:tc>
          <w:tcPr>
            <w:tcW w:w="2344" w:type="dxa"/>
            <w:tcBorders>
              <w:tl2br w:val="nil"/>
              <w:tr2bl w:val="nil"/>
            </w:tcBorders>
            <w:shd w:val="clear" w:color="auto" w:fill="auto"/>
            <w:noWrap/>
            <w:tcMar>
              <w:top w:w="15" w:type="dxa"/>
              <w:left w:w="15" w:type="dxa"/>
              <w:right w:w="15" w:type="dxa"/>
            </w:tcMar>
            <w:vAlign w:val="center"/>
          </w:tcPr>
          <w:p w14:paraId="0D810865"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电信收费管理系统</w:t>
            </w:r>
          </w:p>
        </w:tc>
        <w:tc>
          <w:tcPr>
            <w:tcW w:w="5559" w:type="dxa"/>
            <w:tcBorders>
              <w:tl2br w:val="nil"/>
              <w:tr2bl w:val="nil"/>
            </w:tcBorders>
            <w:shd w:val="clear" w:color="auto" w:fill="auto"/>
            <w:tcMar>
              <w:top w:w="15" w:type="dxa"/>
              <w:left w:w="15" w:type="dxa"/>
              <w:right w:w="15" w:type="dxa"/>
            </w:tcMar>
            <w:vAlign w:val="center"/>
          </w:tcPr>
          <w:p w14:paraId="2A2BB64E"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实现费用类型、优惠信息、业务员信息管理；实现客户信息管理；实现收费、退费管理</w:t>
            </w:r>
          </w:p>
        </w:tc>
      </w:tr>
      <w:tr w:rsidR="00BB3A12" w14:paraId="74AD6BFE"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3F38A56A"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33</w:t>
            </w:r>
          </w:p>
        </w:tc>
        <w:tc>
          <w:tcPr>
            <w:tcW w:w="2344" w:type="dxa"/>
            <w:tcBorders>
              <w:tl2br w:val="nil"/>
              <w:tr2bl w:val="nil"/>
            </w:tcBorders>
            <w:shd w:val="clear" w:color="auto" w:fill="auto"/>
            <w:noWrap/>
            <w:tcMar>
              <w:top w:w="15" w:type="dxa"/>
              <w:left w:w="15" w:type="dxa"/>
              <w:right w:w="15" w:type="dxa"/>
            </w:tcMar>
            <w:vAlign w:val="center"/>
          </w:tcPr>
          <w:p w14:paraId="7B2EA194"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某单位设备管理系统</w:t>
            </w:r>
          </w:p>
        </w:tc>
        <w:tc>
          <w:tcPr>
            <w:tcW w:w="5559" w:type="dxa"/>
            <w:tcBorders>
              <w:tl2br w:val="nil"/>
              <w:tr2bl w:val="nil"/>
            </w:tcBorders>
            <w:shd w:val="clear" w:color="auto" w:fill="auto"/>
            <w:tcMar>
              <w:top w:w="15" w:type="dxa"/>
              <w:left w:w="15" w:type="dxa"/>
              <w:right w:w="15" w:type="dxa"/>
            </w:tcMar>
            <w:vAlign w:val="center"/>
          </w:tcPr>
          <w:p w14:paraId="46F9B54F"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实现设备类别、设备信息、用户管理；实现设备入库、领用、归还管理；实现设备报修、报损、报废管理</w:t>
            </w:r>
          </w:p>
        </w:tc>
      </w:tr>
      <w:tr w:rsidR="00BB3A12" w14:paraId="265E450F"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3C14D660"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34</w:t>
            </w:r>
          </w:p>
        </w:tc>
        <w:tc>
          <w:tcPr>
            <w:tcW w:w="2344" w:type="dxa"/>
            <w:tcBorders>
              <w:tl2br w:val="nil"/>
              <w:tr2bl w:val="nil"/>
            </w:tcBorders>
            <w:shd w:val="clear" w:color="auto" w:fill="auto"/>
            <w:noWrap/>
            <w:tcMar>
              <w:top w:w="15" w:type="dxa"/>
              <w:left w:w="15" w:type="dxa"/>
              <w:right w:w="15" w:type="dxa"/>
            </w:tcMar>
            <w:vAlign w:val="center"/>
          </w:tcPr>
          <w:p w14:paraId="0670F852"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某单位考勤管理系统</w:t>
            </w:r>
          </w:p>
        </w:tc>
        <w:tc>
          <w:tcPr>
            <w:tcW w:w="5559" w:type="dxa"/>
            <w:tcBorders>
              <w:tl2br w:val="nil"/>
              <w:tr2bl w:val="nil"/>
            </w:tcBorders>
            <w:shd w:val="clear" w:color="auto" w:fill="auto"/>
            <w:tcMar>
              <w:top w:w="15" w:type="dxa"/>
              <w:left w:w="15" w:type="dxa"/>
              <w:right w:w="15" w:type="dxa"/>
            </w:tcMar>
            <w:vAlign w:val="center"/>
          </w:tcPr>
          <w:p w14:paraId="36F3144B"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实现部门、员工信息管理；实现考勤类别管理；实现考勤管理；实现员工考勤各类别统计</w:t>
            </w:r>
          </w:p>
        </w:tc>
      </w:tr>
      <w:tr w:rsidR="00BB3A12" w14:paraId="4B0B2F2C"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098C12B1"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35</w:t>
            </w:r>
          </w:p>
        </w:tc>
        <w:tc>
          <w:tcPr>
            <w:tcW w:w="2344" w:type="dxa"/>
            <w:tcBorders>
              <w:tl2br w:val="nil"/>
              <w:tr2bl w:val="nil"/>
            </w:tcBorders>
            <w:shd w:val="clear" w:color="auto" w:fill="auto"/>
            <w:noWrap/>
            <w:tcMar>
              <w:top w:w="15" w:type="dxa"/>
              <w:left w:w="15" w:type="dxa"/>
              <w:right w:w="15" w:type="dxa"/>
            </w:tcMar>
            <w:vAlign w:val="center"/>
          </w:tcPr>
          <w:p w14:paraId="5DB5B34A"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某药店进销存管理系统</w:t>
            </w:r>
          </w:p>
        </w:tc>
        <w:tc>
          <w:tcPr>
            <w:tcW w:w="5559" w:type="dxa"/>
            <w:tcBorders>
              <w:tl2br w:val="nil"/>
              <w:tr2bl w:val="nil"/>
            </w:tcBorders>
            <w:shd w:val="clear" w:color="auto" w:fill="auto"/>
            <w:tcMar>
              <w:top w:w="15" w:type="dxa"/>
              <w:left w:w="15" w:type="dxa"/>
              <w:right w:w="15" w:type="dxa"/>
            </w:tcMar>
            <w:vAlign w:val="center"/>
          </w:tcPr>
          <w:p w14:paraId="1EAC176B"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实现药品类别、药品、供应商、仓库管理；实现药品入库、出库管理；实现药品各类别统计</w:t>
            </w:r>
          </w:p>
        </w:tc>
      </w:tr>
      <w:tr w:rsidR="00BB3A12" w14:paraId="0632B4B4" w14:textId="77777777">
        <w:trPr>
          <w:trHeight w:val="683"/>
        </w:trPr>
        <w:tc>
          <w:tcPr>
            <w:tcW w:w="569" w:type="dxa"/>
            <w:tcBorders>
              <w:tl2br w:val="nil"/>
              <w:tr2bl w:val="nil"/>
            </w:tcBorders>
            <w:shd w:val="clear" w:color="auto" w:fill="auto"/>
            <w:noWrap/>
            <w:tcMar>
              <w:top w:w="15" w:type="dxa"/>
              <w:left w:w="15" w:type="dxa"/>
              <w:right w:w="15" w:type="dxa"/>
            </w:tcMar>
            <w:vAlign w:val="center"/>
          </w:tcPr>
          <w:p w14:paraId="071D99E2"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36</w:t>
            </w:r>
          </w:p>
        </w:tc>
        <w:tc>
          <w:tcPr>
            <w:tcW w:w="2344" w:type="dxa"/>
            <w:tcBorders>
              <w:tl2br w:val="nil"/>
              <w:tr2bl w:val="nil"/>
            </w:tcBorders>
            <w:shd w:val="clear" w:color="auto" w:fill="auto"/>
            <w:noWrap/>
            <w:tcMar>
              <w:top w:w="15" w:type="dxa"/>
              <w:left w:w="15" w:type="dxa"/>
              <w:right w:w="15" w:type="dxa"/>
            </w:tcMar>
            <w:vAlign w:val="center"/>
          </w:tcPr>
          <w:p w14:paraId="15A51FFD"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英语学习助手系统</w:t>
            </w:r>
          </w:p>
        </w:tc>
        <w:tc>
          <w:tcPr>
            <w:tcW w:w="5559" w:type="dxa"/>
            <w:tcBorders>
              <w:tl2br w:val="nil"/>
              <w:tr2bl w:val="nil"/>
            </w:tcBorders>
            <w:shd w:val="clear" w:color="auto" w:fill="auto"/>
            <w:tcMar>
              <w:top w:w="15" w:type="dxa"/>
              <w:left w:w="15" w:type="dxa"/>
              <w:right w:w="15" w:type="dxa"/>
            </w:tcMar>
            <w:vAlign w:val="center"/>
          </w:tcPr>
          <w:p w14:paraId="7AC8D8D1"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实现英语单词录入、修改、删除等基本操作；实现单词例句的录入、修改、删除基本操作；实现英语单位检索、翻译、发音；实现错误管理</w:t>
            </w:r>
          </w:p>
        </w:tc>
      </w:tr>
      <w:tr w:rsidR="00BB3A12" w14:paraId="275A4F63"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624B0AB8"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37</w:t>
            </w:r>
          </w:p>
        </w:tc>
        <w:tc>
          <w:tcPr>
            <w:tcW w:w="2344" w:type="dxa"/>
            <w:tcBorders>
              <w:tl2br w:val="nil"/>
              <w:tr2bl w:val="nil"/>
            </w:tcBorders>
            <w:shd w:val="clear" w:color="auto" w:fill="auto"/>
            <w:noWrap/>
            <w:tcMar>
              <w:top w:w="15" w:type="dxa"/>
              <w:left w:w="15" w:type="dxa"/>
              <w:right w:w="15" w:type="dxa"/>
            </w:tcMar>
            <w:vAlign w:val="center"/>
          </w:tcPr>
          <w:p w14:paraId="73E730EC"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建材物资管理系统</w:t>
            </w:r>
          </w:p>
        </w:tc>
        <w:tc>
          <w:tcPr>
            <w:tcW w:w="5559" w:type="dxa"/>
            <w:tcBorders>
              <w:tl2br w:val="nil"/>
              <w:tr2bl w:val="nil"/>
            </w:tcBorders>
            <w:shd w:val="clear" w:color="auto" w:fill="auto"/>
            <w:tcMar>
              <w:top w:w="15" w:type="dxa"/>
              <w:left w:w="15" w:type="dxa"/>
              <w:right w:w="15" w:type="dxa"/>
            </w:tcMar>
            <w:vAlign w:val="center"/>
          </w:tcPr>
          <w:p w14:paraId="074CC626"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实现物资类型、供应商、仓库信息管理；实现物资信息管理；实现物资入库、销售管理</w:t>
            </w:r>
          </w:p>
        </w:tc>
      </w:tr>
      <w:tr w:rsidR="00BB3A12" w14:paraId="0CE8854B"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4EA4498D"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38</w:t>
            </w:r>
          </w:p>
        </w:tc>
        <w:tc>
          <w:tcPr>
            <w:tcW w:w="2344" w:type="dxa"/>
            <w:tcBorders>
              <w:tl2br w:val="nil"/>
              <w:tr2bl w:val="nil"/>
            </w:tcBorders>
            <w:shd w:val="clear" w:color="auto" w:fill="auto"/>
            <w:noWrap/>
            <w:tcMar>
              <w:top w:w="15" w:type="dxa"/>
              <w:left w:w="15" w:type="dxa"/>
              <w:right w:w="15" w:type="dxa"/>
            </w:tcMar>
            <w:vAlign w:val="center"/>
          </w:tcPr>
          <w:p w14:paraId="0FA69618"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新闻发布管理系统</w:t>
            </w:r>
          </w:p>
        </w:tc>
        <w:tc>
          <w:tcPr>
            <w:tcW w:w="5559" w:type="dxa"/>
            <w:tcBorders>
              <w:tl2br w:val="nil"/>
              <w:tr2bl w:val="nil"/>
            </w:tcBorders>
            <w:shd w:val="clear" w:color="auto" w:fill="auto"/>
            <w:tcMar>
              <w:top w:w="15" w:type="dxa"/>
              <w:left w:w="15" w:type="dxa"/>
              <w:right w:w="15" w:type="dxa"/>
            </w:tcMar>
            <w:vAlign w:val="center"/>
          </w:tcPr>
          <w:p w14:paraId="04D8D177"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实现会员、新闻类别、新闻信息管理；实现新闻发布、新闻阅读管理；实现新闻评论管理</w:t>
            </w:r>
          </w:p>
        </w:tc>
      </w:tr>
      <w:tr w:rsidR="00BB3A12" w14:paraId="1D473739"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4F4E5786"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39</w:t>
            </w:r>
          </w:p>
        </w:tc>
        <w:tc>
          <w:tcPr>
            <w:tcW w:w="2344" w:type="dxa"/>
            <w:tcBorders>
              <w:tl2br w:val="nil"/>
              <w:tr2bl w:val="nil"/>
            </w:tcBorders>
            <w:shd w:val="clear" w:color="auto" w:fill="auto"/>
            <w:noWrap/>
            <w:tcMar>
              <w:top w:w="15" w:type="dxa"/>
              <w:left w:w="15" w:type="dxa"/>
              <w:right w:w="15" w:type="dxa"/>
            </w:tcMar>
            <w:vAlign w:val="center"/>
          </w:tcPr>
          <w:p w14:paraId="0B80A240"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说说管理系统</w:t>
            </w:r>
          </w:p>
        </w:tc>
        <w:tc>
          <w:tcPr>
            <w:tcW w:w="5559" w:type="dxa"/>
            <w:tcBorders>
              <w:tl2br w:val="nil"/>
              <w:tr2bl w:val="nil"/>
            </w:tcBorders>
            <w:shd w:val="clear" w:color="auto" w:fill="auto"/>
            <w:tcMar>
              <w:top w:w="15" w:type="dxa"/>
              <w:left w:w="15" w:type="dxa"/>
              <w:right w:w="15" w:type="dxa"/>
            </w:tcMar>
            <w:vAlign w:val="center"/>
          </w:tcPr>
          <w:p w14:paraId="60DD1A4F"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实现会员、说说类别、说说信息管理；实现说说发布、说说阅读管理；实现说说评论管理</w:t>
            </w:r>
          </w:p>
        </w:tc>
      </w:tr>
      <w:tr w:rsidR="00BB3A12" w14:paraId="51F53934"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501E361C"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40</w:t>
            </w:r>
          </w:p>
        </w:tc>
        <w:tc>
          <w:tcPr>
            <w:tcW w:w="2344" w:type="dxa"/>
            <w:tcBorders>
              <w:tl2br w:val="nil"/>
              <w:tr2bl w:val="nil"/>
            </w:tcBorders>
            <w:shd w:val="clear" w:color="auto" w:fill="auto"/>
            <w:noWrap/>
            <w:tcMar>
              <w:top w:w="15" w:type="dxa"/>
              <w:left w:w="15" w:type="dxa"/>
              <w:right w:w="15" w:type="dxa"/>
            </w:tcMar>
            <w:vAlign w:val="center"/>
          </w:tcPr>
          <w:p w14:paraId="320EB70D"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软件商店管理系统</w:t>
            </w:r>
          </w:p>
        </w:tc>
        <w:tc>
          <w:tcPr>
            <w:tcW w:w="5559" w:type="dxa"/>
            <w:tcBorders>
              <w:tl2br w:val="nil"/>
              <w:tr2bl w:val="nil"/>
            </w:tcBorders>
            <w:shd w:val="clear" w:color="auto" w:fill="auto"/>
            <w:tcMar>
              <w:top w:w="15" w:type="dxa"/>
              <w:left w:w="15" w:type="dxa"/>
              <w:right w:w="15" w:type="dxa"/>
            </w:tcMar>
            <w:vAlign w:val="center"/>
          </w:tcPr>
          <w:p w14:paraId="79913041"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实现软件类别、软件、开发者信息管理；实现软件发布、版本管理；实现用户信息、软件下载管理</w:t>
            </w:r>
          </w:p>
        </w:tc>
      </w:tr>
      <w:tr w:rsidR="00BB3A12" w14:paraId="5C59FDB1" w14:textId="77777777">
        <w:trPr>
          <w:trHeight w:val="367"/>
        </w:trPr>
        <w:tc>
          <w:tcPr>
            <w:tcW w:w="569" w:type="dxa"/>
            <w:tcBorders>
              <w:tl2br w:val="nil"/>
              <w:tr2bl w:val="nil"/>
            </w:tcBorders>
            <w:shd w:val="clear" w:color="auto" w:fill="auto"/>
            <w:noWrap/>
            <w:tcMar>
              <w:top w:w="15" w:type="dxa"/>
              <w:left w:w="15" w:type="dxa"/>
              <w:right w:w="15" w:type="dxa"/>
            </w:tcMar>
            <w:vAlign w:val="center"/>
          </w:tcPr>
          <w:p w14:paraId="47A06904"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41</w:t>
            </w:r>
          </w:p>
        </w:tc>
        <w:tc>
          <w:tcPr>
            <w:tcW w:w="2344" w:type="dxa"/>
            <w:tcBorders>
              <w:tl2br w:val="nil"/>
              <w:tr2bl w:val="nil"/>
            </w:tcBorders>
            <w:shd w:val="clear" w:color="auto" w:fill="auto"/>
            <w:noWrap/>
            <w:tcMar>
              <w:top w:w="15" w:type="dxa"/>
              <w:left w:w="15" w:type="dxa"/>
              <w:right w:w="15" w:type="dxa"/>
            </w:tcMar>
            <w:vAlign w:val="center"/>
          </w:tcPr>
          <w:p w14:paraId="6FE99238"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汽车配件管理系统</w:t>
            </w:r>
          </w:p>
        </w:tc>
        <w:tc>
          <w:tcPr>
            <w:tcW w:w="5559" w:type="dxa"/>
            <w:tcBorders>
              <w:tl2br w:val="nil"/>
              <w:tr2bl w:val="nil"/>
            </w:tcBorders>
            <w:shd w:val="clear" w:color="auto" w:fill="auto"/>
            <w:tcMar>
              <w:top w:w="15" w:type="dxa"/>
              <w:left w:w="15" w:type="dxa"/>
              <w:right w:w="15" w:type="dxa"/>
            </w:tcMar>
            <w:vAlign w:val="center"/>
          </w:tcPr>
          <w:p w14:paraId="6E9B7164"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实现配件类别、汽车信息、配件信息、供应商管理；实现配件入库、验收、销售管理</w:t>
            </w:r>
          </w:p>
        </w:tc>
      </w:tr>
      <w:tr w:rsidR="00BB3A12" w14:paraId="60B332A1"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03664C97"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lastRenderedPageBreak/>
              <w:t>42</w:t>
            </w:r>
          </w:p>
        </w:tc>
        <w:tc>
          <w:tcPr>
            <w:tcW w:w="2344" w:type="dxa"/>
            <w:tcBorders>
              <w:tl2br w:val="nil"/>
              <w:tr2bl w:val="nil"/>
            </w:tcBorders>
            <w:shd w:val="clear" w:color="auto" w:fill="auto"/>
            <w:noWrap/>
            <w:tcMar>
              <w:top w:w="15" w:type="dxa"/>
              <w:left w:w="15" w:type="dxa"/>
              <w:right w:w="15" w:type="dxa"/>
            </w:tcMar>
            <w:vAlign w:val="center"/>
          </w:tcPr>
          <w:p w14:paraId="0694F5CE"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花店管理系统</w:t>
            </w:r>
          </w:p>
        </w:tc>
        <w:tc>
          <w:tcPr>
            <w:tcW w:w="5559" w:type="dxa"/>
            <w:tcBorders>
              <w:tl2br w:val="nil"/>
              <w:tr2bl w:val="nil"/>
            </w:tcBorders>
            <w:shd w:val="clear" w:color="auto" w:fill="auto"/>
            <w:tcMar>
              <w:top w:w="15" w:type="dxa"/>
              <w:left w:w="15" w:type="dxa"/>
              <w:right w:w="15" w:type="dxa"/>
            </w:tcMar>
            <w:vAlign w:val="center"/>
          </w:tcPr>
          <w:p w14:paraId="1BA6951D"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实现植物类别、植物信息管理；实现植物入库、验收、销售管理；实现客户、配送信息管理</w:t>
            </w:r>
          </w:p>
        </w:tc>
      </w:tr>
      <w:tr w:rsidR="00BB3A12" w14:paraId="04B75BE7"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55AA3410"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43</w:t>
            </w:r>
          </w:p>
        </w:tc>
        <w:tc>
          <w:tcPr>
            <w:tcW w:w="2344" w:type="dxa"/>
            <w:tcBorders>
              <w:tl2br w:val="nil"/>
              <w:tr2bl w:val="nil"/>
            </w:tcBorders>
            <w:shd w:val="clear" w:color="auto" w:fill="auto"/>
            <w:noWrap/>
            <w:tcMar>
              <w:top w:w="15" w:type="dxa"/>
              <w:left w:w="15" w:type="dxa"/>
              <w:right w:w="15" w:type="dxa"/>
            </w:tcMar>
            <w:vAlign w:val="center"/>
          </w:tcPr>
          <w:p w14:paraId="7D9C2107"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快递管理系统</w:t>
            </w:r>
          </w:p>
        </w:tc>
        <w:tc>
          <w:tcPr>
            <w:tcW w:w="5559" w:type="dxa"/>
            <w:tcBorders>
              <w:tl2br w:val="nil"/>
              <w:tr2bl w:val="nil"/>
            </w:tcBorders>
            <w:shd w:val="clear" w:color="auto" w:fill="auto"/>
            <w:tcMar>
              <w:top w:w="15" w:type="dxa"/>
              <w:left w:w="15" w:type="dxa"/>
              <w:right w:w="15" w:type="dxa"/>
            </w:tcMar>
            <w:vAlign w:val="center"/>
          </w:tcPr>
          <w:p w14:paraId="69ABF3DD"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实现快件类别、快件信息、客户信息管理；实现快件交寄、配送管理；实现快件收费管理</w:t>
            </w:r>
          </w:p>
        </w:tc>
      </w:tr>
      <w:tr w:rsidR="00BB3A12" w14:paraId="1997C585"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094D4EA4"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44</w:t>
            </w:r>
          </w:p>
        </w:tc>
        <w:tc>
          <w:tcPr>
            <w:tcW w:w="2344" w:type="dxa"/>
            <w:tcBorders>
              <w:tl2br w:val="nil"/>
              <w:tr2bl w:val="nil"/>
            </w:tcBorders>
            <w:shd w:val="clear" w:color="auto" w:fill="auto"/>
            <w:noWrap/>
            <w:tcMar>
              <w:top w:w="15" w:type="dxa"/>
              <w:left w:w="15" w:type="dxa"/>
              <w:right w:w="15" w:type="dxa"/>
            </w:tcMar>
            <w:vAlign w:val="center"/>
          </w:tcPr>
          <w:p w14:paraId="75CE9303"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外卖管理系统</w:t>
            </w:r>
          </w:p>
        </w:tc>
        <w:tc>
          <w:tcPr>
            <w:tcW w:w="5559" w:type="dxa"/>
            <w:tcBorders>
              <w:tl2br w:val="nil"/>
              <w:tr2bl w:val="nil"/>
            </w:tcBorders>
            <w:shd w:val="clear" w:color="auto" w:fill="auto"/>
            <w:tcMar>
              <w:top w:w="15" w:type="dxa"/>
              <w:left w:w="15" w:type="dxa"/>
              <w:right w:w="15" w:type="dxa"/>
            </w:tcMar>
            <w:vAlign w:val="center"/>
          </w:tcPr>
          <w:p w14:paraId="10EAC517"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实现商品类别、商品信息、供货商、客户信息管理；实现配送员信息管理；实现接单、配送路线、配送管理</w:t>
            </w:r>
          </w:p>
        </w:tc>
      </w:tr>
      <w:tr w:rsidR="00BB3A12" w14:paraId="600809DC"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6E8141B3"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45</w:t>
            </w:r>
          </w:p>
        </w:tc>
        <w:tc>
          <w:tcPr>
            <w:tcW w:w="2344" w:type="dxa"/>
            <w:tcBorders>
              <w:tl2br w:val="nil"/>
              <w:tr2bl w:val="nil"/>
            </w:tcBorders>
            <w:shd w:val="clear" w:color="auto" w:fill="auto"/>
            <w:noWrap/>
            <w:tcMar>
              <w:top w:w="15" w:type="dxa"/>
              <w:left w:w="15" w:type="dxa"/>
              <w:right w:w="15" w:type="dxa"/>
            </w:tcMar>
            <w:vAlign w:val="center"/>
          </w:tcPr>
          <w:p w14:paraId="6FC26DAE"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共享单车管理系统</w:t>
            </w:r>
          </w:p>
        </w:tc>
        <w:tc>
          <w:tcPr>
            <w:tcW w:w="5559" w:type="dxa"/>
            <w:tcBorders>
              <w:tl2br w:val="nil"/>
              <w:tr2bl w:val="nil"/>
            </w:tcBorders>
            <w:shd w:val="clear" w:color="auto" w:fill="auto"/>
            <w:tcMar>
              <w:top w:w="15" w:type="dxa"/>
              <w:left w:w="15" w:type="dxa"/>
              <w:right w:w="15" w:type="dxa"/>
            </w:tcMar>
            <w:vAlign w:val="center"/>
          </w:tcPr>
          <w:p w14:paraId="10F69D95"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实现客户信息、停车点、车辆信息管理；实现客户开锁、租用、归还管理；实现费用管理</w:t>
            </w:r>
          </w:p>
        </w:tc>
      </w:tr>
      <w:tr w:rsidR="00BB3A12" w14:paraId="59EC8308"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2F6F279F"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46</w:t>
            </w:r>
          </w:p>
        </w:tc>
        <w:tc>
          <w:tcPr>
            <w:tcW w:w="2344" w:type="dxa"/>
            <w:tcBorders>
              <w:tl2br w:val="nil"/>
              <w:tr2bl w:val="nil"/>
            </w:tcBorders>
            <w:shd w:val="clear" w:color="auto" w:fill="auto"/>
            <w:noWrap/>
            <w:tcMar>
              <w:top w:w="15" w:type="dxa"/>
              <w:left w:w="15" w:type="dxa"/>
              <w:right w:w="15" w:type="dxa"/>
            </w:tcMar>
            <w:vAlign w:val="center"/>
          </w:tcPr>
          <w:p w14:paraId="564FCB6A"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超市收银管理系统</w:t>
            </w:r>
          </w:p>
        </w:tc>
        <w:tc>
          <w:tcPr>
            <w:tcW w:w="5559" w:type="dxa"/>
            <w:tcBorders>
              <w:tl2br w:val="nil"/>
              <w:tr2bl w:val="nil"/>
            </w:tcBorders>
            <w:shd w:val="clear" w:color="auto" w:fill="auto"/>
            <w:tcMar>
              <w:top w:w="15" w:type="dxa"/>
              <w:left w:w="15" w:type="dxa"/>
              <w:right w:w="15" w:type="dxa"/>
            </w:tcMar>
            <w:vAlign w:val="center"/>
          </w:tcPr>
          <w:p w14:paraId="4E3B7461"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实现商品信息、会员信息、促销信息、收银员信息管理；实现会员购买、支付管理；实现收银员销售统计</w:t>
            </w:r>
          </w:p>
        </w:tc>
      </w:tr>
      <w:tr w:rsidR="00BB3A12" w14:paraId="1B5A3441"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616BA2EB"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47</w:t>
            </w:r>
          </w:p>
        </w:tc>
        <w:tc>
          <w:tcPr>
            <w:tcW w:w="2344" w:type="dxa"/>
            <w:tcBorders>
              <w:tl2br w:val="nil"/>
              <w:tr2bl w:val="nil"/>
            </w:tcBorders>
            <w:shd w:val="clear" w:color="auto" w:fill="auto"/>
            <w:noWrap/>
            <w:tcMar>
              <w:top w:w="15" w:type="dxa"/>
              <w:left w:w="15" w:type="dxa"/>
              <w:right w:w="15" w:type="dxa"/>
            </w:tcMar>
            <w:vAlign w:val="center"/>
          </w:tcPr>
          <w:p w14:paraId="7956097A"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电影院售票管理系统</w:t>
            </w:r>
          </w:p>
        </w:tc>
        <w:tc>
          <w:tcPr>
            <w:tcW w:w="5559" w:type="dxa"/>
            <w:tcBorders>
              <w:tl2br w:val="nil"/>
              <w:tr2bl w:val="nil"/>
            </w:tcBorders>
            <w:shd w:val="clear" w:color="auto" w:fill="auto"/>
            <w:tcMar>
              <w:top w:w="15" w:type="dxa"/>
              <w:left w:w="15" w:type="dxa"/>
              <w:right w:w="15" w:type="dxa"/>
            </w:tcMar>
            <w:vAlign w:val="center"/>
          </w:tcPr>
          <w:p w14:paraId="74B6940A"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实现电影类别、电影、放映厅信息管理；实现会员信息管理、实现买票、退票管理</w:t>
            </w:r>
          </w:p>
        </w:tc>
      </w:tr>
      <w:tr w:rsidR="00BB3A12" w14:paraId="5CB3DD9A"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6E935563"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48</w:t>
            </w:r>
          </w:p>
        </w:tc>
        <w:tc>
          <w:tcPr>
            <w:tcW w:w="2344" w:type="dxa"/>
            <w:tcBorders>
              <w:tl2br w:val="nil"/>
              <w:tr2bl w:val="nil"/>
            </w:tcBorders>
            <w:shd w:val="clear" w:color="auto" w:fill="auto"/>
            <w:noWrap/>
            <w:tcMar>
              <w:top w:w="15" w:type="dxa"/>
              <w:left w:w="15" w:type="dxa"/>
              <w:right w:w="15" w:type="dxa"/>
            </w:tcMar>
            <w:vAlign w:val="center"/>
          </w:tcPr>
          <w:p w14:paraId="253FA483"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错题管理系统</w:t>
            </w:r>
          </w:p>
        </w:tc>
        <w:tc>
          <w:tcPr>
            <w:tcW w:w="5559" w:type="dxa"/>
            <w:tcBorders>
              <w:tl2br w:val="nil"/>
              <w:tr2bl w:val="nil"/>
            </w:tcBorders>
            <w:shd w:val="clear" w:color="auto" w:fill="auto"/>
            <w:tcMar>
              <w:top w:w="15" w:type="dxa"/>
              <w:left w:w="15" w:type="dxa"/>
              <w:right w:w="15" w:type="dxa"/>
            </w:tcMar>
            <w:vAlign w:val="center"/>
          </w:tcPr>
          <w:p w14:paraId="1596FEA6"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实现用户信息、科目、知识点管理；实现题目类别、题目信息管理；实现各类统计</w:t>
            </w:r>
          </w:p>
        </w:tc>
      </w:tr>
      <w:tr w:rsidR="00BB3A12" w14:paraId="5AD37ACC"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7B4938BB"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49</w:t>
            </w:r>
          </w:p>
        </w:tc>
        <w:tc>
          <w:tcPr>
            <w:tcW w:w="2344" w:type="dxa"/>
            <w:tcBorders>
              <w:tl2br w:val="nil"/>
              <w:tr2bl w:val="nil"/>
            </w:tcBorders>
            <w:shd w:val="clear" w:color="auto" w:fill="auto"/>
            <w:noWrap/>
            <w:tcMar>
              <w:top w:w="15" w:type="dxa"/>
              <w:left w:w="15" w:type="dxa"/>
              <w:right w:w="15" w:type="dxa"/>
            </w:tcMar>
            <w:vAlign w:val="center"/>
          </w:tcPr>
          <w:p w14:paraId="43124B54"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网上书店管理系统</w:t>
            </w:r>
          </w:p>
        </w:tc>
        <w:tc>
          <w:tcPr>
            <w:tcW w:w="5559" w:type="dxa"/>
            <w:tcBorders>
              <w:tl2br w:val="nil"/>
              <w:tr2bl w:val="nil"/>
            </w:tcBorders>
            <w:shd w:val="clear" w:color="auto" w:fill="auto"/>
            <w:tcMar>
              <w:top w:w="15" w:type="dxa"/>
              <w:left w:w="15" w:type="dxa"/>
              <w:right w:w="15" w:type="dxa"/>
            </w:tcMar>
            <w:vAlign w:val="center"/>
          </w:tcPr>
          <w:p w14:paraId="2FE0B6D9"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实现图书类别、图书、出版社信息管理；实现会员信息管理、实现订购、支付、配送管理</w:t>
            </w:r>
          </w:p>
        </w:tc>
      </w:tr>
      <w:tr w:rsidR="00BB3A12" w14:paraId="43F142E5"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7E1AC763"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50</w:t>
            </w:r>
          </w:p>
        </w:tc>
        <w:tc>
          <w:tcPr>
            <w:tcW w:w="2344" w:type="dxa"/>
            <w:tcBorders>
              <w:tl2br w:val="nil"/>
              <w:tr2bl w:val="nil"/>
            </w:tcBorders>
            <w:shd w:val="clear" w:color="auto" w:fill="auto"/>
            <w:noWrap/>
            <w:tcMar>
              <w:top w:w="15" w:type="dxa"/>
              <w:left w:w="15" w:type="dxa"/>
              <w:right w:w="15" w:type="dxa"/>
            </w:tcMar>
            <w:vAlign w:val="center"/>
          </w:tcPr>
          <w:p w14:paraId="646014A7"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教学资料管理系统</w:t>
            </w:r>
          </w:p>
        </w:tc>
        <w:tc>
          <w:tcPr>
            <w:tcW w:w="5559" w:type="dxa"/>
            <w:tcBorders>
              <w:tl2br w:val="nil"/>
              <w:tr2bl w:val="nil"/>
            </w:tcBorders>
            <w:shd w:val="clear" w:color="auto" w:fill="auto"/>
            <w:tcMar>
              <w:top w:w="15" w:type="dxa"/>
              <w:left w:w="15" w:type="dxa"/>
              <w:right w:w="15" w:type="dxa"/>
            </w:tcMar>
            <w:vAlign w:val="center"/>
          </w:tcPr>
          <w:p w14:paraId="550535E4"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实现教师、课程、班级信息管理；实现教师授课、教学资料类别、教学资料信息管理；实现各类统计</w:t>
            </w:r>
          </w:p>
        </w:tc>
      </w:tr>
      <w:tr w:rsidR="00BB3A12" w14:paraId="48F6DBA6"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19A02795"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t>51</w:t>
            </w:r>
          </w:p>
        </w:tc>
        <w:tc>
          <w:tcPr>
            <w:tcW w:w="2344" w:type="dxa"/>
            <w:tcBorders>
              <w:tl2br w:val="nil"/>
              <w:tr2bl w:val="nil"/>
            </w:tcBorders>
            <w:shd w:val="clear" w:color="auto" w:fill="auto"/>
            <w:noWrap/>
            <w:tcMar>
              <w:top w:w="15" w:type="dxa"/>
              <w:left w:w="15" w:type="dxa"/>
              <w:right w:w="15" w:type="dxa"/>
            </w:tcMar>
            <w:vAlign w:val="center"/>
          </w:tcPr>
          <w:p w14:paraId="301B312F"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二手车中介管理系统</w:t>
            </w:r>
          </w:p>
        </w:tc>
        <w:tc>
          <w:tcPr>
            <w:tcW w:w="5559" w:type="dxa"/>
            <w:tcBorders>
              <w:tl2br w:val="nil"/>
              <w:tr2bl w:val="nil"/>
            </w:tcBorders>
            <w:shd w:val="clear" w:color="auto" w:fill="auto"/>
            <w:tcMar>
              <w:top w:w="15" w:type="dxa"/>
              <w:left w:w="15" w:type="dxa"/>
              <w:right w:w="15" w:type="dxa"/>
            </w:tcMar>
            <w:vAlign w:val="center"/>
          </w:tcPr>
          <w:p w14:paraId="1E3A9871"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实现车型、车主信息、购买人信息管理；实现看车洽谈管理；实现售车中介收费管理</w:t>
            </w:r>
          </w:p>
        </w:tc>
      </w:tr>
      <w:tr w:rsidR="00BB3A12" w14:paraId="2395A674"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41555CC6"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t>52</w:t>
            </w:r>
          </w:p>
        </w:tc>
        <w:tc>
          <w:tcPr>
            <w:tcW w:w="2344" w:type="dxa"/>
            <w:tcBorders>
              <w:tl2br w:val="nil"/>
              <w:tr2bl w:val="nil"/>
            </w:tcBorders>
            <w:shd w:val="clear" w:color="auto" w:fill="auto"/>
            <w:noWrap/>
            <w:tcMar>
              <w:top w:w="15" w:type="dxa"/>
              <w:left w:w="15" w:type="dxa"/>
              <w:right w:w="15" w:type="dxa"/>
            </w:tcMar>
            <w:vAlign w:val="center"/>
          </w:tcPr>
          <w:p w14:paraId="02D5003C"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餐饮进货管理系统</w:t>
            </w:r>
          </w:p>
        </w:tc>
        <w:tc>
          <w:tcPr>
            <w:tcW w:w="5559" w:type="dxa"/>
            <w:tcBorders>
              <w:tl2br w:val="nil"/>
              <w:tr2bl w:val="nil"/>
            </w:tcBorders>
            <w:shd w:val="clear" w:color="auto" w:fill="auto"/>
            <w:tcMar>
              <w:top w:w="15" w:type="dxa"/>
              <w:left w:w="15" w:type="dxa"/>
              <w:right w:w="15" w:type="dxa"/>
            </w:tcMar>
            <w:vAlign w:val="center"/>
          </w:tcPr>
          <w:p w14:paraId="4076AB47"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实现原料类型、原料、供货商信息管理；实现进货管理；实现与供货商结算管理</w:t>
            </w:r>
          </w:p>
        </w:tc>
      </w:tr>
      <w:tr w:rsidR="00BB3A12" w14:paraId="4D90C08B"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3F1F6A96"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t>53</w:t>
            </w:r>
          </w:p>
        </w:tc>
        <w:tc>
          <w:tcPr>
            <w:tcW w:w="2344" w:type="dxa"/>
            <w:tcBorders>
              <w:tl2br w:val="nil"/>
              <w:tr2bl w:val="nil"/>
            </w:tcBorders>
            <w:shd w:val="clear" w:color="auto" w:fill="auto"/>
            <w:noWrap/>
            <w:tcMar>
              <w:top w:w="15" w:type="dxa"/>
              <w:left w:w="15" w:type="dxa"/>
              <w:right w:w="15" w:type="dxa"/>
            </w:tcMar>
            <w:vAlign w:val="center"/>
          </w:tcPr>
          <w:p w14:paraId="3348CA0B"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会议室管理系统</w:t>
            </w:r>
          </w:p>
        </w:tc>
        <w:tc>
          <w:tcPr>
            <w:tcW w:w="5559" w:type="dxa"/>
            <w:tcBorders>
              <w:tl2br w:val="nil"/>
              <w:tr2bl w:val="nil"/>
            </w:tcBorders>
            <w:shd w:val="clear" w:color="auto" w:fill="auto"/>
            <w:tcMar>
              <w:top w:w="15" w:type="dxa"/>
              <w:left w:w="15" w:type="dxa"/>
              <w:right w:w="15" w:type="dxa"/>
            </w:tcMar>
            <w:vAlign w:val="center"/>
          </w:tcPr>
          <w:p w14:paraId="0A7BE1C4"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实现楼栋、房间、会议室类别、时间段信息管理；实现会议室预订、取消预订管理</w:t>
            </w:r>
          </w:p>
        </w:tc>
      </w:tr>
      <w:tr w:rsidR="00BB3A12" w14:paraId="18F2ED5E"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45377202"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t>54</w:t>
            </w:r>
          </w:p>
        </w:tc>
        <w:tc>
          <w:tcPr>
            <w:tcW w:w="2344" w:type="dxa"/>
            <w:tcBorders>
              <w:tl2br w:val="nil"/>
              <w:tr2bl w:val="nil"/>
            </w:tcBorders>
            <w:shd w:val="clear" w:color="auto" w:fill="auto"/>
            <w:noWrap/>
            <w:tcMar>
              <w:top w:w="15" w:type="dxa"/>
              <w:left w:w="15" w:type="dxa"/>
              <w:right w:w="15" w:type="dxa"/>
            </w:tcMar>
            <w:vAlign w:val="center"/>
          </w:tcPr>
          <w:p w14:paraId="7B1D8493"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自习室管理系统</w:t>
            </w:r>
          </w:p>
        </w:tc>
        <w:tc>
          <w:tcPr>
            <w:tcW w:w="5559" w:type="dxa"/>
            <w:tcBorders>
              <w:tl2br w:val="nil"/>
              <w:tr2bl w:val="nil"/>
            </w:tcBorders>
            <w:shd w:val="clear" w:color="auto" w:fill="auto"/>
            <w:tcMar>
              <w:top w:w="15" w:type="dxa"/>
              <w:left w:w="15" w:type="dxa"/>
              <w:right w:w="15" w:type="dxa"/>
            </w:tcMar>
            <w:vAlign w:val="center"/>
          </w:tcPr>
          <w:p w14:paraId="3673F10A"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实现楼栋、房间、座位、时间段信息管理；实现自习室预订、取消预订管理；实现自习室自动收费管理</w:t>
            </w:r>
          </w:p>
        </w:tc>
      </w:tr>
      <w:tr w:rsidR="00BB3A12" w14:paraId="7ECA8C6D"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3A88F5BB"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t>55</w:t>
            </w:r>
          </w:p>
        </w:tc>
        <w:tc>
          <w:tcPr>
            <w:tcW w:w="2344" w:type="dxa"/>
            <w:tcBorders>
              <w:tl2br w:val="nil"/>
              <w:tr2bl w:val="nil"/>
            </w:tcBorders>
            <w:shd w:val="clear" w:color="auto" w:fill="auto"/>
            <w:noWrap/>
            <w:tcMar>
              <w:top w:w="15" w:type="dxa"/>
              <w:left w:w="15" w:type="dxa"/>
              <w:right w:w="15" w:type="dxa"/>
            </w:tcMar>
            <w:vAlign w:val="center"/>
          </w:tcPr>
          <w:p w14:paraId="3347E4D2"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放射源借用管理系统</w:t>
            </w:r>
          </w:p>
        </w:tc>
        <w:tc>
          <w:tcPr>
            <w:tcW w:w="5559" w:type="dxa"/>
            <w:tcBorders>
              <w:tl2br w:val="nil"/>
              <w:tr2bl w:val="nil"/>
            </w:tcBorders>
            <w:shd w:val="clear" w:color="auto" w:fill="auto"/>
            <w:tcMar>
              <w:top w:w="15" w:type="dxa"/>
              <w:left w:w="15" w:type="dxa"/>
              <w:right w:w="15" w:type="dxa"/>
            </w:tcMar>
            <w:vAlign w:val="center"/>
          </w:tcPr>
          <w:p w14:paraId="6822169E"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实现放射源类别、放射源、人员信息管理；实现放射源借用、归还管理；实现放射源月度借用报表管理</w:t>
            </w:r>
          </w:p>
        </w:tc>
      </w:tr>
      <w:tr w:rsidR="00BB3A12" w14:paraId="764437B3"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3B7A3A6B"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t>56</w:t>
            </w:r>
          </w:p>
        </w:tc>
        <w:tc>
          <w:tcPr>
            <w:tcW w:w="2344" w:type="dxa"/>
            <w:tcBorders>
              <w:tl2br w:val="nil"/>
              <w:tr2bl w:val="nil"/>
            </w:tcBorders>
            <w:shd w:val="clear" w:color="auto" w:fill="auto"/>
            <w:noWrap/>
            <w:tcMar>
              <w:top w:w="15" w:type="dxa"/>
              <w:left w:w="15" w:type="dxa"/>
              <w:right w:w="15" w:type="dxa"/>
            </w:tcMar>
            <w:vAlign w:val="center"/>
          </w:tcPr>
          <w:p w14:paraId="5B1FE86C"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耗材领用管理系统</w:t>
            </w:r>
          </w:p>
        </w:tc>
        <w:tc>
          <w:tcPr>
            <w:tcW w:w="5559" w:type="dxa"/>
            <w:tcBorders>
              <w:tl2br w:val="nil"/>
              <w:tr2bl w:val="nil"/>
            </w:tcBorders>
            <w:shd w:val="clear" w:color="auto" w:fill="auto"/>
            <w:tcMar>
              <w:top w:w="15" w:type="dxa"/>
              <w:left w:w="15" w:type="dxa"/>
              <w:right w:w="15" w:type="dxa"/>
            </w:tcMar>
            <w:vAlign w:val="center"/>
          </w:tcPr>
          <w:p w14:paraId="722450FF"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实现耗材类别、耗材、人员信息管理；实现耗材领用管理；实现耗材月度领用报表管理</w:t>
            </w:r>
          </w:p>
        </w:tc>
      </w:tr>
      <w:tr w:rsidR="00BB3A12" w14:paraId="4B9B6EC8"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3219D1FA"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t>57</w:t>
            </w:r>
          </w:p>
        </w:tc>
        <w:tc>
          <w:tcPr>
            <w:tcW w:w="2344" w:type="dxa"/>
            <w:tcBorders>
              <w:tl2br w:val="nil"/>
              <w:tr2bl w:val="nil"/>
            </w:tcBorders>
            <w:shd w:val="clear" w:color="auto" w:fill="auto"/>
            <w:noWrap/>
            <w:tcMar>
              <w:top w:w="15" w:type="dxa"/>
              <w:left w:w="15" w:type="dxa"/>
              <w:right w:w="15" w:type="dxa"/>
            </w:tcMar>
            <w:vAlign w:val="center"/>
          </w:tcPr>
          <w:p w14:paraId="239938B7"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会议注册管理系统</w:t>
            </w:r>
          </w:p>
        </w:tc>
        <w:tc>
          <w:tcPr>
            <w:tcW w:w="5559" w:type="dxa"/>
            <w:tcBorders>
              <w:tl2br w:val="nil"/>
              <w:tr2bl w:val="nil"/>
            </w:tcBorders>
            <w:shd w:val="clear" w:color="auto" w:fill="auto"/>
            <w:tcMar>
              <w:top w:w="15" w:type="dxa"/>
              <w:left w:w="15" w:type="dxa"/>
              <w:right w:w="15" w:type="dxa"/>
            </w:tcMar>
            <w:vAlign w:val="center"/>
          </w:tcPr>
          <w:p w14:paraId="4821969A"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实现专家类别、专家、论文、资料信息管理；实现专家注册会议功能；实现报到、资料发放、论文发表管理</w:t>
            </w:r>
          </w:p>
        </w:tc>
      </w:tr>
      <w:tr w:rsidR="00BB3A12" w14:paraId="2156D38F"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24F5CA85"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t>58</w:t>
            </w:r>
          </w:p>
        </w:tc>
        <w:tc>
          <w:tcPr>
            <w:tcW w:w="2344" w:type="dxa"/>
            <w:tcBorders>
              <w:tl2br w:val="nil"/>
              <w:tr2bl w:val="nil"/>
            </w:tcBorders>
            <w:shd w:val="clear" w:color="auto" w:fill="auto"/>
            <w:noWrap/>
            <w:tcMar>
              <w:top w:w="15" w:type="dxa"/>
              <w:left w:w="15" w:type="dxa"/>
              <w:right w:w="15" w:type="dxa"/>
            </w:tcMar>
            <w:vAlign w:val="center"/>
          </w:tcPr>
          <w:p w14:paraId="04671E52"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汽车租赁管理系统</w:t>
            </w:r>
          </w:p>
        </w:tc>
        <w:tc>
          <w:tcPr>
            <w:tcW w:w="5559" w:type="dxa"/>
            <w:tcBorders>
              <w:tl2br w:val="nil"/>
              <w:tr2bl w:val="nil"/>
            </w:tcBorders>
            <w:shd w:val="clear" w:color="auto" w:fill="auto"/>
            <w:tcMar>
              <w:top w:w="15" w:type="dxa"/>
              <w:left w:w="15" w:type="dxa"/>
              <w:right w:w="15" w:type="dxa"/>
            </w:tcMar>
            <w:vAlign w:val="center"/>
          </w:tcPr>
          <w:p w14:paraId="0302E6A4"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实现汽车类型、汽车、用户信息管理；实现租车、还车管理；实现租车费用结算管理</w:t>
            </w:r>
          </w:p>
        </w:tc>
      </w:tr>
      <w:tr w:rsidR="00BB3A12" w14:paraId="7A910A2E"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1AFECE59"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t>59</w:t>
            </w:r>
          </w:p>
        </w:tc>
        <w:tc>
          <w:tcPr>
            <w:tcW w:w="2344" w:type="dxa"/>
            <w:tcBorders>
              <w:tl2br w:val="nil"/>
              <w:tr2bl w:val="nil"/>
            </w:tcBorders>
            <w:shd w:val="clear" w:color="auto" w:fill="auto"/>
            <w:noWrap/>
            <w:tcMar>
              <w:top w:w="15" w:type="dxa"/>
              <w:left w:w="15" w:type="dxa"/>
              <w:right w:w="15" w:type="dxa"/>
            </w:tcMar>
            <w:vAlign w:val="center"/>
          </w:tcPr>
          <w:p w14:paraId="3C3EFC0E"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充电宝租赁管理系统</w:t>
            </w:r>
          </w:p>
        </w:tc>
        <w:tc>
          <w:tcPr>
            <w:tcW w:w="5559" w:type="dxa"/>
            <w:tcBorders>
              <w:tl2br w:val="nil"/>
              <w:tr2bl w:val="nil"/>
            </w:tcBorders>
            <w:shd w:val="clear" w:color="auto" w:fill="auto"/>
            <w:tcMar>
              <w:top w:w="15" w:type="dxa"/>
              <w:left w:w="15" w:type="dxa"/>
              <w:right w:w="15" w:type="dxa"/>
            </w:tcMar>
            <w:vAlign w:val="center"/>
          </w:tcPr>
          <w:p w14:paraId="5758891D"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实现充电宝类型、充电宝、用户信息管理；实现租用、归还管理；实现租用费用结算管理</w:t>
            </w:r>
          </w:p>
        </w:tc>
      </w:tr>
      <w:tr w:rsidR="00BB3A12" w14:paraId="0E2F7796"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29406F16"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t>60</w:t>
            </w:r>
          </w:p>
        </w:tc>
        <w:tc>
          <w:tcPr>
            <w:tcW w:w="2344" w:type="dxa"/>
            <w:tcBorders>
              <w:tl2br w:val="nil"/>
              <w:tr2bl w:val="nil"/>
            </w:tcBorders>
            <w:shd w:val="clear" w:color="auto" w:fill="auto"/>
            <w:noWrap/>
            <w:tcMar>
              <w:top w:w="15" w:type="dxa"/>
              <w:left w:w="15" w:type="dxa"/>
              <w:right w:w="15" w:type="dxa"/>
            </w:tcMar>
            <w:vAlign w:val="center"/>
          </w:tcPr>
          <w:p w14:paraId="27F279E2"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共享雨伞管理系统</w:t>
            </w:r>
          </w:p>
        </w:tc>
        <w:tc>
          <w:tcPr>
            <w:tcW w:w="5559" w:type="dxa"/>
            <w:tcBorders>
              <w:tl2br w:val="nil"/>
              <w:tr2bl w:val="nil"/>
            </w:tcBorders>
            <w:shd w:val="clear" w:color="auto" w:fill="auto"/>
            <w:tcMar>
              <w:top w:w="15" w:type="dxa"/>
              <w:left w:w="15" w:type="dxa"/>
              <w:right w:w="15" w:type="dxa"/>
            </w:tcMar>
            <w:vAlign w:val="center"/>
          </w:tcPr>
          <w:p w14:paraId="1C3A933E"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实现雨伞类型、雨伞、存放点、用户信息管理；实现租用、归还管理；实现租用费用结算管理</w:t>
            </w:r>
          </w:p>
        </w:tc>
      </w:tr>
      <w:tr w:rsidR="00BB3A12" w14:paraId="52796735"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4E0B6299"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t>61</w:t>
            </w:r>
          </w:p>
        </w:tc>
        <w:tc>
          <w:tcPr>
            <w:tcW w:w="2344" w:type="dxa"/>
            <w:tcBorders>
              <w:tl2br w:val="nil"/>
              <w:tr2bl w:val="nil"/>
            </w:tcBorders>
            <w:shd w:val="clear" w:color="auto" w:fill="auto"/>
            <w:noWrap/>
            <w:tcMar>
              <w:top w:w="15" w:type="dxa"/>
              <w:left w:w="15" w:type="dxa"/>
              <w:right w:w="15" w:type="dxa"/>
            </w:tcMar>
            <w:vAlign w:val="center"/>
          </w:tcPr>
          <w:p w14:paraId="25D26EC3"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公司合同管理系统</w:t>
            </w:r>
          </w:p>
        </w:tc>
        <w:tc>
          <w:tcPr>
            <w:tcW w:w="5559" w:type="dxa"/>
            <w:tcBorders>
              <w:tl2br w:val="nil"/>
              <w:tr2bl w:val="nil"/>
            </w:tcBorders>
            <w:shd w:val="clear" w:color="auto" w:fill="auto"/>
            <w:tcMar>
              <w:top w:w="15" w:type="dxa"/>
              <w:left w:w="15" w:type="dxa"/>
              <w:right w:w="15" w:type="dxa"/>
            </w:tcMar>
            <w:vAlign w:val="center"/>
          </w:tcPr>
          <w:p w14:paraId="14EFE6E4"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实现合同类型、合同、部门、乙方信息管理；实现合同审批、签订管理；实现合同执行情况管理</w:t>
            </w:r>
          </w:p>
        </w:tc>
      </w:tr>
      <w:tr w:rsidR="00BB3A12" w14:paraId="0E0FE74A"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167946CE"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t>62</w:t>
            </w:r>
          </w:p>
        </w:tc>
        <w:tc>
          <w:tcPr>
            <w:tcW w:w="2344" w:type="dxa"/>
            <w:tcBorders>
              <w:tl2br w:val="nil"/>
              <w:tr2bl w:val="nil"/>
            </w:tcBorders>
            <w:shd w:val="clear" w:color="auto" w:fill="auto"/>
            <w:noWrap/>
            <w:tcMar>
              <w:top w:w="15" w:type="dxa"/>
              <w:left w:w="15" w:type="dxa"/>
              <w:right w:w="15" w:type="dxa"/>
            </w:tcMar>
            <w:vAlign w:val="center"/>
          </w:tcPr>
          <w:p w14:paraId="459E0B8D" w14:textId="77777777" w:rsidR="00BB3A12" w:rsidRDefault="00815C58">
            <w:pPr>
              <w:pStyle w:val="TableParagraph"/>
              <w:spacing w:before="0"/>
              <w:jc w:val="center"/>
              <w:rPr>
                <w:rFonts w:ascii="宋体" w:eastAsia="宋体" w:hAnsi="宋体" w:cs="宋体" w:hint="eastAsia"/>
                <w:sz w:val="18"/>
                <w:szCs w:val="18"/>
                <w:lang w:val="en-US"/>
              </w:rPr>
            </w:pPr>
            <w:r>
              <w:rPr>
                <w:rFonts w:ascii="宋体" w:eastAsia="宋体" w:hAnsi="宋体" w:cs="宋体" w:hint="eastAsia"/>
                <w:sz w:val="18"/>
                <w:szCs w:val="18"/>
                <w:lang w:val="en-US"/>
              </w:rPr>
              <w:t>图书发行管理系统</w:t>
            </w:r>
          </w:p>
        </w:tc>
        <w:tc>
          <w:tcPr>
            <w:tcW w:w="5559" w:type="dxa"/>
            <w:tcBorders>
              <w:tl2br w:val="nil"/>
              <w:tr2bl w:val="nil"/>
            </w:tcBorders>
            <w:shd w:val="clear" w:color="auto" w:fill="auto"/>
            <w:tcMar>
              <w:top w:w="15" w:type="dxa"/>
              <w:left w:w="15" w:type="dxa"/>
              <w:right w:w="15" w:type="dxa"/>
            </w:tcMar>
            <w:vAlign w:val="center"/>
          </w:tcPr>
          <w:p w14:paraId="5B2DFB56" w14:textId="77777777" w:rsidR="00BB3A12" w:rsidRDefault="00815C58">
            <w:pPr>
              <w:pStyle w:val="TableParagraph"/>
              <w:spacing w:before="0"/>
              <w:rPr>
                <w:rFonts w:ascii="宋体" w:eastAsia="宋体" w:hAnsi="宋体" w:cs="宋体" w:hint="eastAsia"/>
                <w:sz w:val="18"/>
                <w:szCs w:val="18"/>
                <w:lang w:val="en-US"/>
              </w:rPr>
            </w:pPr>
            <w:r>
              <w:rPr>
                <w:rFonts w:ascii="宋体" w:eastAsia="宋体" w:hAnsi="宋体" w:cs="宋体" w:hint="eastAsia"/>
                <w:sz w:val="18"/>
                <w:szCs w:val="18"/>
                <w:lang w:val="en-US"/>
              </w:rPr>
              <w:t>实现图书类型、图书、发行单位信息管理；实现订购、发行管理；实现发行经费管理</w:t>
            </w:r>
          </w:p>
        </w:tc>
      </w:tr>
      <w:tr w:rsidR="00BB3A12" w14:paraId="603AA73A"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1328BB95"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lastRenderedPageBreak/>
              <w:t>63</w:t>
            </w:r>
          </w:p>
        </w:tc>
        <w:tc>
          <w:tcPr>
            <w:tcW w:w="2344" w:type="dxa"/>
            <w:tcBorders>
              <w:tl2br w:val="nil"/>
              <w:tr2bl w:val="nil"/>
            </w:tcBorders>
            <w:shd w:val="clear" w:color="auto" w:fill="auto"/>
            <w:noWrap/>
            <w:tcMar>
              <w:top w:w="15" w:type="dxa"/>
              <w:left w:w="15" w:type="dxa"/>
              <w:right w:w="15" w:type="dxa"/>
            </w:tcMar>
            <w:vAlign w:val="center"/>
          </w:tcPr>
          <w:p w14:paraId="1CB0F15D" w14:textId="77777777" w:rsidR="00BB3A12" w:rsidRDefault="00815C58">
            <w:pPr>
              <w:widowControl/>
              <w:jc w:val="center"/>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毕业论文管理系统</w:t>
            </w:r>
          </w:p>
        </w:tc>
        <w:tc>
          <w:tcPr>
            <w:tcW w:w="5559" w:type="dxa"/>
            <w:tcBorders>
              <w:tl2br w:val="nil"/>
              <w:tr2bl w:val="nil"/>
            </w:tcBorders>
            <w:shd w:val="clear" w:color="auto" w:fill="auto"/>
            <w:tcMar>
              <w:top w:w="15" w:type="dxa"/>
              <w:left w:w="15" w:type="dxa"/>
              <w:right w:w="15" w:type="dxa"/>
            </w:tcMar>
            <w:vAlign w:val="center"/>
          </w:tcPr>
          <w:p w14:paraId="4B283308" w14:textId="77777777" w:rsidR="00BB3A12" w:rsidRDefault="00815C58">
            <w:pPr>
              <w:widowControl/>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实现毕业论文类别、论文、学生、指导教师信息管理；实现教师布置题目、学生完成选题管理；实现毕业论文过程管理</w:t>
            </w:r>
          </w:p>
        </w:tc>
      </w:tr>
      <w:tr w:rsidR="00BB3A12" w14:paraId="3C538292"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452E366F"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t>64</w:t>
            </w:r>
          </w:p>
        </w:tc>
        <w:tc>
          <w:tcPr>
            <w:tcW w:w="2344" w:type="dxa"/>
            <w:tcBorders>
              <w:tl2br w:val="nil"/>
              <w:tr2bl w:val="nil"/>
            </w:tcBorders>
            <w:shd w:val="clear" w:color="auto" w:fill="auto"/>
            <w:noWrap/>
            <w:tcMar>
              <w:top w:w="15" w:type="dxa"/>
              <w:left w:w="15" w:type="dxa"/>
              <w:right w:w="15" w:type="dxa"/>
            </w:tcMar>
            <w:vAlign w:val="center"/>
          </w:tcPr>
          <w:p w14:paraId="18EB1C6A" w14:textId="77777777" w:rsidR="00BB3A12" w:rsidRDefault="00815C58">
            <w:pPr>
              <w:widowControl/>
              <w:jc w:val="center"/>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实习管理系统</w:t>
            </w:r>
          </w:p>
        </w:tc>
        <w:tc>
          <w:tcPr>
            <w:tcW w:w="5559" w:type="dxa"/>
            <w:tcBorders>
              <w:tl2br w:val="nil"/>
              <w:tr2bl w:val="nil"/>
            </w:tcBorders>
            <w:shd w:val="clear" w:color="auto" w:fill="auto"/>
            <w:tcMar>
              <w:top w:w="15" w:type="dxa"/>
              <w:left w:w="15" w:type="dxa"/>
              <w:right w:w="15" w:type="dxa"/>
            </w:tcMar>
            <w:vAlign w:val="center"/>
          </w:tcPr>
          <w:p w14:paraId="0EADCB0E" w14:textId="77777777" w:rsidR="00BB3A12" w:rsidRDefault="00815C58">
            <w:pPr>
              <w:widowControl/>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实现实习类别、实习单位、实习项目、学生、指导教师信息管理；实现学生到实习单位及实习项目的分配管理；实现实习过程的管理</w:t>
            </w:r>
          </w:p>
        </w:tc>
      </w:tr>
      <w:tr w:rsidR="00BB3A12" w14:paraId="1C4E1ADB"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6AC4F480"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t>65</w:t>
            </w:r>
          </w:p>
        </w:tc>
        <w:tc>
          <w:tcPr>
            <w:tcW w:w="2344" w:type="dxa"/>
            <w:tcBorders>
              <w:tl2br w:val="nil"/>
              <w:tr2bl w:val="nil"/>
            </w:tcBorders>
            <w:shd w:val="clear" w:color="auto" w:fill="auto"/>
            <w:noWrap/>
            <w:tcMar>
              <w:top w:w="15" w:type="dxa"/>
              <w:left w:w="15" w:type="dxa"/>
              <w:right w:w="15" w:type="dxa"/>
            </w:tcMar>
            <w:vAlign w:val="center"/>
          </w:tcPr>
          <w:p w14:paraId="20E4CE0F" w14:textId="77777777" w:rsidR="00BB3A12" w:rsidRDefault="00815C58">
            <w:pPr>
              <w:widowControl/>
              <w:jc w:val="center"/>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课程设计管理系统</w:t>
            </w:r>
          </w:p>
        </w:tc>
        <w:tc>
          <w:tcPr>
            <w:tcW w:w="5559" w:type="dxa"/>
            <w:tcBorders>
              <w:tl2br w:val="nil"/>
              <w:tr2bl w:val="nil"/>
            </w:tcBorders>
            <w:shd w:val="clear" w:color="auto" w:fill="auto"/>
            <w:tcMar>
              <w:top w:w="15" w:type="dxa"/>
              <w:left w:w="15" w:type="dxa"/>
              <w:right w:w="15" w:type="dxa"/>
            </w:tcMar>
            <w:vAlign w:val="center"/>
          </w:tcPr>
          <w:p w14:paraId="04C1DD29" w14:textId="77777777" w:rsidR="00BB3A12" w:rsidRDefault="00815C58">
            <w:pPr>
              <w:widowControl/>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实现课程、设计项目、学生、学生团队、指导教师信息管理；实现学生团队组成、选题管理；实现教师评分管理</w:t>
            </w:r>
          </w:p>
        </w:tc>
      </w:tr>
      <w:tr w:rsidR="00BB3A12" w14:paraId="2E4754E6"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7B68F66E"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t>66</w:t>
            </w:r>
          </w:p>
        </w:tc>
        <w:tc>
          <w:tcPr>
            <w:tcW w:w="2344" w:type="dxa"/>
            <w:tcBorders>
              <w:tl2br w:val="nil"/>
              <w:tr2bl w:val="nil"/>
            </w:tcBorders>
            <w:shd w:val="clear" w:color="auto" w:fill="auto"/>
            <w:noWrap/>
            <w:tcMar>
              <w:top w:w="15" w:type="dxa"/>
              <w:left w:w="15" w:type="dxa"/>
              <w:right w:w="15" w:type="dxa"/>
            </w:tcMar>
            <w:vAlign w:val="center"/>
          </w:tcPr>
          <w:p w14:paraId="04C2E6FB" w14:textId="77777777" w:rsidR="00BB3A12" w:rsidRDefault="00815C58">
            <w:pPr>
              <w:widowControl/>
              <w:jc w:val="center"/>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项目组资料管理系统</w:t>
            </w:r>
          </w:p>
        </w:tc>
        <w:tc>
          <w:tcPr>
            <w:tcW w:w="5559" w:type="dxa"/>
            <w:tcBorders>
              <w:tl2br w:val="nil"/>
              <w:tr2bl w:val="nil"/>
            </w:tcBorders>
            <w:shd w:val="clear" w:color="auto" w:fill="auto"/>
            <w:tcMar>
              <w:top w:w="15" w:type="dxa"/>
              <w:left w:w="15" w:type="dxa"/>
              <w:right w:w="15" w:type="dxa"/>
            </w:tcMar>
            <w:vAlign w:val="center"/>
          </w:tcPr>
          <w:p w14:paraId="4423D8F7" w14:textId="77777777" w:rsidR="00BB3A12" w:rsidRDefault="00815C58">
            <w:pPr>
              <w:widowControl/>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实现资料类别、资料、团队成员信息管理；实现资料的归档和借阅管理；实现资料全过程管理</w:t>
            </w:r>
          </w:p>
        </w:tc>
      </w:tr>
      <w:tr w:rsidR="00BB3A12" w14:paraId="0B976214"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0190B4E1"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t>67</w:t>
            </w:r>
          </w:p>
        </w:tc>
        <w:tc>
          <w:tcPr>
            <w:tcW w:w="2344" w:type="dxa"/>
            <w:tcBorders>
              <w:tl2br w:val="nil"/>
              <w:tr2bl w:val="nil"/>
            </w:tcBorders>
            <w:shd w:val="clear" w:color="auto" w:fill="auto"/>
            <w:noWrap/>
            <w:tcMar>
              <w:top w:w="15" w:type="dxa"/>
              <w:left w:w="15" w:type="dxa"/>
              <w:right w:w="15" w:type="dxa"/>
            </w:tcMar>
            <w:vAlign w:val="center"/>
          </w:tcPr>
          <w:p w14:paraId="2777CD7E" w14:textId="77777777" w:rsidR="00BB3A12" w:rsidRDefault="00815C58">
            <w:pPr>
              <w:widowControl/>
              <w:jc w:val="center"/>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项目任务管理系统</w:t>
            </w:r>
          </w:p>
        </w:tc>
        <w:tc>
          <w:tcPr>
            <w:tcW w:w="5559" w:type="dxa"/>
            <w:tcBorders>
              <w:tl2br w:val="nil"/>
              <w:tr2bl w:val="nil"/>
            </w:tcBorders>
            <w:shd w:val="clear" w:color="auto" w:fill="auto"/>
            <w:tcMar>
              <w:top w:w="15" w:type="dxa"/>
              <w:left w:w="15" w:type="dxa"/>
              <w:right w:w="15" w:type="dxa"/>
            </w:tcMar>
            <w:vAlign w:val="center"/>
          </w:tcPr>
          <w:p w14:paraId="3A1325A1" w14:textId="77777777" w:rsidR="00BB3A12" w:rsidRDefault="00815C58">
            <w:pPr>
              <w:widowControl/>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实现任务类别、任务、进度、团队成员信息管理；实现任务分配管理；实现进度管理</w:t>
            </w:r>
          </w:p>
        </w:tc>
      </w:tr>
      <w:tr w:rsidR="00BB3A12" w14:paraId="0363AC1C"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499A471F"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t>68</w:t>
            </w:r>
          </w:p>
        </w:tc>
        <w:tc>
          <w:tcPr>
            <w:tcW w:w="2344" w:type="dxa"/>
            <w:tcBorders>
              <w:tl2br w:val="nil"/>
              <w:tr2bl w:val="nil"/>
            </w:tcBorders>
            <w:shd w:val="clear" w:color="auto" w:fill="auto"/>
            <w:noWrap/>
            <w:tcMar>
              <w:top w:w="15" w:type="dxa"/>
              <w:left w:w="15" w:type="dxa"/>
              <w:right w:w="15" w:type="dxa"/>
            </w:tcMar>
            <w:vAlign w:val="center"/>
          </w:tcPr>
          <w:p w14:paraId="3EA75065" w14:textId="77777777" w:rsidR="00BB3A12" w:rsidRDefault="00815C58">
            <w:pPr>
              <w:widowControl/>
              <w:jc w:val="center"/>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织物回收管理系统</w:t>
            </w:r>
          </w:p>
        </w:tc>
        <w:tc>
          <w:tcPr>
            <w:tcW w:w="5559" w:type="dxa"/>
            <w:tcBorders>
              <w:tl2br w:val="nil"/>
              <w:tr2bl w:val="nil"/>
            </w:tcBorders>
            <w:shd w:val="clear" w:color="auto" w:fill="auto"/>
            <w:tcMar>
              <w:top w:w="15" w:type="dxa"/>
              <w:left w:w="15" w:type="dxa"/>
              <w:right w:w="15" w:type="dxa"/>
            </w:tcMar>
            <w:vAlign w:val="center"/>
          </w:tcPr>
          <w:p w14:paraId="33C40E41" w14:textId="77777777" w:rsidR="00BB3A12" w:rsidRDefault="00815C58">
            <w:pPr>
              <w:widowControl/>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实现织物类别、织物、回收地点、去向信息管理；实现织物回收与去向分配管理；实现回收织物全过程管理</w:t>
            </w:r>
          </w:p>
        </w:tc>
      </w:tr>
      <w:tr w:rsidR="00BB3A12" w14:paraId="50AF71C3"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21CE4F24"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t>69</w:t>
            </w:r>
          </w:p>
        </w:tc>
        <w:tc>
          <w:tcPr>
            <w:tcW w:w="2344" w:type="dxa"/>
            <w:tcBorders>
              <w:tl2br w:val="nil"/>
              <w:tr2bl w:val="nil"/>
            </w:tcBorders>
            <w:shd w:val="clear" w:color="auto" w:fill="auto"/>
            <w:noWrap/>
            <w:tcMar>
              <w:top w:w="15" w:type="dxa"/>
              <w:left w:w="15" w:type="dxa"/>
              <w:right w:w="15" w:type="dxa"/>
            </w:tcMar>
            <w:vAlign w:val="center"/>
          </w:tcPr>
          <w:p w14:paraId="02BEEEED" w14:textId="77777777" w:rsidR="00BB3A12" w:rsidRDefault="00815C58">
            <w:pPr>
              <w:widowControl/>
              <w:jc w:val="center"/>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网上课程管理系统</w:t>
            </w:r>
          </w:p>
        </w:tc>
        <w:tc>
          <w:tcPr>
            <w:tcW w:w="5559" w:type="dxa"/>
            <w:tcBorders>
              <w:tl2br w:val="nil"/>
              <w:tr2bl w:val="nil"/>
            </w:tcBorders>
            <w:shd w:val="clear" w:color="auto" w:fill="auto"/>
            <w:tcMar>
              <w:top w:w="15" w:type="dxa"/>
              <w:left w:w="15" w:type="dxa"/>
              <w:right w:w="15" w:type="dxa"/>
            </w:tcMar>
            <w:vAlign w:val="center"/>
          </w:tcPr>
          <w:p w14:paraId="71E09B37" w14:textId="77777777" w:rsidR="00BB3A12" w:rsidRDefault="00815C58">
            <w:pPr>
              <w:widowControl/>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实现课程内容、知识点、教学资源、题目、学生信息管理；实现知识点学生学习测评管理；实现学生对教学资源学习进度的管理</w:t>
            </w:r>
          </w:p>
        </w:tc>
      </w:tr>
      <w:tr w:rsidR="00BB3A12" w14:paraId="416A8002"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75AC1C14"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t>70</w:t>
            </w:r>
          </w:p>
        </w:tc>
        <w:tc>
          <w:tcPr>
            <w:tcW w:w="2344" w:type="dxa"/>
            <w:tcBorders>
              <w:tl2br w:val="nil"/>
              <w:tr2bl w:val="nil"/>
            </w:tcBorders>
            <w:shd w:val="clear" w:color="auto" w:fill="auto"/>
            <w:noWrap/>
            <w:tcMar>
              <w:top w:w="15" w:type="dxa"/>
              <w:left w:w="15" w:type="dxa"/>
              <w:right w:w="15" w:type="dxa"/>
            </w:tcMar>
            <w:vAlign w:val="center"/>
          </w:tcPr>
          <w:p w14:paraId="66BE2E17" w14:textId="77777777" w:rsidR="00BB3A12" w:rsidRDefault="00815C58">
            <w:pPr>
              <w:widowControl/>
              <w:jc w:val="center"/>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员工岗前培训管理系统</w:t>
            </w:r>
          </w:p>
        </w:tc>
        <w:tc>
          <w:tcPr>
            <w:tcW w:w="5559" w:type="dxa"/>
            <w:tcBorders>
              <w:tl2br w:val="nil"/>
              <w:tr2bl w:val="nil"/>
            </w:tcBorders>
            <w:shd w:val="clear" w:color="auto" w:fill="auto"/>
            <w:tcMar>
              <w:top w:w="15" w:type="dxa"/>
              <w:left w:w="15" w:type="dxa"/>
              <w:right w:w="15" w:type="dxa"/>
            </w:tcMar>
            <w:vAlign w:val="center"/>
          </w:tcPr>
          <w:p w14:paraId="28FB07E4" w14:textId="77777777" w:rsidR="00BB3A12" w:rsidRDefault="00815C58">
            <w:pPr>
              <w:widowControl/>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实现员工、培训课程、培训教师、培训地点信息管理；实现员工培训安排管理；实现员工培训评价管理</w:t>
            </w:r>
          </w:p>
        </w:tc>
      </w:tr>
      <w:tr w:rsidR="00BB3A12" w14:paraId="51B1922F"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2DBD9FD3"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t>71</w:t>
            </w:r>
          </w:p>
        </w:tc>
        <w:tc>
          <w:tcPr>
            <w:tcW w:w="2344" w:type="dxa"/>
            <w:tcBorders>
              <w:tl2br w:val="nil"/>
              <w:tr2bl w:val="nil"/>
            </w:tcBorders>
            <w:shd w:val="clear" w:color="auto" w:fill="auto"/>
            <w:noWrap/>
            <w:tcMar>
              <w:top w:w="15" w:type="dxa"/>
              <w:left w:w="15" w:type="dxa"/>
              <w:right w:w="15" w:type="dxa"/>
            </w:tcMar>
            <w:vAlign w:val="center"/>
          </w:tcPr>
          <w:p w14:paraId="5EA925FC" w14:textId="77777777" w:rsidR="00BB3A12" w:rsidRDefault="00815C58">
            <w:pPr>
              <w:widowControl/>
              <w:jc w:val="center"/>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个人物品管理系统</w:t>
            </w:r>
          </w:p>
        </w:tc>
        <w:tc>
          <w:tcPr>
            <w:tcW w:w="5559" w:type="dxa"/>
            <w:tcBorders>
              <w:tl2br w:val="nil"/>
              <w:tr2bl w:val="nil"/>
            </w:tcBorders>
            <w:shd w:val="clear" w:color="auto" w:fill="auto"/>
            <w:tcMar>
              <w:top w:w="15" w:type="dxa"/>
              <w:left w:w="15" w:type="dxa"/>
              <w:right w:w="15" w:type="dxa"/>
            </w:tcMar>
            <w:vAlign w:val="center"/>
          </w:tcPr>
          <w:p w14:paraId="1A232790" w14:textId="77777777" w:rsidR="00BB3A12" w:rsidRDefault="00815C58">
            <w:pPr>
              <w:widowControl/>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实现物品类别、物品、存放地点信息管理；实现物品取出、存放管理；实现物品查询、统计管理</w:t>
            </w:r>
          </w:p>
        </w:tc>
      </w:tr>
      <w:tr w:rsidR="00BB3A12" w14:paraId="3EE2CB39"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2441EADE"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t>72</w:t>
            </w:r>
          </w:p>
        </w:tc>
        <w:tc>
          <w:tcPr>
            <w:tcW w:w="2344" w:type="dxa"/>
            <w:tcBorders>
              <w:tl2br w:val="nil"/>
              <w:tr2bl w:val="nil"/>
            </w:tcBorders>
            <w:shd w:val="clear" w:color="auto" w:fill="auto"/>
            <w:noWrap/>
            <w:tcMar>
              <w:top w:w="15" w:type="dxa"/>
              <w:left w:w="15" w:type="dxa"/>
              <w:right w:w="15" w:type="dxa"/>
            </w:tcMar>
            <w:vAlign w:val="center"/>
          </w:tcPr>
          <w:p w14:paraId="0FDC1FAB" w14:textId="77777777" w:rsidR="00BB3A12" w:rsidRDefault="00815C58">
            <w:pPr>
              <w:widowControl/>
              <w:jc w:val="center"/>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非物质文化遗产管理系统</w:t>
            </w:r>
          </w:p>
        </w:tc>
        <w:tc>
          <w:tcPr>
            <w:tcW w:w="5559" w:type="dxa"/>
            <w:tcBorders>
              <w:tl2br w:val="nil"/>
              <w:tr2bl w:val="nil"/>
            </w:tcBorders>
            <w:shd w:val="clear" w:color="auto" w:fill="auto"/>
            <w:tcMar>
              <w:top w:w="15" w:type="dxa"/>
              <w:left w:w="15" w:type="dxa"/>
              <w:right w:w="15" w:type="dxa"/>
            </w:tcMar>
            <w:vAlign w:val="center"/>
          </w:tcPr>
          <w:p w14:paraId="0AB78E82" w14:textId="77777777" w:rsidR="00BB3A12" w:rsidRDefault="00815C58">
            <w:pPr>
              <w:widowControl/>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实现类别、非物质文化遗产、传承人、地点信息管理；实现传承人变更管理；实现地点、类别等统计管理</w:t>
            </w:r>
          </w:p>
        </w:tc>
      </w:tr>
      <w:tr w:rsidR="00BB3A12" w14:paraId="45C482C1"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1D9B13D0"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t>73</w:t>
            </w:r>
          </w:p>
        </w:tc>
        <w:tc>
          <w:tcPr>
            <w:tcW w:w="2344" w:type="dxa"/>
            <w:tcBorders>
              <w:tl2br w:val="nil"/>
              <w:tr2bl w:val="nil"/>
            </w:tcBorders>
            <w:shd w:val="clear" w:color="auto" w:fill="auto"/>
            <w:noWrap/>
            <w:tcMar>
              <w:top w:w="15" w:type="dxa"/>
              <w:left w:w="15" w:type="dxa"/>
              <w:right w:w="15" w:type="dxa"/>
            </w:tcMar>
            <w:vAlign w:val="center"/>
          </w:tcPr>
          <w:p w14:paraId="6153DEB0" w14:textId="77777777" w:rsidR="00BB3A12" w:rsidRDefault="00815C58">
            <w:pPr>
              <w:widowControl/>
              <w:jc w:val="center"/>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学生作业管理系统</w:t>
            </w:r>
          </w:p>
        </w:tc>
        <w:tc>
          <w:tcPr>
            <w:tcW w:w="5559" w:type="dxa"/>
            <w:tcBorders>
              <w:tl2br w:val="nil"/>
              <w:tr2bl w:val="nil"/>
            </w:tcBorders>
            <w:shd w:val="clear" w:color="auto" w:fill="auto"/>
            <w:tcMar>
              <w:top w:w="15" w:type="dxa"/>
              <w:left w:w="15" w:type="dxa"/>
              <w:right w:w="15" w:type="dxa"/>
            </w:tcMar>
            <w:vAlign w:val="center"/>
          </w:tcPr>
          <w:p w14:paraId="6992F4C1" w14:textId="77777777" w:rsidR="00BB3A12" w:rsidRDefault="00815C58">
            <w:pPr>
              <w:widowControl/>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实现课程、作业、学生、教师信息管理；实现教师布置作业管理；实现学生完成作业管理；实现教师检查作业管理；实现作业完成情况统计管理</w:t>
            </w:r>
          </w:p>
        </w:tc>
      </w:tr>
      <w:tr w:rsidR="00BB3A12" w14:paraId="46C6720A"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1ED8FC82"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t>74</w:t>
            </w:r>
          </w:p>
        </w:tc>
        <w:tc>
          <w:tcPr>
            <w:tcW w:w="2344" w:type="dxa"/>
            <w:tcBorders>
              <w:tl2br w:val="nil"/>
              <w:tr2bl w:val="nil"/>
            </w:tcBorders>
            <w:shd w:val="clear" w:color="auto" w:fill="auto"/>
            <w:noWrap/>
            <w:tcMar>
              <w:top w:w="15" w:type="dxa"/>
              <w:left w:w="15" w:type="dxa"/>
              <w:right w:w="15" w:type="dxa"/>
            </w:tcMar>
            <w:vAlign w:val="center"/>
          </w:tcPr>
          <w:p w14:paraId="055BCB44" w14:textId="77777777" w:rsidR="00BB3A12" w:rsidRDefault="00815C58">
            <w:pPr>
              <w:widowControl/>
              <w:jc w:val="center"/>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共交车管理系统</w:t>
            </w:r>
          </w:p>
        </w:tc>
        <w:tc>
          <w:tcPr>
            <w:tcW w:w="5559" w:type="dxa"/>
            <w:tcBorders>
              <w:tl2br w:val="nil"/>
              <w:tr2bl w:val="nil"/>
            </w:tcBorders>
            <w:shd w:val="clear" w:color="auto" w:fill="auto"/>
            <w:tcMar>
              <w:top w:w="15" w:type="dxa"/>
              <w:left w:w="15" w:type="dxa"/>
              <w:right w:w="15" w:type="dxa"/>
            </w:tcMar>
            <w:vAlign w:val="center"/>
          </w:tcPr>
          <w:p w14:paraId="2D91A07C" w14:textId="77777777" w:rsidR="00BB3A12" w:rsidRDefault="00815C58">
            <w:pPr>
              <w:widowControl/>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实现线路、车辆、司机、工作时段信息管理；实现司机、线路、车辆、排班管理；实现司机工作量管理</w:t>
            </w:r>
          </w:p>
        </w:tc>
      </w:tr>
      <w:tr w:rsidR="00BB3A12" w14:paraId="69E865F5"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4611BDED"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t>75</w:t>
            </w:r>
          </w:p>
        </w:tc>
        <w:tc>
          <w:tcPr>
            <w:tcW w:w="2344" w:type="dxa"/>
            <w:tcBorders>
              <w:tl2br w:val="nil"/>
              <w:tr2bl w:val="nil"/>
            </w:tcBorders>
            <w:shd w:val="clear" w:color="auto" w:fill="auto"/>
            <w:noWrap/>
            <w:tcMar>
              <w:top w:w="15" w:type="dxa"/>
              <w:left w:w="15" w:type="dxa"/>
              <w:right w:w="15" w:type="dxa"/>
            </w:tcMar>
            <w:vAlign w:val="center"/>
          </w:tcPr>
          <w:p w14:paraId="31B01433" w14:textId="77777777" w:rsidR="00BB3A12" w:rsidRDefault="00815C58">
            <w:pPr>
              <w:widowControl/>
              <w:jc w:val="center"/>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药房取药管理系统</w:t>
            </w:r>
          </w:p>
        </w:tc>
        <w:tc>
          <w:tcPr>
            <w:tcW w:w="5559" w:type="dxa"/>
            <w:tcBorders>
              <w:tl2br w:val="nil"/>
              <w:tr2bl w:val="nil"/>
            </w:tcBorders>
            <w:shd w:val="clear" w:color="auto" w:fill="auto"/>
            <w:tcMar>
              <w:top w:w="15" w:type="dxa"/>
              <w:left w:w="15" w:type="dxa"/>
              <w:right w:w="15" w:type="dxa"/>
            </w:tcMar>
            <w:vAlign w:val="center"/>
          </w:tcPr>
          <w:p w14:paraId="4B03BFF8" w14:textId="77777777" w:rsidR="00BB3A12" w:rsidRDefault="00815C58">
            <w:pPr>
              <w:widowControl/>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实现药物类别、药物、配药师、处方信息管理；实现根据处理取药管理；实现库存管理</w:t>
            </w:r>
          </w:p>
        </w:tc>
      </w:tr>
      <w:tr w:rsidR="00BB3A12" w14:paraId="7FAF9118"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139C522E"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t>76</w:t>
            </w:r>
          </w:p>
        </w:tc>
        <w:tc>
          <w:tcPr>
            <w:tcW w:w="2344" w:type="dxa"/>
            <w:tcBorders>
              <w:tl2br w:val="nil"/>
              <w:tr2bl w:val="nil"/>
            </w:tcBorders>
            <w:shd w:val="clear" w:color="auto" w:fill="auto"/>
            <w:noWrap/>
            <w:tcMar>
              <w:top w:w="15" w:type="dxa"/>
              <w:left w:w="15" w:type="dxa"/>
              <w:right w:w="15" w:type="dxa"/>
            </w:tcMar>
            <w:vAlign w:val="center"/>
          </w:tcPr>
          <w:p w14:paraId="6F0970F2" w14:textId="77777777" w:rsidR="00BB3A12" w:rsidRDefault="00815C58">
            <w:pPr>
              <w:widowControl/>
              <w:jc w:val="center"/>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毕业要求管理系统</w:t>
            </w:r>
          </w:p>
        </w:tc>
        <w:tc>
          <w:tcPr>
            <w:tcW w:w="5559" w:type="dxa"/>
            <w:tcBorders>
              <w:tl2br w:val="nil"/>
              <w:tr2bl w:val="nil"/>
            </w:tcBorders>
            <w:shd w:val="clear" w:color="auto" w:fill="auto"/>
            <w:tcMar>
              <w:top w:w="15" w:type="dxa"/>
              <w:left w:w="15" w:type="dxa"/>
              <w:right w:w="15" w:type="dxa"/>
            </w:tcMar>
            <w:vAlign w:val="center"/>
          </w:tcPr>
          <w:p w14:paraId="583EE3A2" w14:textId="77777777" w:rsidR="00BB3A12" w:rsidRDefault="00815C58">
            <w:pPr>
              <w:widowControl/>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实现毕业要求类别、毕业要求指标、课程信息管理；实现毕业要求类别与指标的对应，指标与课程的对应，并能设定课程在指标中的权重，要求每个指标的权重和为1</w:t>
            </w:r>
          </w:p>
        </w:tc>
      </w:tr>
      <w:tr w:rsidR="00BB3A12" w14:paraId="009A28AA"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0D5E3E5B"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t>77</w:t>
            </w:r>
          </w:p>
        </w:tc>
        <w:tc>
          <w:tcPr>
            <w:tcW w:w="2344" w:type="dxa"/>
            <w:tcBorders>
              <w:tl2br w:val="nil"/>
              <w:tr2bl w:val="nil"/>
            </w:tcBorders>
            <w:shd w:val="clear" w:color="auto" w:fill="auto"/>
            <w:noWrap/>
            <w:tcMar>
              <w:top w:w="15" w:type="dxa"/>
              <w:left w:w="15" w:type="dxa"/>
              <w:right w:w="15" w:type="dxa"/>
            </w:tcMar>
            <w:vAlign w:val="center"/>
          </w:tcPr>
          <w:p w14:paraId="738AED9D" w14:textId="77777777" w:rsidR="00BB3A12" w:rsidRDefault="00815C58">
            <w:pPr>
              <w:widowControl/>
              <w:jc w:val="center"/>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课程目标管理</w:t>
            </w:r>
          </w:p>
        </w:tc>
        <w:tc>
          <w:tcPr>
            <w:tcW w:w="5559" w:type="dxa"/>
            <w:tcBorders>
              <w:tl2br w:val="nil"/>
              <w:tr2bl w:val="nil"/>
            </w:tcBorders>
            <w:shd w:val="clear" w:color="auto" w:fill="auto"/>
            <w:tcMar>
              <w:top w:w="15" w:type="dxa"/>
              <w:left w:w="15" w:type="dxa"/>
              <w:right w:w="15" w:type="dxa"/>
            </w:tcMar>
            <w:vAlign w:val="center"/>
          </w:tcPr>
          <w:p w14:paraId="33CAA7F5" w14:textId="77777777" w:rsidR="00BB3A12" w:rsidRDefault="00815C58">
            <w:pPr>
              <w:widowControl/>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实现课程知识点、课程目标、考核、学生信息管理；实现课程目标与知识点的对应、考核与知识点的对应；实现学生考核分数到课程目标的自动生成</w:t>
            </w:r>
          </w:p>
        </w:tc>
      </w:tr>
      <w:tr w:rsidR="00BB3A12" w14:paraId="3434EFB1"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3516C040"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t>78</w:t>
            </w:r>
          </w:p>
        </w:tc>
        <w:tc>
          <w:tcPr>
            <w:tcW w:w="2344" w:type="dxa"/>
            <w:tcBorders>
              <w:tl2br w:val="nil"/>
              <w:tr2bl w:val="nil"/>
            </w:tcBorders>
            <w:shd w:val="clear" w:color="auto" w:fill="auto"/>
            <w:noWrap/>
            <w:tcMar>
              <w:top w:w="15" w:type="dxa"/>
              <w:left w:w="15" w:type="dxa"/>
              <w:right w:w="15" w:type="dxa"/>
            </w:tcMar>
            <w:vAlign w:val="center"/>
          </w:tcPr>
          <w:p w14:paraId="44DA1D76" w14:textId="77777777" w:rsidR="00BB3A12" w:rsidRDefault="00815C58">
            <w:pPr>
              <w:widowControl/>
              <w:jc w:val="center"/>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个人文献管理系统</w:t>
            </w:r>
          </w:p>
        </w:tc>
        <w:tc>
          <w:tcPr>
            <w:tcW w:w="5559" w:type="dxa"/>
            <w:tcBorders>
              <w:tl2br w:val="nil"/>
              <w:tr2bl w:val="nil"/>
            </w:tcBorders>
            <w:shd w:val="clear" w:color="auto" w:fill="auto"/>
            <w:tcMar>
              <w:top w:w="15" w:type="dxa"/>
              <w:left w:w="15" w:type="dxa"/>
              <w:right w:w="15" w:type="dxa"/>
            </w:tcMar>
            <w:vAlign w:val="center"/>
          </w:tcPr>
          <w:p w14:paraId="7EA8FE69" w14:textId="77777777" w:rsidR="00BB3A12" w:rsidRDefault="00815C58">
            <w:pPr>
              <w:widowControl/>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实现对文献类别、文献、目标信息管理；实现文献到类别的对应、目标到文献的对应；实现对文献的方便查询</w:t>
            </w:r>
          </w:p>
        </w:tc>
      </w:tr>
      <w:tr w:rsidR="00BB3A12" w14:paraId="7759ED9F"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6DDC225A"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t>79</w:t>
            </w:r>
          </w:p>
        </w:tc>
        <w:tc>
          <w:tcPr>
            <w:tcW w:w="2344" w:type="dxa"/>
            <w:tcBorders>
              <w:tl2br w:val="nil"/>
              <w:tr2bl w:val="nil"/>
            </w:tcBorders>
            <w:shd w:val="clear" w:color="auto" w:fill="auto"/>
            <w:noWrap/>
            <w:tcMar>
              <w:top w:w="15" w:type="dxa"/>
              <w:left w:w="15" w:type="dxa"/>
              <w:right w:w="15" w:type="dxa"/>
            </w:tcMar>
            <w:vAlign w:val="center"/>
          </w:tcPr>
          <w:p w14:paraId="311EDAB8" w14:textId="77777777" w:rsidR="00BB3A12" w:rsidRDefault="00815C58">
            <w:pPr>
              <w:widowControl/>
              <w:jc w:val="center"/>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运动打卡管理系统</w:t>
            </w:r>
          </w:p>
        </w:tc>
        <w:tc>
          <w:tcPr>
            <w:tcW w:w="5559" w:type="dxa"/>
            <w:tcBorders>
              <w:tl2br w:val="nil"/>
              <w:tr2bl w:val="nil"/>
            </w:tcBorders>
            <w:shd w:val="clear" w:color="auto" w:fill="auto"/>
            <w:tcMar>
              <w:top w:w="15" w:type="dxa"/>
              <w:left w:w="15" w:type="dxa"/>
              <w:right w:w="15" w:type="dxa"/>
            </w:tcMar>
            <w:vAlign w:val="center"/>
          </w:tcPr>
          <w:p w14:paraId="07B9A0C9" w14:textId="77777777" w:rsidR="00BB3A12" w:rsidRDefault="00815C58">
            <w:pPr>
              <w:widowControl/>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实现对用户、运动类别、运动、任务信息的管理；实现任务发布（关联到运动）；实现用户的任务完成打卡；实现对打卡情况的统计</w:t>
            </w:r>
          </w:p>
        </w:tc>
      </w:tr>
      <w:tr w:rsidR="00BB3A12" w14:paraId="78241C49"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4FFDEC37"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t>80</w:t>
            </w:r>
          </w:p>
        </w:tc>
        <w:tc>
          <w:tcPr>
            <w:tcW w:w="2344" w:type="dxa"/>
            <w:tcBorders>
              <w:tl2br w:val="nil"/>
              <w:tr2bl w:val="nil"/>
            </w:tcBorders>
            <w:shd w:val="clear" w:color="auto" w:fill="auto"/>
            <w:noWrap/>
            <w:tcMar>
              <w:top w:w="15" w:type="dxa"/>
              <w:left w:w="15" w:type="dxa"/>
              <w:right w:w="15" w:type="dxa"/>
            </w:tcMar>
            <w:vAlign w:val="center"/>
          </w:tcPr>
          <w:p w14:paraId="5B5BD2C5" w14:textId="77777777" w:rsidR="00BB3A12" w:rsidRDefault="00815C58">
            <w:pPr>
              <w:widowControl/>
              <w:jc w:val="center"/>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作业打卡管理系统</w:t>
            </w:r>
          </w:p>
        </w:tc>
        <w:tc>
          <w:tcPr>
            <w:tcW w:w="5559" w:type="dxa"/>
            <w:tcBorders>
              <w:tl2br w:val="nil"/>
              <w:tr2bl w:val="nil"/>
            </w:tcBorders>
            <w:shd w:val="clear" w:color="auto" w:fill="auto"/>
            <w:tcMar>
              <w:top w:w="15" w:type="dxa"/>
              <w:left w:w="15" w:type="dxa"/>
              <w:right w:w="15" w:type="dxa"/>
            </w:tcMar>
            <w:vAlign w:val="center"/>
          </w:tcPr>
          <w:p w14:paraId="6CB1B2C5" w14:textId="77777777" w:rsidR="00BB3A12" w:rsidRDefault="00815C58">
            <w:pPr>
              <w:widowControl/>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实现对用户、作业类别、作业题目、作业信息的管理；实现作业发布；实现用户作业完成打卡；实现对打卡情况的统计</w:t>
            </w:r>
          </w:p>
        </w:tc>
      </w:tr>
      <w:tr w:rsidR="00BB3A12" w14:paraId="4E6F8FAF"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1C5E0BF1"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t>81</w:t>
            </w:r>
          </w:p>
        </w:tc>
        <w:tc>
          <w:tcPr>
            <w:tcW w:w="2344" w:type="dxa"/>
            <w:tcBorders>
              <w:tl2br w:val="nil"/>
              <w:tr2bl w:val="nil"/>
            </w:tcBorders>
            <w:shd w:val="clear" w:color="auto" w:fill="auto"/>
            <w:noWrap/>
            <w:tcMar>
              <w:top w:w="15" w:type="dxa"/>
              <w:left w:w="15" w:type="dxa"/>
              <w:right w:w="15" w:type="dxa"/>
            </w:tcMar>
            <w:vAlign w:val="center"/>
          </w:tcPr>
          <w:p w14:paraId="5EFCD3EC" w14:textId="77777777" w:rsidR="00BB3A12" w:rsidRDefault="00815C58">
            <w:pPr>
              <w:widowControl/>
              <w:jc w:val="center"/>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个人教学资料管理系统</w:t>
            </w:r>
          </w:p>
        </w:tc>
        <w:tc>
          <w:tcPr>
            <w:tcW w:w="5559" w:type="dxa"/>
            <w:tcBorders>
              <w:tl2br w:val="nil"/>
              <w:tr2bl w:val="nil"/>
            </w:tcBorders>
            <w:shd w:val="clear" w:color="auto" w:fill="auto"/>
            <w:tcMar>
              <w:top w:w="15" w:type="dxa"/>
              <w:left w:w="15" w:type="dxa"/>
              <w:right w:w="15" w:type="dxa"/>
            </w:tcMar>
            <w:vAlign w:val="center"/>
          </w:tcPr>
          <w:p w14:paraId="245AE77E" w14:textId="77777777" w:rsidR="00BB3A12" w:rsidRDefault="00815C58">
            <w:pPr>
              <w:widowControl/>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实现对课程、学期、资料类别、资料的信息管理；实现资料按学期、类别的添加、查询；实现对资料按学期、类别的导出</w:t>
            </w:r>
          </w:p>
        </w:tc>
      </w:tr>
      <w:tr w:rsidR="00BB3A12" w14:paraId="036310F7"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28E80E48"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lastRenderedPageBreak/>
              <w:t>82</w:t>
            </w:r>
          </w:p>
        </w:tc>
        <w:tc>
          <w:tcPr>
            <w:tcW w:w="2344" w:type="dxa"/>
            <w:tcBorders>
              <w:tl2br w:val="nil"/>
              <w:tr2bl w:val="nil"/>
            </w:tcBorders>
            <w:shd w:val="clear" w:color="auto" w:fill="auto"/>
            <w:noWrap/>
            <w:tcMar>
              <w:top w:w="15" w:type="dxa"/>
              <w:left w:w="15" w:type="dxa"/>
              <w:right w:w="15" w:type="dxa"/>
            </w:tcMar>
            <w:vAlign w:val="center"/>
          </w:tcPr>
          <w:p w14:paraId="6978B499" w14:textId="77777777" w:rsidR="00BB3A12" w:rsidRDefault="00815C58">
            <w:pPr>
              <w:widowControl/>
              <w:jc w:val="center"/>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在线文档管理系统</w:t>
            </w:r>
          </w:p>
        </w:tc>
        <w:tc>
          <w:tcPr>
            <w:tcW w:w="5559" w:type="dxa"/>
            <w:tcBorders>
              <w:tl2br w:val="nil"/>
              <w:tr2bl w:val="nil"/>
            </w:tcBorders>
            <w:shd w:val="clear" w:color="auto" w:fill="auto"/>
            <w:tcMar>
              <w:top w:w="15" w:type="dxa"/>
              <w:left w:w="15" w:type="dxa"/>
              <w:right w:w="15" w:type="dxa"/>
            </w:tcMar>
            <w:vAlign w:val="center"/>
          </w:tcPr>
          <w:p w14:paraId="56B5469E" w14:textId="77777777" w:rsidR="00BB3A12" w:rsidRDefault="00815C58">
            <w:pPr>
              <w:widowControl/>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实现对任务、用户、版本的信息管理；实现任务的布置（给不同用户分配不同任务）；实现用户对任务作业的提交（按版本提交）；实现文档的整体展示（按各部分最新版本、或按指定版本）</w:t>
            </w:r>
          </w:p>
        </w:tc>
      </w:tr>
      <w:tr w:rsidR="00BB3A12" w14:paraId="47615707"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0A8E86FC"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t>83</w:t>
            </w:r>
          </w:p>
        </w:tc>
        <w:tc>
          <w:tcPr>
            <w:tcW w:w="2344" w:type="dxa"/>
            <w:tcBorders>
              <w:tl2br w:val="nil"/>
              <w:tr2bl w:val="nil"/>
            </w:tcBorders>
            <w:shd w:val="clear" w:color="auto" w:fill="auto"/>
            <w:noWrap/>
            <w:tcMar>
              <w:top w:w="15" w:type="dxa"/>
              <w:left w:w="15" w:type="dxa"/>
              <w:right w:w="15" w:type="dxa"/>
            </w:tcMar>
            <w:vAlign w:val="center"/>
          </w:tcPr>
          <w:p w14:paraId="18DD2E51" w14:textId="77777777" w:rsidR="00BB3A12" w:rsidRDefault="00815C58">
            <w:pPr>
              <w:widowControl/>
              <w:jc w:val="center"/>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宠物寄养管理系统</w:t>
            </w:r>
          </w:p>
        </w:tc>
        <w:tc>
          <w:tcPr>
            <w:tcW w:w="5559" w:type="dxa"/>
            <w:tcBorders>
              <w:tl2br w:val="nil"/>
              <w:tr2bl w:val="nil"/>
            </w:tcBorders>
            <w:shd w:val="clear" w:color="auto" w:fill="auto"/>
            <w:tcMar>
              <w:top w:w="15" w:type="dxa"/>
              <w:left w:w="15" w:type="dxa"/>
              <w:right w:w="15" w:type="dxa"/>
            </w:tcMar>
            <w:vAlign w:val="center"/>
          </w:tcPr>
          <w:p w14:paraId="784698D0" w14:textId="77777777" w:rsidR="00BB3A12" w:rsidRDefault="00815C58">
            <w:pPr>
              <w:widowControl/>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实现对宠物类别、宠物、寄养任务、评价、用户的信息管理；实现用户对寄养任务的发布、接受管理；实现对任务经费的支付；实现任务完成评价的管理</w:t>
            </w:r>
          </w:p>
        </w:tc>
      </w:tr>
      <w:tr w:rsidR="00BB3A12" w14:paraId="6CF7E92F"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7C547DEF"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t>84</w:t>
            </w:r>
          </w:p>
        </w:tc>
        <w:tc>
          <w:tcPr>
            <w:tcW w:w="2344" w:type="dxa"/>
            <w:tcBorders>
              <w:tl2br w:val="nil"/>
              <w:tr2bl w:val="nil"/>
            </w:tcBorders>
            <w:shd w:val="clear" w:color="auto" w:fill="auto"/>
            <w:noWrap/>
            <w:tcMar>
              <w:top w:w="15" w:type="dxa"/>
              <w:left w:w="15" w:type="dxa"/>
              <w:right w:w="15" w:type="dxa"/>
            </w:tcMar>
            <w:vAlign w:val="center"/>
          </w:tcPr>
          <w:p w14:paraId="50702439" w14:textId="77777777" w:rsidR="00BB3A12" w:rsidRDefault="00815C58">
            <w:pPr>
              <w:widowControl/>
              <w:jc w:val="center"/>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在线文档打印管理系统</w:t>
            </w:r>
          </w:p>
        </w:tc>
        <w:tc>
          <w:tcPr>
            <w:tcW w:w="5559" w:type="dxa"/>
            <w:tcBorders>
              <w:tl2br w:val="nil"/>
              <w:tr2bl w:val="nil"/>
            </w:tcBorders>
            <w:shd w:val="clear" w:color="auto" w:fill="auto"/>
            <w:tcMar>
              <w:top w:w="15" w:type="dxa"/>
              <w:left w:w="15" w:type="dxa"/>
              <w:right w:w="15" w:type="dxa"/>
            </w:tcMar>
            <w:vAlign w:val="center"/>
          </w:tcPr>
          <w:p w14:paraId="792A75D8" w14:textId="77777777" w:rsidR="00BB3A12" w:rsidRDefault="00815C58">
            <w:pPr>
              <w:widowControl/>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实现对用户、打印机、文档的信息管理；实现用户在线提交文档打印（选择打印类别、打印机）；实现对打印费用结算管理；实现对打印的评价的管理</w:t>
            </w:r>
          </w:p>
        </w:tc>
      </w:tr>
      <w:tr w:rsidR="00BB3A12" w14:paraId="7BDCE025"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7DB9AAE1"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t>85</w:t>
            </w:r>
          </w:p>
        </w:tc>
        <w:tc>
          <w:tcPr>
            <w:tcW w:w="2344" w:type="dxa"/>
            <w:tcBorders>
              <w:tl2br w:val="nil"/>
              <w:tr2bl w:val="nil"/>
            </w:tcBorders>
            <w:shd w:val="clear" w:color="auto" w:fill="auto"/>
            <w:noWrap/>
            <w:tcMar>
              <w:top w:w="15" w:type="dxa"/>
              <w:left w:w="15" w:type="dxa"/>
              <w:right w:w="15" w:type="dxa"/>
            </w:tcMar>
            <w:vAlign w:val="center"/>
          </w:tcPr>
          <w:p w14:paraId="56DD6EDA" w14:textId="77777777" w:rsidR="00BB3A12" w:rsidRDefault="00815C58">
            <w:pPr>
              <w:widowControl/>
              <w:jc w:val="center"/>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宿舍维护管理系统</w:t>
            </w:r>
          </w:p>
        </w:tc>
        <w:tc>
          <w:tcPr>
            <w:tcW w:w="5559" w:type="dxa"/>
            <w:tcBorders>
              <w:tl2br w:val="nil"/>
              <w:tr2bl w:val="nil"/>
            </w:tcBorders>
            <w:shd w:val="clear" w:color="auto" w:fill="auto"/>
            <w:tcMar>
              <w:top w:w="15" w:type="dxa"/>
              <w:left w:w="15" w:type="dxa"/>
              <w:right w:w="15" w:type="dxa"/>
            </w:tcMar>
            <w:vAlign w:val="center"/>
          </w:tcPr>
          <w:p w14:paraId="07F27771" w14:textId="77777777" w:rsidR="00BB3A12" w:rsidRDefault="00815C58">
            <w:pPr>
              <w:widowControl/>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实现对用户、房间、故障类别、故障、维护人员的信息管理；实现用户对故障报修、维护人员任务派单管理；实现维护费用结算管理；实现维护评价管理</w:t>
            </w:r>
          </w:p>
        </w:tc>
      </w:tr>
      <w:tr w:rsidR="00BB3A12" w14:paraId="0F6A56B9"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638FF130"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t>86</w:t>
            </w:r>
          </w:p>
        </w:tc>
        <w:tc>
          <w:tcPr>
            <w:tcW w:w="2344" w:type="dxa"/>
            <w:tcBorders>
              <w:tl2br w:val="nil"/>
              <w:tr2bl w:val="nil"/>
            </w:tcBorders>
            <w:shd w:val="clear" w:color="auto" w:fill="auto"/>
            <w:noWrap/>
            <w:tcMar>
              <w:top w:w="15" w:type="dxa"/>
              <w:left w:w="15" w:type="dxa"/>
              <w:right w:w="15" w:type="dxa"/>
            </w:tcMar>
            <w:vAlign w:val="center"/>
          </w:tcPr>
          <w:p w14:paraId="2424A11F" w14:textId="77777777" w:rsidR="00BB3A12" w:rsidRDefault="00815C58">
            <w:pPr>
              <w:widowControl/>
              <w:jc w:val="center"/>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党支部活动管理系统</w:t>
            </w:r>
          </w:p>
        </w:tc>
        <w:tc>
          <w:tcPr>
            <w:tcW w:w="5559" w:type="dxa"/>
            <w:tcBorders>
              <w:tl2br w:val="nil"/>
              <w:tr2bl w:val="nil"/>
            </w:tcBorders>
            <w:shd w:val="clear" w:color="auto" w:fill="auto"/>
            <w:tcMar>
              <w:top w:w="15" w:type="dxa"/>
              <w:left w:w="15" w:type="dxa"/>
              <w:right w:w="15" w:type="dxa"/>
            </w:tcMar>
            <w:vAlign w:val="center"/>
          </w:tcPr>
          <w:p w14:paraId="2C45DE35" w14:textId="77777777" w:rsidR="00BB3A12" w:rsidRDefault="00815C58">
            <w:pPr>
              <w:widowControl/>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实现对党员、活动类别、活动、地点的信息管理；实现活动的发布、考勤管理；实现活动统计管理</w:t>
            </w:r>
          </w:p>
        </w:tc>
      </w:tr>
      <w:tr w:rsidR="00BB3A12" w14:paraId="5B960946"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7D8DA4E9"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t>87</w:t>
            </w:r>
          </w:p>
        </w:tc>
        <w:tc>
          <w:tcPr>
            <w:tcW w:w="2344" w:type="dxa"/>
            <w:tcBorders>
              <w:tl2br w:val="nil"/>
              <w:tr2bl w:val="nil"/>
            </w:tcBorders>
            <w:shd w:val="clear" w:color="auto" w:fill="auto"/>
            <w:noWrap/>
            <w:tcMar>
              <w:top w:w="15" w:type="dxa"/>
              <w:left w:w="15" w:type="dxa"/>
              <w:right w:w="15" w:type="dxa"/>
            </w:tcMar>
            <w:vAlign w:val="center"/>
          </w:tcPr>
          <w:p w14:paraId="3DFC7734" w14:textId="77777777" w:rsidR="00BB3A12" w:rsidRDefault="00815C58">
            <w:pPr>
              <w:widowControl/>
              <w:jc w:val="center"/>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班级活动管理系统</w:t>
            </w:r>
          </w:p>
        </w:tc>
        <w:tc>
          <w:tcPr>
            <w:tcW w:w="5559" w:type="dxa"/>
            <w:tcBorders>
              <w:tl2br w:val="nil"/>
              <w:tr2bl w:val="nil"/>
            </w:tcBorders>
            <w:shd w:val="clear" w:color="auto" w:fill="auto"/>
            <w:tcMar>
              <w:top w:w="15" w:type="dxa"/>
              <w:left w:w="15" w:type="dxa"/>
              <w:right w:w="15" w:type="dxa"/>
            </w:tcMar>
            <w:vAlign w:val="center"/>
          </w:tcPr>
          <w:p w14:paraId="1975E9C6" w14:textId="77777777" w:rsidR="00BB3A12" w:rsidRDefault="00815C58">
            <w:pPr>
              <w:widowControl/>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实现对班级、学生、活动类别、活动的信息管理；实现活动的发布、考勤、交费管理；实现活动统计管理</w:t>
            </w:r>
          </w:p>
        </w:tc>
      </w:tr>
      <w:tr w:rsidR="00BB3A12" w14:paraId="716A6E96"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25EEB30C"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t>88</w:t>
            </w:r>
          </w:p>
        </w:tc>
        <w:tc>
          <w:tcPr>
            <w:tcW w:w="2344" w:type="dxa"/>
            <w:tcBorders>
              <w:tl2br w:val="nil"/>
              <w:tr2bl w:val="nil"/>
            </w:tcBorders>
            <w:shd w:val="clear" w:color="auto" w:fill="auto"/>
            <w:noWrap/>
            <w:tcMar>
              <w:top w:w="15" w:type="dxa"/>
              <w:left w:w="15" w:type="dxa"/>
              <w:right w:w="15" w:type="dxa"/>
            </w:tcMar>
            <w:vAlign w:val="center"/>
          </w:tcPr>
          <w:p w14:paraId="5157AD6C" w14:textId="77777777" w:rsidR="00BB3A12" w:rsidRDefault="00815C58">
            <w:pPr>
              <w:widowControl/>
              <w:jc w:val="center"/>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人员请假管理系统</w:t>
            </w:r>
          </w:p>
        </w:tc>
        <w:tc>
          <w:tcPr>
            <w:tcW w:w="5559" w:type="dxa"/>
            <w:tcBorders>
              <w:tl2br w:val="nil"/>
              <w:tr2bl w:val="nil"/>
            </w:tcBorders>
            <w:shd w:val="clear" w:color="auto" w:fill="auto"/>
            <w:tcMar>
              <w:top w:w="15" w:type="dxa"/>
              <w:left w:w="15" w:type="dxa"/>
              <w:right w:w="15" w:type="dxa"/>
            </w:tcMar>
            <w:vAlign w:val="center"/>
          </w:tcPr>
          <w:p w14:paraId="2BA4EED0" w14:textId="77777777" w:rsidR="00BB3A12" w:rsidRDefault="00815C58">
            <w:pPr>
              <w:widowControl/>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实现对人员、请假类别、请假的信息管理；实现对人员请假、审批过程管理；实现对请假统计管理</w:t>
            </w:r>
          </w:p>
        </w:tc>
      </w:tr>
      <w:tr w:rsidR="00BB3A12" w14:paraId="59200CBB"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1B216635"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t>89</w:t>
            </w:r>
          </w:p>
        </w:tc>
        <w:tc>
          <w:tcPr>
            <w:tcW w:w="2344" w:type="dxa"/>
            <w:tcBorders>
              <w:tl2br w:val="nil"/>
              <w:tr2bl w:val="nil"/>
            </w:tcBorders>
            <w:shd w:val="clear" w:color="auto" w:fill="auto"/>
            <w:noWrap/>
            <w:tcMar>
              <w:top w:w="15" w:type="dxa"/>
              <w:left w:w="15" w:type="dxa"/>
              <w:right w:w="15" w:type="dxa"/>
            </w:tcMar>
            <w:vAlign w:val="center"/>
          </w:tcPr>
          <w:p w14:paraId="6B5AC084" w14:textId="77777777" w:rsidR="00BB3A12" w:rsidRDefault="00815C58">
            <w:pPr>
              <w:widowControl/>
              <w:jc w:val="center"/>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餐馆预订管理系统</w:t>
            </w:r>
          </w:p>
        </w:tc>
        <w:tc>
          <w:tcPr>
            <w:tcW w:w="5559" w:type="dxa"/>
            <w:tcBorders>
              <w:tl2br w:val="nil"/>
              <w:tr2bl w:val="nil"/>
            </w:tcBorders>
            <w:shd w:val="clear" w:color="auto" w:fill="auto"/>
            <w:tcMar>
              <w:top w:w="15" w:type="dxa"/>
              <w:left w:w="15" w:type="dxa"/>
              <w:right w:w="15" w:type="dxa"/>
            </w:tcMar>
            <w:vAlign w:val="center"/>
          </w:tcPr>
          <w:p w14:paraId="139869D0" w14:textId="77777777" w:rsidR="00BB3A12" w:rsidRDefault="00815C58">
            <w:pPr>
              <w:widowControl/>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实现对用户、包间、大厅餐桌的信息管理；实现对包间或大厅的预订、取消预订管理；实现对预订与取消预订费用的管理；实现统计管理</w:t>
            </w:r>
          </w:p>
        </w:tc>
      </w:tr>
      <w:tr w:rsidR="00BB3A12" w14:paraId="3C3937AA"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3D95364E"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t>90</w:t>
            </w:r>
          </w:p>
        </w:tc>
        <w:tc>
          <w:tcPr>
            <w:tcW w:w="2344" w:type="dxa"/>
            <w:tcBorders>
              <w:tl2br w:val="nil"/>
              <w:tr2bl w:val="nil"/>
            </w:tcBorders>
            <w:shd w:val="clear" w:color="auto" w:fill="auto"/>
            <w:noWrap/>
            <w:tcMar>
              <w:top w:w="15" w:type="dxa"/>
              <w:left w:w="15" w:type="dxa"/>
              <w:right w:w="15" w:type="dxa"/>
            </w:tcMar>
            <w:vAlign w:val="center"/>
          </w:tcPr>
          <w:p w14:paraId="2051160B" w14:textId="77777777" w:rsidR="00BB3A12" w:rsidRDefault="00815C58">
            <w:pPr>
              <w:widowControl/>
              <w:jc w:val="center"/>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旅行团预订管理系统</w:t>
            </w:r>
          </w:p>
        </w:tc>
        <w:tc>
          <w:tcPr>
            <w:tcW w:w="5559" w:type="dxa"/>
            <w:tcBorders>
              <w:tl2br w:val="nil"/>
              <w:tr2bl w:val="nil"/>
            </w:tcBorders>
            <w:shd w:val="clear" w:color="auto" w:fill="auto"/>
            <w:tcMar>
              <w:top w:w="15" w:type="dxa"/>
              <w:left w:w="15" w:type="dxa"/>
              <w:right w:w="15" w:type="dxa"/>
            </w:tcMar>
            <w:vAlign w:val="center"/>
          </w:tcPr>
          <w:p w14:paraId="61C77751" w14:textId="77777777" w:rsidR="00BB3A12" w:rsidRDefault="00815C58">
            <w:pPr>
              <w:widowControl/>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实现对用户、路线、景点、旅行团的信息管理；实现对旅行团制定管理；实现用户对旅行团的预订管理；实现对各线路的统计管理</w:t>
            </w:r>
          </w:p>
        </w:tc>
      </w:tr>
      <w:tr w:rsidR="00BB3A12" w14:paraId="262ABF22"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7A195B68"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t>91</w:t>
            </w:r>
          </w:p>
        </w:tc>
        <w:tc>
          <w:tcPr>
            <w:tcW w:w="2344" w:type="dxa"/>
            <w:tcBorders>
              <w:tl2br w:val="nil"/>
              <w:tr2bl w:val="nil"/>
            </w:tcBorders>
            <w:shd w:val="clear" w:color="auto" w:fill="auto"/>
            <w:noWrap/>
            <w:tcMar>
              <w:top w:w="15" w:type="dxa"/>
              <w:left w:w="15" w:type="dxa"/>
              <w:right w:w="15" w:type="dxa"/>
            </w:tcMar>
            <w:vAlign w:val="center"/>
          </w:tcPr>
          <w:p w14:paraId="39D49F24" w14:textId="77777777" w:rsidR="00BB3A12" w:rsidRDefault="00815C58">
            <w:pPr>
              <w:widowControl/>
              <w:jc w:val="center"/>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项目申报管理系统</w:t>
            </w:r>
          </w:p>
        </w:tc>
        <w:tc>
          <w:tcPr>
            <w:tcW w:w="5559" w:type="dxa"/>
            <w:tcBorders>
              <w:tl2br w:val="nil"/>
              <w:tr2bl w:val="nil"/>
            </w:tcBorders>
            <w:shd w:val="clear" w:color="auto" w:fill="auto"/>
            <w:tcMar>
              <w:top w:w="15" w:type="dxa"/>
              <w:left w:w="15" w:type="dxa"/>
              <w:right w:w="15" w:type="dxa"/>
            </w:tcMar>
            <w:vAlign w:val="center"/>
          </w:tcPr>
          <w:p w14:paraId="2CE9F362" w14:textId="77777777" w:rsidR="00BB3A12" w:rsidRDefault="00815C58">
            <w:pPr>
              <w:widowControl/>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实现对用户、项目类别、项目的信息管理；实现对项目的发布管理；实现用户申报项目、审批项目管理；实现对项目过程的管理（包括：申请、立项、中期检查、结题）</w:t>
            </w:r>
          </w:p>
        </w:tc>
      </w:tr>
      <w:tr w:rsidR="00BB3A12" w14:paraId="66A39BB6"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50F34E99"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t>92</w:t>
            </w:r>
          </w:p>
        </w:tc>
        <w:tc>
          <w:tcPr>
            <w:tcW w:w="2344" w:type="dxa"/>
            <w:tcBorders>
              <w:tl2br w:val="nil"/>
              <w:tr2bl w:val="nil"/>
            </w:tcBorders>
            <w:shd w:val="clear" w:color="auto" w:fill="auto"/>
            <w:noWrap/>
            <w:tcMar>
              <w:top w:w="15" w:type="dxa"/>
              <w:left w:w="15" w:type="dxa"/>
              <w:right w:w="15" w:type="dxa"/>
            </w:tcMar>
            <w:vAlign w:val="center"/>
          </w:tcPr>
          <w:p w14:paraId="211B15DB" w14:textId="77777777" w:rsidR="00BB3A12" w:rsidRDefault="00815C58">
            <w:pPr>
              <w:widowControl/>
              <w:jc w:val="center"/>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培训班管理系统</w:t>
            </w:r>
          </w:p>
        </w:tc>
        <w:tc>
          <w:tcPr>
            <w:tcW w:w="5559" w:type="dxa"/>
            <w:tcBorders>
              <w:tl2br w:val="nil"/>
              <w:tr2bl w:val="nil"/>
            </w:tcBorders>
            <w:shd w:val="clear" w:color="auto" w:fill="auto"/>
            <w:tcMar>
              <w:top w:w="15" w:type="dxa"/>
              <w:left w:w="15" w:type="dxa"/>
              <w:right w:w="15" w:type="dxa"/>
            </w:tcMar>
            <w:vAlign w:val="center"/>
          </w:tcPr>
          <w:p w14:paraId="272236F8" w14:textId="77777777" w:rsidR="00BB3A12" w:rsidRDefault="00815C58">
            <w:pPr>
              <w:widowControl/>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实现对学生、教师、课程、教室的信息管理；实现课程发布管理；实现学生报名管理；实现教师、教室安排管理</w:t>
            </w:r>
          </w:p>
        </w:tc>
      </w:tr>
      <w:tr w:rsidR="00BB3A12" w14:paraId="394CD845"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2D998A3B"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t>93</w:t>
            </w:r>
          </w:p>
        </w:tc>
        <w:tc>
          <w:tcPr>
            <w:tcW w:w="2344" w:type="dxa"/>
            <w:tcBorders>
              <w:tl2br w:val="nil"/>
              <w:tr2bl w:val="nil"/>
            </w:tcBorders>
            <w:shd w:val="clear" w:color="auto" w:fill="auto"/>
            <w:noWrap/>
            <w:tcMar>
              <w:top w:w="15" w:type="dxa"/>
              <w:left w:w="15" w:type="dxa"/>
              <w:right w:w="15" w:type="dxa"/>
            </w:tcMar>
            <w:vAlign w:val="center"/>
          </w:tcPr>
          <w:p w14:paraId="7658CF99" w14:textId="77777777" w:rsidR="00BB3A12" w:rsidRDefault="00815C58">
            <w:pPr>
              <w:widowControl/>
              <w:jc w:val="center"/>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服务器申请管理系统</w:t>
            </w:r>
          </w:p>
        </w:tc>
        <w:tc>
          <w:tcPr>
            <w:tcW w:w="5559" w:type="dxa"/>
            <w:tcBorders>
              <w:tl2br w:val="nil"/>
              <w:tr2bl w:val="nil"/>
            </w:tcBorders>
            <w:shd w:val="clear" w:color="auto" w:fill="auto"/>
            <w:tcMar>
              <w:top w:w="15" w:type="dxa"/>
              <w:left w:w="15" w:type="dxa"/>
              <w:right w:w="15" w:type="dxa"/>
            </w:tcMar>
            <w:vAlign w:val="center"/>
          </w:tcPr>
          <w:p w14:paraId="48211C70" w14:textId="77777777" w:rsidR="00BB3A12" w:rsidRDefault="00815C58">
            <w:pPr>
              <w:widowControl/>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实现对学生、服务器、作业任务的信息管理；实现对任务申请管理；实现的任务安排管理；实现服务器运行统计管理</w:t>
            </w:r>
          </w:p>
        </w:tc>
      </w:tr>
      <w:tr w:rsidR="00BB3A12" w14:paraId="692E99E1"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541191E7"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t>94</w:t>
            </w:r>
          </w:p>
        </w:tc>
        <w:tc>
          <w:tcPr>
            <w:tcW w:w="2344" w:type="dxa"/>
            <w:tcBorders>
              <w:tl2br w:val="nil"/>
              <w:tr2bl w:val="nil"/>
            </w:tcBorders>
            <w:shd w:val="clear" w:color="auto" w:fill="auto"/>
            <w:noWrap/>
            <w:tcMar>
              <w:top w:w="15" w:type="dxa"/>
              <w:left w:w="15" w:type="dxa"/>
              <w:right w:w="15" w:type="dxa"/>
            </w:tcMar>
            <w:vAlign w:val="center"/>
          </w:tcPr>
          <w:p w14:paraId="411725A8" w14:textId="77777777" w:rsidR="00BB3A12" w:rsidRDefault="00815C58">
            <w:pPr>
              <w:widowControl/>
              <w:jc w:val="center"/>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物资发放管理系统</w:t>
            </w:r>
          </w:p>
        </w:tc>
        <w:tc>
          <w:tcPr>
            <w:tcW w:w="5559" w:type="dxa"/>
            <w:tcBorders>
              <w:tl2br w:val="nil"/>
              <w:tr2bl w:val="nil"/>
            </w:tcBorders>
            <w:shd w:val="clear" w:color="auto" w:fill="auto"/>
            <w:tcMar>
              <w:top w:w="15" w:type="dxa"/>
              <w:left w:w="15" w:type="dxa"/>
              <w:right w:w="15" w:type="dxa"/>
            </w:tcMar>
            <w:vAlign w:val="center"/>
          </w:tcPr>
          <w:p w14:paraId="300C7699" w14:textId="77777777" w:rsidR="00BB3A12" w:rsidRDefault="00815C58">
            <w:pPr>
              <w:widowControl/>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实现以人员、物资类别、物资的信息管理；实现物资发放任务发起管理；实现人员物资签领管理；实现物资统计管理</w:t>
            </w:r>
          </w:p>
        </w:tc>
      </w:tr>
      <w:tr w:rsidR="00BB3A12" w14:paraId="4AB6410B"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3BD245D3"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t>95</w:t>
            </w:r>
          </w:p>
        </w:tc>
        <w:tc>
          <w:tcPr>
            <w:tcW w:w="2344" w:type="dxa"/>
            <w:tcBorders>
              <w:tl2br w:val="nil"/>
              <w:tr2bl w:val="nil"/>
            </w:tcBorders>
            <w:shd w:val="clear" w:color="auto" w:fill="auto"/>
            <w:noWrap/>
            <w:tcMar>
              <w:top w:w="15" w:type="dxa"/>
              <w:left w:w="15" w:type="dxa"/>
              <w:right w:w="15" w:type="dxa"/>
            </w:tcMar>
            <w:vAlign w:val="center"/>
          </w:tcPr>
          <w:p w14:paraId="0CCD7783" w14:textId="77777777" w:rsidR="00BB3A12" w:rsidRDefault="00815C58">
            <w:pPr>
              <w:widowControl/>
              <w:jc w:val="center"/>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求职管理系统</w:t>
            </w:r>
          </w:p>
        </w:tc>
        <w:tc>
          <w:tcPr>
            <w:tcW w:w="5559" w:type="dxa"/>
            <w:tcBorders>
              <w:tl2br w:val="nil"/>
              <w:tr2bl w:val="nil"/>
            </w:tcBorders>
            <w:shd w:val="clear" w:color="auto" w:fill="auto"/>
            <w:tcMar>
              <w:top w:w="15" w:type="dxa"/>
              <w:left w:w="15" w:type="dxa"/>
              <w:right w:w="15" w:type="dxa"/>
            </w:tcMar>
            <w:vAlign w:val="center"/>
          </w:tcPr>
          <w:p w14:paraId="416E977C" w14:textId="77777777" w:rsidR="00BB3A12" w:rsidRDefault="00815C58">
            <w:pPr>
              <w:widowControl/>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实现对公司、岗位、简历的信息管理；实现简历投放管理；实现求职过程管理；实现统计管理</w:t>
            </w:r>
          </w:p>
        </w:tc>
      </w:tr>
      <w:tr w:rsidR="00BB3A12" w14:paraId="5E9DB07B"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4CEA2A66"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t>96</w:t>
            </w:r>
          </w:p>
        </w:tc>
        <w:tc>
          <w:tcPr>
            <w:tcW w:w="2344" w:type="dxa"/>
            <w:tcBorders>
              <w:tl2br w:val="nil"/>
              <w:tr2bl w:val="nil"/>
            </w:tcBorders>
            <w:shd w:val="clear" w:color="auto" w:fill="auto"/>
            <w:noWrap/>
            <w:tcMar>
              <w:top w:w="15" w:type="dxa"/>
              <w:left w:w="15" w:type="dxa"/>
              <w:right w:w="15" w:type="dxa"/>
            </w:tcMar>
            <w:vAlign w:val="center"/>
          </w:tcPr>
          <w:p w14:paraId="4E695801" w14:textId="77777777" w:rsidR="00BB3A12" w:rsidRDefault="00815C58">
            <w:pPr>
              <w:widowControl/>
              <w:jc w:val="center"/>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获奖管理系统</w:t>
            </w:r>
          </w:p>
        </w:tc>
        <w:tc>
          <w:tcPr>
            <w:tcW w:w="5559" w:type="dxa"/>
            <w:tcBorders>
              <w:tl2br w:val="nil"/>
              <w:tr2bl w:val="nil"/>
            </w:tcBorders>
            <w:shd w:val="clear" w:color="auto" w:fill="auto"/>
            <w:tcMar>
              <w:top w:w="15" w:type="dxa"/>
              <w:left w:w="15" w:type="dxa"/>
              <w:right w:w="15" w:type="dxa"/>
            </w:tcMar>
            <w:vAlign w:val="center"/>
          </w:tcPr>
          <w:p w14:paraId="3A620D1C" w14:textId="77777777" w:rsidR="00BB3A12" w:rsidRDefault="00815C58">
            <w:pPr>
              <w:widowControl/>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实现对获奖类别、奖项、人员的信息管理；实现对获奖信息的录入、审批过程管理；实现对获奖信息的统计管理</w:t>
            </w:r>
          </w:p>
        </w:tc>
      </w:tr>
      <w:tr w:rsidR="00BB3A12" w14:paraId="2B1FD80B"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62883932"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t>97</w:t>
            </w:r>
          </w:p>
        </w:tc>
        <w:tc>
          <w:tcPr>
            <w:tcW w:w="2344" w:type="dxa"/>
            <w:tcBorders>
              <w:tl2br w:val="nil"/>
              <w:tr2bl w:val="nil"/>
            </w:tcBorders>
            <w:shd w:val="clear" w:color="auto" w:fill="auto"/>
            <w:noWrap/>
            <w:tcMar>
              <w:top w:w="15" w:type="dxa"/>
              <w:left w:w="15" w:type="dxa"/>
              <w:right w:w="15" w:type="dxa"/>
            </w:tcMar>
            <w:vAlign w:val="center"/>
          </w:tcPr>
          <w:p w14:paraId="1F071D31" w14:textId="77777777" w:rsidR="00BB3A12" w:rsidRDefault="00815C58">
            <w:pPr>
              <w:widowControl/>
              <w:jc w:val="center"/>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竞赛报名管理系统</w:t>
            </w:r>
          </w:p>
        </w:tc>
        <w:tc>
          <w:tcPr>
            <w:tcW w:w="5559" w:type="dxa"/>
            <w:tcBorders>
              <w:tl2br w:val="nil"/>
              <w:tr2bl w:val="nil"/>
            </w:tcBorders>
            <w:shd w:val="clear" w:color="auto" w:fill="auto"/>
            <w:tcMar>
              <w:top w:w="15" w:type="dxa"/>
              <w:left w:w="15" w:type="dxa"/>
              <w:right w:w="15" w:type="dxa"/>
            </w:tcMar>
            <w:vAlign w:val="center"/>
          </w:tcPr>
          <w:p w14:paraId="6EF79519" w14:textId="77777777" w:rsidR="00BB3A12" w:rsidRDefault="00815C58">
            <w:pPr>
              <w:widowControl/>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实现对人员、竞赛类别、赛题、竞赛的信息管理；实现竞赛发布、赛题发布、人员组队、选题管理；实现统计管理</w:t>
            </w:r>
          </w:p>
        </w:tc>
      </w:tr>
      <w:tr w:rsidR="00BB3A12" w14:paraId="58678EE8"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7FAFF07D"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t>98</w:t>
            </w:r>
          </w:p>
        </w:tc>
        <w:tc>
          <w:tcPr>
            <w:tcW w:w="2344" w:type="dxa"/>
            <w:tcBorders>
              <w:tl2br w:val="nil"/>
              <w:tr2bl w:val="nil"/>
            </w:tcBorders>
            <w:shd w:val="clear" w:color="auto" w:fill="auto"/>
            <w:noWrap/>
            <w:tcMar>
              <w:top w:w="15" w:type="dxa"/>
              <w:left w:w="15" w:type="dxa"/>
              <w:right w:w="15" w:type="dxa"/>
            </w:tcMar>
            <w:vAlign w:val="center"/>
          </w:tcPr>
          <w:p w14:paraId="1BA9EB17" w14:textId="77777777" w:rsidR="00BB3A12" w:rsidRDefault="00815C58">
            <w:pPr>
              <w:widowControl/>
              <w:jc w:val="center"/>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体育选课管理系统</w:t>
            </w:r>
          </w:p>
        </w:tc>
        <w:tc>
          <w:tcPr>
            <w:tcW w:w="5559" w:type="dxa"/>
            <w:tcBorders>
              <w:tl2br w:val="nil"/>
              <w:tr2bl w:val="nil"/>
            </w:tcBorders>
            <w:shd w:val="clear" w:color="auto" w:fill="auto"/>
            <w:tcMar>
              <w:top w:w="15" w:type="dxa"/>
              <w:left w:w="15" w:type="dxa"/>
              <w:right w:w="15" w:type="dxa"/>
            </w:tcMar>
            <w:vAlign w:val="center"/>
          </w:tcPr>
          <w:p w14:paraId="60AC989C" w14:textId="77777777" w:rsidR="00BB3A12" w:rsidRDefault="00815C58">
            <w:pPr>
              <w:widowControl/>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实现对学生、教师、项目的信息管理；实现项目发布管理；实现学生选择项目管理；实现统计管理（可参照现有的体育选课来完成）</w:t>
            </w:r>
          </w:p>
        </w:tc>
      </w:tr>
      <w:tr w:rsidR="00BB3A12" w14:paraId="15DA5980"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17E24C40"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t>99</w:t>
            </w:r>
          </w:p>
        </w:tc>
        <w:tc>
          <w:tcPr>
            <w:tcW w:w="2344" w:type="dxa"/>
            <w:tcBorders>
              <w:tl2br w:val="nil"/>
              <w:tr2bl w:val="nil"/>
            </w:tcBorders>
            <w:shd w:val="clear" w:color="auto" w:fill="auto"/>
            <w:noWrap/>
            <w:tcMar>
              <w:top w:w="15" w:type="dxa"/>
              <w:left w:w="15" w:type="dxa"/>
              <w:right w:w="15" w:type="dxa"/>
            </w:tcMar>
            <w:vAlign w:val="center"/>
          </w:tcPr>
          <w:p w14:paraId="5F93F14A" w14:textId="77777777" w:rsidR="00BB3A12" w:rsidRDefault="00815C58">
            <w:pPr>
              <w:widowControl/>
              <w:jc w:val="center"/>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软件实训分组管理系统</w:t>
            </w:r>
          </w:p>
        </w:tc>
        <w:tc>
          <w:tcPr>
            <w:tcW w:w="5559" w:type="dxa"/>
            <w:tcBorders>
              <w:tl2br w:val="nil"/>
              <w:tr2bl w:val="nil"/>
            </w:tcBorders>
            <w:shd w:val="clear" w:color="auto" w:fill="auto"/>
            <w:tcMar>
              <w:top w:w="15" w:type="dxa"/>
              <w:left w:w="15" w:type="dxa"/>
              <w:right w:w="15" w:type="dxa"/>
            </w:tcMar>
            <w:vAlign w:val="center"/>
          </w:tcPr>
          <w:p w14:paraId="499C8D02" w14:textId="77777777" w:rsidR="00BB3A12" w:rsidRDefault="00815C58">
            <w:pPr>
              <w:widowControl/>
              <w:textAlignment w:val="center"/>
              <w:rPr>
                <w:rFonts w:ascii="宋体" w:eastAsia="宋体" w:hAnsi="宋体" w:cs="宋体" w:hint="eastAsia"/>
                <w:sz w:val="18"/>
                <w:szCs w:val="18"/>
              </w:rPr>
            </w:pPr>
            <w:r>
              <w:rPr>
                <w:rFonts w:ascii="宋体" w:eastAsia="宋体" w:hAnsi="宋体" w:cs="宋体" w:hint="eastAsia"/>
                <w:color w:val="000000"/>
                <w:kern w:val="0"/>
                <w:sz w:val="18"/>
                <w:szCs w:val="18"/>
                <w:lang w:bidi="ar"/>
              </w:rPr>
              <w:t>实现对学生、老师、项目的信息管理；实现项目发布管理；实现学生组队、学生与</w:t>
            </w:r>
            <w:proofErr w:type="gramStart"/>
            <w:r>
              <w:rPr>
                <w:rFonts w:ascii="宋体" w:eastAsia="宋体" w:hAnsi="宋体" w:cs="宋体" w:hint="eastAsia"/>
                <w:color w:val="000000"/>
                <w:kern w:val="0"/>
                <w:sz w:val="18"/>
                <w:szCs w:val="18"/>
                <w:lang w:bidi="ar"/>
              </w:rPr>
              <w:t>教师双</w:t>
            </w:r>
            <w:proofErr w:type="gramEnd"/>
            <w:r>
              <w:rPr>
                <w:rFonts w:ascii="宋体" w:eastAsia="宋体" w:hAnsi="宋体" w:cs="宋体" w:hint="eastAsia"/>
                <w:color w:val="000000"/>
                <w:kern w:val="0"/>
                <w:sz w:val="18"/>
                <w:szCs w:val="18"/>
                <w:lang w:bidi="ar"/>
              </w:rPr>
              <w:t>选管理；实现统计管理</w:t>
            </w:r>
          </w:p>
        </w:tc>
      </w:tr>
      <w:tr w:rsidR="00BB3A12" w14:paraId="0DCB8644" w14:textId="77777777">
        <w:trPr>
          <w:trHeight w:val="540"/>
        </w:trPr>
        <w:tc>
          <w:tcPr>
            <w:tcW w:w="569" w:type="dxa"/>
            <w:tcBorders>
              <w:tl2br w:val="nil"/>
              <w:tr2bl w:val="nil"/>
            </w:tcBorders>
            <w:shd w:val="clear" w:color="auto" w:fill="auto"/>
            <w:noWrap/>
            <w:tcMar>
              <w:top w:w="15" w:type="dxa"/>
              <w:left w:w="15" w:type="dxa"/>
              <w:right w:w="15" w:type="dxa"/>
            </w:tcMar>
            <w:vAlign w:val="center"/>
          </w:tcPr>
          <w:p w14:paraId="74A839D2" w14:textId="77777777" w:rsidR="00BB3A12" w:rsidRDefault="00815C58">
            <w:pPr>
              <w:widowControl/>
              <w:jc w:val="center"/>
              <w:textAlignment w:val="center"/>
              <w:rPr>
                <w:rFonts w:ascii="宋体" w:eastAsia="宋体" w:hAnsi="宋体" w:cs="宋体" w:hint="eastAsia"/>
                <w:sz w:val="18"/>
                <w:szCs w:val="18"/>
                <w:lang w:bidi="zh-CN"/>
              </w:rPr>
            </w:pPr>
            <w:r>
              <w:rPr>
                <w:rFonts w:ascii="宋体" w:eastAsia="宋体" w:hAnsi="宋体" w:cs="宋体" w:hint="eastAsia"/>
                <w:sz w:val="18"/>
                <w:szCs w:val="18"/>
                <w:lang w:bidi="zh-CN"/>
              </w:rPr>
              <w:t>100</w:t>
            </w:r>
          </w:p>
        </w:tc>
        <w:tc>
          <w:tcPr>
            <w:tcW w:w="2344" w:type="dxa"/>
            <w:tcBorders>
              <w:tl2br w:val="nil"/>
              <w:tr2bl w:val="nil"/>
            </w:tcBorders>
            <w:shd w:val="clear" w:color="auto" w:fill="auto"/>
            <w:noWrap/>
            <w:tcMar>
              <w:top w:w="15" w:type="dxa"/>
              <w:left w:w="15" w:type="dxa"/>
              <w:right w:w="15" w:type="dxa"/>
            </w:tcMar>
            <w:vAlign w:val="center"/>
          </w:tcPr>
          <w:p w14:paraId="74BF2193" w14:textId="77777777" w:rsidR="00BB3A12" w:rsidRDefault="00815C58">
            <w:pPr>
              <w:widowControl/>
              <w:jc w:val="center"/>
              <w:textAlignment w:val="center"/>
              <w:rPr>
                <w:rFonts w:ascii="宋体" w:eastAsia="宋体" w:hAnsi="宋体" w:cs="宋体" w:hint="eastAsia"/>
                <w:color w:val="000000"/>
                <w:kern w:val="0"/>
                <w:sz w:val="18"/>
                <w:szCs w:val="18"/>
                <w:lang w:bidi="ar"/>
              </w:rPr>
            </w:pPr>
            <w:r>
              <w:rPr>
                <w:rFonts w:ascii="宋体" w:eastAsia="宋体" w:hAnsi="宋体" w:cs="宋体" w:hint="eastAsia"/>
                <w:color w:val="000000"/>
                <w:kern w:val="0"/>
                <w:sz w:val="18"/>
                <w:szCs w:val="18"/>
                <w:lang w:bidi="ar"/>
              </w:rPr>
              <w:t>医院挂号管理系统</w:t>
            </w:r>
          </w:p>
        </w:tc>
        <w:tc>
          <w:tcPr>
            <w:tcW w:w="5559" w:type="dxa"/>
            <w:tcBorders>
              <w:tl2br w:val="nil"/>
              <w:tr2bl w:val="nil"/>
            </w:tcBorders>
            <w:shd w:val="clear" w:color="auto" w:fill="auto"/>
            <w:tcMar>
              <w:top w:w="15" w:type="dxa"/>
              <w:left w:w="15" w:type="dxa"/>
              <w:right w:w="15" w:type="dxa"/>
            </w:tcMar>
            <w:vAlign w:val="center"/>
          </w:tcPr>
          <w:p w14:paraId="63780102" w14:textId="77777777" w:rsidR="00BB3A12" w:rsidRDefault="00815C58">
            <w:pPr>
              <w:widowControl/>
              <w:textAlignment w:val="center"/>
              <w:rPr>
                <w:rFonts w:ascii="宋体" w:eastAsia="宋体" w:hAnsi="宋体" w:cs="宋体" w:hint="eastAsia"/>
                <w:color w:val="000000"/>
                <w:kern w:val="0"/>
                <w:sz w:val="18"/>
                <w:szCs w:val="18"/>
                <w:lang w:bidi="ar"/>
              </w:rPr>
            </w:pPr>
            <w:r>
              <w:rPr>
                <w:rFonts w:ascii="宋体" w:eastAsia="宋体" w:hAnsi="宋体" w:cs="宋体" w:hint="eastAsia"/>
                <w:color w:val="000000"/>
                <w:kern w:val="0"/>
                <w:sz w:val="18"/>
                <w:szCs w:val="18"/>
                <w:lang w:bidi="ar"/>
              </w:rPr>
              <w:t>实现对科室、医生、病类别、患者的信息管理；实现科室、医生、病类别关联管理；实现患者选择挂号管理；实现统计管理</w:t>
            </w:r>
          </w:p>
        </w:tc>
      </w:tr>
    </w:tbl>
    <w:p w14:paraId="53EA9EB1" w14:textId="77777777" w:rsidR="00BB3A12" w:rsidRDefault="00BB3A12">
      <w:pPr>
        <w:pStyle w:val="TableParagraph"/>
        <w:spacing w:before="0"/>
        <w:rPr>
          <w:rFonts w:ascii="宋体" w:eastAsia="宋体" w:hAnsi="宋体" w:cs="宋体" w:hint="eastAsia"/>
          <w:sz w:val="18"/>
          <w:szCs w:val="18"/>
          <w:lang w:val="en-US"/>
        </w:rPr>
      </w:pPr>
    </w:p>
    <w:sectPr w:rsidR="00BB3A12">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B727A" w14:textId="77777777" w:rsidR="00DD564A" w:rsidRDefault="00DD564A">
      <w:r>
        <w:separator/>
      </w:r>
    </w:p>
  </w:endnote>
  <w:endnote w:type="continuationSeparator" w:id="0">
    <w:p w14:paraId="148C1E27" w14:textId="77777777" w:rsidR="00DD564A" w:rsidRDefault="00DD56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064F7" w14:textId="77777777" w:rsidR="00BB3A12" w:rsidRDefault="00815C58">
    <w:pPr>
      <w:pStyle w:val="a3"/>
    </w:pPr>
    <w:r>
      <w:rPr>
        <w:noProof/>
      </w:rPr>
      <mc:AlternateContent>
        <mc:Choice Requires="wps">
          <w:drawing>
            <wp:anchor distT="0" distB="0" distL="114300" distR="114300" simplePos="0" relativeHeight="251659264" behindDoc="0" locked="0" layoutInCell="1" allowOverlap="1" wp14:anchorId="622B5080" wp14:editId="32BC2980">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90D5A9" w14:textId="77777777" w:rsidR="00BB3A12" w:rsidRDefault="00815C58">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22B5080"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790D5A9" w14:textId="77777777" w:rsidR="00BB3A12" w:rsidRDefault="00815C58">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7D3FD" w14:textId="77777777" w:rsidR="00DD564A" w:rsidRDefault="00DD564A">
      <w:r>
        <w:separator/>
      </w:r>
    </w:p>
  </w:footnote>
  <w:footnote w:type="continuationSeparator" w:id="0">
    <w:p w14:paraId="4E39EBBB" w14:textId="77777777" w:rsidR="00DD564A" w:rsidRDefault="00DD564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DED3C0A"/>
    <w:rsid w:val="002F4D76"/>
    <w:rsid w:val="00322C79"/>
    <w:rsid w:val="00523FCE"/>
    <w:rsid w:val="00815C58"/>
    <w:rsid w:val="00893A92"/>
    <w:rsid w:val="00930E0F"/>
    <w:rsid w:val="0094798D"/>
    <w:rsid w:val="00BB3A12"/>
    <w:rsid w:val="00C62EE9"/>
    <w:rsid w:val="00C65A04"/>
    <w:rsid w:val="00DD564A"/>
    <w:rsid w:val="1075232A"/>
    <w:rsid w:val="11E7053B"/>
    <w:rsid w:val="16E1591B"/>
    <w:rsid w:val="1DED3C0A"/>
    <w:rsid w:val="389A6EE5"/>
    <w:rsid w:val="50942992"/>
    <w:rsid w:val="660E700D"/>
    <w:rsid w:val="71B352E8"/>
    <w:rsid w:val="7D0F47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870EE8"/>
  <w15:docId w15:val="{5E4ECE9E-BEF4-438F-AF83-4AA6F3F13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
    <w:uiPriority w:val="1"/>
    <w:qFormat/>
    <w:pPr>
      <w:spacing w:before="118"/>
    </w:pPr>
    <w:rPr>
      <w:rFonts w:ascii="微软雅黑" w:eastAsia="微软雅黑" w:hAnsi="微软雅黑" w:cs="微软雅黑"/>
      <w:lang w:val="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1217</Words>
  <Characters>6943</Characters>
  <Application>Microsoft Office Word</Application>
  <DocSecurity>0</DocSecurity>
  <Lines>57</Lines>
  <Paragraphs>16</Paragraphs>
  <ScaleCrop>false</ScaleCrop>
  <Company/>
  <LinksUpToDate>false</LinksUpToDate>
  <CharactersWithSpaces>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lzh</dc:creator>
  <cp:lastModifiedBy>lzh</cp:lastModifiedBy>
  <cp:revision>2</cp:revision>
  <cp:lastPrinted>2021-03-29T05:34:00Z</cp:lastPrinted>
  <dcterms:created xsi:type="dcterms:W3CDTF">2025-03-27T06:22:00Z</dcterms:created>
  <dcterms:modified xsi:type="dcterms:W3CDTF">2025-03-27T06:22:00Z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2052-11.1.0.10463</vt:lpwstr>
  </property>
  <property fmtid="{D5CDD505-2E9C-101B-9397-08002B2CF9AE}" pid="3" name="ICV">
    <vt:lpwstr>AD98C394CAF44F56B675748A93B7A8D0</vt:lpwstr>
  </property>
</Properties>
</file>