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CONCEITUAL, BCDD: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(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ID_USER</w:t>
      </w:r>
      <w:r w:rsidDel="00000000" w:rsidR="00000000" w:rsidRPr="00000000">
        <w:rPr>
          <w:b w:val="1"/>
          <w:sz w:val="26"/>
          <w:szCs w:val="26"/>
          <w:rtl w:val="0"/>
        </w:rPr>
        <w:t xml:space="preserve">, UserName,Email, Password)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 ( ID_Project, ProjectName,Description, Startdate, ID_Criador(FK))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( ID_Task, TaskName, Description, Project_ID(FK))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COMMENTS()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RELACIONAMENTOS: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User pode criar zero ou mais projetos.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 projeto pode ser criado somente por um usuário.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 projeto pode conter de zero a várias tarefas.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Uma tarefa pertence a exatamente um projeto.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Uma tarefa é atribuída a zero ou a um usuário.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