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746AC" w:rsidRPr="001D66BE">
      <w:pPr>
        <w:rPr>
          <w:rFonts w:cstheme="minorHAnsi"/>
          <w:b/>
          <w:sz w:val="21"/>
          <w:szCs w:val="21"/>
        </w:rPr>
      </w:pPr>
    </w:p>
    <w:p w:rsidR="007746AC" w:rsidRPr="001D66BE">
      <w:pPr>
        <w:rPr>
          <w:rFonts w:cstheme="minorHAnsi"/>
          <w:b/>
          <w:sz w:val="21"/>
          <w:szCs w:val="21"/>
        </w:rPr>
      </w:pPr>
    </w:p>
    <w:p w:rsidR="00EF2647" w:rsidRPr="001D66BE" w:rsidP="007746AC">
      <w:pPr>
        <w:jc w:val="center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HUNGUND SHWETA SHIVANAND</w:t>
      </w:r>
    </w:p>
    <w:p w:rsidR="007746AC" w:rsidRPr="001D66BE" w:rsidP="00694357">
      <w:pPr>
        <w:tabs>
          <w:tab w:val="left" w:pos="1500"/>
        </w:tabs>
        <w:spacing w:line="360" w:lineRule="auto"/>
        <w:contextualSpacing/>
        <w:jc w:val="both"/>
        <w:rPr>
          <w:rFonts w:cstheme="minorHAnsi"/>
          <w:b/>
          <w:bCs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Address:</w:t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/>
          <w:bCs/>
          <w:sz w:val="21"/>
          <w:szCs w:val="21"/>
        </w:rPr>
        <w:t>Mobile: 9890570711, 9623308775</w:t>
      </w:r>
    </w:p>
    <w:p w:rsidR="007746AC" w:rsidRPr="001D66BE" w:rsidP="00694357">
      <w:pPr>
        <w:contextualSpacing/>
        <w:jc w:val="both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C/o Shivanand Hungund</w:t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="00694357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/>
          <w:bCs/>
          <w:sz w:val="21"/>
          <w:szCs w:val="21"/>
        </w:rPr>
        <w:t>Email: shwetap257@gmail.com</w:t>
      </w:r>
    </w:p>
    <w:p w:rsidR="007746AC" w:rsidRPr="001D66BE" w:rsidP="00694357">
      <w:pPr>
        <w:contextualSpacing/>
        <w:jc w:val="both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Dyneshwar Krupa, Ground Floor,</w:t>
      </w:r>
    </w:p>
    <w:p w:rsidR="007746AC" w:rsidRPr="001D66BE" w:rsidP="00694357">
      <w:pPr>
        <w:contextualSpacing/>
        <w:jc w:val="both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Hole Plots,Satavwadi</w:t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/>
          <w:sz w:val="21"/>
          <w:szCs w:val="21"/>
        </w:rPr>
        <w:t>DOB: 25</w:t>
      </w:r>
      <w:r w:rsidRPr="001D66BE">
        <w:rPr>
          <w:rFonts w:cstheme="minorHAnsi"/>
          <w:b/>
          <w:sz w:val="21"/>
          <w:szCs w:val="21"/>
          <w:vertAlign w:val="superscript"/>
        </w:rPr>
        <w:t>th</w:t>
      </w:r>
      <w:r w:rsidRPr="001D66BE">
        <w:rPr>
          <w:rFonts w:cstheme="minorHAnsi"/>
          <w:b/>
          <w:sz w:val="21"/>
          <w:szCs w:val="21"/>
        </w:rPr>
        <w:t xml:space="preserve"> July 1990</w:t>
      </w:r>
      <w:r w:rsidRPr="001D66BE">
        <w:rPr>
          <w:rFonts w:cstheme="minorHAnsi"/>
          <w:bCs/>
          <w:sz w:val="21"/>
          <w:szCs w:val="21"/>
        </w:rPr>
        <w:t xml:space="preserve"> </w:t>
      </w:r>
    </w:p>
    <w:p w:rsidR="007746AC" w:rsidRPr="001D66BE" w:rsidP="00694357">
      <w:pPr>
        <w:contextualSpacing/>
        <w:jc w:val="both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Hadapsar,</w:t>
      </w:r>
    </w:p>
    <w:p w:rsidR="007746AC" w:rsidRPr="001D66BE" w:rsidP="00694357">
      <w:pPr>
        <w:pBdr>
          <w:bottom w:val="single" w:sz="6" w:space="1" w:color="auto"/>
        </w:pBdr>
        <w:contextualSpacing/>
        <w:jc w:val="both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Pune  –  4110028</w:t>
      </w:r>
      <w:r w:rsidRPr="001D66BE">
        <w:rPr>
          <w:rFonts w:cstheme="minorHAnsi"/>
          <w:bCs/>
          <w:sz w:val="21"/>
          <w:szCs w:val="21"/>
        </w:rPr>
        <w:tab/>
      </w:r>
      <w:r w:rsidRPr="001D66BE">
        <w:rPr>
          <w:rFonts w:cstheme="minorHAnsi"/>
          <w:bCs/>
          <w:sz w:val="21"/>
          <w:szCs w:val="21"/>
        </w:rPr>
        <w:tab/>
      </w:r>
    </w:p>
    <w:p w:rsidR="007746AC" w:rsidRPr="001D66BE" w:rsidP="007746AC">
      <w:pPr>
        <w:contextualSpacing/>
        <w:rPr>
          <w:rFonts w:cstheme="minorHAnsi"/>
          <w:bCs/>
          <w:sz w:val="21"/>
          <w:szCs w:val="21"/>
        </w:rPr>
      </w:pPr>
    </w:p>
    <w:p w:rsidR="00EA3C17" w:rsidRPr="001D66BE" w:rsidP="007746AC">
      <w:pPr>
        <w:spacing w:line="360" w:lineRule="auto"/>
        <w:ind w:left="270"/>
        <w:jc w:val="both"/>
        <w:rPr>
          <w:rFonts w:cstheme="minorHAnsi"/>
          <w:color w:val="2C3E4F"/>
          <w:sz w:val="21"/>
          <w:szCs w:val="21"/>
          <w:shd w:val="clear" w:color="auto" w:fill="FFFFFF"/>
        </w:rPr>
      </w:pPr>
      <w:r w:rsidRPr="001D66BE">
        <w:rPr>
          <w:rFonts w:cstheme="minorHAnsi"/>
          <w:color w:val="2C3E4F"/>
          <w:sz w:val="21"/>
          <w:szCs w:val="21"/>
          <w:shd w:val="clear" w:color="auto" w:fill="FFFFFF"/>
        </w:rPr>
        <w:t>To obtain an accounting position where I will be able to contribute my skill, knowledge and experience to a company that will give me an opportunity to develop my career.</w:t>
      </w:r>
    </w:p>
    <w:p w:rsidR="007746AC" w:rsidRPr="001D66BE" w:rsidP="00117ED3">
      <w:pPr>
        <w:spacing w:line="360" w:lineRule="auto"/>
        <w:ind w:left="270" w:hanging="360"/>
        <w:jc w:val="both"/>
        <w:rPr>
          <w:rFonts w:cstheme="minorHAnsi"/>
          <w:b/>
          <w:bCs/>
          <w:sz w:val="21"/>
          <w:szCs w:val="21"/>
        </w:rPr>
      </w:pPr>
      <w:r w:rsidRPr="001D66BE">
        <w:rPr>
          <w:rFonts w:cstheme="minorHAnsi"/>
          <w:b/>
          <w:bCs/>
          <w:sz w:val="21"/>
          <w:szCs w:val="21"/>
        </w:rPr>
        <w:t>Professional Experience:</w:t>
      </w:r>
    </w:p>
    <w:p w:rsidR="0029367A" w:rsidRPr="001D66BE" w:rsidP="0029367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1"/>
          <w:szCs w:val="21"/>
        </w:rPr>
      </w:pPr>
      <w:r w:rsidRPr="00DC5E3A">
        <w:rPr>
          <w:rFonts w:cstheme="minorHAnsi"/>
          <w:sz w:val="21"/>
          <w:szCs w:val="21"/>
        </w:rPr>
        <w:t>Working with</w:t>
      </w:r>
      <w:r>
        <w:rPr>
          <w:rFonts w:cstheme="minorHAnsi"/>
          <w:b/>
          <w:sz w:val="21"/>
          <w:szCs w:val="21"/>
        </w:rPr>
        <w:t xml:space="preserve"> </w:t>
      </w:r>
      <w:r w:rsidRPr="001D66BE" w:rsidR="007746AC">
        <w:rPr>
          <w:rFonts w:cstheme="minorHAnsi"/>
          <w:b/>
          <w:sz w:val="21"/>
          <w:szCs w:val="21"/>
        </w:rPr>
        <w:t xml:space="preserve"> </w:t>
      </w:r>
      <w:r>
        <w:rPr>
          <w:rFonts w:cstheme="minorHAnsi"/>
          <w:b/>
          <w:sz w:val="21"/>
          <w:szCs w:val="21"/>
        </w:rPr>
        <w:t xml:space="preserve">‘’ </w:t>
      </w:r>
      <w:r w:rsidRPr="001D66BE" w:rsidR="007746AC">
        <w:rPr>
          <w:rFonts w:cstheme="minorHAnsi"/>
          <w:b/>
          <w:sz w:val="21"/>
          <w:szCs w:val="21"/>
        </w:rPr>
        <w:t>Kaivalya Enterprises (Samarth Group</w:t>
      </w:r>
      <w:r w:rsidRPr="001D66BE" w:rsidR="00117ED3">
        <w:rPr>
          <w:rFonts w:cstheme="minorHAnsi"/>
          <w:b/>
          <w:sz w:val="21"/>
          <w:szCs w:val="21"/>
        </w:rPr>
        <w:t>)</w:t>
      </w:r>
      <w:r>
        <w:rPr>
          <w:rFonts w:cstheme="minorHAnsi"/>
          <w:b/>
          <w:sz w:val="21"/>
          <w:szCs w:val="21"/>
        </w:rPr>
        <w:t xml:space="preserve"> ’’ </w:t>
      </w:r>
      <w:r w:rsidRPr="001D66BE" w:rsidR="00117ED3">
        <w:rPr>
          <w:rFonts w:cstheme="minorHAnsi"/>
          <w:b/>
          <w:sz w:val="21"/>
          <w:szCs w:val="21"/>
        </w:rPr>
        <w:t>:</w:t>
      </w:r>
      <w:r w:rsidRPr="001D66BE" w:rsidR="007746AC">
        <w:rPr>
          <w:rFonts w:cstheme="minorHAnsi"/>
          <w:b/>
          <w:sz w:val="21"/>
          <w:szCs w:val="21"/>
        </w:rPr>
        <w:t xml:space="preserve"> A Real Estate Developer</w:t>
      </w:r>
      <w:r w:rsidRPr="001D66BE" w:rsidR="00AF26A2">
        <w:rPr>
          <w:rFonts w:cstheme="minorHAnsi"/>
          <w:b/>
          <w:sz w:val="21"/>
          <w:szCs w:val="21"/>
        </w:rPr>
        <w:t xml:space="preserve"> &amp; </w:t>
      </w:r>
      <w:r w:rsidRPr="001D66BE" w:rsidR="00117ED3">
        <w:rPr>
          <w:rFonts w:cstheme="minorHAnsi"/>
          <w:b/>
          <w:sz w:val="21"/>
          <w:szCs w:val="21"/>
        </w:rPr>
        <w:t>Entertainment.</w:t>
      </w:r>
    </w:p>
    <w:p w:rsidR="00AF26A2" w:rsidP="0029367A">
      <w:pPr>
        <w:spacing w:after="0" w:line="240" w:lineRule="auto"/>
        <w:ind w:left="720" w:firstLine="360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(From May’12 to Till Date)</w:t>
      </w:r>
    </w:p>
    <w:p w:rsidR="00117ED3" w:rsidP="0029367A">
      <w:pPr>
        <w:spacing w:after="0" w:line="240" w:lineRule="auto"/>
        <w:ind w:left="720" w:firstLine="360"/>
        <w:rPr>
          <w:rFonts w:cstheme="minorHAnsi"/>
          <w:b/>
          <w:sz w:val="21"/>
          <w:szCs w:val="21"/>
        </w:rPr>
      </w:pPr>
    </w:p>
    <w:p w:rsidR="00825045" w:rsidRPr="001D66BE" w:rsidP="0029367A">
      <w:pPr>
        <w:spacing w:after="0" w:line="240" w:lineRule="auto"/>
        <w:ind w:left="720" w:firstLine="360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 xml:space="preserve">Position Head: </w:t>
      </w:r>
      <w:r w:rsidRPr="001D66BE" w:rsidR="0029367A">
        <w:rPr>
          <w:rFonts w:cstheme="minorHAnsi"/>
          <w:b/>
          <w:sz w:val="21"/>
          <w:szCs w:val="21"/>
        </w:rPr>
        <w:t>Sr.Accountant</w:t>
      </w:r>
    </w:p>
    <w:p w:rsidR="0029367A" w:rsidRPr="001D66BE" w:rsidP="0029367A">
      <w:pPr>
        <w:spacing w:after="0" w:line="240" w:lineRule="auto"/>
        <w:ind w:left="720" w:firstLine="360"/>
        <w:rPr>
          <w:rFonts w:cstheme="minorHAnsi"/>
          <w:b/>
          <w:sz w:val="21"/>
          <w:szCs w:val="21"/>
        </w:rPr>
      </w:pPr>
    </w:p>
    <w:p w:rsidR="0029367A" w:rsidRPr="001D66BE" w:rsidP="00117ED3">
      <w:pPr>
        <w:spacing w:after="0" w:line="240" w:lineRule="auto"/>
        <w:ind w:left="274" w:hanging="364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Job Profile: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Looking after day to day Banking transactions with Funds Management &amp; Reconciliation.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Accurate and timely processing of vendors Invoices, handling vendor’s queries, reconciliation &amp; issuing Confirmation statements to them.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Petty Cash handling &amp; its distribution.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Preparing &amp; settling of intercompany transactions.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Scrutinizing / double checking of bills for passing &amp; payments.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Suggesting and implementing due changes in writing books of accounts to ensure extract of desired data as &amp; when required.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Assisted in finalizing the accounts, preparing Tax reports etc.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Assessment and review of books of Accounts considering Tax Laws.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Preparing Financial Reports required by Superiors.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Preparation of scrutiny details related to IT, VAT &amp; Service Tax statements &amp; documentation.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Calculation of Tax liability of TDS, VAT &amp; Service Tax &amp; its payment on time.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 xml:space="preserve">Complying with TDS </w:t>
      </w:r>
      <w:r w:rsidRPr="001D66BE">
        <w:rPr>
          <w:rFonts w:cstheme="minorHAnsi"/>
          <w:bCs/>
          <w:sz w:val="21"/>
          <w:szCs w:val="21"/>
        </w:rPr>
        <w:t>Provisions.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Maintaining Computerize</w:t>
      </w:r>
      <w:r w:rsidRPr="001D66BE">
        <w:rPr>
          <w:rFonts w:cstheme="minorHAnsi"/>
          <w:bCs/>
          <w:sz w:val="21"/>
          <w:szCs w:val="21"/>
        </w:rPr>
        <w:t xml:space="preserve">d Accounts with Tally </w:t>
      </w:r>
      <w:r w:rsidRPr="001D66BE">
        <w:rPr>
          <w:rFonts w:ascii="Calibri" w:eastAsia="Calibri" w:hAnsi="Calibri" w:cs="Calibri"/>
          <w:bCs/>
          <w:sz w:val="21"/>
          <w:szCs w:val="21"/>
        </w:rPr>
        <w:t>ERP System.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Salary related work.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Proven track record of accurately completing assigned works within demanding time frames.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Highly focused and results-oriented in supporting complex, deadline driven operations, able to identify goals and priorities, try to resolve issues in initial stages.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cstheme="minorHAns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Adept in developing and maintaining suitable process that reduce redundancy, improve accuracy and efficiency and achieve organizational objectives</w:t>
      </w:r>
    </w:p>
    <w:p w:rsidR="001D66BE" w:rsidRPr="001D66BE" w:rsidP="001D66B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Loan Documentations</w:t>
      </w:r>
    </w:p>
    <w:p w:rsidR="001D66BE" w:rsidRPr="001D66BE" w:rsidP="001D66BE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Preparation of Sales Deeds – Customers</w:t>
      </w:r>
    </w:p>
    <w:p w:rsidR="001D66BE" w:rsidRPr="001D66BE" w:rsidP="001D66B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Cash Flow &amp; Fund Flow</w:t>
      </w:r>
    </w:p>
    <w:p w:rsidR="001D66BE" w:rsidRPr="001D66BE" w:rsidP="001D66BE">
      <w:pPr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bCs/>
          <w:sz w:val="21"/>
          <w:szCs w:val="21"/>
        </w:rPr>
      </w:pPr>
      <w:r w:rsidRPr="001D66BE">
        <w:rPr>
          <w:rFonts w:ascii="Calibri" w:eastAsia="Calibri" w:hAnsi="Calibri" w:cs="Calibri"/>
          <w:bCs/>
          <w:sz w:val="21"/>
          <w:szCs w:val="21"/>
        </w:rPr>
        <w:t>Systematically providing support to colleagues &amp; ensuring proper flow of day to day accounting work Computerized as well as manual.</w:t>
      </w:r>
    </w:p>
    <w:p w:rsidR="00825045" w:rsidRPr="001D66BE" w:rsidP="00825045">
      <w:pPr>
        <w:spacing w:after="0" w:line="240" w:lineRule="auto"/>
        <w:rPr>
          <w:rFonts w:cstheme="minorHAnsi"/>
          <w:bCs/>
          <w:sz w:val="21"/>
          <w:szCs w:val="21"/>
        </w:rPr>
      </w:pPr>
    </w:p>
    <w:p w:rsidR="0029367A" w:rsidRPr="001D66BE" w:rsidP="001D66BE">
      <w:pPr>
        <w:spacing w:after="0" w:line="240" w:lineRule="auto"/>
        <w:rPr>
          <w:rFonts w:cstheme="minorHAnsi"/>
          <w:b/>
          <w:sz w:val="21"/>
          <w:szCs w:val="21"/>
        </w:rPr>
      </w:pPr>
    </w:p>
    <w:p w:rsidR="0029367A" w:rsidRPr="001D66BE" w:rsidP="0029367A">
      <w:pPr>
        <w:pStyle w:val="ListParagraph"/>
        <w:spacing w:after="0" w:line="240" w:lineRule="auto"/>
        <w:ind w:left="1080"/>
        <w:rPr>
          <w:rFonts w:cstheme="minorHAnsi"/>
          <w:b/>
          <w:sz w:val="21"/>
          <w:szCs w:val="21"/>
        </w:rPr>
      </w:pPr>
    </w:p>
    <w:p w:rsidR="0029367A" w:rsidRPr="001D66BE" w:rsidP="0029367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1"/>
          <w:szCs w:val="21"/>
        </w:rPr>
      </w:pPr>
      <w:r w:rsidRPr="00DC5E3A">
        <w:rPr>
          <w:rFonts w:cstheme="minorHAnsi"/>
          <w:sz w:val="21"/>
          <w:szCs w:val="21"/>
        </w:rPr>
        <w:t>Working with</w:t>
      </w:r>
      <w:r w:rsidR="002704C1">
        <w:rPr>
          <w:rFonts w:cstheme="minorHAnsi"/>
          <w:sz w:val="21"/>
          <w:szCs w:val="21"/>
        </w:rPr>
        <w:t xml:space="preserve"> </w:t>
      </w:r>
      <w:r w:rsidR="002704C1">
        <w:rPr>
          <w:rFonts w:cstheme="minorHAnsi"/>
          <w:b/>
          <w:sz w:val="21"/>
          <w:szCs w:val="21"/>
        </w:rPr>
        <w:t xml:space="preserve">’’ </w:t>
      </w:r>
      <w:r w:rsidRPr="001D66BE">
        <w:rPr>
          <w:rFonts w:cstheme="minorHAnsi"/>
          <w:b/>
          <w:sz w:val="21"/>
          <w:szCs w:val="21"/>
        </w:rPr>
        <w:t>C.T. Tiwari &amp; Associates : C.A. Firm</w:t>
      </w:r>
      <w:r w:rsidR="002704C1">
        <w:rPr>
          <w:rFonts w:cstheme="minorHAnsi"/>
          <w:b/>
          <w:sz w:val="21"/>
          <w:szCs w:val="21"/>
        </w:rPr>
        <w:t>’’</w:t>
      </w:r>
    </w:p>
    <w:p w:rsidR="0029367A" w:rsidRPr="001D66BE" w:rsidP="0029367A">
      <w:pPr>
        <w:pStyle w:val="ListParagraph"/>
        <w:spacing w:after="0" w:line="240" w:lineRule="auto"/>
        <w:ind w:left="1080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(From Feb’11 to March’12)</w:t>
      </w:r>
    </w:p>
    <w:p w:rsidR="00843DD6" w:rsidRPr="001D66BE" w:rsidP="0029367A">
      <w:pPr>
        <w:pStyle w:val="ListParagraph"/>
        <w:spacing w:after="0" w:line="240" w:lineRule="auto"/>
        <w:ind w:left="1080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Position Head: Jr.Accountant</w:t>
      </w:r>
    </w:p>
    <w:p w:rsidR="00843DD6" w:rsidRPr="001D66BE" w:rsidP="0029367A">
      <w:pPr>
        <w:pStyle w:val="ListParagraph"/>
        <w:spacing w:after="0" w:line="240" w:lineRule="auto"/>
        <w:ind w:left="1080"/>
        <w:rPr>
          <w:rFonts w:cstheme="minorHAnsi"/>
          <w:b/>
          <w:sz w:val="21"/>
          <w:szCs w:val="21"/>
        </w:rPr>
      </w:pPr>
    </w:p>
    <w:p w:rsidR="0029367A" w:rsidRPr="001D66BE" w:rsidP="00117ED3">
      <w:pPr>
        <w:ind w:left="720" w:hanging="720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 xml:space="preserve">Job Profile:  </w:t>
      </w:r>
    </w:p>
    <w:p w:rsidR="00207DB1" w:rsidRPr="001D66BE" w:rsidP="00207DB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Day to Day Working of Accounts Department</w:t>
      </w:r>
    </w:p>
    <w:p w:rsidR="00207DB1" w:rsidRPr="001D66BE" w:rsidP="00207DB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Bank Reconciliation</w:t>
      </w:r>
    </w:p>
    <w:p w:rsidR="00207DB1" w:rsidRPr="001D66BE" w:rsidP="00207DB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Fulfilling the Statutory details from time to time.</w:t>
      </w:r>
    </w:p>
    <w:p w:rsidR="001D66BE" w:rsidRPr="001D66BE" w:rsidP="001D66B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 xml:space="preserve">Scrutiny Matters </w:t>
      </w:r>
    </w:p>
    <w:p w:rsidR="001D66BE" w:rsidRPr="001D66BE" w:rsidP="001D66B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Finalization of Accounts</w:t>
      </w:r>
    </w:p>
    <w:p w:rsidR="001D66BE" w:rsidRPr="001D66BE" w:rsidP="001D66B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Cs/>
          <w:sz w:val="21"/>
          <w:szCs w:val="21"/>
        </w:rPr>
      </w:pPr>
      <w:r w:rsidRPr="001D66BE">
        <w:rPr>
          <w:rFonts w:cstheme="minorHAnsi"/>
          <w:bCs/>
          <w:sz w:val="21"/>
          <w:szCs w:val="21"/>
        </w:rPr>
        <w:t>Cash Flow &amp; Fund Flow</w:t>
      </w:r>
    </w:p>
    <w:p w:rsidR="00207DB1" w:rsidRPr="0063141E" w:rsidP="0063141E">
      <w:pPr>
        <w:rPr>
          <w:rFonts w:cstheme="minorHAnsi"/>
          <w:b/>
          <w:sz w:val="21"/>
          <w:szCs w:val="21"/>
        </w:rPr>
      </w:pPr>
    </w:p>
    <w:p w:rsidR="00207DB1" w:rsidRPr="001D66BE" w:rsidP="00207DB1">
      <w:pPr>
        <w:pStyle w:val="ListParagraph"/>
        <w:ind w:left="0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Education:</w:t>
      </w:r>
    </w:p>
    <w:p w:rsidR="00207DB1" w:rsidRPr="001D66BE" w:rsidP="00207DB1">
      <w:pPr>
        <w:pStyle w:val="ListParagraph"/>
        <w:ind w:left="0"/>
        <w:rPr>
          <w:rFonts w:cstheme="minorHAnsi"/>
          <w:b/>
          <w:sz w:val="21"/>
          <w:szCs w:val="21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0"/>
        <w:gridCol w:w="2340"/>
        <w:gridCol w:w="2340"/>
        <w:gridCol w:w="2520"/>
      </w:tblGrid>
      <w:tr w:rsidTr="004037CF">
        <w:tblPrEx>
          <w:tblW w:w="9360" w:type="dxa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5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B1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Degree/Course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B1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University / Institute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B1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Year of Passing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B1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Percentage / Class</w:t>
            </w:r>
          </w:p>
        </w:tc>
      </w:tr>
      <w:tr w:rsidTr="004037CF">
        <w:tblPrEx>
          <w:tblW w:w="9360" w:type="dxa"/>
          <w:tblInd w:w="108" w:type="dxa"/>
          <w:tblLook w:val="04A0"/>
        </w:tblPrEx>
        <w:trPr>
          <w:trHeight w:val="55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CB3D6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M.COM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CB3D6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PUNE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CB3D6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2013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CB3D6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B</w:t>
            </w:r>
          </w:p>
        </w:tc>
      </w:tr>
      <w:tr w:rsidTr="004037CF">
        <w:tblPrEx>
          <w:tblW w:w="9360" w:type="dxa"/>
          <w:tblInd w:w="108" w:type="dxa"/>
          <w:tblLook w:val="04A0"/>
        </w:tblPrEx>
        <w:trPr>
          <w:trHeight w:val="42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CB3D6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Certified Accounts Manager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CB3D6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I-CATS (Nilaya Foundation), Pune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CB3D6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2011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CB3D6F">
            <w:pPr>
              <w:tabs>
                <w:tab w:val="left" w:pos="5745"/>
              </w:tabs>
              <w:spacing w:line="360" w:lineRule="auto"/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A</w:t>
            </w:r>
          </w:p>
        </w:tc>
      </w:tr>
      <w:tr w:rsidTr="004037CF">
        <w:tblPrEx>
          <w:tblW w:w="9360" w:type="dxa"/>
          <w:tblInd w:w="108" w:type="dxa"/>
          <w:tblLook w:val="04A0"/>
        </w:tblPrEx>
        <w:trPr>
          <w:trHeight w:val="42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B.COM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SOLAPUR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2011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A</w:t>
            </w:r>
          </w:p>
        </w:tc>
      </w:tr>
      <w:tr w:rsidTr="004037CF">
        <w:tblPrEx>
          <w:tblW w:w="9360" w:type="dxa"/>
          <w:tblInd w:w="108" w:type="dxa"/>
          <w:tblLook w:val="04A0"/>
        </w:tblPrEx>
        <w:trPr>
          <w:trHeight w:val="42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HSC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PUNE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2008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A</w:t>
            </w:r>
          </w:p>
        </w:tc>
      </w:tr>
      <w:tr w:rsidTr="004037CF">
        <w:tblPrEx>
          <w:tblW w:w="9360" w:type="dxa"/>
          <w:tblInd w:w="108" w:type="dxa"/>
          <w:tblLook w:val="04A0"/>
        </w:tblPrEx>
        <w:trPr>
          <w:trHeight w:val="423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b/>
                <w:sz w:val="21"/>
                <w:szCs w:val="21"/>
              </w:rPr>
            </w:pPr>
            <w:r w:rsidRPr="001D66BE">
              <w:rPr>
                <w:rFonts w:cstheme="minorHAnsi"/>
                <w:b/>
                <w:sz w:val="21"/>
                <w:szCs w:val="21"/>
              </w:rPr>
              <w:t>SSC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PUNE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2006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A73" w:rsidRPr="001D66BE" w:rsidP="004037CF">
            <w:pPr>
              <w:tabs>
                <w:tab w:val="left" w:pos="5745"/>
              </w:tabs>
              <w:jc w:val="center"/>
              <w:rPr>
                <w:rFonts w:cstheme="minorHAnsi"/>
                <w:sz w:val="21"/>
                <w:szCs w:val="21"/>
              </w:rPr>
            </w:pPr>
            <w:r w:rsidRPr="001D66BE">
              <w:rPr>
                <w:rFonts w:cstheme="minorHAnsi"/>
                <w:sz w:val="21"/>
                <w:szCs w:val="21"/>
              </w:rPr>
              <w:t>B</w:t>
            </w:r>
          </w:p>
        </w:tc>
      </w:tr>
    </w:tbl>
    <w:p w:rsidR="00207DB1" w:rsidRPr="001D66BE" w:rsidP="00207DB1">
      <w:pPr>
        <w:pStyle w:val="ListParagraph"/>
        <w:ind w:left="-90" w:firstLine="90"/>
        <w:rPr>
          <w:rFonts w:cstheme="minorHAnsi"/>
          <w:b/>
          <w:sz w:val="21"/>
          <w:szCs w:val="21"/>
        </w:rPr>
      </w:pPr>
    </w:p>
    <w:p w:rsidR="00207DB1" w:rsidRPr="001D66BE" w:rsidP="00207DB1">
      <w:pPr>
        <w:pStyle w:val="ListParagraph"/>
        <w:ind w:left="-90" w:firstLine="90"/>
        <w:rPr>
          <w:rFonts w:cstheme="minorHAnsi"/>
          <w:b/>
          <w:sz w:val="21"/>
          <w:szCs w:val="21"/>
        </w:rPr>
      </w:pPr>
    </w:p>
    <w:p w:rsidR="00207DB1" w:rsidRPr="001D66BE" w:rsidP="00207DB1">
      <w:pPr>
        <w:pStyle w:val="ListParagraph"/>
        <w:ind w:left="-90" w:firstLine="90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Computer Proficiency:</w:t>
      </w:r>
    </w:p>
    <w:p w:rsidR="00207DB1" w:rsidRPr="001D66BE" w:rsidP="00207DB1">
      <w:pPr>
        <w:pStyle w:val="ListParagraph"/>
        <w:ind w:left="-90" w:firstLine="90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ab/>
      </w:r>
    </w:p>
    <w:p w:rsidR="00207DB1" w:rsidRPr="001D66BE" w:rsidP="00207DB1">
      <w:pPr>
        <w:pStyle w:val="ListParagraph"/>
        <w:numPr>
          <w:ilvl w:val="0"/>
          <w:numId w:val="6"/>
        </w:numPr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Ms Office</w:t>
      </w:r>
    </w:p>
    <w:p w:rsidR="00207DB1" w:rsidRPr="001D66BE" w:rsidP="00207DB1">
      <w:pPr>
        <w:pStyle w:val="ListParagraph"/>
        <w:numPr>
          <w:ilvl w:val="0"/>
          <w:numId w:val="6"/>
        </w:numPr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Ms Excel</w:t>
      </w:r>
    </w:p>
    <w:p w:rsidR="00207DB1" w:rsidRPr="001D66BE" w:rsidP="00207DB1">
      <w:pPr>
        <w:pStyle w:val="ListParagraph"/>
        <w:numPr>
          <w:ilvl w:val="0"/>
          <w:numId w:val="6"/>
        </w:numPr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Tally RRP</w:t>
      </w:r>
    </w:p>
    <w:p w:rsidR="00207DB1" w:rsidRPr="001D66BE" w:rsidP="00207DB1">
      <w:pPr>
        <w:pStyle w:val="ListParagraph"/>
        <w:numPr>
          <w:ilvl w:val="0"/>
          <w:numId w:val="6"/>
        </w:numPr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Net Surfing</w:t>
      </w:r>
    </w:p>
    <w:p w:rsidR="00460AB0" w:rsidRPr="001D66BE" w:rsidP="00207DB1">
      <w:pPr>
        <w:rPr>
          <w:rFonts w:cstheme="minorHAnsi"/>
          <w:b/>
          <w:sz w:val="21"/>
          <w:szCs w:val="21"/>
        </w:rPr>
      </w:pPr>
    </w:p>
    <w:p w:rsidR="00207DB1" w:rsidRPr="001D66BE" w:rsidP="00207DB1">
      <w:pPr>
        <w:rPr>
          <w:rFonts w:cstheme="minorHAnsi"/>
          <w:b/>
          <w:sz w:val="21"/>
          <w:szCs w:val="21"/>
        </w:rPr>
      </w:pPr>
    </w:p>
    <w:p w:rsidR="00207DB1" w:rsidRPr="001D66BE" w:rsidP="00207DB1">
      <w:pPr>
        <w:rPr>
          <w:rFonts w:cstheme="minorHAnsi"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>Language Know           :</w:t>
      </w:r>
      <w:r w:rsidRPr="001D66BE">
        <w:rPr>
          <w:rFonts w:cstheme="minorHAnsi"/>
          <w:sz w:val="21"/>
          <w:szCs w:val="21"/>
        </w:rPr>
        <w:t xml:space="preserve">      English, Hindi, Kanand and Marathi.</w:t>
      </w:r>
    </w:p>
    <w:p w:rsidR="00207DB1" w:rsidRPr="001D66BE" w:rsidP="00207DB1">
      <w:pPr>
        <w:spacing w:line="360" w:lineRule="auto"/>
        <w:rPr>
          <w:rFonts w:cstheme="minorHAnsi"/>
          <w:sz w:val="21"/>
          <w:szCs w:val="21"/>
        </w:rPr>
      </w:pPr>
      <w:r w:rsidRPr="001D66BE">
        <w:rPr>
          <w:rFonts w:cstheme="minorHAnsi"/>
          <w:b/>
          <w:bCs/>
          <w:sz w:val="21"/>
          <w:szCs w:val="21"/>
        </w:rPr>
        <w:t>Marital Status</w:t>
      </w:r>
      <w:r w:rsidRPr="001D66BE">
        <w:rPr>
          <w:rFonts w:cstheme="minorHAnsi"/>
          <w:b/>
          <w:bCs/>
          <w:sz w:val="21"/>
          <w:szCs w:val="21"/>
        </w:rPr>
        <w:tab/>
        <w:t xml:space="preserve">     :</w:t>
      </w:r>
      <w:r w:rsidRPr="001D66BE">
        <w:rPr>
          <w:rFonts w:cstheme="minorHAnsi"/>
          <w:sz w:val="21"/>
          <w:szCs w:val="21"/>
        </w:rPr>
        <w:t xml:space="preserve"> </w:t>
      </w:r>
      <w:r w:rsidRPr="001D66BE">
        <w:rPr>
          <w:rFonts w:cstheme="minorHAnsi"/>
          <w:sz w:val="21"/>
          <w:szCs w:val="21"/>
        </w:rPr>
        <w:tab/>
        <w:t>Unmarried</w:t>
      </w:r>
    </w:p>
    <w:p w:rsidR="00207DB1" w:rsidRPr="001D66BE" w:rsidP="00207DB1">
      <w:pPr>
        <w:spacing w:line="360" w:lineRule="auto"/>
        <w:rPr>
          <w:rFonts w:cstheme="minorHAnsi"/>
          <w:sz w:val="21"/>
          <w:szCs w:val="21"/>
        </w:rPr>
      </w:pPr>
    </w:p>
    <w:p w:rsidR="00207DB1" w:rsidRPr="001D66BE" w:rsidP="00207DB1">
      <w:pPr>
        <w:spacing w:line="360" w:lineRule="auto"/>
        <w:ind w:left="360"/>
        <w:rPr>
          <w:rFonts w:cstheme="minorHAnsi"/>
          <w:sz w:val="21"/>
          <w:szCs w:val="21"/>
        </w:rPr>
      </w:pPr>
      <w:r w:rsidRPr="001D66BE">
        <w:rPr>
          <w:rFonts w:cstheme="minorHAnsi"/>
          <w:sz w:val="21"/>
          <w:szCs w:val="21"/>
        </w:rPr>
        <w:t>I hereby declare that all the above information given by me is completely true at the best of my knowledge.</w:t>
      </w:r>
    </w:p>
    <w:p w:rsidR="00207DB1" w:rsidRPr="001D66BE" w:rsidP="00207DB1">
      <w:pPr>
        <w:spacing w:line="360" w:lineRule="auto"/>
        <w:ind w:left="360"/>
        <w:rPr>
          <w:rFonts w:cstheme="minorHAnsi"/>
          <w:sz w:val="21"/>
          <w:szCs w:val="21"/>
        </w:rPr>
      </w:pPr>
    </w:p>
    <w:p w:rsidR="00207DB1" w:rsidRPr="001D66BE" w:rsidP="00207DB1">
      <w:pPr>
        <w:spacing w:line="360" w:lineRule="auto"/>
        <w:ind w:left="360"/>
        <w:rPr>
          <w:rFonts w:cstheme="minorHAnsi"/>
          <w:sz w:val="21"/>
          <w:szCs w:val="21"/>
        </w:rPr>
      </w:pPr>
      <w:r w:rsidRPr="001D66BE">
        <w:rPr>
          <w:rFonts w:cstheme="minorHAnsi"/>
          <w:sz w:val="21"/>
          <w:szCs w:val="21"/>
        </w:rPr>
        <w:t>Thanks &amp; Regards,</w:t>
      </w:r>
    </w:p>
    <w:p w:rsidR="00207DB1" w:rsidRPr="001D66BE" w:rsidP="00207DB1">
      <w:pPr>
        <w:spacing w:line="360" w:lineRule="auto"/>
        <w:ind w:left="360"/>
        <w:rPr>
          <w:rFonts w:cstheme="minorHAnsi"/>
          <w:sz w:val="21"/>
          <w:szCs w:val="21"/>
        </w:rPr>
      </w:pPr>
    </w:p>
    <w:p w:rsidR="00207DB1" w:rsidRPr="001D66BE" w:rsidP="00207DB1">
      <w:pPr>
        <w:spacing w:line="360" w:lineRule="auto"/>
        <w:ind w:left="360"/>
        <w:rPr>
          <w:rFonts w:cstheme="minorHAnsi"/>
          <w:b/>
          <w:sz w:val="21"/>
          <w:szCs w:val="21"/>
        </w:rPr>
      </w:pPr>
      <w:r w:rsidRPr="001D66BE">
        <w:rPr>
          <w:rFonts w:cstheme="minorHAnsi"/>
          <w:b/>
          <w:sz w:val="21"/>
          <w:szCs w:val="21"/>
        </w:rPr>
        <w:t xml:space="preserve">(SHWETA HUNGUND)                                                                                                           </w:t>
      </w:r>
    </w:p>
    <w:p w:rsidR="00207DB1" w:rsidRPr="001D66BE" w:rsidP="00207DB1">
      <w:pPr>
        <w:spacing w:line="360" w:lineRule="auto"/>
        <w:ind w:left="360"/>
        <w:rPr>
          <w:rFonts w:cstheme="minorHAnsi"/>
          <w:sz w:val="21"/>
          <w:szCs w:val="21"/>
        </w:rPr>
      </w:pPr>
    </w:p>
    <w:p w:rsidR="00207DB1" w:rsidRPr="001D66BE" w:rsidP="00207DB1">
      <w:pPr>
        <w:spacing w:line="360" w:lineRule="auto"/>
        <w:ind w:left="360"/>
        <w:rPr>
          <w:rFonts w:cstheme="minorHAnsi"/>
          <w:sz w:val="21"/>
          <w:szCs w:val="21"/>
        </w:rPr>
      </w:pPr>
      <w:r w:rsidRPr="001D66BE">
        <w:rPr>
          <w:rFonts w:cstheme="minorHAnsi"/>
          <w:sz w:val="21"/>
          <w:szCs w:val="21"/>
        </w:rPr>
        <w:t>Place: PUNE</w:t>
      </w:r>
    </w:p>
    <w:p w:rsidR="00207DB1" w:rsidRPr="001D66BE" w:rsidP="00207DB1">
      <w:pPr>
        <w:tabs>
          <w:tab w:val="left" w:pos="5745"/>
        </w:tabs>
        <w:rPr>
          <w:rFonts w:cstheme="minorHAnsi"/>
          <w:sz w:val="21"/>
          <w:szCs w:val="21"/>
        </w:rPr>
      </w:pPr>
    </w:p>
    <w:p w:rsidR="00207DB1" w:rsidRPr="001D66BE" w:rsidP="00207DB1">
      <w:pPr>
        <w:spacing w:line="360" w:lineRule="auto"/>
        <w:rPr>
          <w:rFonts w:cstheme="minorHAnsi"/>
          <w:sz w:val="21"/>
          <w:szCs w:val="21"/>
        </w:rPr>
      </w:pPr>
    </w:p>
    <w:p w:rsidR="00207DB1" w:rsidRPr="001D66BE" w:rsidP="00207DB1">
      <w:pPr>
        <w:rPr>
          <w:rFonts w:cstheme="minorHAnsi"/>
          <w:b/>
          <w:sz w:val="21"/>
          <w:szCs w:val="21"/>
        </w:rPr>
      </w:pPr>
    </w:p>
    <w:p w:rsidR="00207DB1" w:rsidRPr="001D66BE" w:rsidP="00207DB1">
      <w:pPr>
        <w:pStyle w:val="ListParagraph"/>
        <w:numPr>
          <w:ilvl w:val="0"/>
          <w:numId w:val="6"/>
        </w:numPr>
        <w:rPr>
          <w:rFonts w:cstheme="minorHAnsi"/>
          <w:b/>
          <w:sz w:val="21"/>
          <w:szCs w:val="21"/>
        </w:rPr>
      </w:pPr>
    </w:p>
    <w:p w:rsidR="00207DB1" w:rsidRPr="001D66BE" w:rsidP="00207DB1">
      <w:pPr>
        <w:pStyle w:val="ListParagraph"/>
        <w:ind w:left="-90" w:firstLine="90"/>
        <w:rPr>
          <w:rFonts w:cstheme="minorHAnsi"/>
          <w:b/>
          <w:sz w:val="21"/>
          <w:szCs w:val="21"/>
        </w:rPr>
      </w:pPr>
    </w:p>
    <w:p w:rsidR="00843DD6" w:rsidRPr="001D66BE" w:rsidP="0029367A">
      <w:pPr>
        <w:ind w:left="720"/>
        <w:rPr>
          <w:rFonts w:cstheme="minorHAnsi"/>
          <w:b/>
          <w:sz w:val="21"/>
          <w:szCs w:val="21"/>
        </w:rPr>
      </w:pPr>
    </w:p>
    <w:p w:rsidR="007746AC" w:rsidRPr="001D66BE" w:rsidP="007746AC">
      <w:pPr>
        <w:contextualSpacing/>
        <w:rPr>
          <w:rFonts w:cstheme="minorHAnsi"/>
          <w:bCs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F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03E5"/>
    <w:multiLevelType w:val="hybridMultilevel"/>
    <w:tmpl w:val="770226E2"/>
    <w:lvl w:ilvl="0">
      <w:start w:val="0"/>
      <w:numFmt w:val="bullet"/>
      <w:lvlText w:val=""/>
      <w:lvlJc w:val="left"/>
      <w:pPr>
        <w:ind w:left="1080" w:hanging="360"/>
      </w:pPr>
      <w:rPr>
        <w:rFonts w:ascii="Wingdings" w:hAnsi="Wingdings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DC16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AE11A7"/>
    <w:multiLevelType w:val="hybridMultilevel"/>
    <w:tmpl w:val="D9A62CD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AC0CC5"/>
    <w:multiLevelType w:val="hybridMultilevel"/>
    <w:tmpl w:val="12AA8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C66C1"/>
    <w:multiLevelType w:val="hybridMultilevel"/>
    <w:tmpl w:val="7A381C2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0D7E57"/>
    <w:multiLevelType w:val="hybridMultilevel"/>
    <w:tmpl w:val="2F2615F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886FD4"/>
    <w:multiLevelType w:val="hybridMultilevel"/>
    <w:tmpl w:val="CDDC1C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735A32"/>
    <w:multiLevelType w:val="hybridMultilevel"/>
    <w:tmpl w:val="009485E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746AC"/>
    <w:rsid w:val="00117ED3"/>
    <w:rsid w:val="001D66BE"/>
    <w:rsid w:val="00207DB1"/>
    <w:rsid w:val="002467A4"/>
    <w:rsid w:val="002704C1"/>
    <w:rsid w:val="0029367A"/>
    <w:rsid w:val="002F734F"/>
    <w:rsid w:val="004037CF"/>
    <w:rsid w:val="00460AB0"/>
    <w:rsid w:val="004F4016"/>
    <w:rsid w:val="005355B5"/>
    <w:rsid w:val="0063141E"/>
    <w:rsid w:val="00694357"/>
    <w:rsid w:val="007746AC"/>
    <w:rsid w:val="00825045"/>
    <w:rsid w:val="00843DD6"/>
    <w:rsid w:val="00A25D1F"/>
    <w:rsid w:val="00AF26A2"/>
    <w:rsid w:val="00CB3D6F"/>
    <w:rsid w:val="00D53F4F"/>
    <w:rsid w:val="00DC5E3A"/>
    <w:rsid w:val="00E55C0B"/>
    <w:rsid w:val="00E67D68"/>
    <w:rsid w:val="00E73A73"/>
    <w:rsid w:val="00E76182"/>
    <w:rsid w:val="00EA3C17"/>
    <w:rsid w:val="00EF264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5daca1c0acb6480395bbffcc69ff16a134f530e18705c4458440321091b5b581401100a17485c5d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90715485b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0A6D1-A4B8-4A3A-84FC-B2766D50E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Accounts</cp:lastModifiedBy>
  <cp:revision>11</cp:revision>
  <dcterms:created xsi:type="dcterms:W3CDTF">2017-01-04T04:53:00Z</dcterms:created>
  <dcterms:modified xsi:type="dcterms:W3CDTF">2017-01-04T05:16:00Z</dcterms:modified>
</cp:coreProperties>
</file>