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pStyle w:val="NormalWeb"/>
        <w:snapToGrid w:val="0"/>
        <w:spacing w:before="0"/>
        <w:jc w:val="center"/>
        <w:rPr>
          <w:rFonts w:ascii="Cambria" w:hAnsi="Cambria" w:cs="Arial"/>
          <w:b/>
          <w:bCs/>
        </w:rPr>
      </w:pPr>
      <w:r>
        <w:rPr>
          <w:rFonts w:ascii="Cambria" w:hAnsi="Cambria" w:cs="Arial"/>
          <w:b/>
          <w:bCs/>
        </w:rPr>
        <w:t>JAYASHRI SUBHASH MAHAJA</w:t>
      </w:r>
      <w:r>
        <w:rPr>
          <w:rFonts w:hAnsi="Cambria" w:cs="Arial"/>
          <w:b/>
          <w:bCs/>
          <w:lang w:val="en-US"/>
        </w:rPr>
        <w:t>N</w:t>
      </w:r>
    </w:p>
    <w:p>
      <w:pPr>
        <w:pStyle w:val="NormalWeb"/>
        <w:snapToGrid w:val="0"/>
        <w:spacing w:before="0"/>
        <w:rPr>
          <w:rFonts w:ascii="Cambria" w:hAnsi="Cambria" w:cs="Arial"/>
          <w:b/>
        </w:rPr>
      </w:pPr>
      <w:r>
        <w:rPr>
          <w:rFonts w:ascii="Cambria" w:hAnsi="Cambria" w:cs="Arial"/>
          <w:b/>
          <w:bCs/>
        </w:rPr>
        <w:t>Mob:</w:t>
      </w:r>
      <w:r>
        <w:rPr>
          <w:rFonts w:ascii="Cambria" w:hAnsi="Cambria" w:cs="Arial"/>
          <w:b/>
          <w:bCs/>
        </w:rPr>
        <w:t xml:space="preserve"> 8149502354 / 8830100784</w:t>
      </w:r>
      <w:r>
        <w:rPr>
          <w:rFonts w:ascii="Cambria" w:hAnsi="Cambria" w:cs="Arial"/>
          <w:b/>
          <w:bCs/>
        </w:rPr>
        <w:t xml:space="preserve"> </w:t>
      </w:r>
      <w:r>
        <w:rPr>
          <w:rFonts w:ascii="Cambria" w:hAnsi="Cambria" w:cs="Arial"/>
          <w:b/>
          <w:bCs/>
        </w:rPr>
        <w:tab/>
      </w:r>
      <w:r>
        <w:rPr>
          <w:rFonts w:ascii="Cambria" w:hAnsi="Cambria" w:cs="Arial"/>
          <w:b/>
        </w:rPr>
        <w:t xml:space="preserve">E-mail: </w:t>
      </w:r>
      <w:r>
        <w:fldChar w:fldCharType="begin"/>
      </w:r>
      <w:r>
        <w:instrText xml:space="preserve"> HYPERLINK "mailto:jayashri.mahajan1@gmail.com" </w:instrText>
      </w:r>
      <w:r>
        <w:fldChar w:fldCharType="separate"/>
      </w:r>
      <w:r>
        <w:rPr>
          <w:rStyle w:val="Hyperlink"/>
          <w:rFonts w:ascii="Cambria" w:hAnsi="Cambria" w:cs="Arial"/>
          <w:b/>
        </w:rPr>
        <w:t>jayashri.mahajan1@gmail.com</w:t>
      </w:r>
      <w:r>
        <w:fldChar w:fldCharType="end"/>
      </w:r>
    </w:p>
    <w:tbl>
      <w:tblPr>
        <w:tblStyle w:val="TableGrid"/>
        <w:tblW w:w="9136" w:type="dxa"/>
        <w:tblInd w:w="-5" w:type="dxa"/>
        <w:tblLook w:val="04A0"/>
      </w:tblPr>
      <w:tblGrid>
        <w:gridCol w:w="9136"/>
      </w:tblGrid>
      <w:tr>
        <w:tblPrEx>
          <w:tblW w:w="9136" w:type="dxa"/>
          <w:tblInd w:w="-5" w:type="dxa"/>
          <w:tblLook w:val="04A0"/>
        </w:tblPrEx>
        <w:trPr>
          <w:trHeight w:val="328"/>
        </w:trPr>
        <w:tc>
          <w:tcPr>
            <w:tcW w:w="9136" w:type="dxa"/>
            <w:shd w:val="clear" w:color="auto" w:fill="AEAAAA"/>
          </w:tcPr>
          <w:p>
            <w:pPr>
              <w:tabs>
                <w:tab w:val="left" w:pos="360"/>
              </w:tabs>
              <w:suppressAutoHyphens/>
              <w:jc w:val="both"/>
              <w:rPr>
                <w:rFonts w:ascii="Cambria" w:eastAsia="Times New Roman" w:hAnsi="Cambria" w:cs="Cambria"/>
                <w:b/>
                <w:color w:val="00000A"/>
                <w:kern w:val="1"/>
                <w:sz w:val="26"/>
                <w:szCs w:val="26"/>
                <w:highlight w:val="darkGray"/>
                <w:lang w:val="en-US" w:eastAsia="ar-SA"/>
              </w:rPr>
            </w:pPr>
            <w:r>
              <w:rPr>
                <w:rFonts w:ascii="Cambria" w:hAnsi="Cambria" w:cs="Cambria"/>
                <w:b/>
                <w:sz w:val="26"/>
                <w:szCs w:val="26"/>
              </w:rPr>
              <w:t>CAREER OBJECTIVE</w:t>
            </w:r>
          </w:p>
        </w:tc>
      </w:tr>
    </w:tbl>
    <w:p>
      <w:pPr>
        <w:rPr>
          <w:rFonts w:ascii="Cambria" w:hAnsi="Cambria"/>
          <w:sz w:val="24"/>
          <w:szCs w:val="24"/>
        </w:rPr>
      </w:pPr>
    </w:p>
    <w:p>
      <w:pPr>
        <w:rPr>
          <w:rFonts w:ascii="Cambria" w:hAnsi="Cambria"/>
          <w:sz w:val="24"/>
          <w:szCs w:val="24"/>
        </w:rPr>
      </w:pPr>
      <w:r>
        <w:rPr>
          <w:rFonts w:ascii="Cambria" w:hAnsi="Cambria"/>
          <w:sz w:val="24"/>
          <w:szCs w:val="24"/>
        </w:rPr>
        <w:t>Aim to associate with progressive organization that gives me scope to update my knowledge and skill further in accordance with the latest trends and be part of the team that dynamically works towards growth of organization thereof.</w:t>
      </w:r>
    </w:p>
    <w:tbl>
      <w:tblPr>
        <w:tblStyle w:val="TableGrid"/>
        <w:tblW w:w="0" w:type="auto"/>
        <w:tblLook w:val="04A0"/>
      </w:tblPr>
      <w:tblGrid>
        <w:gridCol w:w="9016"/>
      </w:tblGrid>
      <w:tr>
        <w:tblPrEx>
          <w:tblW w:w="0" w:type="auto"/>
          <w:tblLook w:val="04A0"/>
        </w:tblPrEx>
        <w:tc>
          <w:tcPr>
            <w:tcW w:w="9016" w:type="dxa"/>
            <w:shd w:val="clear" w:color="auto" w:fill="AEAAAA"/>
          </w:tcPr>
          <w:p>
            <w:pPr>
              <w:tabs>
                <w:tab w:val="left" w:pos="360"/>
              </w:tabs>
              <w:suppressAutoHyphens/>
              <w:rPr>
                <w:rFonts w:ascii="Cambria" w:eastAsia="Times New Roman" w:hAnsi="Cambria" w:cs="Cambria"/>
                <w:b/>
                <w:color w:val="00000A"/>
                <w:kern w:val="1"/>
                <w:sz w:val="26"/>
                <w:szCs w:val="26"/>
                <w:highlight w:val="darkGray"/>
                <w:lang w:val="en-US" w:eastAsia="ar-SA"/>
              </w:rPr>
            </w:pPr>
            <w:r>
              <w:rPr>
                <w:rFonts w:ascii="Cambria" w:hAnsi="Cambria" w:cs="Cambria"/>
                <w:b/>
                <w:sz w:val="26"/>
                <w:szCs w:val="26"/>
              </w:rPr>
              <w:t>ACADEMIC QUALIFICATION</w:t>
            </w:r>
          </w:p>
        </w:tc>
      </w:tr>
    </w:tbl>
    <w:p>
      <w:pPr>
        <w:tabs>
          <w:tab w:val="left" w:pos="360"/>
        </w:tabs>
        <w:suppressAutoHyphens/>
        <w:rPr>
          <w:rFonts w:ascii="Cambria" w:eastAsia="Times New Roman" w:hAnsi="Cambria" w:cs="Cambria"/>
          <w:b/>
          <w:color w:val="00000A"/>
          <w:kern w:val="1"/>
          <w:sz w:val="26"/>
          <w:szCs w:val="26"/>
          <w:highlight w:val="darkGray"/>
          <w:lang w:val="en-US" w:eastAsia="ar-SA"/>
        </w:rPr>
      </w:pPr>
    </w:p>
    <w:tbl>
      <w:tblPr>
        <w:tblW w:w="0" w:type="auto"/>
        <w:tblInd w:w="4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1604"/>
        <w:gridCol w:w="2576"/>
        <w:gridCol w:w="1110"/>
        <w:gridCol w:w="1479"/>
      </w:tblGrid>
      <w:tr>
        <w:tblPrEx>
          <w:tblW w:w="0" w:type="auto"/>
          <w:tblInd w:w="4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Ex>
        <w:trPr>
          <w:trHeight w:val="393"/>
        </w:trPr>
        <w:tc>
          <w:tcPr>
            <w:tcW w:w="1604" w:type="dxa"/>
            <w:shd w:val="clear" w:color="auto" w:fill="auto"/>
          </w:tcPr>
          <w:p>
            <w:pPr>
              <w:pStyle w:val="Heading2"/>
              <w:snapToGrid w:val="0"/>
              <w:spacing w:before="0"/>
              <w:rPr>
                <w:color w:val="auto"/>
                <w:sz w:val="22"/>
                <w:szCs w:val="22"/>
              </w:rPr>
            </w:pPr>
            <w:r>
              <w:rPr>
                <w:color w:val="auto"/>
                <w:sz w:val="22"/>
                <w:szCs w:val="22"/>
              </w:rPr>
              <w:t>Qualification</w:t>
            </w:r>
          </w:p>
        </w:tc>
        <w:tc>
          <w:tcPr>
            <w:tcW w:w="2576" w:type="dxa"/>
            <w:shd w:val="clear" w:color="auto" w:fill="auto"/>
          </w:tcPr>
          <w:p>
            <w:pPr>
              <w:pStyle w:val="Heading2"/>
              <w:snapToGrid w:val="0"/>
              <w:spacing w:before="0"/>
              <w:ind w:left="72"/>
              <w:rPr>
                <w:color w:val="auto"/>
                <w:sz w:val="22"/>
                <w:szCs w:val="22"/>
              </w:rPr>
            </w:pPr>
            <w:r>
              <w:rPr>
                <w:color w:val="auto"/>
                <w:sz w:val="22"/>
                <w:szCs w:val="22"/>
              </w:rPr>
              <w:t>Board/University</w:t>
            </w:r>
          </w:p>
        </w:tc>
        <w:tc>
          <w:tcPr>
            <w:tcW w:w="1110" w:type="dxa"/>
            <w:shd w:val="clear" w:color="auto" w:fill="auto"/>
          </w:tcPr>
          <w:p>
            <w:pPr>
              <w:pStyle w:val="Heading2"/>
              <w:snapToGrid w:val="0"/>
              <w:spacing w:before="0"/>
              <w:ind w:left="12"/>
              <w:rPr>
                <w:color w:val="auto"/>
                <w:sz w:val="22"/>
                <w:szCs w:val="22"/>
              </w:rPr>
            </w:pPr>
            <w:r>
              <w:rPr>
                <w:color w:val="auto"/>
                <w:sz w:val="22"/>
                <w:szCs w:val="22"/>
              </w:rPr>
              <w:t xml:space="preserve">Year         </w:t>
            </w:r>
          </w:p>
        </w:tc>
        <w:tc>
          <w:tcPr>
            <w:tcW w:w="1479" w:type="dxa"/>
            <w:shd w:val="clear" w:color="auto" w:fill="auto"/>
          </w:tcPr>
          <w:p>
            <w:pPr>
              <w:pStyle w:val="Heading2"/>
              <w:snapToGrid w:val="0"/>
              <w:spacing w:before="0"/>
              <w:ind w:left="12"/>
              <w:rPr>
                <w:color w:val="auto"/>
                <w:sz w:val="22"/>
                <w:szCs w:val="22"/>
              </w:rPr>
            </w:pPr>
            <w:r>
              <w:rPr>
                <w:color w:val="auto"/>
                <w:sz w:val="22"/>
                <w:szCs w:val="22"/>
              </w:rPr>
              <w:t xml:space="preserve">Marks (%)        </w:t>
            </w:r>
          </w:p>
        </w:tc>
      </w:tr>
      <w:tr>
        <w:tblPrEx>
          <w:tblW w:w="0" w:type="auto"/>
          <w:tblInd w:w="450" w:type="dxa"/>
          <w:tblLayout w:type="fixed"/>
          <w:tblLook w:val="0000"/>
        </w:tblPrEx>
        <w:trPr>
          <w:trHeight w:val="255"/>
        </w:trPr>
        <w:tc>
          <w:tcPr>
            <w:tcW w:w="1604" w:type="dxa"/>
            <w:shd w:val="clear" w:color="auto" w:fill="auto"/>
          </w:tcPr>
          <w:p>
            <w:pPr>
              <w:pStyle w:val="Heading2"/>
              <w:snapToGrid w:val="0"/>
              <w:spacing w:before="0"/>
              <w:rPr>
                <w:rFonts w:ascii="Calibri" w:eastAsia="Calibri" w:hAnsi="Calibri" w:cs="宋体"/>
                <w:b w:val="0"/>
                <w:bCs w:val="0"/>
                <w:color w:val="auto"/>
                <w:sz w:val="22"/>
                <w:szCs w:val="22"/>
              </w:rPr>
            </w:pPr>
            <w:r>
              <w:rPr>
                <w:rFonts w:ascii="Calibri" w:eastAsia="Calibri" w:hAnsi="Calibri" w:cs="宋体"/>
                <w:b w:val="0"/>
                <w:bCs w:val="0"/>
                <w:color w:val="auto"/>
                <w:sz w:val="22"/>
                <w:szCs w:val="22"/>
              </w:rPr>
              <w:t>CS</w:t>
            </w:r>
          </w:p>
        </w:tc>
        <w:tc>
          <w:tcPr>
            <w:tcW w:w="2576" w:type="dxa"/>
            <w:shd w:val="clear" w:color="auto" w:fill="auto"/>
          </w:tcPr>
          <w:p>
            <w:pPr>
              <w:pStyle w:val="Heading2"/>
              <w:snapToGrid w:val="0"/>
              <w:spacing w:before="0"/>
              <w:rPr>
                <w:rFonts w:ascii="Calibri" w:eastAsia="Calibri" w:hAnsi="Calibri" w:cs="宋体"/>
                <w:b w:val="0"/>
                <w:bCs w:val="0"/>
                <w:color w:val="auto"/>
                <w:sz w:val="22"/>
                <w:szCs w:val="22"/>
              </w:rPr>
            </w:pPr>
            <w:r>
              <w:rPr>
                <w:rFonts w:ascii="Calibri" w:eastAsia="Calibri" w:hAnsi="Calibri" w:cs="宋体"/>
                <w:b w:val="0"/>
                <w:bCs w:val="0"/>
                <w:color w:val="auto"/>
                <w:sz w:val="22"/>
                <w:szCs w:val="22"/>
              </w:rPr>
              <w:t>Pune University</w:t>
            </w:r>
          </w:p>
        </w:tc>
        <w:tc>
          <w:tcPr>
            <w:tcW w:w="1110" w:type="dxa"/>
            <w:shd w:val="clear" w:color="auto" w:fill="auto"/>
          </w:tcPr>
          <w:p>
            <w:pPr>
              <w:pStyle w:val="Heading2"/>
              <w:snapToGrid w:val="0"/>
              <w:spacing w:before="0"/>
              <w:ind w:left="12"/>
              <w:rPr>
                <w:rFonts w:ascii="Calibri" w:eastAsia="Calibri" w:hAnsi="Calibri" w:cs="宋体"/>
                <w:b w:val="0"/>
                <w:bCs w:val="0"/>
                <w:color w:val="auto"/>
                <w:sz w:val="22"/>
                <w:szCs w:val="22"/>
              </w:rPr>
            </w:pPr>
            <w:r>
              <w:rPr>
                <w:rFonts w:ascii="Calibri" w:eastAsia="Calibri" w:hAnsi="Calibri" w:cs="宋体"/>
                <w:b w:val="0"/>
                <w:bCs w:val="0"/>
                <w:color w:val="auto"/>
                <w:sz w:val="22"/>
                <w:szCs w:val="22"/>
              </w:rPr>
              <w:t>-</w:t>
            </w:r>
          </w:p>
        </w:tc>
        <w:tc>
          <w:tcPr>
            <w:tcW w:w="1479" w:type="dxa"/>
            <w:shd w:val="clear" w:color="auto" w:fill="auto"/>
          </w:tcPr>
          <w:p>
            <w:pPr>
              <w:pStyle w:val="Heading2"/>
              <w:snapToGrid w:val="0"/>
              <w:spacing w:before="0"/>
              <w:ind w:left="12"/>
              <w:rPr>
                <w:rFonts w:ascii="Calibri" w:eastAsia="Calibri" w:hAnsi="Calibri" w:cs="宋体"/>
                <w:b w:val="0"/>
                <w:bCs w:val="0"/>
                <w:color w:val="auto"/>
                <w:sz w:val="22"/>
                <w:szCs w:val="22"/>
              </w:rPr>
            </w:pPr>
            <w:r>
              <w:rPr>
                <w:rFonts w:ascii="Calibri" w:eastAsia="Calibri" w:hAnsi="Calibri" w:cs="宋体"/>
                <w:b w:val="0"/>
                <w:bCs w:val="0"/>
                <w:color w:val="auto"/>
                <w:sz w:val="22"/>
                <w:szCs w:val="22"/>
              </w:rPr>
              <w:t>Appear</w:t>
            </w:r>
          </w:p>
        </w:tc>
      </w:tr>
      <w:tr>
        <w:tblPrEx>
          <w:tblW w:w="0" w:type="auto"/>
          <w:tblInd w:w="450" w:type="dxa"/>
          <w:tblLayout w:type="fixed"/>
          <w:tblLook w:val="0000"/>
        </w:tblPrEx>
        <w:trPr>
          <w:trHeight w:val="372"/>
        </w:trPr>
        <w:tc>
          <w:tcPr>
            <w:tcW w:w="1604" w:type="dxa"/>
            <w:shd w:val="clear" w:color="auto" w:fill="auto"/>
          </w:tcPr>
          <w:p>
            <w:pPr>
              <w:pStyle w:val="Heading2"/>
              <w:snapToGrid w:val="0"/>
              <w:spacing w:before="0"/>
              <w:rPr>
                <w:rFonts w:ascii="Calibri" w:eastAsia="Calibri" w:hAnsi="Calibri" w:cs="宋体"/>
                <w:b w:val="0"/>
                <w:bCs w:val="0"/>
                <w:color w:val="auto"/>
                <w:sz w:val="22"/>
                <w:szCs w:val="22"/>
              </w:rPr>
            </w:pPr>
            <w:r>
              <w:rPr>
                <w:rFonts w:ascii="Calibri" w:eastAsia="Calibri" w:hAnsi="Calibri" w:cs="宋体"/>
                <w:b w:val="0"/>
                <w:bCs w:val="0"/>
                <w:color w:val="auto"/>
                <w:sz w:val="22"/>
                <w:szCs w:val="22"/>
              </w:rPr>
              <w:t>M.COM</w:t>
            </w:r>
          </w:p>
        </w:tc>
        <w:tc>
          <w:tcPr>
            <w:tcW w:w="2576" w:type="dxa"/>
            <w:shd w:val="clear" w:color="auto" w:fill="auto"/>
          </w:tcPr>
          <w:p>
            <w:pPr>
              <w:pStyle w:val="Heading2"/>
              <w:snapToGrid w:val="0"/>
              <w:spacing w:before="0"/>
              <w:rPr>
                <w:rFonts w:ascii="Calibri" w:eastAsia="Calibri" w:hAnsi="Calibri" w:cs="宋体"/>
                <w:b w:val="0"/>
                <w:bCs w:val="0"/>
                <w:color w:val="auto"/>
                <w:sz w:val="22"/>
                <w:szCs w:val="22"/>
              </w:rPr>
            </w:pPr>
            <w:r>
              <w:rPr>
                <w:rFonts w:ascii="Calibri" w:eastAsia="Calibri" w:hAnsi="Calibri" w:cs="宋体"/>
                <w:b w:val="0"/>
                <w:bCs w:val="0"/>
                <w:color w:val="auto"/>
                <w:sz w:val="22"/>
                <w:szCs w:val="22"/>
              </w:rPr>
              <w:t>Pune University</w:t>
            </w:r>
          </w:p>
        </w:tc>
        <w:tc>
          <w:tcPr>
            <w:tcW w:w="1110" w:type="dxa"/>
            <w:shd w:val="clear" w:color="auto" w:fill="auto"/>
          </w:tcPr>
          <w:p>
            <w:pPr>
              <w:pStyle w:val="Heading2"/>
              <w:snapToGrid w:val="0"/>
              <w:spacing w:before="0"/>
              <w:ind w:left="12"/>
              <w:rPr>
                <w:rFonts w:ascii="Calibri" w:eastAsia="Calibri" w:hAnsi="Calibri" w:cs="宋体"/>
                <w:b w:val="0"/>
                <w:bCs w:val="0"/>
                <w:color w:val="auto"/>
                <w:sz w:val="22"/>
                <w:szCs w:val="22"/>
              </w:rPr>
            </w:pPr>
            <w:r>
              <w:rPr>
                <w:rFonts w:ascii="Calibri" w:eastAsia="Calibri" w:hAnsi="Calibri" w:cs="宋体"/>
                <w:b w:val="0"/>
                <w:bCs w:val="0"/>
                <w:color w:val="auto"/>
                <w:sz w:val="22"/>
                <w:szCs w:val="22"/>
              </w:rPr>
              <w:t>2012</w:t>
            </w:r>
          </w:p>
        </w:tc>
        <w:tc>
          <w:tcPr>
            <w:tcW w:w="1479" w:type="dxa"/>
            <w:shd w:val="clear" w:color="auto" w:fill="auto"/>
          </w:tcPr>
          <w:p>
            <w:pPr>
              <w:pStyle w:val="Heading2"/>
              <w:snapToGrid w:val="0"/>
              <w:spacing w:before="0"/>
              <w:ind w:left="12"/>
              <w:rPr>
                <w:rFonts w:ascii="Calibri" w:eastAsia="Calibri" w:hAnsi="Calibri" w:cs="宋体"/>
                <w:b w:val="0"/>
                <w:bCs w:val="0"/>
                <w:color w:val="auto"/>
                <w:sz w:val="22"/>
                <w:szCs w:val="22"/>
              </w:rPr>
            </w:pPr>
            <w:r>
              <w:rPr>
                <w:rFonts w:ascii="Calibri" w:eastAsia="Calibri" w:hAnsi="Calibri" w:cs="宋体"/>
                <w:b w:val="0"/>
                <w:bCs w:val="0"/>
                <w:color w:val="auto"/>
                <w:sz w:val="22"/>
                <w:szCs w:val="22"/>
              </w:rPr>
              <w:t>58%</w:t>
            </w:r>
          </w:p>
        </w:tc>
      </w:tr>
      <w:tr>
        <w:tblPrEx>
          <w:tblW w:w="0" w:type="auto"/>
          <w:tblInd w:w="450" w:type="dxa"/>
          <w:tblLayout w:type="fixed"/>
          <w:tblLook w:val="0000"/>
        </w:tblPrEx>
        <w:trPr>
          <w:trHeight w:val="453"/>
        </w:trPr>
        <w:tc>
          <w:tcPr>
            <w:tcW w:w="1604" w:type="dxa"/>
            <w:shd w:val="clear" w:color="auto" w:fill="auto"/>
          </w:tcPr>
          <w:p>
            <w:pPr>
              <w:snapToGrid w:val="0"/>
              <w:spacing w:line="240" w:lineRule="auto"/>
            </w:pPr>
            <w:r>
              <w:t>B.Com</w:t>
            </w:r>
          </w:p>
        </w:tc>
        <w:tc>
          <w:tcPr>
            <w:tcW w:w="2576" w:type="dxa"/>
            <w:shd w:val="clear" w:color="auto" w:fill="auto"/>
          </w:tcPr>
          <w:p>
            <w:pPr>
              <w:snapToGrid w:val="0"/>
              <w:spacing w:line="240" w:lineRule="auto"/>
            </w:pPr>
            <w:r>
              <w:t>Pune University</w:t>
            </w:r>
          </w:p>
        </w:tc>
        <w:tc>
          <w:tcPr>
            <w:tcW w:w="1110" w:type="dxa"/>
            <w:shd w:val="clear" w:color="auto" w:fill="auto"/>
          </w:tcPr>
          <w:p>
            <w:pPr>
              <w:snapToGrid w:val="0"/>
              <w:spacing w:line="240" w:lineRule="auto"/>
            </w:pPr>
            <w:r>
              <w:t>2008</w:t>
            </w:r>
          </w:p>
        </w:tc>
        <w:tc>
          <w:tcPr>
            <w:tcW w:w="1479" w:type="dxa"/>
            <w:shd w:val="clear" w:color="auto" w:fill="auto"/>
          </w:tcPr>
          <w:p>
            <w:pPr>
              <w:snapToGrid w:val="0"/>
              <w:spacing w:line="240" w:lineRule="auto"/>
            </w:pPr>
            <w:r>
              <w:t>64%</w:t>
            </w:r>
            <w:r>
              <w:t xml:space="preserve"> </w:t>
            </w:r>
          </w:p>
        </w:tc>
      </w:tr>
      <w:tr>
        <w:tblPrEx>
          <w:tblW w:w="0" w:type="auto"/>
          <w:tblInd w:w="450" w:type="dxa"/>
          <w:tblLayout w:type="fixed"/>
          <w:tblLook w:val="0000"/>
        </w:tblPrEx>
        <w:trPr>
          <w:trHeight w:val="238"/>
        </w:trPr>
        <w:tc>
          <w:tcPr>
            <w:tcW w:w="1604" w:type="dxa"/>
            <w:shd w:val="clear" w:color="auto" w:fill="auto"/>
          </w:tcPr>
          <w:p>
            <w:pPr>
              <w:snapToGrid w:val="0"/>
            </w:pPr>
            <w:r>
              <w:t>HSC</w:t>
            </w:r>
          </w:p>
        </w:tc>
        <w:tc>
          <w:tcPr>
            <w:tcW w:w="2576" w:type="dxa"/>
            <w:shd w:val="clear" w:color="auto" w:fill="auto"/>
          </w:tcPr>
          <w:p>
            <w:pPr>
              <w:snapToGrid w:val="0"/>
            </w:pPr>
            <w:r>
              <w:t xml:space="preserve">Pune University </w:t>
            </w:r>
          </w:p>
        </w:tc>
        <w:tc>
          <w:tcPr>
            <w:tcW w:w="1110" w:type="dxa"/>
            <w:shd w:val="clear" w:color="auto" w:fill="auto"/>
          </w:tcPr>
          <w:p>
            <w:pPr>
              <w:snapToGrid w:val="0"/>
            </w:pPr>
            <w:r>
              <w:t>2005</w:t>
            </w:r>
            <w:r>
              <w:tab/>
            </w:r>
          </w:p>
        </w:tc>
        <w:tc>
          <w:tcPr>
            <w:tcW w:w="1479" w:type="dxa"/>
            <w:shd w:val="clear" w:color="auto" w:fill="auto"/>
          </w:tcPr>
          <w:p>
            <w:pPr>
              <w:snapToGrid w:val="0"/>
            </w:pPr>
            <w:r>
              <w:t>65%</w:t>
            </w:r>
          </w:p>
        </w:tc>
      </w:tr>
      <w:tr>
        <w:tblPrEx>
          <w:tblW w:w="0" w:type="auto"/>
          <w:tblInd w:w="450" w:type="dxa"/>
          <w:tblLayout w:type="fixed"/>
          <w:tblLook w:val="0000"/>
        </w:tblPrEx>
        <w:trPr>
          <w:trHeight w:val="272"/>
        </w:trPr>
        <w:tc>
          <w:tcPr>
            <w:tcW w:w="1604" w:type="dxa"/>
            <w:shd w:val="clear" w:color="auto" w:fill="auto"/>
          </w:tcPr>
          <w:p>
            <w:pPr>
              <w:snapToGrid w:val="0"/>
            </w:pPr>
            <w:r>
              <w:t>SSC</w:t>
            </w:r>
          </w:p>
        </w:tc>
        <w:tc>
          <w:tcPr>
            <w:tcW w:w="2576" w:type="dxa"/>
            <w:shd w:val="clear" w:color="auto" w:fill="auto"/>
          </w:tcPr>
          <w:p>
            <w:pPr>
              <w:snapToGrid w:val="0"/>
            </w:pPr>
            <w:r>
              <w:t xml:space="preserve">Nashik Board </w:t>
            </w:r>
          </w:p>
        </w:tc>
        <w:tc>
          <w:tcPr>
            <w:tcW w:w="1110" w:type="dxa"/>
            <w:shd w:val="clear" w:color="auto" w:fill="auto"/>
          </w:tcPr>
          <w:p>
            <w:pPr>
              <w:snapToGrid w:val="0"/>
            </w:pPr>
            <w:r>
              <w:t>2003</w:t>
            </w:r>
          </w:p>
        </w:tc>
        <w:tc>
          <w:tcPr>
            <w:tcW w:w="1479" w:type="dxa"/>
            <w:shd w:val="clear" w:color="auto" w:fill="auto"/>
          </w:tcPr>
          <w:p>
            <w:pPr>
              <w:snapToGrid w:val="0"/>
            </w:pPr>
            <w:r>
              <w:t>70%</w:t>
            </w:r>
          </w:p>
        </w:tc>
      </w:tr>
    </w:tbl>
    <w:p>
      <w:pPr>
        <w:rPr>
          <w:rFonts w:ascii="Cambria" w:hAnsi="Cambria"/>
          <w:sz w:val="24"/>
          <w:szCs w:val="24"/>
        </w:rPr>
      </w:pPr>
    </w:p>
    <w:tbl>
      <w:tblPr>
        <w:tblStyle w:val="TableGrid"/>
        <w:tblW w:w="0" w:type="auto"/>
        <w:tblLook w:val="04A0"/>
      </w:tblPr>
      <w:tblGrid>
        <w:gridCol w:w="9016"/>
      </w:tblGrid>
      <w:tr>
        <w:tblPrEx>
          <w:tblW w:w="0" w:type="auto"/>
          <w:tblLook w:val="04A0"/>
        </w:tblPrEx>
        <w:tc>
          <w:tcPr>
            <w:tcW w:w="9016" w:type="dxa"/>
            <w:shd w:val="clear" w:color="auto" w:fill="AEAAAA"/>
          </w:tcPr>
          <w:p>
            <w:pPr>
              <w:rPr>
                <w:rFonts w:ascii="Cambria" w:hAnsi="Cambria"/>
                <w:sz w:val="24"/>
                <w:szCs w:val="24"/>
              </w:rPr>
            </w:pPr>
            <w:r>
              <w:rPr>
                <w:rFonts w:ascii="Cambria" w:hAnsi="Cambria" w:cs="Cambria"/>
                <w:b/>
                <w:bCs/>
                <w:sz w:val="26"/>
                <w:szCs w:val="26"/>
              </w:rPr>
              <w:t>TECHNICAL SKILL</w:t>
            </w:r>
          </w:p>
        </w:tc>
      </w:tr>
    </w:tbl>
    <w:p>
      <w:pPr>
        <w:rPr>
          <w:rFonts w:ascii="Cambria" w:hAnsi="Cambria"/>
          <w:sz w:val="24"/>
          <w:szCs w:val="24"/>
        </w:rPr>
      </w:pPr>
    </w:p>
    <w:p>
      <w:pPr>
        <w:spacing w:before="60"/>
        <w:ind w:left="720" w:firstLine="720"/>
        <w:rPr>
          <w:rFonts w:ascii="Cambria" w:hAnsi="Cambria" w:cs="Cambria"/>
          <w:b/>
        </w:rPr>
      </w:pPr>
      <w:r>
        <w:rPr>
          <w:rFonts w:ascii="Cambria" w:hAnsi="Cambria" w:cs="Cambria"/>
          <w:b/>
        </w:rPr>
        <w:t>Operating System</w:t>
      </w:r>
      <w:r>
        <w:rPr>
          <w:rFonts w:ascii="Cambria" w:hAnsi="Cambria" w:cs="Cambria"/>
          <w:b/>
        </w:rPr>
        <w:tab/>
      </w:r>
      <w:r>
        <w:rPr>
          <w:rFonts w:ascii="Cambria" w:hAnsi="Cambria" w:cs="Cambria"/>
          <w:b/>
        </w:rPr>
        <w:t xml:space="preserve">: </w:t>
      </w:r>
      <w:r>
        <w:rPr>
          <w:rFonts w:ascii="Cambria" w:hAnsi="Cambria" w:cs="Cambria"/>
        </w:rPr>
        <w:t>Windows XP, 7,10</w:t>
      </w:r>
      <w:r>
        <w:rPr>
          <w:rFonts w:ascii="Cambria" w:hAnsi="Cambria" w:cs="Cambria"/>
        </w:rPr>
        <w:t>, 13</w:t>
      </w:r>
    </w:p>
    <w:p>
      <w:pPr>
        <w:spacing w:before="60"/>
        <w:rPr>
          <w:rFonts w:ascii="Cambria" w:hAnsi="Cambria" w:cs="Cambria"/>
          <w:b/>
        </w:rPr>
      </w:pPr>
      <w:r>
        <w:rPr>
          <w:rFonts w:ascii="Cambria" w:hAnsi="Cambria" w:cs="Cambria"/>
          <w:b/>
        </w:rPr>
        <w:tab/>
      </w:r>
      <w:r>
        <w:rPr>
          <w:rFonts w:ascii="Cambria" w:hAnsi="Cambria" w:cs="Cambria"/>
          <w:b/>
        </w:rPr>
        <w:tab/>
      </w:r>
      <w:r>
        <w:rPr>
          <w:rFonts w:ascii="Cambria" w:hAnsi="Cambria" w:cs="Cambria"/>
          <w:b/>
        </w:rPr>
        <w:t>ERP Package</w:t>
      </w:r>
      <w:r>
        <w:rPr>
          <w:rFonts w:ascii="Cambria" w:hAnsi="Cambria" w:cs="Cambria"/>
          <w:b/>
        </w:rPr>
        <w:tab/>
      </w:r>
      <w:r>
        <w:rPr>
          <w:rFonts w:ascii="Cambria" w:hAnsi="Cambria" w:cs="Cambria"/>
          <w:b/>
        </w:rPr>
        <w:t xml:space="preserve">              :</w:t>
      </w:r>
      <w:r>
        <w:rPr>
          <w:rFonts w:ascii="Cambria" w:hAnsi="Cambria" w:cs="Cambria"/>
          <w:b/>
          <w:bCs/>
        </w:rPr>
        <w:t xml:space="preserve"> </w:t>
      </w:r>
      <w:r>
        <w:rPr>
          <w:rFonts w:ascii="Cambria" w:hAnsi="Cambria" w:cs="Cambria"/>
        </w:rPr>
        <w:t xml:space="preserve"> </w:t>
      </w:r>
      <w:r>
        <w:rPr>
          <w:rFonts w:ascii="Cambria" w:hAnsi="Cambria" w:cs="Cambria"/>
          <w:b/>
        </w:rPr>
        <w:t xml:space="preserve">Tally </w:t>
      </w:r>
      <w:r>
        <w:rPr>
          <w:rFonts w:ascii="Cambria" w:hAnsi="Cambria" w:cs="Cambria"/>
          <w:b/>
        </w:rPr>
        <w:t xml:space="preserve">ERP </w:t>
      </w:r>
      <w:r>
        <w:rPr>
          <w:rFonts w:ascii="Cambria" w:hAnsi="Cambria" w:cs="Cambria"/>
          <w:b/>
        </w:rPr>
        <w:t>9.0</w:t>
      </w:r>
    </w:p>
    <w:p>
      <w:pPr>
        <w:ind w:left="3600" w:hanging="2160"/>
        <w:rPr>
          <w:rFonts w:ascii="Cambria" w:hAnsi="Cambria"/>
          <w:sz w:val="24"/>
          <w:szCs w:val="24"/>
        </w:rPr>
      </w:pPr>
      <w:r>
        <w:rPr>
          <w:rFonts w:ascii="Cambria" w:hAnsi="Cambria" w:cs="Cambria"/>
          <w:b/>
        </w:rPr>
        <w:t>Package</w:t>
      </w:r>
      <w:r>
        <w:rPr>
          <w:rFonts w:ascii="Cambria" w:hAnsi="Cambria" w:cs="Cambria"/>
          <w:b/>
        </w:rPr>
        <w:tab/>
      </w:r>
      <w:r>
        <w:rPr>
          <w:rFonts w:ascii="Cambria" w:hAnsi="Cambria" w:cs="Cambria"/>
          <w:b/>
        </w:rPr>
        <w:t xml:space="preserve">: </w:t>
      </w:r>
      <w:r>
        <w:rPr>
          <w:rFonts w:ascii="Cambria" w:hAnsi="Cambria" w:cs="Cambria"/>
        </w:rPr>
        <w:t>MS-OFFI</w:t>
      </w:r>
      <w:r>
        <w:rPr>
          <w:rFonts w:ascii="Cambria" w:hAnsi="Cambria" w:cs="Cambria"/>
        </w:rPr>
        <w:t>CE, Advance Excel</w:t>
      </w:r>
      <w:r>
        <w:rPr>
          <w:rFonts w:ascii="Cambria" w:hAnsi="Cambria" w:cs="Cambria"/>
        </w:rPr>
        <w:t xml:space="preserve"> </w:t>
      </w:r>
      <w:r>
        <w:rPr>
          <w:rFonts w:hAnsi="Cambria" w:cs="Cambria"/>
          <w:lang w:val="en-US"/>
        </w:rPr>
        <w:t>(Pivot Table, Data validation, Text to</w:t>
      </w:r>
      <w:r>
        <w:rPr>
          <w:rFonts w:hAnsi="Cambria" w:cs="Cambria"/>
          <w:lang w:val="en-US"/>
        </w:rPr>
        <w:t xml:space="preserve"> coloum, Vloo</w:t>
      </w:r>
      <w:r>
        <w:rPr>
          <w:rFonts w:hAnsi="Cambria" w:cs="Cambria"/>
          <w:lang w:val="en-US"/>
        </w:rPr>
        <w:t>kup, Hlookup, Hyperlink</w:t>
      </w:r>
      <w:r>
        <w:rPr>
          <w:rFonts w:hAnsi="Cambria" w:cs="Cambria"/>
          <w:lang w:val="en-US"/>
        </w:rPr>
        <w:t>)</w:t>
      </w:r>
      <w:r>
        <w:rPr>
          <w:rFonts w:hAnsi="Cambria" w:cs="Cambria"/>
          <w:lang w:val="en-US"/>
        </w:rPr>
        <w:t xml:space="preserve"> </w:t>
      </w:r>
      <w:r>
        <w:rPr>
          <w:rFonts w:ascii="Cambria" w:hAnsi="Cambria" w:cs="Cambria"/>
        </w:rPr>
        <w:t xml:space="preserve"> </w:t>
      </w:r>
      <w:r>
        <w:rPr>
          <w:rFonts w:hAnsi="Cambria" w:cs="Cambria"/>
          <w:lang w:val="en-US"/>
        </w:rPr>
        <w:t>English</w:t>
      </w:r>
      <w:r>
        <w:t xml:space="preserve"> Typing – 40 W.P.M. &amp; </w:t>
      </w:r>
      <w:r>
        <w:t xml:space="preserve"> </w:t>
      </w:r>
      <w:r>
        <w:t xml:space="preserve">Marathi Typing – 30 W.P.M.  </w:t>
      </w:r>
    </w:p>
    <w:tbl>
      <w:tblPr>
        <w:tblStyle w:val="TableGrid"/>
        <w:tblW w:w="0" w:type="auto"/>
        <w:tblLook w:val="04A0"/>
      </w:tblPr>
      <w:tblGrid>
        <w:gridCol w:w="9016"/>
      </w:tblGrid>
      <w:tr>
        <w:tblPrEx>
          <w:tblW w:w="0" w:type="auto"/>
          <w:tblLook w:val="04A0"/>
        </w:tblPrEx>
        <w:tc>
          <w:tcPr>
            <w:tcW w:w="9016" w:type="dxa"/>
            <w:shd w:val="clear" w:color="auto" w:fill="AEAAAA"/>
          </w:tcPr>
          <w:p>
            <w:pPr>
              <w:rPr>
                <w:rFonts w:ascii="Cambria" w:hAnsi="Cambria"/>
                <w:b/>
                <w:sz w:val="24"/>
                <w:szCs w:val="24"/>
              </w:rPr>
            </w:pPr>
            <w:r>
              <w:rPr>
                <w:rFonts w:ascii="Cambria" w:hAnsi="Cambria"/>
                <w:b/>
                <w:sz w:val="24"/>
                <w:szCs w:val="24"/>
              </w:rPr>
              <w:t>WORKING EXPERINCE</w:t>
            </w:r>
          </w:p>
        </w:tc>
      </w:tr>
    </w:tbl>
    <w:p>
      <w:pPr>
        <w:rPr>
          <w:rFonts w:ascii="Cambria" w:hAnsi="Cambria"/>
          <w:sz w:val="24"/>
          <w:szCs w:val="24"/>
        </w:rPr>
      </w:pPr>
    </w:p>
    <w:p>
      <w:pPr>
        <w:jc w:val="both"/>
        <w:rPr>
          <w:rFonts w:ascii="Cambria" w:hAnsi="Cambria" w:cs="Cambria"/>
          <w:sz w:val="24"/>
          <w:szCs w:val="24"/>
        </w:rPr>
      </w:pPr>
      <w:r>
        <w:rPr>
          <w:rFonts w:hAnsi="Cambria" w:cs="Cambria"/>
          <w:sz w:val="24"/>
          <w:szCs w:val="24"/>
          <w:lang w:val="en-US"/>
        </w:rPr>
        <w:t xml:space="preserve">1.   </w:t>
      </w:r>
      <w:r>
        <w:rPr>
          <w:rFonts w:hAnsi="Cambria" w:cs="Cambria"/>
          <w:sz w:val="24"/>
          <w:szCs w:val="24"/>
          <w:lang w:val="en-US"/>
        </w:rPr>
        <w:t xml:space="preserve">     </w:t>
      </w:r>
      <w:r>
        <w:rPr>
          <w:rFonts w:hAnsi="Cambria" w:cs="Cambria"/>
          <w:sz w:val="24"/>
          <w:szCs w:val="24"/>
          <w:lang w:val="en-US"/>
        </w:rPr>
        <w:t>Name</w:t>
      </w:r>
      <w:r>
        <w:rPr>
          <w:rFonts w:ascii="Cambria" w:hAnsi="Cambria" w:cs="Cambria"/>
          <w:sz w:val="24"/>
          <w:szCs w:val="24"/>
        </w:rPr>
        <w:t xml:space="preserve"> of </w:t>
      </w:r>
      <w:r>
        <w:rPr>
          <w:rFonts w:ascii="Cambria" w:hAnsi="Cambria" w:cs="Cambria"/>
          <w:sz w:val="24"/>
          <w:szCs w:val="24"/>
        </w:rPr>
        <w:t xml:space="preserve">the Organization:  </w:t>
      </w:r>
      <w:r>
        <w:rPr>
          <w:rFonts w:ascii="Cambria" w:hAnsi="Cambria" w:cs="Cambria"/>
          <w:sz w:val="24"/>
          <w:szCs w:val="24"/>
        </w:rPr>
        <w:t>ADVANCE PESTICIDES</w:t>
      </w:r>
    </w:p>
    <w:p>
      <w:pPr>
        <w:ind w:left="720"/>
        <w:jc w:val="both"/>
        <w:rPr>
          <w:rFonts w:ascii="Cambria" w:hAnsi="Cambria" w:cs="Cambria"/>
          <w:sz w:val="24"/>
          <w:szCs w:val="24"/>
        </w:rPr>
      </w:pPr>
      <w:r>
        <w:rPr>
          <w:rFonts w:ascii="Cambria" w:hAnsi="Cambria" w:cs="Cambria"/>
          <w:sz w:val="24"/>
          <w:szCs w:val="24"/>
        </w:rPr>
        <w:t>Designation:</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Account </w:t>
      </w:r>
      <w:r>
        <w:rPr>
          <w:rFonts w:hAnsi="Cambria" w:cs="Cambria"/>
          <w:sz w:val="24"/>
          <w:szCs w:val="24"/>
          <w:lang w:val="en-US"/>
        </w:rPr>
        <w:t>Officer</w:t>
      </w:r>
    </w:p>
    <w:p>
      <w:pPr>
        <w:ind w:left="720"/>
        <w:jc w:val="both"/>
        <w:rPr>
          <w:rFonts w:ascii="Cambria" w:hAnsi="Cambria" w:cs="Cambria"/>
          <w:sz w:val="24"/>
          <w:szCs w:val="24"/>
        </w:rPr>
      </w:pPr>
      <w:r>
        <w:rPr>
          <w:rFonts w:ascii="Cambria" w:hAnsi="Cambria" w:cs="Cambria"/>
          <w:sz w:val="24"/>
          <w:szCs w:val="24"/>
        </w:rPr>
        <w:t>System:</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Tally ERP 9.0</w:t>
      </w:r>
      <w:r>
        <w:rPr>
          <w:rFonts w:ascii="Cambria" w:hAnsi="Cambria" w:cs="Cambria"/>
          <w:sz w:val="24"/>
          <w:szCs w:val="24"/>
        </w:rPr>
        <w:t>/SAP B1</w:t>
      </w:r>
    </w:p>
    <w:p>
      <w:pPr>
        <w:ind w:firstLine="720"/>
        <w:rPr>
          <w:rFonts w:ascii="Cambria" w:hAnsi="Cambria"/>
          <w:sz w:val="24"/>
          <w:szCs w:val="24"/>
        </w:rPr>
      </w:pPr>
      <w:r>
        <w:rPr>
          <w:rFonts w:ascii="Cambria" w:hAnsi="Cambria" w:cs="Cambria"/>
          <w:sz w:val="24"/>
          <w:szCs w:val="24"/>
        </w:rPr>
        <w:t>Dur</w:t>
      </w:r>
      <w:r>
        <w:rPr>
          <w:rFonts w:ascii="Cambria" w:hAnsi="Cambria" w:cs="Cambria"/>
          <w:sz w:val="24"/>
          <w:szCs w:val="24"/>
        </w:rPr>
        <w:t>ation:</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hAnsi="Cambria" w:cs="Cambria"/>
          <w:sz w:val="24"/>
          <w:szCs w:val="24"/>
          <w:lang w:val="en-US"/>
        </w:rPr>
        <w:t xml:space="preserve">1st </w:t>
      </w:r>
      <w:r>
        <w:rPr>
          <w:rFonts w:hAnsi="Cambria" w:cs="Cambria"/>
          <w:sz w:val="24"/>
          <w:szCs w:val="24"/>
          <w:lang w:val="en-US"/>
        </w:rPr>
        <w:t>July</w:t>
      </w:r>
      <w:r>
        <w:rPr>
          <w:rFonts w:hAnsi="Cambria" w:cs="Cambria"/>
          <w:sz w:val="24"/>
          <w:szCs w:val="24"/>
          <w:lang w:val="en-US"/>
        </w:rPr>
        <w:t xml:space="preserve"> 2016 to till date</w:t>
      </w:r>
      <w:r>
        <w:rPr>
          <w:rFonts w:ascii="Cambria" w:hAnsi="Cambria" w:cs="Cambria"/>
          <w:sz w:val="24"/>
          <w:szCs w:val="24"/>
        </w:rPr>
        <w:tab/>
      </w:r>
    </w:p>
    <w:p>
      <w:pPr>
        <w:jc w:val="both"/>
        <w:rPr>
          <w:rFonts w:ascii="Cambria" w:hAnsi="Cambria" w:cs="Cambria"/>
          <w:b/>
          <w:bCs/>
          <w:sz w:val="24"/>
          <w:szCs w:val="24"/>
        </w:rPr>
      </w:pPr>
      <w:r>
        <w:rPr>
          <w:rFonts w:ascii="Cambria" w:hAnsi="Cambria" w:cs="Cambria"/>
          <w:b/>
          <w:bCs/>
        </w:rPr>
        <w:t>Responsibilities:-</w:t>
      </w:r>
    </w:p>
    <w:p>
      <w:pPr>
        <w:jc w:val="both"/>
        <w:rPr>
          <w:rFonts w:ascii="Cambria" w:hAnsi="Cambria"/>
          <w:sz w:val="24"/>
          <w:szCs w:val="24"/>
        </w:rPr>
      </w:pPr>
      <w:r>
        <w:rPr>
          <w:rFonts w:ascii="Cambria" w:hAnsi="Cambria" w:cs="Cambria"/>
          <w:sz w:val="24"/>
          <w:szCs w:val="24"/>
        </w:rPr>
        <w:t>-</w:t>
      </w:r>
      <w:r>
        <w:rPr>
          <w:rFonts w:ascii="Cambria" w:hAnsi="Cambria"/>
          <w:sz w:val="24"/>
          <w:szCs w:val="24"/>
        </w:rPr>
        <w:t xml:space="preserve"> </w:t>
      </w:r>
      <w:r>
        <w:rPr>
          <w:rFonts w:ascii="Cambria" w:hAnsi="Cambria"/>
          <w:sz w:val="24"/>
          <w:szCs w:val="24"/>
        </w:rPr>
        <w:t>Monitoring Day to Day Accounting transactions</w:t>
      </w:r>
      <w:r>
        <w:rPr>
          <w:rFonts w:ascii="Cambria" w:hAnsi="Cambria"/>
          <w:sz w:val="24"/>
          <w:szCs w:val="24"/>
        </w:rPr>
        <w:t xml:space="preserve"> (</w:t>
      </w:r>
      <w:r>
        <w:rPr>
          <w:rFonts w:ascii="Cambria" w:hAnsi="Cambria"/>
          <w:sz w:val="24"/>
          <w:szCs w:val="24"/>
        </w:rPr>
        <w:t>Purchase, Freight Outward &amp; Inward,  Factory Expenses &amp; making Journal</w:t>
      </w:r>
      <w:r>
        <w:rPr>
          <w:rFonts w:ascii="Cambria" w:hAnsi="Cambria"/>
          <w:sz w:val="24"/>
          <w:szCs w:val="24"/>
        </w:rPr>
        <w:t xml:space="preserve"> </w:t>
      </w:r>
      <w:r>
        <w:rPr>
          <w:rFonts w:hAnsi="Cambria"/>
          <w:sz w:val="24"/>
          <w:szCs w:val="24"/>
          <w:lang w:val="en-US"/>
        </w:rPr>
        <w:t>&amp; Asset Accounting</w:t>
      </w:r>
      <w:r>
        <w:rPr>
          <w:rFonts w:ascii="Cambria" w:hAnsi="Cambria"/>
          <w:sz w:val="24"/>
          <w:szCs w:val="24"/>
        </w:rPr>
        <w:t>)</w:t>
      </w:r>
      <w:r>
        <w:rPr>
          <w:rFonts w:ascii="Cambria" w:hAnsi="Cambria"/>
          <w:sz w:val="24"/>
          <w:szCs w:val="24"/>
        </w:rPr>
        <w:t xml:space="preserve"> </w:t>
      </w:r>
      <w:r>
        <w:rPr>
          <w:rFonts w:hAnsi="Cambria"/>
          <w:sz w:val="24"/>
          <w:szCs w:val="24"/>
          <w:lang w:val="en-US"/>
        </w:rPr>
        <w:t>with document</w:t>
      </w:r>
      <w:r>
        <w:rPr>
          <w:rFonts w:hAnsi="Cambria"/>
          <w:sz w:val="24"/>
          <w:szCs w:val="24"/>
          <w:lang w:val="en-US"/>
        </w:rPr>
        <w:t>ation.</w:t>
      </w:r>
    </w:p>
    <w:p>
      <w:pPr>
        <w:jc w:val="both"/>
        <w:rPr>
          <w:rFonts w:ascii="Cambria" w:hAnsi="Cambria"/>
          <w:sz w:val="24"/>
          <w:szCs w:val="24"/>
        </w:rPr>
      </w:pPr>
      <w:r>
        <w:rPr>
          <w:rFonts w:ascii="Cambria" w:hAnsi="Cambria"/>
          <w:sz w:val="24"/>
          <w:szCs w:val="24"/>
        </w:rPr>
        <w:t xml:space="preserve">- </w:t>
      </w:r>
      <w:r>
        <w:rPr>
          <w:rFonts w:ascii="Cambria" w:hAnsi="Cambria"/>
          <w:sz w:val="24"/>
          <w:szCs w:val="24"/>
        </w:rPr>
        <w:t>Execution of Payments by the way of Cheques,  NEFT &amp; RTGS</w:t>
      </w:r>
    </w:p>
    <w:p>
      <w:pPr>
        <w:jc w:val="both"/>
      </w:pPr>
      <w:r>
        <w:rPr>
          <w:rFonts w:ascii="Cambria" w:hAnsi="Cambria" w:hint="default"/>
          <w:sz w:val="24"/>
          <w:szCs w:val="24"/>
        </w:rPr>
        <w:t>-</w:t>
      </w:r>
      <w:r>
        <w:rPr>
          <w:rFonts w:hAnsi="Cambria" w:hint="default"/>
          <w:sz w:val="24"/>
          <w:szCs w:val="24"/>
          <w:lang w:val="en-US"/>
        </w:rPr>
        <w:t xml:space="preserve"> </w:t>
      </w:r>
      <w:r>
        <w:rPr>
          <w:rFonts w:hAnsi="Cambria" w:hint="default"/>
          <w:sz w:val="24"/>
          <w:szCs w:val="24"/>
          <w:highlight w:val="none"/>
          <w:lang w:val="en-US"/>
        </w:rPr>
        <w:t>Responsible</w:t>
      </w:r>
      <w:r>
        <w:rPr>
          <w:rFonts w:hAnsi="Cambria" w:hint="default"/>
          <w:sz w:val="24"/>
          <w:szCs w:val="24"/>
          <w:lang w:val="en-US"/>
        </w:rPr>
        <w:t xml:space="preserve"> for</w:t>
      </w:r>
      <w:r>
        <w:rPr>
          <w:rFonts w:hint="default"/>
        </w:rPr>
        <w:t xml:space="preserve"> </w:t>
      </w:r>
      <w:r>
        <w:rPr>
          <w:rFonts w:hint="default"/>
        </w:rPr>
        <w:t>Bank</w:t>
      </w:r>
      <w:r>
        <w:rPr>
          <w:rFonts w:hint="default"/>
        </w:rPr>
        <w:t xml:space="preserve"> </w:t>
      </w:r>
      <w:r>
        <w:rPr>
          <w:rFonts w:hint="default"/>
        </w:rPr>
        <w:t>Reconciliation</w:t>
      </w:r>
      <w:r>
        <w:rPr>
          <w:rFonts w:hint="default"/>
        </w:rPr>
        <w:t xml:space="preserve"> </w:t>
      </w:r>
      <w:r>
        <w:rPr>
          <w:rFonts w:hint="default"/>
        </w:rPr>
        <w:t>Statement</w:t>
      </w:r>
      <w:r>
        <w:rPr>
          <w:rFonts w:hint="default"/>
          <w:lang w:val="en-US"/>
        </w:rPr>
        <w:t>.</w:t>
      </w:r>
    </w:p>
    <w:p>
      <w:pPr>
        <w:spacing w:before="20" w:after="20" w:line="240" w:lineRule="auto"/>
        <w:rPr>
          <w:rFonts w:ascii="Cambria" w:hAnsi="Cambria"/>
          <w:sz w:val="28"/>
          <w:szCs w:val="28"/>
        </w:rPr>
      </w:pPr>
      <w:r>
        <w:rPr>
          <w:rFonts w:ascii="Cambria" w:hAnsi="Cambria" w:hint="default"/>
          <w:sz w:val="24"/>
          <w:szCs w:val="24"/>
        </w:rPr>
        <w:t>-</w:t>
      </w:r>
      <w:r>
        <w:rPr>
          <w:rFonts w:ascii="Cambria" w:hAnsi="Cambria" w:hint="default"/>
          <w:sz w:val="32"/>
          <w:szCs w:val="32"/>
        </w:rPr>
        <w:t xml:space="preserve"> </w:t>
      </w:r>
      <w:r>
        <w:rPr>
          <w:rFonts w:ascii="Verdana" w:hAnsi="Verdana" w:hint="default"/>
          <w:sz w:val="22"/>
          <w:szCs w:val="22"/>
        </w:rPr>
        <w:t>Verification of Travelling Expenses of Marketing Staff &amp;</w:t>
      </w:r>
      <w:r>
        <w:rPr>
          <w:rFonts w:ascii="Verdana" w:hAnsi="Verdana" w:hint="default"/>
          <w:sz w:val="20"/>
          <w:szCs w:val="20"/>
        </w:rPr>
        <w:t xml:space="preserve"> </w:t>
      </w:r>
      <w:r>
        <w:rPr>
          <w:rFonts w:ascii="Calibri" w:eastAsia="Times New Roman" w:hAnsi="Calibri" w:cs="Calibri" w:hint="default"/>
          <w:color w:val="000000"/>
          <w:sz w:val="24"/>
          <w:szCs w:val="24"/>
        </w:rPr>
        <w:t>reimbursement as per policy</w:t>
      </w:r>
      <w:r>
        <w:rPr>
          <w:rFonts w:ascii="Calibri" w:eastAsia="Times New Roman" w:hAnsi="Calibri" w:cs="Calibri" w:hint="default"/>
          <w:color w:val="000000"/>
          <w:sz w:val="24"/>
          <w:szCs w:val="24"/>
          <w:lang w:val="en-US"/>
        </w:rPr>
        <w:t>.</w:t>
      </w:r>
    </w:p>
    <w:p>
      <w:pPr>
        <w:jc w:val="both"/>
        <w:rPr>
          <w:rFonts w:ascii="Cambria" w:hAnsi="Cambria"/>
          <w:sz w:val="24"/>
          <w:szCs w:val="24"/>
        </w:rPr>
      </w:pPr>
      <w:r>
        <w:rPr>
          <w:rFonts w:ascii="Cambria" w:hAnsi="Cambria"/>
          <w:sz w:val="24"/>
          <w:szCs w:val="24"/>
        </w:rPr>
        <w:t xml:space="preserve">- </w:t>
      </w:r>
      <w:r>
        <w:rPr>
          <w:rFonts w:ascii="Cambria" w:hAnsi="Cambria"/>
          <w:sz w:val="24"/>
          <w:szCs w:val="24"/>
        </w:rPr>
        <w:t xml:space="preserve">HR </w:t>
      </w:r>
      <w:r>
        <w:rPr>
          <w:rFonts w:ascii="Cambria" w:hAnsi="Cambria"/>
          <w:sz w:val="24"/>
          <w:szCs w:val="24"/>
          <w:highlight w:val="none"/>
        </w:rPr>
        <w:t>Activities</w:t>
      </w:r>
      <w:r>
        <w:rPr>
          <w:rFonts w:ascii="Cambria" w:hAnsi="Cambria"/>
          <w:sz w:val="24"/>
          <w:szCs w:val="24"/>
        </w:rPr>
        <w:t xml:space="preserve"> i. e. Monthly Factory worker &amp; Farm worker salary, OT &amp; payment, Issuing Salary Slip, offer Letter, Appointment Letter as per instruction</w:t>
      </w:r>
      <w:r>
        <w:rPr>
          <w:rFonts w:ascii="Cambria" w:hAnsi="Cambria"/>
          <w:sz w:val="24"/>
          <w:szCs w:val="24"/>
        </w:rPr>
        <w:t>.</w:t>
      </w:r>
    </w:p>
    <w:p>
      <w:pPr>
        <w:jc w:val="both"/>
        <w:rPr>
          <w:rFonts w:ascii="Cambria" w:hAnsi="Cambria"/>
          <w:sz w:val="24"/>
          <w:szCs w:val="24"/>
        </w:rPr>
      </w:pPr>
      <w:r>
        <w:rPr>
          <w:rFonts w:ascii="Cambria" w:hAnsi="Cambria"/>
          <w:sz w:val="24"/>
          <w:szCs w:val="24"/>
        </w:rPr>
        <w:t xml:space="preserve">- </w:t>
      </w:r>
      <w:r>
        <w:rPr>
          <w:rFonts w:ascii="Cambria" w:hAnsi="Cambria"/>
          <w:sz w:val="24"/>
          <w:szCs w:val="24"/>
        </w:rPr>
        <w:t>Handling A/P invoice, A/R invoice, Journal voucher entries, cash &amp; bank payment entries, Import &amp; Export data in excel file &amp; Ledger Reconciliation in SAP module</w:t>
      </w:r>
      <w:r>
        <w:rPr>
          <w:rFonts w:ascii="Cambria" w:hAnsi="Cambria"/>
          <w:sz w:val="24"/>
          <w:szCs w:val="24"/>
        </w:rPr>
        <w:t>.</w:t>
      </w:r>
    </w:p>
    <w:p>
      <w:pPr>
        <w:jc w:val="both"/>
        <w:rPr>
          <w:rFonts w:ascii="Cambria" w:hAnsi="Cambria"/>
          <w:sz w:val="24"/>
          <w:szCs w:val="24"/>
        </w:rPr>
      </w:pPr>
      <w:r>
        <w:rPr>
          <w:rFonts w:ascii="Cambria" w:hAnsi="Cambria"/>
          <w:sz w:val="24"/>
          <w:szCs w:val="24"/>
        </w:rPr>
        <w:t xml:space="preserve">- </w:t>
      </w:r>
      <w:r>
        <w:rPr>
          <w:rFonts w:ascii="Cambria" w:hAnsi="Cambria"/>
          <w:sz w:val="24"/>
          <w:szCs w:val="24"/>
        </w:rPr>
        <w:t>Periodic MIS reporting to Management along with analysis</w:t>
      </w:r>
      <w:r>
        <w:rPr>
          <w:rFonts w:ascii="Cambria" w:hAnsi="Cambria"/>
          <w:sz w:val="24"/>
          <w:szCs w:val="24"/>
        </w:rPr>
        <w:t xml:space="preserve">(Sales, collection, inventory, Purchase, </w:t>
      </w:r>
      <w:r>
        <w:rPr>
          <w:rFonts w:ascii="Cambria" w:hAnsi="Cambria"/>
          <w:sz w:val="24"/>
          <w:szCs w:val="24"/>
        </w:rPr>
        <w:t>Cash Flow</w:t>
      </w:r>
      <w:r>
        <w:rPr>
          <w:rFonts w:ascii="Cambria" w:hAnsi="Cambria"/>
          <w:sz w:val="24"/>
          <w:szCs w:val="24"/>
        </w:rPr>
        <w:t>)</w:t>
      </w:r>
    </w:p>
    <w:p>
      <w:pPr>
        <w:jc w:val="both"/>
        <w:rPr>
          <w:rFonts w:ascii="Cambria" w:eastAsia="Times New Roman" w:hAnsi="Cambria" w:cs="Calibri"/>
          <w:color w:val="000000"/>
          <w:sz w:val="24"/>
          <w:szCs w:val="24"/>
        </w:rPr>
      </w:pPr>
      <w:r>
        <w:rPr>
          <w:rFonts w:ascii="Cambria" w:hAnsi="Cambria"/>
          <w:sz w:val="24"/>
          <w:szCs w:val="24"/>
        </w:rPr>
        <w:t>-</w:t>
      </w:r>
      <w:r>
        <w:rPr>
          <w:rFonts w:ascii="Cambria" w:eastAsia="Times New Roman" w:hAnsi="Cambria" w:cs="Calibri"/>
          <w:color w:val="000000"/>
          <w:sz w:val="24"/>
          <w:szCs w:val="24"/>
        </w:rPr>
        <w:t xml:space="preserve"> </w:t>
      </w:r>
      <w:r>
        <w:rPr>
          <w:rFonts w:ascii="Cambria" w:eastAsia="Times New Roman" w:hAnsi="Cambria" w:cs="Calibri"/>
          <w:color w:val="000000"/>
          <w:sz w:val="24"/>
          <w:szCs w:val="24"/>
        </w:rPr>
        <w:t>Basic accounting knowledge of GST</w:t>
      </w:r>
      <w:r>
        <w:rPr>
          <w:rFonts w:ascii="Cambria" w:eastAsia="Times New Roman" w:hAnsi="Cambria" w:cs="Calibri"/>
          <w:color w:val="000000"/>
          <w:sz w:val="24"/>
          <w:szCs w:val="24"/>
        </w:rPr>
        <w:t xml:space="preserve">, </w:t>
      </w:r>
      <w:r>
        <w:rPr>
          <w:rFonts w:eastAsia="Times New Roman" w:hAnsi="Cambria" w:cs="Calibri"/>
          <w:color w:val="000000"/>
          <w:sz w:val="24"/>
          <w:szCs w:val="24"/>
          <w:lang w:val="en-US"/>
        </w:rPr>
        <w:t>PT, ESIC &amp; TDS.</w:t>
      </w:r>
    </w:p>
    <w:p>
      <w:pPr>
        <w:jc w:val="both"/>
        <w:rPr>
          <w:rFonts w:ascii="Cambria" w:hAnsi="Cambria" w:cs="Cambria"/>
          <w:sz w:val="24"/>
          <w:szCs w:val="24"/>
        </w:rPr>
      </w:pPr>
      <w:r>
        <w:rPr>
          <w:rFonts w:ascii="Cambria" w:eastAsia="Times New Roman" w:hAnsi="Cambria" w:cs="Calibri"/>
          <w:color w:val="000000"/>
          <w:sz w:val="24"/>
          <w:szCs w:val="24"/>
        </w:rPr>
        <w:t>-</w:t>
      </w:r>
      <w:r>
        <w:rPr>
          <w:rFonts w:ascii="Cambria" w:hAnsi="Cambria"/>
          <w:sz w:val="24"/>
          <w:szCs w:val="24"/>
        </w:rPr>
        <w:t xml:space="preserve"> </w:t>
      </w:r>
      <w:r>
        <w:rPr>
          <w:rFonts w:ascii="Cambria" w:hAnsi="Cambria"/>
          <w:sz w:val="24"/>
          <w:szCs w:val="24"/>
        </w:rPr>
        <w:t>Assisting to various branches to smooth functioning of work</w:t>
      </w:r>
      <w:r>
        <w:rPr>
          <w:rFonts w:ascii="Cambria" w:hAnsi="Cambria"/>
          <w:sz w:val="24"/>
          <w:szCs w:val="24"/>
        </w:rPr>
        <w:t>.</w:t>
      </w:r>
    </w:p>
    <w:p>
      <w:pPr>
        <w:rPr>
          <w:rFonts w:ascii="Cambria" w:hAnsi="Cambria"/>
          <w:sz w:val="24"/>
          <w:szCs w:val="24"/>
        </w:rPr>
      </w:pPr>
    </w:p>
    <w:p>
      <w:pPr>
        <w:jc w:val="both"/>
        <w:rPr>
          <w:rFonts w:ascii="Cambria" w:hAnsi="Cambria" w:cs="Cambria"/>
          <w:sz w:val="24"/>
          <w:szCs w:val="24"/>
        </w:rPr>
      </w:pPr>
      <w:r>
        <w:rPr>
          <w:rFonts w:ascii="Cambria" w:hAnsi="Cambria" w:cs="Cambria"/>
          <w:sz w:val="24"/>
          <w:szCs w:val="24"/>
        </w:rPr>
        <w:t>2.</w:t>
      </w:r>
      <w:r>
        <w:rPr>
          <w:rFonts w:ascii="Cambria" w:hAnsi="Cambria" w:cs="Cambria"/>
          <w:sz w:val="24"/>
          <w:szCs w:val="24"/>
        </w:rPr>
        <w:tab/>
      </w:r>
      <w:r>
        <w:rPr>
          <w:rFonts w:ascii="Cambria" w:hAnsi="Cambria" w:cs="Cambria"/>
          <w:sz w:val="24"/>
          <w:szCs w:val="24"/>
        </w:rPr>
        <w:t xml:space="preserve">Name of the Organization:  </w:t>
      </w:r>
      <w:r>
        <w:rPr>
          <w:rFonts w:ascii="Cambria" w:hAnsi="Cambria" w:cs="Cambria"/>
          <w:sz w:val="24"/>
          <w:szCs w:val="24"/>
        </w:rPr>
        <w:t xml:space="preserve">   </w:t>
      </w:r>
      <w:r>
        <w:rPr>
          <w:rFonts w:ascii="Cambria" w:hAnsi="Cambria" w:cs="Cambria"/>
          <w:sz w:val="24"/>
          <w:szCs w:val="24"/>
        </w:rPr>
        <w:t xml:space="preserve"> </w:t>
      </w:r>
      <w:r>
        <w:rPr>
          <w:rFonts w:hAnsi="Cambria" w:cs="Cambria"/>
          <w:sz w:val="24"/>
          <w:szCs w:val="24"/>
          <w:lang w:val="en-US"/>
        </w:rPr>
        <w:t>Swadhar</w:t>
      </w:r>
      <w:r>
        <w:rPr>
          <w:rFonts w:ascii="Cambria" w:hAnsi="Cambria"/>
          <w:b/>
          <w:sz w:val="24"/>
          <w:szCs w:val="24"/>
        </w:rPr>
        <w:t xml:space="preserve"> Finserve Pvt Ltd</w:t>
      </w:r>
    </w:p>
    <w:p>
      <w:pPr>
        <w:ind w:left="720"/>
        <w:jc w:val="both"/>
        <w:rPr>
          <w:rFonts w:ascii="Cambria" w:hAnsi="Cambria" w:cs="Cambria"/>
          <w:sz w:val="24"/>
          <w:szCs w:val="24"/>
        </w:rPr>
      </w:pPr>
      <w:r>
        <w:rPr>
          <w:rFonts w:ascii="Cambria" w:hAnsi="Cambria" w:cs="Cambria"/>
          <w:sz w:val="24"/>
          <w:szCs w:val="24"/>
        </w:rPr>
        <w:t>Designation:</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ascii="Cambria" w:hAnsi="Cambria"/>
          <w:b/>
          <w:sz w:val="24"/>
          <w:szCs w:val="24"/>
        </w:rPr>
        <w:t>Branch Operation Executive</w:t>
      </w:r>
    </w:p>
    <w:p>
      <w:pPr>
        <w:ind w:left="720"/>
        <w:jc w:val="both"/>
        <w:rPr>
          <w:rFonts w:ascii="Cambria" w:hAnsi="Cambria" w:cs="Cambria"/>
          <w:sz w:val="24"/>
          <w:szCs w:val="24"/>
        </w:rPr>
      </w:pPr>
      <w:r>
        <w:rPr>
          <w:rFonts w:ascii="Cambria" w:hAnsi="Cambria" w:cs="Cambria"/>
          <w:sz w:val="24"/>
          <w:szCs w:val="24"/>
        </w:rPr>
        <w:t>System:</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ascii="Cambria" w:hAnsi="Cambria" w:cs="Cambria"/>
          <w:sz w:val="24"/>
          <w:szCs w:val="24"/>
        </w:rPr>
        <w:t xml:space="preserve">    </w:t>
      </w:r>
      <w:r>
        <w:rPr>
          <w:rFonts w:hAnsi="Cambria" w:cs="Cambria"/>
          <w:sz w:val="24"/>
          <w:szCs w:val="24"/>
          <w:lang w:val="en-US"/>
        </w:rPr>
        <w:t>Citrix / Finacle (Banking</w:t>
      </w:r>
      <w:r>
        <w:rPr>
          <w:rFonts w:hAnsi="Cambria" w:cs="Cambria"/>
          <w:sz w:val="24"/>
          <w:szCs w:val="24"/>
          <w:lang w:val="en-US"/>
        </w:rPr>
        <w:t>)</w:t>
      </w:r>
    </w:p>
    <w:p>
      <w:pPr>
        <w:ind w:firstLine="720"/>
        <w:rPr>
          <w:rFonts w:ascii="Cambria" w:hAnsi="Cambria" w:cs="Cambria"/>
          <w:sz w:val="24"/>
          <w:szCs w:val="24"/>
        </w:rPr>
      </w:pPr>
      <w:r>
        <w:rPr>
          <w:rFonts w:ascii="Cambria" w:hAnsi="Cambria" w:cs="Cambria"/>
          <w:sz w:val="24"/>
          <w:szCs w:val="24"/>
        </w:rPr>
        <w:t>Duration:</w:t>
      </w:r>
      <w:r>
        <w:rPr>
          <w:rFonts w:ascii="Cambria" w:hAnsi="Cambria" w:cs="Cambria"/>
          <w:sz w:val="24"/>
          <w:szCs w:val="24"/>
        </w:rPr>
        <w:tab/>
      </w:r>
      <w:r>
        <w:rPr>
          <w:rFonts w:ascii="Cambria" w:hAnsi="Cambria" w:cs="Cambria"/>
          <w:sz w:val="24"/>
          <w:szCs w:val="24"/>
        </w:rPr>
        <w:t xml:space="preserve">                      </w:t>
      </w:r>
      <w:r>
        <w:rPr>
          <w:rFonts w:ascii="Cambria" w:hAnsi="Cambria" w:cs="Cambria"/>
          <w:sz w:val="24"/>
          <w:szCs w:val="24"/>
        </w:rPr>
        <w:t xml:space="preserve">       </w:t>
      </w:r>
      <w:r>
        <w:rPr>
          <w:rFonts w:ascii="Cambria" w:hAnsi="Cambria" w:cs="Cambria"/>
          <w:sz w:val="24"/>
          <w:szCs w:val="24"/>
        </w:rPr>
        <w:t xml:space="preserve"> </w:t>
      </w:r>
      <w:r>
        <w:rPr>
          <w:rFonts w:hAnsi="Cambria" w:cs="Cambria"/>
          <w:sz w:val="24"/>
          <w:szCs w:val="24"/>
          <w:lang w:val="en-US"/>
        </w:rPr>
        <w:t xml:space="preserve">1 </w:t>
      </w:r>
      <w:r>
        <w:rPr>
          <w:rFonts w:hAnsi="Cambria" w:cs="Cambria"/>
          <w:sz w:val="24"/>
          <w:szCs w:val="24"/>
          <w:lang w:val="en-US"/>
        </w:rPr>
        <w:t>June 201</w:t>
      </w:r>
      <w:r>
        <w:rPr>
          <w:rFonts w:hAnsi="Cambria" w:cs="Cambria"/>
          <w:sz w:val="24"/>
          <w:szCs w:val="24"/>
          <w:lang w:val="en-US"/>
        </w:rPr>
        <w:t>2 To 31 Dec</w:t>
      </w:r>
      <w:r>
        <w:rPr>
          <w:rFonts w:hAnsi="Cambria" w:cs="Cambria"/>
          <w:sz w:val="24"/>
          <w:szCs w:val="24"/>
          <w:lang w:val="en-US"/>
        </w:rPr>
        <w:t>. 2013 (1.6</w:t>
      </w:r>
      <w:r>
        <w:rPr>
          <w:rFonts w:hAnsi="Cambria" w:cs="Cambria"/>
          <w:sz w:val="24"/>
          <w:szCs w:val="24"/>
          <w:lang w:val="en-US"/>
        </w:rPr>
        <w:t xml:space="preserve"> year)</w:t>
      </w:r>
    </w:p>
    <w:p>
      <w:pPr>
        <w:ind w:firstLine="720"/>
        <w:rPr>
          <w:rFonts w:ascii="Cambria" w:hAnsi="Cambria" w:cs="Cambria"/>
          <w:sz w:val="24"/>
          <w:szCs w:val="24"/>
        </w:rPr>
      </w:pPr>
    </w:p>
    <w:p>
      <w:pPr>
        <w:rPr>
          <w:rFonts w:ascii="Cambria" w:hAnsi="Cambria" w:cs="Cambria"/>
          <w:b/>
          <w:bCs/>
          <w:sz w:val="24"/>
          <w:szCs w:val="24"/>
        </w:rPr>
      </w:pPr>
      <w:r>
        <w:rPr>
          <w:rFonts w:ascii="Cambria" w:hAnsi="Cambria" w:cs="Cambria"/>
          <w:b/>
          <w:bCs/>
          <w:sz w:val="24"/>
          <w:szCs w:val="24"/>
        </w:rPr>
        <w:t>Responsibilities:</w:t>
      </w:r>
    </w:p>
    <w:p>
      <w:pPr>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Responsible for daily verification of cash n petty cash in safe custody.</w:t>
      </w:r>
    </w:p>
    <w:p>
      <w:pPr>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Payment requisition to fund manager, Proper documentation checking , verification &amp; approval for loan.</w:t>
      </w:r>
    </w:p>
    <w:p>
      <w:pPr>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Handling Loan Disbursement &amp; Bank related day to day transactions.</w:t>
      </w:r>
    </w:p>
    <w:p>
      <w:pPr>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Resolve customer query regarding loan amount installment &amp; medical policy</w:t>
      </w:r>
    </w:p>
    <w:p>
      <w:pPr>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Overseeing all operational work &amp; keeping all records in hard &amp; soft copy.</w:t>
      </w:r>
    </w:p>
    <w:p>
      <w:pPr>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Staff Salary, leave records &amp; Reimbursement staffs petrol claims as per policy</w:t>
      </w:r>
    </w:p>
    <w:p>
      <w:pPr>
        <w:tabs>
          <w:tab w:val="left" w:pos="360"/>
        </w:tabs>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Monitoring Day to Day Accounting</w:t>
      </w:r>
    </w:p>
    <w:p>
      <w:pPr>
        <w:tabs>
          <w:tab w:val="left" w:pos="360"/>
        </w:tabs>
        <w:spacing w:after="0" w:line="240" w:lineRule="auto"/>
        <w:rPr>
          <w:rFonts w:ascii="Cambria" w:hAnsi="Cambria"/>
          <w:sz w:val="24"/>
          <w:szCs w:val="24"/>
        </w:rPr>
      </w:pPr>
      <w:r>
        <w:rPr>
          <w:rFonts w:ascii="Cambria" w:hAnsi="Cambria"/>
          <w:sz w:val="24"/>
          <w:szCs w:val="24"/>
        </w:rPr>
        <w:t>-</w:t>
      </w:r>
      <w:r>
        <w:rPr>
          <w:rFonts w:ascii="Cambria" w:hAnsi="Cambria"/>
          <w:sz w:val="24"/>
          <w:szCs w:val="24"/>
        </w:rPr>
        <w:t>Issuing payments and Credit Clearance.</w:t>
      </w:r>
    </w:p>
    <w:p>
      <w:pPr>
        <w:tabs>
          <w:tab w:val="left" w:pos="360"/>
        </w:tabs>
        <w:spacing w:after="0" w:line="240" w:lineRule="auto"/>
        <w:rPr>
          <w:rFonts w:ascii="Cambria" w:hAnsi="Cambria"/>
          <w:sz w:val="24"/>
          <w:szCs w:val="24"/>
        </w:rPr>
      </w:pPr>
      <w:r>
        <w:rPr>
          <w:rFonts w:ascii="Cambria" w:hAnsi="Cambria"/>
          <w:sz w:val="24"/>
          <w:szCs w:val="24"/>
        </w:rPr>
        <w:t>-</w:t>
      </w:r>
      <w:r>
        <w:rPr>
          <w:rFonts w:ascii="Cambria" w:hAnsi="Cambria"/>
          <w:sz w:val="24"/>
          <w:szCs w:val="24"/>
        </w:rPr>
        <w:t xml:space="preserve">Follow up with Sales Team for account Receivable </w:t>
      </w:r>
    </w:p>
    <w:p>
      <w:pPr>
        <w:tabs>
          <w:tab w:val="left" w:pos="360"/>
        </w:tabs>
        <w:spacing w:after="0" w:line="240" w:lineRule="auto"/>
        <w:rPr>
          <w:rFonts w:ascii="Cambria" w:hAnsi="Cambria"/>
          <w:sz w:val="24"/>
          <w:szCs w:val="24"/>
        </w:rPr>
      </w:pPr>
      <w:r>
        <w:rPr>
          <w:rFonts w:ascii="Cambria" w:hAnsi="Cambria"/>
          <w:sz w:val="24"/>
          <w:szCs w:val="24"/>
        </w:rPr>
        <w:t>-</w:t>
      </w:r>
      <w:r>
        <w:rPr>
          <w:rFonts w:ascii="Cambria" w:hAnsi="Cambria"/>
          <w:sz w:val="24"/>
          <w:szCs w:val="24"/>
        </w:rPr>
        <w:t>Handling branch/unit to help smooth line work</w:t>
      </w:r>
    </w:p>
    <w:p>
      <w:pPr>
        <w:tabs>
          <w:tab w:val="left" w:pos="360"/>
        </w:tabs>
        <w:spacing w:after="0" w:line="240" w:lineRule="auto"/>
        <w:rPr>
          <w:rFonts w:ascii="Cambria" w:hAnsi="Cambria"/>
          <w:sz w:val="24"/>
          <w:szCs w:val="24"/>
        </w:rPr>
      </w:pPr>
      <w:r>
        <w:rPr>
          <w:rFonts w:ascii="Cambria" w:hAnsi="Cambria"/>
          <w:sz w:val="24"/>
          <w:szCs w:val="24"/>
        </w:rPr>
        <w:t>-</w:t>
      </w:r>
      <w:r>
        <w:rPr>
          <w:rFonts w:ascii="Cambria" w:hAnsi="Cambria"/>
          <w:sz w:val="24"/>
          <w:szCs w:val="24"/>
        </w:rPr>
        <w:t>Fund flow and Cash flow statement</w:t>
      </w:r>
    </w:p>
    <w:p>
      <w:pPr>
        <w:spacing w:before="20" w:after="20" w:line="240" w:lineRule="auto"/>
        <w:rPr>
          <w:rFonts w:ascii="Cambria" w:hAnsi="Cambria"/>
          <w:sz w:val="24"/>
          <w:szCs w:val="24"/>
        </w:rPr>
      </w:pPr>
      <w:r>
        <w:rPr>
          <w:rFonts w:ascii="Cambria" w:hAnsi="Cambria"/>
          <w:sz w:val="24"/>
          <w:szCs w:val="24"/>
        </w:rPr>
        <w:t>-</w:t>
      </w:r>
      <w:r>
        <w:rPr>
          <w:rFonts w:ascii="Cambria" w:hAnsi="Cambria"/>
          <w:sz w:val="24"/>
          <w:szCs w:val="24"/>
        </w:rPr>
        <w:t>Balancing &amp; tallying of all accounts with day end cash closing.</w:t>
      </w:r>
    </w:p>
    <w:p>
      <w:pPr>
        <w:spacing w:before="20" w:after="20" w:line="240" w:lineRule="auto"/>
        <w:rPr>
          <w:rFonts w:ascii="Cambria" w:hAnsi="Cambria"/>
          <w:sz w:val="24"/>
          <w:szCs w:val="24"/>
        </w:rPr>
      </w:pPr>
    </w:p>
    <w:p>
      <w:pPr>
        <w:jc w:val="both"/>
        <w:rPr>
          <w:rFonts w:ascii="Cambria" w:hAnsi="Cambria" w:cs="Cambria"/>
          <w:sz w:val="24"/>
          <w:szCs w:val="24"/>
        </w:rPr>
      </w:pPr>
      <w:r>
        <w:rPr>
          <w:rFonts w:ascii="Cambria" w:hAnsi="Cambria" w:cs="Cambria"/>
          <w:sz w:val="24"/>
          <w:szCs w:val="24"/>
        </w:rPr>
        <w:t>3</w:t>
      </w:r>
      <w:r>
        <w:rPr>
          <w:rFonts w:ascii="Cambria" w:hAnsi="Cambria" w:cs="Cambria"/>
          <w:sz w:val="24"/>
          <w:szCs w:val="24"/>
        </w:rPr>
        <w:t>.</w:t>
      </w:r>
      <w:r>
        <w:rPr>
          <w:rFonts w:ascii="Cambria" w:hAnsi="Cambria" w:cs="Cambria"/>
          <w:sz w:val="24"/>
          <w:szCs w:val="24"/>
        </w:rPr>
        <w:tab/>
      </w:r>
      <w:r>
        <w:rPr>
          <w:rFonts w:ascii="Cambria" w:hAnsi="Cambria" w:cs="Cambria"/>
          <w:sz w:val="24"/>
          <w:szCs w:val="24"/>
        </w:rPr>
        <w:t>Name of the Organization:</w:t>
      </w:r>
      <w:r>
        <w:rPr>
          <w:rFonts w:ascii="Cambria" w:hAnsi="Cambria" w:cs="Cambria"/>
          <w:sz w:val="24"/>
          <w:szCs w:val="24"/>
        </w:rPr>
        <w:t xml:space="preserve"> </w:t>
      </w:r>
      <w:r>
        <w:rPr>
          <w:rFonts w:ascii="Cambria" w:hAnsi="Cambria" w:cs="Cambria"/>
          <w:sz w:val="24"/>
          <w:szCs w:val="24"/>
        </w:rPr>
        <w:t xml:space="preserve">   </w:t>
      </w:r>
      <w:r>
        <w:rPr>
          <w:rFonts w:hAnsi="Cambria" w:cs="Cambria"/>
          <w:sz w:val="24"/>
          <w:szCs w:val="24"/>
          <w:lang w:val="en-US"/>
        </w:rPr>
        <w:t>Datamatics</w:t>
      </w:r>
      <w:r>
        <w:rPr>
          <w:b/>
        </w:rPr>
        <w:t xml:space="preserve"> Global Service Ltd</w:t>
      </w:r>
    </w:p>
    <w:p>
      <w:pPr>
        <w:ind w:left="720"/>
        <w:jc w:val="both"/>
        <w:rPr>
          <w:rFonts w:ascii="Cambria" w:hAnsi="Cambria" w:cs="Cambria"/>
          <w:sz w:val="24"/>
          <w:szCs w:val="24"/>
        </w:rPr>
      </w:pPr>
      <w:r>
        <w:rPr>
          <w:rFonts w:ascii="Cambria" w:hAnsi="Cambria" w:cs="Cambria"/>
          <w:sz w:val="24"/>
          <w:szCs w:val="24"/>
        </w:rPr>
        <w:t>Designation:</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hAnsi="Cambria" w:cs="Cambria"/>
          <w:sz w:val="24"/>
          <w:szCs w:val="24"/>
          <w:lang w:val="en-US"/>
        </w:rPr>
        <w:t>Review</w:t>
      </w:r>
      <w:r>
        <w:rPr>
          <w:rFonts w:hAnsi="Cambria" w:cs="Cambria"/>
          <w:sz w:val="24"/>
          <w:szCs w:val="24"/>
          <w:lang w:val="en-US"/>
        </w:rPr>
        <w:t>er</w:t>
      </w:r>
    </w:p>
    <w:p>
      <w:pPr>
        <w:ind w:left="720"/>
        <w:jc w:val="both"/>
        <w:rPr>
          <w:rFonts w:ascii="Cambria" w:hAnsi="Cambria" w:cs="Cambria"/>
          <w:sz w:val="24"/>
          <w:szCs w:val="24"/>
        </w:rPr>
      </w:pPr>
      <w:r>
        <w:rPr>
          <w:rFonts w:ascii="Cambria" w:hAnsi="Cambria" w:cs="Cambria"/>
          <w:sz w:val="24"/>
          <w:szCs w:val="24"/>
        </w:rPr>
        <w:t>System:</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hAnsi="Cambria" w:cs="Cambria"/>
          <w:sz w:val="24"/>
          <w:szCs w:val="24"/>
          <w:lang w:val="en-US"/>
        </w:rPr>
        <w:t>Go-S</w:t>
      </w:r>
      <w:r>
        <w:rPr>
          <w:rFonts w:hAnsi="Cambria" w:cs="Cambria"/>
          <w:sz w:val="24"/>
          <w:szCs w:val="24"/>
          <w:lang w:val="en-US"/>
        </w:rPr>
        <w:t xml:space="preserve">ystem </w:t>
      </w:r>
      <w:r>
        <w:rPr>
          <w:rFonts w:hAnsi="Cambria" w:cs="Cambria"/>
          <w:sz w:val="24"/>
          <w:szCs w:val="24"/>
          <w:lang w:val="en-US"/>
        </w:rPr>
        <w:t xml:space="preserve">(Single entry system- US </w:t>
      </w:r>
      <w:r>
        <w:rPr>
          <w:rFonts w:hAnsi="Cambria" w:cs="Cambria"/>
          <w:sz w:val="24"/>
          <w:szCs w:val="24"/>
          <w:lang w:val="en-US"/>
        </w:rPr>
        <w:t>Client)</w:t>
      </w:r>
    </w:p>
    <w:p>
      <w:pPr>
        <w:ind w:firstLine="720"/>
        <w:rPr>
          <w:rFonts w:ascii="Cambria" w:hAnsi="Cambria" w:cs="Cambria"/>
          <w:sz w:val="24"/>
          <w:szCs w:val="24"/>
        </w:rPr>
      </w:pPr>
      <w:r>
        <w:rPr>
          <w:rFonts w:ascii="Cambria" w:hAnsi="Cambria" w:cs="Cambria"/>
          <w:sz w:val="24"/>
          <w:szCs w:val="24"/>
        </w:rPr>
        <w:t>Duration:</w:t>
      </w:r>
      <w:r>
        <w:rPr>
          <w:rFonts w:ascii="Cambria" w:hAnsi="Cambria" w:cs="Cambria"/>
          <w:sz w:val="24"/>
          <w:szCs w:val="24"/>
        </w:rPr>
        <w:tab/>
      </w:r>
      <w:r>
        <w:rPr>
          <w:rFonts w:ascii="Cambria" w:hAnsi="Cambria" w:cs="Cambria"/>
          <w:sz w:val="24"/>
          <w:szCs w:val="24"/>
        </w:rPr>
        <w:t xml:space="preserve">                        </w:t>
      </w:r>
      <w:r>
        <w:rPr>
          <w:rFonts w:hAnsi="Cambria" w:cs="Cambria"/>
          <w:sz w:val="24"/>
          <w:szCs w:val="24"/>
          <w:lang w:val="en-US"/>
        </w:rPr>
        <w:t>Oct 20</w:t>
      </w:r>
      <w:r>
        <w:rPr>
          <w:rFonts w:hAnsi="Cambria" w:cs="Cambria"/>
          <w:sz w:val="24"/>
          <w:szCs w:val="24"/>
          <w:lang w:val="en-US"/>
        </w:rPr>
        <w:t>0</w:t>
      </w:r>
      <w:r>
        <w:rPr>
          <w:rFonts w:hAnsi="Cambria" w:cs="Cambria"/>
          <w:sz w:val="24"/>
          <w:szCs w:val="24"/>
          <w:lang w:val="en-US"/>
        </w:rPr>
        <w:t xml:space="preserve">9 to </w:t>
      </w:r>
      <w:r>
        <w:rPr>
          <w:rFonts w:hAnsi="Cambria" w:cs="Cambria"/>
          <w:sz w:val="24"/>
          <w:szCs w:val="24"/>
          <w:lang w:val="en-US"/>
        </w:rPr>
        <w:t>March 2011 (</w:t>
      </w:r>
      <w:r>
        <w:rPr>
          <w:rFonts w:hAnsi="Cambria" w:cs="Cambria"/>
          <w:sz w:val="24"/>
          <w:szCs w:val="24"/>
          <w:lang w:val="en-US"/>
        </w:rPr>
        <w:t>2 year)</w:t>
      </w:r>
    </w:p>
    <w:p>
      <w:pPr>
        <w:rPr>
          <w:rFonts w:ascii="Cambria" w:hAnsi="Cambria" w:cs="Cambria"/>
          <w:b/>
          <w:bCs/>
          <w:sz w:val="24"/>
          <w:szCs w:val="24"/>
        </w:rPr>
      </w:pPr>
      <w:r>
        <w:rPr>
          <w:rFonts w:ascii="Cambria" w:hAnsi="Cambria" w:cs="Cambria"/>
          <w:b/>
          <w:bCs/>
          <w:sz w:val="24"/>
          <w:szCs w:val="24"/>
        </w:rPr>
        <w:t>Responsibilities:-</w:t>
      </w:r>
    </w:p>
    <w:p>
      <w:pPr>
        <w:suppressAutoHyphens/>
        <w:spacing w:before="280" w:after="0" w:line="240" w:lineRule="auto"/>
        <w:rPr>
          <w:rFonts w:ascii="Cambria" w:hAnsi="Cambria"/>
          <w:sz w:val="24"/>
          <w:szCs w:val="24"/>
        </w:rPr>
      </w:pPr>
      <w:r>
        <w:rPr>
          <w:rFonts w:ascii="Cambria" w:hAnsi="Cambria"/>
          <w:sz w:val="24"/>
          <w:szCs w:val="24"/>
        </w:rPr>
        <w:t>-</w:t>
      </w:r>
      <w:r>
        <w:rPr>
          <w:rFonts w:ascii="Cambria" w:hAnsi="Cambria"/>
          <w:sz w:val="24"/>
          <w:szCs w:val="24"/>
        </w:rPr>
        <w:t>Review of the Individual, Partnership, Trust &amp; corporate income tax returns for US clients (Ayco Clients).</w:t>
      </w:r>
    </w:p>
    <w:p>
      <w:pPr>
        <w:suppressAutoHyphens/>
        <w:spacing w:after="0" w:line="240" w:lineRule="auto"/>
        <w:rPr>
          <w:rFonts w:ascii="Cambria" w:hAnsi="Cambria"/>
          <w:sz w:val="24"/>
          <w:szCs w:val="24"/>
        </w:rPr>
      </w:pPr>
      <w:r>
        <w:rPr>
          <w:rFonts w:ascii="Cambria" w:hAnsi="Cambria"/>
          <w:sz w:val="24"/>
          <w:szCs w:val="24"/>
        </w:rPr>
        <w:t>-</w:t>
      </w:r>
      <w:r>
        <w:rPr>
          <w:rFonts w:ascii="Cambria" w:hAnsi="Cambria"/>
          <w:sz w:val="24"/>
          <w:szCs w:val="24"/>
        </w:rPr>
        <w:t>Prepared &amp; review of federal &amp; state tax returns.</w:t>
      </w:r>
    </w:p>
    <w:p>
      <w:pPr>
        <w:suppressAutoHyphens/>
        <w:spacing w:after="0" w:line="240" w:lineRule="auto"/>
        <w:rPr>
          <w:rFonts w:ascii="Cambria" w:hAnsi="Cambria"/>
          <w:sz w:val="24"/>
          <w:szCs w:val="24"/>
        </w:rPr>
      </w:pPr>
      <w:r>
        <w:rPr>
          <w:rFonts w:ascii="Cambria" w:hAnsi="Cambria"/>
          <w:sz w:val="24"/>
          <w:szCs w:val="24"/>
        </w:rPr>
        <w:t>-</w:t>
      </w:r>
      <w:r>
        <w:rPr>
          <w:rFonts w:ascii="Cambria" w:hAnsi="Cambria"/>
          <w:sz w:val="24"/>
          <w:szCs w:val="24"/>
        </w:rPr>
        <w:t>Proficiency in the preparation &amp; review of tax returns with all tax provisions for retirement benefit, pension plans &amp; tax deductions.</w:t>
      </w:r>
    </w:p>
    <w:p>
      <w:pPr>
        <w:suppressAutoHyphens/>
        <w:spacing w:after="0" w:line="240" w:lineRule="auto"/>
        <w:rPr>
          <w:rFonts w:ascii="Cambria" w:hAnsi="Cambria"/>
          <w:sz w:val="24"/>
          <w:szCs w:val="24"/>
        </w:rPr>
      </w:pPr>
      <w:r>
        <w:rPr>
          <w:rFonts w:ascii="Cambria" w:hAnsi="Cambria"/>
          <w:sz w:val="24"/>
          <w:szCs w:val="24"/>
        </w:rPr>
        <w:t>-</w:t>
      </w:r>
      <w:r>
        <w:rPr>
          <w:rFonts w:ascii="Cambria" w:hAnsi="Cambria"/>
          <w:sz w:val="24"/>
          <w:szCs w:val="24"/>
        </w:rPr>
        <w:t>Quality review of practice cases prepared by preparer.</w:t>
      </w:r>
    </w:p>
    <w:p>
      <w:pPr>
        <w:suppressAutoHyphens/>
        <w:spacing w:after="0" w:line="240" w:lineRule="auto"/>
        <w:rPr>
          <w:rFonts w:ascii="Cambria" w:hAnsi="Cambria"/>
          <w:sz w:val="24"/>
          <w:szCs w:val="24"/>
        </w:rPr>
      </w:pPr>
      <w:r>
        <w:rPr>
          <w:rFonts w:ascii="Cambria" w:hAnsi="Cambria"/>
          <w:sz w:val="24"/>
          <w:szCs w:val="24"/>
        </w:rPr>
        <w:t>-</w:t>
      </w:r>
      <w:r>
        <w:rPr>
          <w:rFonts w:ascii="Cambria" w:hAnsi="Cambria"/>
          <w:sz w:val="24"/>
          <w:szCs w:val="24"/>
        </w:rPr>
        <w:t>Prepared of all state adjustment &amp; tax provisions.</w:t>
      </w:r>
    </w:p>
    <w:p>
      <w:pPr>
        <w:suppressAutoHyphens/>
        <w:spacing w:after="0" w:line="240" w:lineRule="auto"/>
        <w:rPr>
          <w:rFonts w:ascii="Cambria" w:hAnsi="Cambria"/>
          <w:sz w:val="24"/>
          <w:szCs w:val="24"/>
        </w:rPr>
      </w:pPr>
      <w:r>
        <w:rPr>
          <w:rFonts w:ascii="Cambria" w:hAnsi="Cambria"/>
          <w:sz w:val="24"/>
          <w:szCs w:val="24"/>
        </w:rPr>
        <w:t>-</w:t>
      </w:r>
      <w:r>
        <w:rPr>
          <w:rFonts w:ascii="Cambria" w:hAnsi="Cambria"/>
          <w:sz w:val="24"/>
          <w:szCs w:val="24"/>
        </w:rPr>
        <w:t>Evaluated databases of securities to classify &amp; calculate capital gains on investment.</w:t>
      </w:r>
    </w:p>
    <w:p>
      <w:pPr>
        <w:suppressAutoHyphens/>
        <w:spacing w:after="0" w:line="240" w:lineRule="auto"/>
        <w:rPr>
          <w:rFonts w:ascii="Cambria" w:hAnsi="Cambria"/>
          <w:sz w:val="24"/>
          <w:szCs w:val="24"/>
        </w:rPr>
      </w:pPr>
      <w:r>
        <w:rPr>
          <w:rFonts w:ascii="Cambria" w:hAnsi="Cambria"/>
          <w:sz w:val="24"/>
          <w:szCs w:val="24"/>
        </w:rPr>
        <w:t>-</w:t>
      </w:r>
      <w:r>
        <w:rPr>
          <w:rFonts w:ascii="Cambria" w:hAnsi="Cambria"/>
          <w:sz w:val="24"/>
          <w:szCs w:val="24"/>
        </w:rPr>
        <w:t>Overseeing the all schedules &amp; tax forms transactions effects &amp; send it within due date.</w:t>
      </w:r>
    </w:p>
    <w:p>
      <w:pPr>
        <w:suppressAutoHyphens/>
        <w:spacing w:after="0" w:line="240" w:lineRule="auto"/>
        <w:rPr>
          <w:rFonts w:ascii="Cambria" w:hAnsi="Cambria"/>
          <w:sz w:val="24"/>
          <w:szCs w:val="24"/>
        </w:rPr>
      </w:pPr>
    </w:p>
    <w:p>
      <w:pPr>
        <w:suppressAutoHyphens/>
        <w:spacing w:after="0" w:line="240" w:lineRule="auto"/>
        <w:rPr>
          <w:rFonts w:ascii="Cambria" w:hAnsi="Cambria"/>
          <w:sz w:val="24"/>
          <w:szCs w:val="24"/>
        </w:rPr>
      </w:pPr>
    </w:p>
    <w:p>
      <w:pPr>
        <w:suppressAutoHyphens/>
        <w:spacing w:after="0" w:line="240" w:lineRule="auto"/>
        <w:rPr>
          <w:rFonts w:ascii="Cambria" w:hAnsi="Cambria"/>
          <w:sz w:val="24"/>
          <w:szCs w:val="24"/>
        </w:rPr>
      </w:pPr>
    </w:p>
    <w:tbl>
      <w:tblPr>
        <w:tblStyle w:val="TableGrid"/>
        <w:tblW w:w="0" w:type="auto"/>
        <w:tblLook w:val="04A0"/>
      </w:tblPr>
      <w:tblGrid>
        <w:gridCol w:w="9016"/>
      </w:tblGrid>
      <w:tr>
        <w:tblPrEx>
          <w:tblW w:w="0" w:type="auto"/>
          <w:tblLook w:val="04A0"/>
        </w:tblPrEx>
        <w:tc>
          <w:tcPr>
            <w:tcW w:w="9016" w:type="dxa"/>
            <w:shd w:val="clear" w:color="auto" w:fill="AEAAAA"/>
          </w:tcPr>
          <w:p>
            <w:pPr>
              <w:suppressAutoHyphens/>
              <w:rPr>
                <w:rFonts w:ascii="Cambria" w:hAnsi="Cambria"/>
                <w:sz w:val="24"/>
                <w:szCs w:val="24"/>
              </w:rPr>
            </w:pPr>
            <w:r>
              <w:rPr>
                <w:rFonts w:ascii="Cambria" w:hAnsi="Cambria" w:cs="Cambria"/>
                <w:b/>
                <w:sz w:val="26"/>
                <w:szCs w:val="26"/>
              </w:rPr>
              <w:t>PERSONAL PROFILE</w:t>
            </w:r>
          </w:p>
        </w:tc>
      </w:tr>
    </w:tbl>
    <w:p>
      <w:pPr>
        <w:suppressAutoHyphens/>
        <w:spacing w:after="0" w:line="240" w:lineRule="auto"/>
        <w:rPr>
          <w:rFonts w:ascii="Cambria" w:hAnsi="Cambria"/>
          <w:sz w:val="24"/>
          <w:szCs w:val="24"/>
        </w:rPr>
      </w:pPr>
    </w:p>
    <w:p>
      <w:pPr>
        <w:spacing w:line="288" w:lineRule="atLeast"/>
        <w:rPr>
          <w:rFonts w:ascii="Cambria" w:hAnsi="Cambria"/>
          <w:sz w:val="24"/>
          <w:szCs w:val="24"/>
        </w:rPr>
      </w:pPr>
      <w:r>
        <w:rPr>
          <w:rFonts w:ascii="Cambria" w:hAnsi="Cambria"/>
          <w:sz w:val="24"/>
          <w:szCs w:val="24"/>
        </w:rPr>
        <w:t>DATE OF BIRTH </w:t>
      </w:r>
      <w:r>
        <w:rPr>
          <w:rFonts w:ascii="Cambria" w:hAnsi="Cambria"/>
          <w:sz w:val="24"/>
          <w:szCs w:val="24"/>
        </w:rPr>
        <w:tab/>
      </w:r>
      <w:r>
        <w:rPr>
          <w:rFonts w:ascii="Cambria" w:hAnsi="Cambria"/>
          <w:sz w:val="24"/>
          <w:szCs w:val="24"/>
        </w:rPr>
        <w:tab/>
      </w:r>
      <w:r>
        <w:rPr>
          <w:rFonts w:ascii="Cambria" w:hAnsi="Cambria"/>
          <w:sz w:val="24"/>
          <w:szCs w:val="24"/>
        </w:rPr>
        <w:t>:</w:t>
      </w:r>
      <w:r>
        <w:rPr>
          <w:rFonts w:ascii="Cambria" w:hAnsi="Cambria"/>
          <w:sz w:val="24"/>
          <w:szCs w:val="24"/>
        </w:rPr>
        <w:tab/>
      </w:r>
      <w:r>
        <w:rPr>
          <w:rFonts w:ascii="Cambria" w:hAnsi="Cambria" w:cs="Arial"/>
          <w:sz w:val="24"/>
          <w:szCs w:val="24"/>
        </w:rPr>
        <w:t>23</w:t>
      </w:r>
      <w:r>
        <w:rPr>
          <w:rFonts w:ascii="Cambria" w:hAnsi="Cambria" w:cs="Arial"/>
          <w:sz w:val="24"/>
          <w:szCs w:val="24"/>
          <w:vertAlign w:val="superscript"/>
        </w:rPr>
        <w:t>rd</w:t>
      </w:r>
      <w:r>
        <w:rPr>
          <w:rFonts w:ascii="Cambria" w:hAnsi="Cambria" w:cs="Arial"/>
          <w:sz w:val="24"/>
          <w:szCs w:val="24"/>
        </w:rPr>
        <w:t xml:space="preserve"> September, 1987</w:t>
      </w:r>
    </w:p>
    <w:p>
      <w:pPr>
        <w:spacing w:line="288" w:lineRule="atLeast"/>
        <w:rPr>
          <w:rFonts w:ascii="Cambria" w:hAnsi="Cambria"/>
          <w:sz w:val="24"/>
          <w:szCs w:val="24"/>
        </w:rPr>
      </w:pPr>
      <w:r>
        <w:rPr>
          <w:rFonts w:ascii="Cambria" w:hAnsi="Cambria"/>
          <w:sz w:val="24"/>
          <w:szCs w:val="24"/>
        </w:rPr>
        <w:t>GENDER</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w:t>
      </w:r>
      <w:r>
        <w:rPr>
          <w:rFonts w:ascii="Cambria" w:hAnsi="Cambria"/>
          <w:sz w:val="24"/>
          <w:szCs w:val="24"/>
        </w:rPr>
        <w:tab/>
      </w:r>
      <w:r>
        <w:rPr>
          <w:rFonts w:ascii="Cambria" w:hAnsi="Cambria"/>
          <w:sz w:val="24"/>
          <w:szCs w:val="24"/>
        </w:rPr>
        <w:t>Female</w:t>
      </w:r>
    </w:p>
    <w:p>
      <w:pPr>
        <w:spacing w:line="288" w:lineRule="atLeast"/>
        <w:rPr>
          <w:rFonts w:ascii="Cambria" w:hAnsi="Cambria"/>
          <w:sz w:val="24"/>
          <w:szCs w:val="24"/>
        </w:rPr>
      </w:pPr>
      <w:r>
        <w:rPr>
          <w:rFonts w:ascii="Cambria" w:hAnsi="Cambria"/>
          <w:sz w:val="24"/>
          <w:szCs w:val="24"/>
        </w:rPr>
        <w:t>LANGUAGES KNOWN</w:t>
      </w:r>
      <w:r>
        <w:rPr>
          <w:rFonts w:ascii="Cambria" w:hAnsi="Cambria"/>
          <w:sz w:val="24"/>
          <w:szCs w:val="24"/>
        </w:rPr>
        <w:tab/>
      </w:r>
      <w:r>
        <w:rPr>
          <w:rFonts w:ascii="Cambria" w:hAnsi="Cambria"/>
          <w:sz w:val="24"/>
          <w:szCs w:val="24"/>
        </w:rPr>
        <w:t>:</w:t>
      </w:r>
      <w:r>
        <w:rPr>
          <w:rFonts w:ascii="Cambria" w:hAnsi="Cambria"/>
          <w:sz w:val="24"/>
          <w:szCs w:val="24"/>
        </w:rPr>
        <w:tab/>
      </w:r>
      <w:r>
        <w:rPr>
          <w:rFonts w:ascii="Cambria" w:hAnsi="Cambria"/>
          <w:sz w:val="24"/>
          <w:szCs w:val="24"/>
        </w:rPr>
        <w:t xml:space="preserve">English, Hindi and Marathi </w:t>
      </w:r>
    </w:p>
    <w:p>
      <w:pPr>
        <w:spacing w:line="288" w:lineRule="atLeast"/>
        <w:rPr>
          <w:rFonts w:ascii="Cambria" w:hAnsi="Cambria"/>
          <w:sz w:val="24"/>
          <w:szCs w:val="24"/>
        </w:rPr>
      </w:pPr>
      <w:r>
        <w:rPr>
          <w:rFonts w:ascii="Cambria" w:hAnsi="Cambria"/>
          <w:sz w:val="24"/>
          <w:szCs w:val="24"/>
        </w:rPr>
        <w:t xml:space="preserve">MARITAL STATUS </w:t>
      </w:r>
      <w:r>
        <w:rPr>
          <w:rFonts w:ascii="Cambria" w:hAnsi="Cambria"/>
          <w:sz w:val="24"/>
          <w:szCs w:val="24"/>
        </w:rPr>
        <w:tab/>
      </w:r>
      <w:r>
        <w:rPr>
          <w:rFonts w:ascii="Cambria" w:hAnsi="Cambria"/>
          <w:sz w:val="24"/>
          <w:szCs w:val="24"/>
        </w:rPr>
        <w:tab/>
      </w:r>
      <w:r>
        <w:rPr>
          <w:rFonts w:ascii="Cambria" w:hAnsi="Cambria"/>
          <w:sz w:val="24"/>
          <w:szCs w:val="24"/>
        </w:rPr>
        <w:t xml:space="preserve">: </w:t>
      </w:r>
      <w:r>
        <w:rPr>
          <w:rFonts w:ascii="Cambria" w:hAnsi="Cambria"/>
          <w:sz w:val="24"/>
          <w:szCs w:val="24"/>
        </w:rPr>
        <w:tab/>
      </w:r>
      <w:r>
        <w:rPr>
          <w:rFonts w:ascii="Cambria" w:hAnsi="Cambria"/>
          <w:sz w:val="24"/>
          <w:szCs w:val="24"/>
        </w:rPr>
        <w:t xml:space="preserve">Single  </w:t>
      </w:r>
    </w:p>
    <w:p>
      <w:pPr>
        <w:spacing w:line="288" w:lineRule="atLeast"/>
        <w:ind w:left="2160" w:hanging="2160"/>
        <w:rPr>
          <w:rFonts w:ascii="Cambria" w:hAnsi="Cambria"/>
          <w:sz w:val="24"/>
          <w:szCs w:val="24"/>
        </w:rPr>
      </w:pPr>
      <w:r>
        <w:rPr>
          <w:rFonts w:ascii="Cambria" w:hAnsi="Cambria"/>
          <w:sz w:val="24"/>
          <w:szCs w:val="24"/>
        </w:rPr>
        <w:t>ADDRESS</w:t>
      </w:r>
      <w:r>
        <w:rPr>
          <w:rFonts w:ascii="Cambria" w:hAnsi="Cambria"/>
          <w:sz w:val="24"/>
          <w:szCs w:val="24"/>
        </w:rPr>
        <w:tab/>
      </w:r>
      <w:r>
        <w:rPr>
          <w:rFonts w:ascii="Cambria" w:hAnsi="Cambria"/>
          <w:sz w:val="24"/>
          <w:szCs w:val="24"/>
        </w:rPr>
        <w:tab/>
      </w:r>
      <w:r>
        <w:rPr>
          <w:rFonts w:ascii="Cambria" w:hAnsi="Cambria"/>
          <w:sz w:val="24"/>
          <w:szCs w:val="24"/>
        </w:rPr>
        <w:t xml:space="preserve">:            </w:t>
      </w:r>
      <w:r>
        <w:rPr>
          <w:rFonts w:ascii="Cambria" w:hAnsi="Cambria"/>
          <w:sz w:val="24"/>
          <w:szCs w:val="24"/>
        </w:rPr>
        <w:t xml:space="preserve">105, Shiv Nagar, Near Talathi Colony, Dindori Road, </w:t>
      </w:r>
      <w:r>
        <w:rPr>
          <w:rFonts w:ascii="Cambria" w:hAnsi="Cambria"/>
          <w:sz w:val="24"/>
          <w:szCs w:val="24"/>
        </w:rPr>
        <w:t xml:space="preserve">                                     </w:t>
      </w:r>
      <w:r>
        <w:rPr>
          <w:rFonts w:ascii="Cambria" w:hAnsi="Cambria"/>
          <w:sz w:val="24"/>
          <w:szCs w:val="24"/>
        </w:rPr>
        <w:t xml:space="preserve">MERI, Nashik- </w:t>
      </w:r>
      <w:r>
        <w:rPr>
          <w:rFonts w:ascii="Cambria" w:hAnsi="Cambria"/>
          <w:sz w:val="24"/>
          <w:szCs w:val="24"/>
        </w:rPr>
        <w:t xml:space="preserve"> </w:t>
      </w:r>
      <w:r>
        <w:rPr>
          <w:rFonts w:ascii="Cambria" w:hAnsi="Cambria"/>
          <w:sz w:val="24"/>
          <w:szCs w:val="24"/>
        </w:rPr>
        <w:t>422004.</w:t>
      </w:r>
    </w:p>
    <w:p>
      <w:pPr>
        <w:spacing w:line="288" w:lineRule="atLeast"/>
        <w:rPr>
          <w:rFonts w:ascii="Cambria" w:hAnsi="Cambria"/>
          <w:sz w:val="24"/>
          <w:szCs w:val="24"/>
        </w:rPr>
      </w:pPr>
    </w:p>
    <w:p>
      <w:pPr>
        <w:spacing w:line="288" w:lineRule="atLeast"/>
        <w:rPr>
          <w:rFonts w:ascii="Cambria" w:hAnsi="Cambria"/>
          <w:sz w:val="24"/>
          <w:szCs w:val="24"/>
        </w:rPr>
      </w:pPr>
    </w:p>
    <w:p>
      <w:pPr>
        <w:spacing w:line="288" w:lineRule="atLeast"/>
        <w:rPr>
          <w:rFonts w:ascii="Cambria" w:hAnsi="Cambria"/>
          <w:b/>
          <w:sz w:val="24"/>
          <w:szCs w:val="24"/>
        </w:rPr>
      </w:pPr>
      <w:r>
        <w:rPr>
          <w:rFonts w:ascii="Cambria" w:hAnsi="Cambria"/>
          <w:b/>
          <w:sz w:val="24"/>
          <w:szCs w:val="24"/>
        </w:rPr>
        <w:t xml:space="preserve">Date: </w:t>
      </w:r>
    </w:p>
    <w:p>
      <w:pPr>
        <w:spacing w:line="288" w:lineRule="atLeast"/>
        <w:rPr>
          <w:rFonts w:ascii="Cambria" w:hAnsi="Cambria"/>
          <w:sz w:val="24"/>
          <w:szCs w:val="24"/>
        </w:rPr>
      </w:pPr>
      <w:r>
        <w:rPr>
          <w:rFonts w:ascii="Cambria" w:hAnsi="Cambria"/>
          <w:b/>
          <w:sz w:val="24"/>
          <w:szCs w:val="24"/>
        </w:rPr>
        <w:t>Place</w:t>
      </w:r>
      <w:r>
        <w:rPr>
          <w:rFonts w:ascii="Cambria" w:hAnsi="Cambria"/>
          <w:sz w:val="24"/>
          <w:szCs w:val="24"/>
        </w:rPr>
        <w:t xml:space="preserve">: </w:t>
      </w:r>
      <w:r>
        <w:rPr>
          <w:rFonts w:ascii="Cambria" w:hAnsi="Cambria"/>
          <w:sz w:val="24"/>
          <w:szCs w:val="24"/>
        </w:rPr>
        <w:t xml:space="preserve"> Nashik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bookmarkStart w:id="0" w:name="_GoBack"/>
      <w:bookmarkEnd w:id="0"/>
      <w:r>
        <w:rPr>
          <w:rFonts w:ascii="Cambria" w:hAnsi="Cambria"/>
          <w:sz w:val="24"/>
          <w:szCs w:val="24"/>
        </w:rPr>
        <w:t xml:space="preserve"> </w:t>
      </w:r>
      <w:r>
        <w:rPr>
          <w:rFonts w:ascii="Cambria" w:hAnsi="Cambria"/>
          <w:sz w:val="24"/>
          <w:szCs w:val="24"/>
        </w:rPr>
        <w:t xml:space="preserve"> </w:t>
      </w:r>
      <w:r>
        <w:rPr>
          <w:rFonts w:ascii="Cambria" w:hAnsi="Cambria"/>
          <w:b/>
          <w:sz w:val="24"/>
          <w:szCs w:val="24"/>
        </w:rPr>
        <w:t>Jayashri Subhash Mahajan</w:t>
      </w:r>
    </w:p>
    <w:p>
      <w:pPr>
        <w:spacing w:before="20" w:after="20" w:line="240" w:lineRule="auto"/>
        <w:rPr>
          <w:rFonts w:ascii="Cambria" w:hAnsi="Cambria"/>
          <w:sz w:val="24"/>
          <w:szCs w:val="24"/>
        </w:rPr>
      </w:pPr>
    </w:p>
    <w:p>
      <w:pPr>
        <w:spacing w:before="20" w:after="20" w:line="240" w:lineRule="auto"/>
        <w:rPr>
          <w:rFonts w:ascii="Cambria" w:hAnsi="Cambria"/>
          <w:sz w:val="24"/>
          <w:szCs w:val="24"/>
        </w:rPr>
      </w:pPr>
    </w:p>
    <w:p>
      <w:pPr>
        <w:rPr>
          <w:rFonts w:ascii="Cambria" w:hAnsi="Cambria"/>
          <w:sz w:val="24"/>
          <w:szCs w:val="24"/>
        </w:rPr>
      </w:pPr>
    </w:p>
    <w:p>
      <w:pPr>
        <w:rPr>
          <w:rFonts w:ascii="Cambria" w:hAnsi="Cambria"/>
          <w:sz w:val="24"/>
          <w:szCs w:val="24"/>
        </w:rPr>
      </w:pPr>
    </w:p>
    <w:p>
      <w:pPr>
        <w:rPr>
          <w:rFonts w:ascii="Cambria" w:hAnsi="Cambria"/>
          <w:sz w:val="24"/>
          <w:szCs w:val="24"/>
        </w:rPr>
      </w:pPr>
    </w:p>
    <w:p>
      <w:pPr>
        <w:rPr>
          <w:rFonts w:ascii="Cambria" w:hAnsi="Cambria"/>
          <w:sz w:val="24"/>
          <w:szCs w:val="24"/>
        </w:rPr>
      </w:pPr>
    </w:p>
    <w:p>
      <w:pPr>
        <w:rPr>
          <w:rFonts w:ascii="Cambria" w:hAnsi="Cambria"/>
          <w:sz w:val="24"/>
          <w:szCs w:val="24"/>
        </w:rPr>
      </w:pPr>
    </w:p>
    <w:p>
      <w:pPr>
        <w:rPr>
          <w:rFonts w:ascii="Cambria" w:hAnsi="Cambria"/>
          <w:sz w:val="24"/>
          <w:szCs w:val="24"/>
        </w:rPr>
      </w:pPr>
    </w:p>
    <w:p>
      <w:pPr>
        <w:rPr>
          <w:rFonts w:ascii="Cambria" w:hAnsi="Cambria"/>
          <w:sz w:val="24"/>
          <w:szCs w:val="24"/>
        </w:rPr>
      </w:pPr>
    </w:p>
    <w:p>
      <w:pPr>
        <w:rPr>
          <w:rFonts w:ascii="Cambria" w:hAnsi="Cambria"/>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Verdan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00000003"/>
    <w:lvl w:ilvl="0">
      <w:start w:val="1"/>
      <w:numFmt w:val="bullet"/>
      <w:lvlText w:val=""/>
      <w:lvlJc w:val="left"/>
      <w:pPr>
        <w:tabs>
          <w:tab w:val="left" w:pos="720"/>
        </w:tabs>
        <w:ind w:left="720" w:hanging="360"/>
      </w:pPr>
      <w:rPr>
        <w:rFonts w:ascii="Symbol" w:hAnsi="Symbol"/>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01"/>
    <w:multiLevelType w:val="hybridMultilevel"/>
    <w:tmpl w:val="3C34ED78"/>
    <w:lvl w:ilvl="0">
      <w:start w:val="1"/>
      <w:numFmt w:val="decimal"/>
      <w:lvlText w:val="%1."/>
      <w:lvlJc w:val="left"/>
      <w:pPr>
        <w:ind w:left="99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280" w:after="280" w:line="240" w:lineRule="auto"/>
      <w:ind w:left="0" w:right="0"/>
      <w:outlineLvl w:val="0"/>
    </w:pPr>
    <w:rPr>
      <w:rFonts w:ascii="Times New Roman" w:eastAsia="Times New Roman" w:hAnsi="Times New Roman" w:cs="Times New Roman"/>
      <w:b/>
      <w:bCs/>
      <w:kern w:val="1"/>
      <w:sz w:val="48"/>
      <w:szCs w:val="48"/>
      <w:lang w:eastAsia="ar-SA"/>
    </w:rPr>
  </w:style>
  <w:style w:type="paragraph" w:styleId="Heading2">
    <w:name w:val="heading 2"/>
    <w:basedOn w:val="Normal"/>
    <w:next w:val="Normal"/>
    <w:link w:val="Heading2Char5d54ad8e-3a45-4ead-8fce-9e0c632318a2"/>
    <w:uiPriority w:val="9"/>
    <w:qFormat/>
    <w:pPr>
      <w:keepNext/>
      <w:keepLines/>
      <w:spacing w:before="200" w:after="0" w:line="276" w:lineRule="auto"/>
      <w:outlineLvl w:val="1"/>
    </w:pPr>
    <w:rPr>
      <w:rFonts w:ascii="Calibri Light" w:eastAsia="宋体" w:hAnsi="Calibri Light" w:cs="宋体"/>
      <w:b/>
      <w:bCs/>
      <w:color w:val="5B9BD5"/>
      <w:sz w:val="26"/>
      <w:szCs w:val="26"/>
      <w:lang w:val="en-US"/>
    </w:rPr>
  </w:style>
  <w:style w:type="paragraph" w:styleId="Heading3">
    <w:name w:val="heading 3"/>
    <w:basedOn w:val="Normal"/>
    <w:qFormat/>
    <w:pPr>
      <w:tabs>
        <w:tab w:val="left" w:pos="720"/>
      </w:tabs>
      <w:spacing w:before="280" w:after="280" w:line="240" w:lineRule="auto"/>
      <w:ind w:left="720" w:right="0" w:hanging="720"/>
      <w:outlineLvl w:val="2"/>
    </w:pPr>
    <w:rPr>
      <w:rFonts w:ascii="Times New Roman" w:eastAsia="Times New Roman" w:hAnsi="Times New Roman" w:cs="Times New Roman"/>
      <w:b/>
      <w:bCs/>
      <w:sz w:val="27"/>
      <w:szCs w:val="27"/>
      <w:lang w:eastAsia="ar-SA"/>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NormalWeb">
    <w:name w:val="Normal (Web)"/>
    <w:basedOn w:val="Normal"/>
    <w:pPr>
      <w:suppressAutoHyphens/>
      <w:spacing w:before="280" w:after="280" w:line="240" w:lineRule="auto"/>
    </w:pPr>
    <w:rPr>
      <w:rFonts w:ascii="Times New Roman" w:eastAsia="Times New Roman" w:hAnsi="Times New Roman" w:cs="Times New Roman"/>
      <w:sz w:val="24"/>
      <w:szCs w:val="24"/>
      <w:lang w:val="en-US" w:eastAsia="ar-SA"/>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5d54ad8e-3a45-4ead-8fce-9e0c632318a2">
    <w:name w:val="Heading 2 Char_5d54ad8e-3a45-4ead-8fce-9e0c632318a2"/>
    <w:basedOn w:val="DefaultParagraphFont"/>
    <w:link w:val="Heading2"/>
    <w:uiPriority w:val="9"/>
    <w:rPr>
      <w:rFonts w:ascii="Calibri Light" w:eastAsia="宋体" w:hAnsi="Calibri Light" w:cs="宋体"/>
      <w:b/>
      <w:bCs/>
      <w:color w:val="5B9BD5"/>
      <w:sz w:val="26"/>
      <w:szCs w:val="26"/>
      <w:lang w:val="en-US"/>
    </w:rPr>
  </w:style>
  <w:style w:type="paragraph" w:styleId="BodyText2">
    <w:name w:val="Body Text 2"/>
    <w:basedOn w:val="Normal"/>
    <w:pPr>
      <w:spacing w:before="0" w:after="120" w:line="480" w:lineRule="auto"/>
      <w:ind w:left="0" w:right="0"/>
    </w:pPr>
    <w:rPr>
      <w:sz w:val="21"/>
    </w:rPr>
  </w:style>
  <w:style w:type="paragraph" w:styleId="ListParagraph">
    <w:name w:val="List Paragraph"/>
    <w:basedOn w:val="Normal"/>
    <w:qFormat/>
    <w:pPr>
      <w:spacing w:before="0" w:after="0"/>
      <w:ind w:left="720" w:right="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18b0526d2d8fb6c7c22b3d80b45f5cf134f530e18705c4458440321091b5b581601170614475d5a1b4d58515c424154181c084b281e0103030015435f5b0955580f1b425c4c01090340281e010315071344505e014d584b50535a4f162e024b4340015f17061443090b09581c130a44521044095908571e45001005194850580e031b120a15551440585509594e420c160717465d595c51491758140410135a5d08584e130c170615440c580c544b110010561510585509584f140c190747455f5d0a5119151b0d1152180c4f034349130116001447515c00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583</Words>
  <Characters>3286</Characters>
  <Application>Microsoft Office Word</Application>
  <DocSecurity>0</DocSecurity>
  <Lines>0</Lines>
  <Paragraphs>120</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 A6010</cp:lastModifiedBy>
  <cp:revision>10</cp:revision>
  <dcterms:created xsi:type="dcterms:W3CDTF">2018-05-07T19:10:03Z</dcterms:created>
  <dcterms:modified xsi:type="dcterms:W3CDTF">2018-05-07T19:45:18Z</dcterms:modified>
</cp:coreProperties>
</file>