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A51" w:rsidRDefault="00226256">
      <w:pPr>
        <w:pStyle w:val="Title"/>
        <w:rPr>
          <w:sz w:val="24"/>
        </w:rPr>
      </w:pPr>
      <w:r>
        <w:rPr>
          <w:sz w:val="24"/>
        </w:rPr>
        <w:t xml:space="preserve">CURRICULUM VITAE  </w:t>
      </w:r>
    </w:p>
    <w:p w:rsidR="007E7A51" w:rsidRDefault="007E7A51">
      <w:pPr>
        <w:rPr>
          <w:rFonts w:ascii="Verdana" w:eastAsia="Verdana" w:hAnsi="Verdana" w:cs="Verdana"/>
          <w:sz w:val="20"/>
          <w:u w:val="single"/>
        </w:rPr>
      </w:pPr>
    </w:p>
    <w:p w:rsidR="007E7A51" w:rsidRDefault="0022625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Kiran Shrikrushnarao Rodge</w:t>
      </w:r>
      <w:r>
        <w:tab/>
      </w:r>
      <w:r>
        <w:tab/>
      </w:r>
      <w:r>
        <w:rPr>
          <w:rFonts w:ascii="Verdana" w:eastAsia="Verdana" w:hAnsi="Verdana" w:cs="Verdana"/>
          <w:b/>
        </w:rPr>
        <w:t xml:space="preserve">  </w:t>
      </w:r>
      <w:r>
        <w:tab/>
      </w:r>
      <w:r>
        <w:rPr>
          <w:rFonts w:ascii="Verdana" w:eastAsia="Verdana" w:hAnsi="Verdana" w:cs="Verdana"/>
          <w:b/>
        </w:rPr>
        <w:t xml:space="preserve">            </w:t>
      </w:r>
    </w:p>
    <w:p w:rsidR="007E7A51" w:rsidRDefault="00226256">
      <w:pPr>
        <w:ind w:left="5040" w:hanging="504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N-32, N-5/23/4, Swami Vivekanand Nagar,                      </w:t>
      </w:r>
    </w:p>
    <w:p w:rsidR="007E7A51" w:rsidRDefault="00226256">
      <w:pPr>
        <w:ind w:left="5040" w:hanging="504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New Cidco, Nasik – 422 009,</w:t>
      </w:r>
    </w:p>
    <w:p w:rsidR="007E7A51" w:rsidRDefault="00226256">
      <w:pPr>
        <w:ind w:left="5040" w:hanging="504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Maharashtra, India. </w:t>
      </w:r>
    </w:p>
    <w:p w:rsidR="007E7A51" w:rsidRDefault="007E7A51">
      <w:pPr>
        <w:ind w:left="5040" w:hanging="5040"/>
        <w:rPr>
          <w:rFonts w:ascii="Verdana" w:eastAsia="Verdana" w:hAnsi="Verdana" w:cs="Verdana"/>
          <w:sz w:val="18"/>
        </w:rPr>
      </w:pPr>
    </w:p>
    <w:p w:rsidR="007E7A51" w:rsidRDefault="00226256">
      <w:pPr>
        <w:ind w:left="5040" w:hanging="504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Mobile No.:  9850275130</w:t>
      </w:r>
      <w:r>
        <w:rPr>
          <w:rFonts w:ascii="Verdana" w:eastAsia="Verdana" w:hAnsi="Verdana" w:cs="Verdana"/>
          <w:b/>
          <w:sz w:val="18"/>
        </w:rPr>
        <w:t xml:space="preserve">     </w:t>
      </w:r>
      <w:r>
        <w:tab/>
      </w:r>
      <w:r>
        <w:rPr>
          <w:rFonts w:ascii="Verdana" w:eastAsia="Verdana" w:hAnsi="Verdana" w:cs="Verdana"/>
          <w:b/>
          <w:sz w:val="18"/>
        </w:rPr>
        <w:t xml:space="preserve">     Email</w:t>
      </w:r>
      <w:r>
        <w:rPr>
          <w:rFonts w:ascii="Verdana" w:eastAsia="Verdana" w:hAnsi="Verdana" w:cs="Verdana"/>
          <w:sz w:val="18"/>
        </w:rPr>
        <w:t xml:space="preserve"> : </w:t>
      </w:r>
      <w:hyperlink r:id="rId7" w:history="1">
        <w:r>
          <w:rPr>
            <w:rFonts w:ascii="Verdana" w:eastAsia="Verdana" w:hAnsi="Verdana" w:cs="Verdana"/>
            <w:color w:val="0000FF"/>
            <w:sz w:val="20"/>
            <w:u w:val="single"/>
          </w:rPr>
          <w:t>rodgekiran@yahoo.co.in</w:t>
        </w:r>
      </w:hyperlink>
    </w:p>
    <w:p w:rsidR="007E7A51" w:rsidRDefault="00226256">
      <w:pPr>
        <w:rPr>
          <w:rFonts w:ascii="Verdana" w:eastAsia="Verdana" w:hAnsi="Verdana" w:cs="Verdana"/>
          <w:sz w:val="18"/>
        </w:rPr>
      </w:pPr>
      <w:r>
        <w:tab/>
      </w:r>
      <w:r>
        <w:rPr>
          <w:rFonts w:ascii="Verdana" w:eastAsia="Verdana" w:hAnsi="Verdana" w:cs="Verdana"/>
          <w:sz w:val="20"/>
        </w:rPr>
        <w:t xml:space="preserve">         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20"/>
        </w:rP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</w:r>
      <w:r w:rsidR="00226256">
        <w:rPr>
          <w:noProof/>
        </w:rPr>
        <w:pict>
          <v:line id="_x0000_s1026" style="position:absolute;z-index:251659264;mso-position-horizontal-relative:char;mso-position-vertical-relative:text" from="-100.5pt,4.45pt" to="547.5pt,4.45pt" fillcolor="#e1e1e1" strokeweight=".89439mm"/>
        </w:pict>
      </w:r>
      <w:r>
        <w:rPr>
          <w:rFonts w:ascii="Verdana" w:eastAsia="Verdana" w:hAnsi="Verdana" w:cs="Verdana"/>
          <w:sz w:val="18"/>
        </w:rPr>
        <w:t xml:space="preserve">                                                              </w:t>
      </w:r>
      <w:r>
        <w:rPr>
          <w:rFonts w:ascii="Verdana" w:eastAsia="Verdana" w:hAnsi="Verdana" w:cs="Verdana"/>
          <w:b/>
        </w:rPr>
        <w:t>Experience Summary:</w:t>
      </w: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</w:rPr>
        <w:t>E</w:t>
      </w:r>
      <w:r>
        <w:rPr>
          <w:rFonts w:ascii="Georgia" w:eastAsia="Georgia" w:hAnsi="Georgia" w:cs="Georgia"/>
          <w:sz w:val="18"/>
        </w:rPr>
        <w:t>xperience in the ERP  Business Process as  Functional Consultant including Support, Testing, Business Analysis &amp; Implementation having all manufacturing modules CRM, Sales, SCM,  Material Management , Production, Quality, Finance, Service &amp; all related mod</w:t>
      </w:r>
      <w:r>
        <w:rPr>
          <w:rFonts w:ascii="Georgia" w:eastAsia="Georgia" w:hAnsi="Georgia" w:cs="Georgia"/>
          <w:sz w:val="18"/>
        </w:rPr>
        <w:t xml:space="preserve">ules. </w:t>
      </w:r>
    </w:p>
    <w:p w:rsidR="007E7A51" w:rsidRDefault="007E7A51">
      <w:pPr>
        <w:spacing w:line="276" w:lineRule="auto"/>
        <w:ind w:left="720"/>
        <w:rPr>
          <w:rFonts w:ascii="Georgia" w:eastAsia="Georgia" w:hAnsi="Georgia" w:cs="Georgia"/>
          <w:b/>
          <w:sz w:val="18"/>
        </w:rPr>
      </w:pPr>
    </w:p>
    <w:p w:rsidR="007E7A51" w:rsidRDefault="00226256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W</w:t>
      </w:r>
      <w:r>
        <w:rPr>
          <w:rFonts w:ascii="Georgia" w:eastAsia="Georgia" w:hAnsi="Georgia" w:cs="Georgia"/>
          <w:sz w:val="18"/>
        </w:rPr>
        <w:t>orked wtih 7 different ERPs  like</w:t>
      </w:r>
      <w:r>
        <w:rPr>
          <w:rFonts w:ascii="Georgia" w:eastAsia="Georgia" w:hAnsi="Georgia" w:cs="Georgia"/>
          <w:b/>
          <w:sz w:val="18"/>
        </w:rPr>
        <w:t xml:space="preserve"> SAP  ECC 6.0</w:t>
      </w:r>
      <w:r>
        <w:rPr>
          <w:rFonts w:ascii="Georgia" w:eastAsia="Georgia" w:hAnsi="Georgia" w:cs="Georgia"/>
          <w:sz w:val="18"/>
        </w:rPr>
        <w:t>,</w:t>
      </w:r>
      <w:r>
        <w:rPr>
          <w:rFonts w:ascii="Georgia" w:eastAsia="Georgia" w:hAnsi="Georgia" w:cs="Georgia"/>
          <w:b/>
          <w:sz w:val="18"/>
        </w:rPr>
        <w:t xml:space="preserve"> NEUMAN’S</w:t>
      </w:r>
      <w:r>
        <w:rPr>
          <w:rFonts w:ascii="Georgia" w:eastAsia="Georgia" w:hAnsi="Georgia" w:cs="Georgia"/>
          <w:sz w:val="18"/>
        </w:rPr>
        <w:t>,</w:t>
      </w:r>
      <w:r>
        <w:rPr>
          <w:rFonts w:ascii="Georgia" w:eastAsia="Georgia" w:hAnsi="Georgia" w:cs="Georgia"/>
          <w:b/>
          <w:sz w:val="18"/>
        </w:rPr>
        <w:t xml:space="preserve"> SAP B1 (9.02 PL1)</w:t>
      </w:r>
      <w:r>
        <w:rPr>
          <w:rFonts w:ascii="Georgia" w:eastAsia="Georgia" w:hAnsi="Georgia" w:cs="Georgia"/>
          <w:sz w:val="18"/>
        </w:rPr>
        <w:t>,</w:t>
      </w:r>
      <w:r>
        <w:rPr>
          <w:rFonts w:ascii="Georgia" w:eastAsia="Georgia" w:hAnsi="Georgia" w:cs="Georgia"/>
          <w:b/>
          <w:sz w:val="18"/>
        </w:rPr>
        <w:t xml:space="preserve"> Oracle-Apps (</w:t>
      </w:r>
      <w:r>
        <w:rPr>
          <w:rFonts w:ascii="Georgia" w:eastAsia="Georgia" w:hAnsi="Georgia" w:cs="Georgia"/>
          <w:sz w:val="18"/>
        </w:rPr>
        <w:t>AO</w:t>
      </w:r>
      <w:r>
        <w:rPr>
          <w:rFonts w:ascii="Georgia" w:eastAsia="Georgia" w:hAnsi="Georgia" w:cs="Georgia"/>
          <w:b/>
          <w:sz w:val="18"/>
        </w:rPr>
        <w:t xml:space="preserve">L </w:t>
      </w:r>
      <w:r>
        <w:rPr>
          <w:rFonts w:ascii="Georgia" w:eastAsia="Georgia" w:hAnsi="Georgia" w:cs="Georgia"/>
          <w:sz w:val="18"/>
        </w:rPr>
        <w:t xml:space="preserve"> &amp; P2P), </w:t>
      </w:r>
      <w:r>
        <w:rPr>
          <w:rFonts w:ascii="Georgia" w:eastAsia="Georgia" w:hAnsi="Georgia" w:cs="Georgia"/>
          <w:b/>
          <w:sz w:val="18"/>
        </w:rPr>
        <w:t xml:space="preserve"> EIA</w:t>
      </w:r>
      <w:r>
        <w:rPr>
          <w:rFonts w:ascii="Georgia" w:eastAsia="Georgia" w:hAnsi="Georgia" w:cs="Georgia"/>
          <w:sz w:val="18"/>
        </w:rPr>
        <w:t>,</w:t>
      </w:r>
      <w:r>
        <w:rPr>
          <w:rFonts w:ascii="Georgia" w:eastAsia="Georgia" w:hAnsi="Georgia" w:cs="Georgia"/>
          <w:b/>
          <w:sz w:val="18"/>
        </w:rPr>
        <w:t xml:space="preserve"> Tally ERP</w:t>
      </w:r>
      <w:r>
        <w:rPr>
          <w:rFonts w:ascii="Georgia" w:eastAsia="Georgia" w:hAnsi="Georgia" w:cs="Georgia"/>
          <w:sz w:val="18"/>
        </w:rPr>
        <w:t>,</w:t>
      </w:r>
      <w:r>
        <w:rPr>
          <w:rFonts w:ascii="Georgia" w:eastAsia="Georgia" w:hAnsi="Georgia" w:cs="Georgia"/>
          <w:b/>
          <w:sz w:val="18"/>
        </w:rPr>
        <w:t xml:space="preserve"> EPICOR </w:t>
      </w:r>
      <w:r>
        <w:rPr>
          <w:rFonts w:ascii="Georgia" w:eastAsia="Georgia" w:hAnsi="Georgia" w:cs="Georgia"/>
          <w:sz w:val="18"/>
        </w:rPr>
        <w:t>in process. In andditional initially worked in In -house</w:t>
      </w:r>
      <w:r>
        <w:rPr>
          <w:rFonts w:ascii="Georgia" w:eastAsia="Georgia" w:hAnsi="Georgia" w:cs="Georgia"/>
          <w:b/>
          <w:sz w:val="18"/>
        </w:rPr>
        <w:t xml:space="preserve"> ERP </w:t>
      </w:r>
      <w:r>
        <w:rPr>
          <w:rFonts w:ascii="Georgia" w:eastAsia="Georgia" w:hAnsi="Georgia" w:cs="Georgia"/>
          <w:sz w:val="18"/>
        </w:rPr>
        <w:t>Developments Project which  includes ORACLE , PLSQL, D2K un</w:t>
      </w:r>
      <w:r>
        <w:rPr>
          <w:rFonts w:ascii="Georgia" w:eastAsia="Georgia" w:hAnsi="Georgia" w:cs="Georgia"/>
          <w:sz w:val="18"/>
        </w:rPr>
        <w:t>der UNIX, Windows Operating Systems, worked as a developer, Team Leader in ORACLE,PLSQL which was initial phase coming into the functional.</w:t>
      </w:r>
    </w:p>
    <w:p w:rsidR="007E7A51" w:rsidRDefault="007E7A51">
      <w:pPr>
        <w:ind w:right="360"/>
        <w:rPr>
          <w:rFonts w:ascii="Georgia" w:eastAsia="Georgia" w:hAnsi="Georgia" w:cs="Georgia"/>
          <w:sz w:val="18"/>
        </w:rPr>
      </w:pPr>
    </w:p>
    <w:p w:rsidR="007E7A51" w:rsidRDefault="00226256">
      <w:pPr>
        <w:ind w:right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 xml:space="preserve">Objective Aim  </w:t>
      </w:r>
      <w:r>
        <w:rPr>
          <w:rFonts w:ascii="Georgia" w:eastAsia="Georgia" w:hAnsi="Georgia" w:cs="Georgia"/>
          <w:sz w:val="18"/>
        </w:rPr>
        <w:t xml:space="preserve"> : To settled  for a long period in ERP.</w:t>
      </w: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Education Profile: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ind w:left="1440" w:hanging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•</w:t>
      </w:r>
      <w:r>
        <w:tab/>
      </w:r>
      <w:r>
        <w:rPr>
          <w:rFonts w:ascii="Verdana" w:eastAsia="Verdana" w:hAnsi="Verdana" w:cs="Verdana"/>
          <w:b/>
        </w:rPr>
        <w:t>M</w:t>
      </w:r>
      <w:r>
        <w:rPr>
          <w:rFonts w:ascii="Verdana" w:eastAsia="Verdana" w:hAnsi="Verdana" w:cs="Verdana"/>
          <w:sz w:val="18"/>
        </w:rPr>
        <w:t>asters in Computer Management (MCM-</w:t>
      </w:r>
      <w:r>
        <w:rPr>
          <w:rFonts w:ascii="Verdana" w:eastAsia="Verdana" w:hAnsi="Verdana" w:cs="Verdana"/>
          <w:sz w:val="18"/>
        </w:rPr>
        <w:t>62.43%), Pune University, Nasik.</w:t>
      </w:r>
    </w:p>
    <w:p w:rsidR="007E7A51" w:rsidRDefault="00226256">
      <w:pPr>
        <w:ind w:left="1440" w:hanging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•</w:t>
      </w:r>
      <w:r>
        <w:tab/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sz w:val="18"/>
        </w:rPr>
        <w:t>achelor of Computer Science (BCS), University Of Pune, IMRT, Nasik.</w:t>
      </w:r>
    </w:p>
    <w:p w:rsidR="007E7A51" w:rsidRDefault="00226256">
      <w:pPr>
        <w:ind w:left="1440" w:hanging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HSC – 1988, 59.17%,     SSC – 1986-63% </w:t>
      </w:r>
    </w:p>
    <w:p w:rsidR="007E7A51" w:rsidRDefault="007E7A51">
      <w:pPr>
        <w:ind w:right="360"/>
        <w:rPr>
          <w:rFonts w:ascii="Georgia" w:eastAsia="Georgia" w:hAnsi="Georgia" w:cs="Georgia"/>
          <w:sz w:val="18"/>
        </w:rPr>
      </w:pP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Career Highlights &amp; Technical Skill Summary:</w:t>
      </w:r>
    </w:p>
    <w:p w:rsidR="007E7A51" w:rsidRDefault="007E7A51">
      <w:pPr>
        <w:ind w:left="1440" w:hanging="720"/>
        <w:rPr>
          <w:rFonts w:ascii="Verdana" w:eastAsia="Verdana" w:hAnsi="Verdana" w:cs="Verdana"/>
          <w:sz w:val="18"/>
        </w:rPr>
      </w:pPr>
    </w:p>
    <w:tbl>
      <w:tblPr>
        <w:tblStyle w:val="a6"/>
        <w:tblW w:w="909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98"/>
        <w:gridCol w:w="5294"/>
      </w:tblGrid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 xml:space="preserve">ERP    / CRM                  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SAP Business One - 9.02 PL1, SAP R/3 4.0B,SAP ECC 6.0 (MM, PP Modules), EPPS, Neuman, EIA, ORA-APPS-12i, Tally 9.0, EPICOR 10.2.200.12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 xml:space="preserve">Data Modelling &amp; BA 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Click view (ER, DFD, Flowchart), ERP, Star,Snowflake Schema Modellin</w:t>
            </w:r>
            <w:r>
              <w:rPr>
                <w:rFonts w:ascii="Georgia" w:eastAsia="Georgia" w:hAnsi="Georgia" w:cs="Georgia"/>
                <w:sz w:val="18"/>
              </w:rPr>
              <w:t>g, Fact &amp; Dimensions tables, Pivot, BRD, FRD, FSD, Test Cases, UA, LLD, HLD.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Mobile Apps (Android)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ERP- EPPS GRO, PRO.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 xml:space="preserve">BI &amp; Defect Mgmt. Tools 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JIRA, Bugzilla.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 xml:space="preserve">Database &amp; ETL 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Oracle 11g, 12c, Oracle Warehouse Builder (OWB)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Operating System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 xml:space="preserve">DOS, </w:t>
            </w:r>
            <w:r>
              <w:rPr>
                <w:rFonts w:ascii="Georgia" w:eastAsia="Georgia" w:hAnsi="Georgia" w:cs="Georgia"/>
                <w:sz w:val="18"/>
              </w:rPr>
              <w:t>LINUX / UNIX, AWS (Learning), VAX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Project Mgmt.</w:t>
            </w:r>
          </w:p>
        </w:tc>
        <w:tc>
          <w:tcPr>
            <w:tcW w:w="5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Georgia" w:eastAsia="Georgia" w:hAnsi="Georgia" w:cs="Georgia"/>
                <w:sz w:val="18"/>
              </w:rPr>
            </w:pPr>
            <w:r>
              <w:rPr>
                <w:rFonts w:ascii="Georgia" w:eastAsia="Georgia" w:hAnsi="Georgia" w:cs="Georgia"/>
                <w:sz w:val="18"/>
              </w:rPr>
              <w:t>MS-Project 2010, Desk away.</w:t>
            </w:r>
          </w:p>
        </w:tc>
      </w:tr>
    </w:tbl>
    <w:p w:rsidR="007E7A51" w:rsidRDefault="007E7A51">
      <w:pPr>
        <w:ind w:right="360"/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ind w:right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Relevant Experience (ERP Functional)                     :  10   Years </w:t>
      </w:r>
    </w:p>
    <w:p w:rsidR="007E7A51" w:rsidRDefault="00226256">
      <w:pPr>
        <w:ind w:right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Total Working Experience </w:t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 :  17+ Years</w:t>
      </w:r>
    </w:p>
    <w:p w:rsidR="007E7A51" w:rsidRDefault="007E7A51">
      <w:pPr>
        <w:pStyle w:val="BodyText2"/>
        <w:rPr>
          <w:rFonts w:ascii="Verdana" w:eastAsia="Verdana" w:hAnsi="Verdana" w:cs="Verdana"/>
        </w:rPr>
      </w:pPr>
    </w:p>
    <w:tbl>
      <w:tblPr>
        <w:tblStyle w:val="a7"/>
        <w:tblW w:w="1000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08"/>
        <w:gridCol w:w="1260"/>
        <w:gridCol w:w="1620"/>
        <w:gridCol w:w="3420"/>
      </w:tblGrid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Soft Tech Consultant (P) Ltd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Thane  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Till Date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Functional </w:t>
            </w:r>
            <w:r>
              <w:rPr>
                <w:rFonts w:ascii="Arial" w:eastAsia="Arial" w:hAnsi="Arial" w:cs="Arial"/>
                <w:sz w:val="18"/>
              </w:rPr>
              <w:t>Consultant (ERP)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EPPS Infotech Pvt Ltd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Pune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2.0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Functional Consultant (ERP) 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Macks Surface Treatment  Pvt. Ltd    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Nasik 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5.0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IT Manager  &amp; IT Consultant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Fujitsu Consulting India Pvt. Ltd       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Pune 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1.0   Year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IT Consultant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IT Consultant (ERP Soft. Co.)            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Nasik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1.5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Consultant –IT (Contract)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Tech Mahindra Ltd                           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Pune 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2.4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Team Leader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Motwane Mfg. Company Pvt. Ltd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Nasik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2.4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Manager-IT (EDP)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Bajaj Tempo Ltd.                             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Pune   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ind w:right="357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3.8   Years         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A51" w:rsidRDefault="00226256">
            <w:pPr>
              <w:pStyle w:val="Heading5"/>
              <w:outlineLvl w:val="4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Programmer</w:t>
            </w:r>
          </w:p>
        </w:tc>
      </w:tr>
    </w:tbl>
    <w:p w:rsidR="007E7A51" w:rsidRDefault="007E7A51">
      <w:pPr>
        <w:pStyle w:val="BodyText2"/>
        <w:rPr>
          <w:rFonts w:ascii="Verdana" w:eastAsia="Verdana" w:hAnsi="Verdana" w:cs="Verdana"/>
        </w:rPr>
      </w:pPr>
    </w:p>
    <w:p w:rsidR="007E7A51" w:rsidRDefault="007E7A51">
      <w:pPr>
        <w:ind w:right="357"/>
        <w:rPr>
          <w:rFonts w:ascii="Verdana" w:eastAsia="Verdana" w:hAnsi="Verdana" w:cs="Verdana"/>
          <w:sz w:val="18"/>
        </w:rPr>
      </w:pPr>
    </w:p>
    <w:p w:rsidR="007E7A51" w:rsidRDefault="007E7A51">
      <w:pPr>
        <w:ind w:right="357"/>
        <w:rPr>
          <w:rFonts w:ascii="Verdana" w:eastAsia="Verdana" w:hAnsi="Verdana" w:cs="Verdana"/>
          <w:b/>
          <w:sz w:val="22"/>
        </w:rPr>
      </w:pPr>
    </w:p>
    <w:p w:rsidR="007E7A51" w:rsidRDefault="007E7A51">
      <w:pPr>
        <w:ind w:right="357"/>
        <w:rPr>
          <w:rFonts w:ascii="Verdana" w:eastAsia="Verdana" w:hAnsi="Verdana" w:cs="Verdana"/>
          <w:b/>
          <w:sz w:val="22"/>
        </w:rPr>
      </w:pPr>
    </w:p>
    <w:p w:rsidR="007E7A51" w:rsidRDefault="00226256">
      <w:pPr>
        <w:ind w:right="357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Professional Summary:</w:t>
      </w:r>
    </w:p>
    <w:p w:rsidR="007E7A51" w:rsidRDefault="007E7A51">
      <w:pPr>
        <w:ind w:right="357"/>
        <w:rPr>
          <w:rFonts w:ascii="Verdana" w:eastAsia="Verdana" w:hAnsi="Verdana" w:cs="Verdana"/>
          <w:sz w:val="18"/>
        </w:rPr>
      </w:pP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** Working  as  </w:t>
      </w:r>
      <w:r>
        <w:rPr>
          <w:rFonts w:ascii="Verdana" w:eastAsia="Verdana" w:hAnsi="Verdana" w:cs="Verdana"/>
          <w:b/>
          <w:sz w:val="18"/>
        </w:rPr>
        <w:t>(</w:t>
      </w:r>
      <w:r>
        <w:rPr>
          <w:rFonts w:ascii="Verdana" w:eastAsia="Verdana" w:hAnsi="Verdana" w:cs="Verdana"/>
          <w:sz w:val="18"/>
        </w:rPr>
        <w:t>ERP (Offline, Cloud based, CRM Ecommerce)) Functional Consultant in Product Based ERP company which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includes Functional business flow of all ERP Modules. Manufacturing Business Process</w:t>
      </w:r>
    </w:p>
    <w:p w:rsidR="007E7A51" w:rsidRDefault="00226256">
      <w:pPr>
        <w:shd w:val="clear" w:color="auto" w:fill="FFFFFF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from Sales, Materials, Production, QA,(MES) to Finance, Account, Asset Management, </w:t>
      </w:r>
    </w:p>
    <w:p w:rsidR="007E7A51" w:rsidRDefault="00226256">
      <w:pPr>
        <w:shd w:val="clear" w:color="auto" w:fill="FFFFFF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Expense &amp; Costing  includes all GL Effects – Chart of Accounts. </w:t>
      </w:r>
    </w:p>
    <w:p w:rsidR="007E7A51" w:rsidRDefault="007E7A51">
      <w:pPr>
        <w:ind w:right="357"/>
        <w:rPr>
          <w:rFonts w:ascii="Verdana" w:eastAsia="Verdana" w:hAnsi="Verdana" w:cs="Verdana"/>
          <w:sz w:val="18"/>
        </w:rPr>
      </w:pP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** Work includes identity business requirement, gathering, functional testing, test cases &amp;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</w:t>
      </w:r>
      <w:r>
        <w:rPr>
          <w:rFonts w:ascii="Verdana" w:eastAsia="Verdana" w:hAnsi="Verdana" w:cs="Verdana"/>
          <w:sz w:val="18"/>
        </w:rPr>
        <w:t xml:space="preserve">  support, implementation, business analyst, gap analysis, root clause, SQL Queries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(ORACLE), COT &amp; non-COTS, Bid, close coordination with developer, leads,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PMs, Business  Analyst, Pre-Sales activites support to Sales Force. Close relations wit</w:t>
      </w:r>
      <w:r>
        <w:rPr>
          <w:rFonts w:ascii="Verdana" w:eastAsia="Verdana" w:hAnsi="Verdana" w:cs="Verdana"/>
          <w:sz w:val="18"/>
        </w:rPr>
        <w:t xml:space="preserve">h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partners, customers &amp; all stake holder, GST &amp; Filling support.  In Support part of  Bug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fixing, tracking &amp;  solving through defect Management  tools like Bugzilla, Jira. Worked </w:t>
      </w:r>
    </w:p>
    <w:p w:rsidR="007E7A51" w:rsidRDefault="00226256">
      <w:pPr>
        <w:ind w:right="357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with Integration,  POC etc. </w:t>
      </w:r>
    </w:p>
    <w:p w:rsidR="007E7A51" w:rsidRDefault="007E7A51">
      <w:pPr>
        <w:ind w:right="357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** Worked as a Manager-IT in </w:t>
      </w:r>
      <w:r>
        <w:rPr>
          <w:rFonts w:ascii="Verdana" w:eastAsia="Verdana" w:hAnsi="Verdana" w:cs="Verdana"/>
          <w:sz w:val="18"/>
        </w:rPr>
        <w:t xml:space="preserve">manufacturing industries for co-ordinating all ERP </w:t>
      </w: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functional modules from various users to top management.</w:t>
      </w:r>
    </w:p>
    <w:p w:rsidR="007E7A51" w:rsidRDefault="007E7A51">
      <w:pPr>
        <w:pStyle w:val="BodyText"/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** Worked with 7 Different ERPs like SAP B1 9.02-PL1, SAP R/3(MM,PP) – One </w:t>
      </w: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Implementation &amp; Customisation, EPPS, EIA, Neumans, Oracle A</w:t>
      </w:r>
      <w:r>
        <w:rPr>
          <w:rFonts w:ascii="Verdana" w:eastAsia="Verdana" w:hAnsi="Verdana" w:cs="Verdana"/>
          <w:sz w:val="18"/>
        </w:rPr>
        <w:t xml:space="preserve">pps , Tally ERP, </w:t>
      </w: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EPICOR 10.2 (In process) etc.</w:t>
      </w:r>
    </w:p>
    <w:p w:rsidR="007E7A51" w:rsidRDefault="007E7A51">
      <w:pPr>
        <w:pStyle w:val="BodyText"/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** Experience in BRD, FRD, DFD, ERP, Flowchart &amp; data modeling as a Business Analysis,  </w:t>
      </w:r>
    </w:p>
    <w:p w:rsidR="007E7A51" w:rsidRDefault="00226256">
      <w:pPr>
        <w:pStyle w:val="BodyText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DB Design,  Coding, Review, Implementation of Oracle  Development.</w:t>
      </w:r>
    </w:p>
    <w:p w:rsidR="007E7A51" w:rsidRDefault="007E7A51">
      <w:pPr>
        <w:pStyle w:val="BodyText2"/>
        <w:rPr>
          <w:rFonts w:ascii="Verdana" w:eastAsia="Verdana" w:hAnsi="Verdana" w:cs="Verdana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** Project Management, Team Management &amp; Software Development (SDLC), Maintenance </w:t>
      </w: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includes Waterfall, Agile Methodology, Six Sigma, CMMi Std, Project Planning &amp; coordinations.</w:t>
      </w:r>
    </w:p>
    <w:p w:rsidR="007E7A51" w:rsidRDefault="007E7A51">
      <w:pPr>
        <w:pStyle w:val="BodyText"/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** Core modules worked in Sales A/R, Materials (Purchase, Inventory, Ship</w:t>
      </w:r>
      <w:r>
        <w:rPr>
          <w:rFonts w:ascii="Verdana" w:eastAsia="Verdana" w:hAnsi="Verdana" w:cs="Verdana"/>
          <w:sz w:val="18"/>
        </w:rPr>
        <w:t>ping &amp; Receiving, A/P), Finance, Manufacturing (Production, Engineering), IT.</w:t>
      </w:r>
    </w:p>
    <w:p w:rsidR="007E7A51" w:rsidRDefault="007E7A51">
      <w:pPr>
        <w:pStyle w:val="BodyText"/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** IT Security ISO 27001 (SOX Compliance equivalence) Support.</w:t>
      </w:r>
    </w:p>
    <w:p w:rsidR="007E7A51" w:rsidRDefault="007E7A51">
      <w:pPr>
        <w:pStyle w:val="BodyText"/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pStyle w:val="BodyText"/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** On Site Visit at Tanzania (Dar Es Salaam) for ERP Functional Project - Manufacturing Execution System MES &amp; In</w:t>
      </w:r>
      <w:r>
        <w:rPr>
          <w:rFonts w:ascii="Verdana" w:eastAsia="Verdana" w:hAnsi="Verdana" w:cs="Verdana"/>
          <w:sz w:val="18"/>
        </w:rPr>
        <w:t>ternet of Things IOT.</w:t>
      </w:r>
    </w:p>
    <w:p w:rsidR="007E7A51" w:rsidRDefault="007E7A51">
      <w:pPr>
        <w:pStyle w:val="Heading3"/>
        <w:outlineLvl w:val="2"/>
        <w:rPr>
          <w:rFonts w:ascii="Verdana" w:eastAsia="Verdana" w:hAnsi="Verdana" w:cs="Verdana"/>
          <w:sz w:val="22"/>
        </w:rPr>
      </w:pPr>
    </w:p>
    <w:p w:rsidR="007E7A51" w:rsidRDefault="00226256">
      <w:pPr>
        <w:pStyle w:val="Heading3"/>
        <w:outlineLvl w:val="2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Major Projects </w:t>
      </w:r>
    </w:p>
    <w:p w:rsidR="007E7A51" w:rsidRDefault="007E7A51"/>
    <w:p w:rsidR="007E7A51" w:rsidRDefault="00226256">
      <w:pPr>
        <w:pStyle w:val="Heading4"/>
        <w:outlineLvl w:val="3"/>
      </w:pPr>
      <w:r>
        <w:t xml:space="preserve">Project Name             </w:t>
      </w:r>
      <w:r>
        <w:tab/>
        <w:t>:  EPICOR  ERP  10.2.200.12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rPr>
          <w:rFonts w:ascii="Verdana" w:eastAsia="Verdana" w:hAnsi="Verdana" w:cs="Verdana"/>
          <w:sz w:val="18"/>
        </w:rPr>
        <w:t xml:space="preserve">           :  Soft Tech Consultant P Ltd, Thane.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Business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 xml:space="preserve">           :  ERP – EPICOR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Period </w:t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</w:rPr>
        <w:t xml:space="preserve">:  Nov 19 to Mar 20 (Contract Project </w:t>
      </w:r>
      <w:r>
        <w:rPr>
          <w:rFonts w:ascii="Verdana" w:eastAsia="Verdana" w:hAnsi="Verdana" w:cs="Verdana"/>
          <w:sz w:val="18"/>
        </w:rPr>
        <w:t>based).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Soft Tech Consultant Ltd , Tanzania, Dar Es Salaam is a well know product based Partner ERP company in world. We have development Center at Thane, India.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EPICOR Module Covered</w:t>
      </w:r>
      <w:r>
        <w:rPr>
          <w:rFonts w:ascii="Verdana" w:eastAsia="Verdana" w:hAnsi="Verdana" w:cs="Verdana"/>
          <w:sz w:val="18"/>
        </w:rPr>
        <w:t xml:space="preserve"> :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Material Management : (Inventory, Shipping &amp; Receiving, Purchase M</w:t>
      </w:r>
      <w:r>
        <w:rPr>
          <w:rFonts w:ascii="Verdana" w:eastAsia="Verdana" w:hAnsi="Verdana" w:cs="Verdana"/>
          <w:sz w:val="18"/>
        </w:rPr>
        <w:t xml:space="preserve">anagement)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Sales Management     : (CRM, Quote Management, Order Management).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Product Management  : (Job Management, Scheduling Management, Engineering, Quality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                        Management, MES).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Service Management  : (Maintenance Manag</w:t>
      </w:r>
      <w:r>
        <w:rPr>
          <w:rFonts w:ascii="Verdana" w:eastAsia="Verdana" w:hAnsi="Verdana" w:cs="Verdana"/>
          <w:sz w:val="18"/>
        </w:rPr>
        <w:t>ement, Expense Management).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Finance Management  : (Account Payable, Account Receivable, GL).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Data Discovery (Beginner), Mattec (Beginner)</w:t>
      </w:r>
    </w:p>
    <w:p w:rsidR="007E7A51" w:rsidRDefault="007E7A51">
      <w:pPr>
        <w:ind w:right="360"/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 am working as a Functional Consultant in ERP</w:t>
      </w:r>
      <w:r>
        <w:rPr>
          <w:rFonts w:ascii="Verdana" w:eastAsia="Verdana" w:hAnsi="Verdana" w:cs="Verdana"/>
          <w:sz w:val="18"/>
        </w:rPr>
        <w:t xml:space="preserve">, my role is start from requirement gathering, design, functional support, review of functional &amp; technical dependancy.  Closely co-ordinates </w:t>
      </w:r>
      <w:r>
        <w:rPr>
          <w:rFonts w:ascii="Verdana" w:eastAsia="Verdana" w:hAnsi="Verdana" w:cs="Verdana"/>
          <w:sz w:val="18"/>
        </w:rPr>
        <w:lastRenderedPageBreak/>
        <w:t>with various functional modules developer, leads, Business Analysts, Project Managers etc  as well as with Custome</w:t>
      </w:r>
      <w:r>
        <w:rPr>
          <w:rFonts w:ascii="Verdana" w:eastAsia="Verdana" w:hAnsi="Verdana" w:cs="Verdana"/>
          <w:sz w:val="18"/>
        </w:rPr>
        <w:t>r &amp; Partner for functional analysis, supports to fullfill users requirement, enhancements  of various issues, products  in ERP Module. Pre-sales activities to support Sales team.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pStyle w:val="Heading4"/>
        <w:outlineLvl w:val="3"/>
      </w:pPr>
      <w:r>
        <w:t xml:space="preserve">Project Name             </w:t>
      </w:r>
      <w:r>
        <w:tab/>
        <w:t>:  “EPPS” ERP – All Modules.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rPr>
          <w:rFonts w:ascii="Verdana" w:eastAsia="Verdana" w:hAnsi="Verdana" w:cs="Verdana"/>
          <w:sz w:val="18"/>
        </w:rPr>
        <w:t xml:space="preserve">     :  EPPS Infotech Pvt Ltd, Pune.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Business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 xml:space="preserve">           :  Product based ERP known as “ËPPS ”.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Period </w:t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</w:rPr>
        <w:t>:  May 17 to Apr 19.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EPPS Infotech Pvt Ltd, Pune is a well know product based ERP company in India. Its contains various products including all GST</w:t>
      </w:r>
      <w:r>
        <w:rPr>
          <w:rFonts w:ascii="Verdana" w:eastAsia="Verdana" w:hAnsi="Verdana" w:cs="Verdana"/>
          <w:sz w:val="18"/>
        </w:rPr>
        <w:t xml:space="preserve"> Compatible.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This ERP is contains all modules from Sales,Purchase, Inventory, Production, Quality, Finance, MIS, HR, CRM, SCM,  Administrations etc</w:t>
      </w:r>
    </w:p>
    <w:p w:rsidR="007E7A51" w:rsidRDefault="007E7A51">
      <w:pPr>
        <w:ind w:right="360"/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 am working as a Functional Consultant, my role is start from requirement gathering, design, f</w:t>
      </w:r>
      <w:r>
        <w:rPr>
          <w:rFonts w:ascii="Verdana" w:eastAsia="Verdana" w:hAnsi="Verdana" w:cs="Verdana"/>
          <w:sz w:val="18"/>
        </w:rPr>
        <w:t>unctional &amp; technical support, review of functional &amp; technical dependency.  Closely co-ordinates with various functional modules developer, leads, Business Analysts, Project Managers etc  as well as with Customer &amp; Partner for functional analysis, support</w:t>
      </w:r>
      <w:r>
        <w:rPr>
          <w:rFonts w:ascii="Verdana" w:eastAsia="Verdana" w:hAnsi="Verdana" w:cs="Verdana"/>
          <w:sz w:val="18"/>
        </w:rPr>
        <w:t>s to fullfill users requirement, enhancements  of various issues, products  in ERP Module. Tracking of in Defect Management Tools like Bugzilla, Jira etc.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                      </w:t>
      </w:r>
      <w:r>
        <w:tab/>
      </w:r>
      <w:r>
        <w:rPr>
          <w:rFonts w:ascii="Verdana" w:eastAsia="Verdana" w:hAnsi="Verdana" w:cs="Verdana"/>
          <w:sz w:val="18"/>
        </w:rPr>
        <w:t xml:space="preserve">   </w:t>
      </w:r>
    </w:p>
    <w:p w:rsidR="007E7A51" w:rsidRDefault="007E7A51">
      <w:pPr>
        <w:ind w:right="360"/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Project Name      </w:t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>:  ERP – Enterprise Integrated Applicatio</w:t>
      </w:r>
      <w:r>
        <w:rPr>
          <w:rFonts w:ascii="Verdana" w:eastAsia="Verdana" w:hAnsi="Verdana" w:cs="Verdana"/>
          <w:b/>
          <w:sz w:val="18"/>
        </w:rPr>
        <w:t>n.</w:t>
      </w:r>
      <w:r>
        <w:rPr>
          <w:rFonts w:ascii="Verdana" w:eastAsia="Verdana" w:hAnsi="Verdana" w:cs="Verdana"/>
          <w:sz w:val="18"/>
        </w:rPr>
        <w:t xml:space="preserve">                                 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>:  MSTPL Group (Macks Surface Treatment Pvt.Ltd), Nasik.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Platform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>:  ERP, ORACLE, IBM Xeon Server, Cloud Technology,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Period </w:t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</w:rPr>
        <w:t>:  Dec 11 to Dec 16.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                                   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This System contains ERP Modules like Sales, Purchase, Stores, Sales, Production etc.</w:t>
      </w: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As a Manager-IT, my responsibility is  to smoothly work of every users concern to IT Infrastructure Manageme</w:t>
      </w:r>
      <w:r>
        <w:rPr>
          <w:rFonts w:ascii="Verdana" w:eastAsia="Verdana" w:hAnsi="Verdana" w:cs="Verdana"/>
          <w:sz w:val="18"/>
        </w:rPr>
        <w:t>nt, including whole business process, development, Maintenance (Software, hardware, others), team management, ( Server Management, Mail Server, hardware, networking through AMC ) , user co-ordination, finalization of softwares, licensing,  hardwares and IT</w:t>
      </w:r>
      <w:r>
        <w:rPr>
          <w:rFonts w:ascii="Verdana" w:eastAsia="Verdana" w:hAnsi="Verdana" w:cs="Verdana"/>
          <w:sz w:val="18"/>
        </w:rPr>
        <w:t xml:space="preserve"> budgeting, IT Policies, Decision system, ERP reports, Attendance, Payroll Systems, Co-ordination to Plant Locations users for various issues like ERP, Networking, IT purchasing etc as a Corporate-IT. In short all IT Infrastructure &amp; ERP.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Project Name      </w:t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>:  SAP ECC 6.0 Module : MM – Functional.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rPr>
          <w:rFonts w:ascii="Verdana" w:eastAsia="Verdana" w:hAnsi="Verdana" w:cs="Verdana"/>
          <w:sz w:val="18"/>
        </w:rPr>
        <w:t xml:space="preserve">           :  Fujitsu Consulting India P.Ltd, Pune.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Platform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>SAP ECC 6.0 Module : MM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Worked on Functional Transactions as below.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MIGO, MIRO, Masters, Purchase &amp; Invento</w:t>
      </w:r>
      <w:r>
        <w:rPr>
          <w:rFonts w:ascii="Verdana" w:eastAsia="Verdana" w:hAnsi="Verdana" w:cs="Verdana"/>
          <w:sz w:val="18"/>
        </w:rPr>
        <w:t>ry as well some transactions in Sales, Production &amp; Production Planning.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Masters     :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MM01  – Materials Creations, FK01 - Vendor Master   - Creation, XD01 - Customer Master – Creation, ME11 - Info Record  - Creation, CS01 - BOM Creation,SU01 - User Creat</w:t>
      </w:r>
      <w:r>
        <w:rPr>
          <w:rFonts w:ascii="Verdana" w:eastAsia="Verdana" w:hAnsi="Verdana" w:cs="Verdana"/>
          <w:sz w:val="18"/>
        </w:rPr>
        <w:t>ion,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SU02 - User Authorization, SM12 - Delete Locks, SM04 - Kill Session etc.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Purchase &amp; Inventory :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ME51N/ME52N/ME53N - Create/Change/Display Purchase Requisition, ME21N - Create PO,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ME31K/ME31 - Outline Agreement / Scheduling Agreement, MB1C - 501 - Sub</w:t>
      </w:r>
      <w:r>
        <w:rPr>
          <w:rFonts w:ascii="Verdana" w:eastAsia="Verdana" w:hAnsi="Verdana" w:cs="Verdana"/>
          <w:sz w:val="18"/>
        </w:rPr>
        <w:t>contracting Inward (SO/DC),</w:t>
      </w:r>
      <w:r>
        <w:t xml:space="preserve"> </w:t>
      </w:r>
      <w:r>
        <w:rPr>
          <w:rFonts w:ascii="Verdana" w:eastAsia="Verdana" w:hAnsi="Verdana" w:cs="Verdana"/>
          <w:sz w:val="18"/>
        </w:rPr>
        <w:t xml:space="preserve">MIGO-103 - Gate Entry,MIGO-105 - Good Receipt,MIGO-MB1B-541 Transfer Posting, MIGO-MB1B-311 One location to other, MBST - Cancel Posting, 543  - Consumed RM against FG, MB21 – Reservation, MB1B - RM Issue - Stores to Production </w:t>
      </w:r>
      <w:r>
        <w:rPr>
          <w:rFonts w:ascii="Verdana" w:eastAsia="Verdana" w:hAnsi="Verdana" w:cs="Verdana"/>
          <w:sz w:val="18"/>
        </w:rPr>
        <w:t xml:space="preserve">(311),MB1A - Consumable Issue - Stores to Production (201), QA32 – Inspection, 101 is used for Goods Receipt against Purchase Order,102 is Reversal of Material Document created with Movement </w:t>
      </w:r>
      <w:r>
        <w:rPr>
          <w:rFonts w:ascii="Verdana" w:eastAsia="Verdana" w:hAnsi="Verdana" w:cs="Verdana"/>
          <w:sz w:val="18"/>
        </w:rPr>
        <w:lastRenderedPageBreak/>
        <w:t>type: 101, 122 is used to Return goods to Vendor,201 is used to d</w:t>
      </w:r>
      <w:r>
        <w:rPr>
          <w:rFonts w:ascii="Verdana" w:eastAsia="Verdana" w:hAnsi="Verdana" w:cs="Verdana"/>
          <w:sz w:val="18"/>
        </w:rPr>
        <w:t>o Goods Issue against Cost Center,103 - to put material in GR blocked stock. No accounting documents generated.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105 - to put GR blocked stock into URU, QI or Blocked stock.- Accounting documents are generated, MB51 - Material View, ME11 - Info record creat</w:t>
      </w:r>
      <w:r>
        <w:rPr>
          <w:rFonts w:ascii="Verdana" w:eastAsia="Verdana" w:hAnsi="Verdana" w:cs="Verdana"/>
          <w:sz w:val="18"/>
        </w:rPr>
        <w:t>ion, ZGROPEN - Open GRN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MB51 - CC Wise Stock, MB52 - Storage Location Wise Stock, MI10   - Physical Inventry Adjustment, MC100  - Display CC.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Sales  :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Zsales – Register, VA01   - SO (Scheduling Agreement),VL01N  - Create Outbond Delivery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MMBE   - Stock Ov</w:t>
      </w:r>
      <w:r>
        <w:rPr>
          <w:rFonts w:ascii="Verdana" w:eastAsia="Verdana" w:hAnsi="Verdana" w:cs="Verdana"/>
          <w:sz w:val="18"/>
        </w:rPr>
        <w:t>erview, VF01   - Create Bill Document (Sales Invoice), (TCS Invoice : ZSCRAPINV, Export Invoice – ZG),VF11  - Cancell Billing Documents, VL09  - Reverse Outbond Delivery, VL02  - Delete Outbond Delivery.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Sales Return :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MIGO-103 - Gate Entry, MIGO-105 - Go</w:t>
      </w:r>
      <w:r>
        <w:rPr>
          <w:rFonts w:ascii="Verdana" w:eastAsia="Verdana" w:hAnsi="Verdana" w:cs="Verdana"/>
          <w:sz w:val="18"/>
        </w:rPr>
        <w:t>od Receipt, VL01N - Inbound for Material In,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MIGO-MB1B-541 Transfer Posting, VA32  - Change Scheduling Agreement, MB1B  - Stock Location to Location Transfer, ZGRR3 - Report GRR No &amp; GRR Date, F-27  - Customer Credit Memo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Production :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CS01/CS02/CS03 - Create BOM, MD11  - Create Production Order (Planned Order),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MD04  - Release Plan Order, CO11N - Confirm Plan Order, Routing - Production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CA01 / CA02 /CA03 - Route Creation, CR01 - Work Center Create,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FN10, RM10, SS10, PR10, HT10 – for different Stock FG, RM, Cutting, Forging, Heat Treatment respectively.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As a Cosultant my responsibility to keep Functional Track of MM Module in term of Manufacturing company functional flow as per requirement</w:t>
      </w:r>
      <w:r>
        <w:rPr>
          <w:rFonts w:ascii="Verdana" w:eastAsia="Verdana" w:hAnsi="Verdana" w:cs="Verdana"/>
          <w:sz w:val="18"/>
        </w:rPr>
        <w:t xml:space="preserve"> in MM Module.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</w:p>
    <w:p w:rsidR="007E7A51" w:rsidRDefault="007E7A51">
      <w:pPr>
        <w:pStyle w:val="BodyText2"/>
        <w:rPr>
          <w:rFonts w:ascii="Verdana" w:eastAsia="Verdana" w:hAnsi="Verdana" w:cs="Verdana"/>
          <w:b/>
        </w:rPr>
      </w:pPr>
    </w:p>
    <w:p w:rsidR="007E7A51" w:rsidRDefault="00226256">
      <w:pPr>
        <w:pStyle w:val="BodyText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 Name      </w:t>
      </w:r>
      <w:r>
        <w:tab/>
      </w:r>
      <w:r>
        <w:tab/>
      </w:r>
      <w:r>
        <w:rPr>
          <w:rFonts w:ascii="Verdana" w:eastAsia="Verdana" w:hAnsi="Verdana" w:cs="Verdana"/>
          <w:b/>
        </w:rPr>
        <w:t xml:space="preserve"> :  COR MIS System ( C R M ).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Company             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 xml:space="preserve"> :  Tech Mahindra Ltd (MBT), Pune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Platform</w:t>
      </w:r>
      <w:r>
        <w:tab/>
      </w:r>
      <w:r>
        <w:rPr>
          <w:rFonts w:ascii="Verdana" w:eastAsia="Verdana" w:hAnsi="Verdana" w:cs="Verdana"/>
          <w:sz w:val="18"/>
        </w:rPr>
        <w:t xml:space="preserve">              </w:t>
      </w:r>
      <w:r>
        <w:tab/>
      </w:r>
      <w:r>
        <w:rPr>
          <w:rFonts w:ascii="Verdana" w:eastAsia="Verdana" w:hAnsi="Verdana" w:cs="Verdana"/>
          <w:sz w:val="18"/>
        </w:rPr>
        <w:t xml:space="preserve"> :  ORACLE 10g, UNIX.</w:t>
      </w:r>
    </w:p>
    <w:p w:rsidR="007E7A51" w:rsidRDefault="007E7A51">
      <w:pPr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This System is part of CRM-EDW (Enterprise Data Warehouses) which were contains 2 sub</w:t>
      </w: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modules called MIS &amp; Romeo, this system extracts data from various systems(front ends) like GTX, Siebel etc and process through ORACLE, PLSQL &amp; UNIX and this releases sends to customers / UK team for further Bonus Calculations of advisors &amp; BO Reports.</w:t>
      </w:r>
    </w:p>
    <w:p w:rsidR="007E7A51" w:rsidRDefault="007E7A51">
      <w:pPr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ind w:righ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</w:t>
      </w:r>
      <w:r>
        <w:rPr>
          <w:rFonts w:ascii="Verdana" w:eastAsia="Verdana" w:hAnsi="Verdana" w:cs="Verdana"/>
          <w:sz w:val="18"/>
        </w:rPr>
        <w:t>his system contains database analysis, design, coding (new additions or enhancements) &amp; testing through SDLC approach for making of releases to send customers.</w:t>
      </w:r>
    </w:p>
    <w:p w:rsidR="007E7A51" w:rsidRDefault="007E7A51">
      <w:pPr>
        <w:ind w:right="360"/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Role: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As a Team Leader my responsibility to handle development team &amp; support them for re</w:t>
      </w:r>
      <w:r>
        <w:rPr>
          <w:rFonts w:ascii="Verdana" w:eastAsia="Verdana" w:hAnsi="Verdana" w:cs="Verdana"/>
          <w:sz w:val="18"/>
        </w:rPr>
        <w:t xml:space="preserve">leases,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Requirement Analysis, estimations, reviews of ORACLE 10g, PLSQL codes, Oracle performance and queries tuning, Daily Status to UK client &amp; finally send releases to client. </w:t>
      </w:r>
    </w:p>
    <w:p w:rsidR="007E7A51" w:rsidRDefault="007E7A51">
      <w:pPr>
        <w:pStyle w:val="Heading4"/>
        <w:outlineLvl w:val="3"/>
      </w:pPr>
    </w:p>
    <w:p w:rsidR="007E7A51" w:rsidRDefault="00226256">
      <w:pPr>
        <w:pStyle w:val="Heading4"/>
        <w:outlineLvl w:val="3"/>
      </w:pPr>
      <w:r>
        <w:t xml:space="preserve">Project Name             </w:t>
      </w:r>
      <w:r>
        <w:tab/>
        <w:t xml:space="preserve"> : ERP (NUMAN’S ERP-12 Modules).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rPr>
          <w:rFonts w:ascii="Verdana" w:eastAsia="Verdana" w:hAnsi="Verdana" w:cs="Verdana"/>
          <w:sz w:val="18"/>
        </w:rPr>
        <w:t xml:space="preserve">            :  Motwane Mfg.Co.Pvt.Ltd., Nasik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Platform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 xml:space="preserve"> :  Foxpro 2.6, Oracle 9i, Window 98 and Unix.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This System contains 12 Modules like Sales, Purchase, Stores, Excise, Production, Machine Maintenance, Payroll, and Finance etc. </w:t>
      </w:r>
    </w:p>
    <w:p w:rsidR="007E7A51" w:rsidRDefault="007E7A51">
      <w:pPr>
        <w:rPr>
          <w:rFonts w:ascii="Verdana" w:eastAsia="Verdana" w:hAnsi="Verdana" w:cs="Verdana"/>
          <w:b/>
          <w:sz w:val="18"/>
        </w:rPr>
      </w:pPr>
    </w:p>
    <w:p w:rsidR="007E7A51" w:rsidRDefault="00226256">
      <w:pPr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b/>
          <w:sz w:val="18"/>
        </w:rPr>
        <w:t xml:space="preserve">: 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</w:t>
      </w:r>
      <w:r>
        <w:rPr>
          <w:rFonts w:ascii="Verdana" w:eastAsia="Verdana" w:hAnsi="Verdana" w:cs="Verdana"/>
          <w:sz w:val="18"/>
        </w:rPr>
        <w:t xml:space="preserve">s a Manager-EDP, my responsibility was to handle IT department smoothly including whole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business process, development, maintenance, team management, ( Server Management, Mail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Server, hardware, networking through AMC ) , user co-ordination, finalization of softwares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and hardwares and EDP budgeting etc.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pStyle w:val="Heading5"/>
        <w:outlineLvl w:val="4"/>
      </w:pPr>
      <w:r>
        <w:t xml:space="preserve">Project Name      </w:t>
      </w:r>
      <w:r>
        <w:tab/>
      </w:r>
      <w:r>
        <w:tab/>
        <w:t>:  SAP R/3 Migration Project- Implementation</w:t>
      </w:r>
    </w:p>
    <w:p w:rsidR="007E7A51" w:rsidRDefault="00226256">
      <w:pPr>
        <w:ind w:left="2160" w:hanging="21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Company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rPr>
          <w:rFonts w:ascii="Verdana" w:eastAsia="Verdana" w:hAnsi="Verdana" w:cs="Verdana"/>
          <w:sz w:val="18"/>
        </w:rPr>
        <w:t xml:space="preserve">:  Bajaj Tempo Ltd, Pune </w:t>
      </w: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Platform</w:t>
      </w:r>
      <w:r>
        <w:tab/>
      </w:r>
      <w:r>
        <w:rPr>
          <w:rFonts w:ascii="Verdana" w:eastAsia="Verdana" w:hAnsi="Verdana" w:cs="Verdana"/>
          <w:sz w:val="18"/>
        </w:rPr>
        <w:t xml:space="preserve">      </w:t>
      </w:r>
      <w:r>
        <w:tab/>
      </w:r>
      <w:r>
        <w:tab/>
      </w:r>
      <w:r>
        <w:rPr>
          <w:rFonts w:ascii="Verdana" w:eastAsia="Verdana" w:hAnsi="Verdana" w:cs="Verdana"/>
          <w:sz w:val="18"/>
        </w:rPr>
        <w:t>:  S</w:t>
      </w:r>
      <w:r>
        <w:rPr>
          <w:rFonts w:ascii="Verdana" w:eastAsia="Verdana" w:hAnsi="Verdana" w:cs="Verdana"/>
          <w:sz w:val="18"/>
        </w:rPr>
        <w:t xml:space="preserve">AP R/3 4.0B, ABAP/4, Oracle, VAX COBOL. </w:t>
      </w:r>
    </w:p>
    <w:p w:rsidR="007E7A51" w:rsidRDefault="007E7A51">
      <w:pPr>
        <w:rPr>
          <w:rFonts w:ascii="Verdana" w:eastAsia="Verdana" w:hAnsi="Verdana" w:cs="Verdana"/>
          <w:sz w:val="18"/>
        </w:rPr>
      </w:pPr>
    </w:p>
    <w:p w:rsidR="007E7A51" w:rsidRDefault="00226256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SAP R/3(ERP) 4.0B Experience: </w:t>
      </w:r>
      <w:r>
        <w:rPr>
          <w:rFonts w:ascii="Verdana" w:eastAsia="Verdana" w:hAnsi="Verdana" w:cs="Verdana"/>
          <w:b/>
          <w:sz w:val="18"/>
        </w:rPr>
        <w:t>4 Years</w:t>
      </w:r>
      <w:r>
        <w:rPr>
          <w:rFonts w:ascii="Verdana" w:eastAsia="Verdana" w:hAnsi="Verdana" w:cs="Verdana"/>
          <w:sz w:val="18"/>
        </w:rPr>
        <w:t xml:space="preserve"> as a team member including ONE full life cycle implement at, migration, ABAP/4 Programming (100’s programs) and  functional parts in MM and PP Modules. The implementation inclu</w:t>
      </w:r>
      <w:r>
        <w:rPr>
          <w:rFonts w:ascii="Verdana" w:eastAsia="Verdana" w:hAnsi="Verdana" w:cs="Verdana"/>
          <w:sz w:val="18"/>
        </w:rPr>
        <w:t>des data transfer from legacy systems to SAP, plus customising for all plants of  BTL.  This involved working in close coordination with on-site coordinators, Obtaining requirements, creating technical specifications, allocation of these specs to team Memb</w:t>
      </w:r>
      <w:r>
        <w:rPr>
          <w:rFonts w:ascii="Verdana" w:eastAsia="Verdana" w:hAnsi="Verdana" w:cs="Verdana"/>
          <w:sz w:val="18"/>
        </w:rPr>
        <w:t>ers &amp; reviewing work, taking quality standards into consideration.</w:t>
      </w:r>
    </w:p>
    <w:tbl>
      <w:tblPr>
        <w:tblStyle w:val="a8"/>
        <w:tblW w:w="88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59"/>
        <w:gridCol w:w="6397"/>
      </w:tblGrid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96" w:type="dxa"/>
          <w:trHeight w:val="273"/>
        </w:trPr>
        <w:tc>
          <w:tcPr>
            <w:tcW w:w="24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pStyle w:val="FootnoteText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Personal Information: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Address: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pStyle w:val="BodyText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N-32, N-5/23/4, Vivekanand Nagar, New Cidco, Nasik-422009.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DOB: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pStyle w:val="BodyText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October 21, 1969.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Marital Status: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Married.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Nationality: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Indian.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Languages: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English, Hindi, Marathi</w:t>
            </w:r>
          </w:p>
        </w:tc>
      </w:tr>
      <w:tr w:rsidR="007E7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 xml:space="preserve">                Qualification:</w:t>
            </w:r>
          </w:p>
        </w:tc>
        <w:tc>
          <w:tcPr>
            <w:tcW w:w="6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A51" w:rsidRDefault="00226256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MCM, BCS – Pune University, Nasik.</w:t>
            </w:r>
          </w:p>
        </w:tc>
      </w:tr>
    </w:tbl>
    <w:p w:rsidR="007E7A51" w:rsidRDefault="007E7A51">
      <w:pPr>
        <w:rPr>
          <w:rFonts w:ascii="Verdana" w:eastAsia="Verdana" w:hAnsi="Verdana" w:cs="Verdana"/>
          <w:sz w:val="18"/>
        </w:rPr>
      </w:pPr>
    </w:p>
    <w:sectPr w:rsidR="007E7A51">
      <w:headerReference w:type="default" r:id="rId8"/>
      <w:footerReference w:type="default" r:id="rId9"/>
      <w:headerReference w:type="first" r:id="rId10"/>
      <w:footerReference w:type="first" r:id="rId11"/>
      <w:endnotePr>
        <w:pos w:val="sectEnd"/>
        <w:numRestart w:val="eachSect"/>
      </w:endnotePr>
      <w:pgSz w:w="12240" w:h="15840"/>
      <w:pgMar w:top="1080" w:right="1800" w:bottom="360" w:left="1800" w:header="288" w:footer="14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26256">
      <w:r>
        <w:separator/>
      </w:r>
    </w:p>
  </w:endnote>
  <w:endnote w:type="continuationSeparator" w:id="0">
    <w:p w:rsidR="00000000" w:rsidRDefault="0022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Regular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 Regula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7A51" w:rsidRDefault="00226256">
    <w:pPr>
      <w:pStyle w:val="Foo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:rsidR="007E7A51" w:rsidRDefault="007E7A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7A51" w:rsidRDefault="007E7A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26256">
      <w:r>
        <w:separator/>
      </w:r>
    </w:p>
  </w:footnote>
  <w:footnote w:type="continuationSeparator" w:id="0">
    <w:p w:rsidR="00000000" w:rsidRDefault="00226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7A51" w:rsidRDefault="00226256">
    <w:pPr>
      <w:pStyle w:val="Head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:rsidR="007E7A51" w:rsidRDefault="00226256">
    <w:pPr>
      <w:pStyle w:val="Header"/>
      <w:ind w:right="360"/>
    </w:pPr>
    <w:r>
      <w:t>CV of Kiran Rodge</w:t>
    </w:r>
  </w:p>
  <w:p w:rsidR="007E7A51" w:rsidRDefault="007E7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7A51" w:rsidRDefault="007E7A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9040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footnotePr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51"/>
    <w:rsid w:val="00226256"/>
    <w:rsid w:val="007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E07115B-AF77-7447-A713-D148D8A9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Regular" w:eastAsia="Times New Roman Regular" w:hAnsi="Times New Roman Regular" w:cs="Times New Roman Regular"/>
        <w:sz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keepNext/>
    </w:pPr>
    <w:rPr>
      <w:rFonts w:ascii="Courier" w:eastAsia="Courier" w:hAnsi="Courier" w:cs="Courier"/>
      <w:b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keepNext/>
      <w:ind w:right="360"/>
    </w:pPr>
    <w:rPr>
      <w:rFonts w:ascii="Georgia" w:eastAsia="Georgia" w:hAnsi="Georgia" w:cs="Georgia"/>
      <w:b/>
      <w:sz w:val="18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keepNext/>
      <w:ind w:right="360"/>
    </w:pPr>
    <w:rPr>
      <w:rFonts w:ascii="Georgia" w:eastAsia="Georgia" w:hAnsi="Georgia" w:cs="Georgia"/>
      <w:b/>
    </w:rPr>
  </w:style>
  <w:style w:type="paragraph" w:styleId="BodyText">
    <w:name w:val="Body Text"/>
    <w:basedOn w:val="Normal"/>
    <w:uiPriority w:val="1"/>
    <w:unhideWhenUsed/>
    <w:qFormat/>
    <w:rPr>
      <w:rFonts w:ascii="Courier New" w:eastAsia="Courier New" w:hAnsi="Courier New" w:cs="Courier New"/>
      <w:color w:val="000000"/>
      <w:sz w:val="20"/>
    </w:rPr>
  </w:style>
  <w:style w:type="paragraph" w:styleId="FootnoteText">
    <w:name w:val="footnote text"/>
    <w:basedOn w:val="Normal"/>
    <w:unhideWhenUsed/>
  </w:style>
  <w:style w:type="paragraph" w:customStyle="1" w:styleId="Heading4">
    <w:name w:val="Heading4"/>
    <w:basedOn w:val="Normal"/>
    <w:next w:val="Normal"/>
    <w:uiPriority w:val="1"/>
    <w:unhideWhenUsed/>
    <w:qFormat/>
    <w:pPr>
      <w:keepNext/>
    </w:pPr>
    <w:rPr>
      <w:rFonts w:ascii="Verdana" w:eastAsia="Verdana" w:hAnsi="Verdana" w:cs="Verdana"/>
      <w:b/>
      <w:sz w:val="1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keepNext/>
      <w:ind w:left="2160" w:hanging="2160"/>
    </w:pPr>
    <w:rPr>
      <w:rFonts w:ascii="Verdana" w:eastAsia="Verdana" w:hAnsi="Verdana" w:cs="Verdana"/>
      <w:b/>
      <w:sz w:val="18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233E5E" w:themeColor="accent1" w:themeShade="7C"/>
      <w:sz w:val="20"/>
    </w:rPr>
  </w:style>
  <w:style w:type="paragraph" w:styleId="EndnoteText">
    <w:name w:val="endnote text"/>
    <w:basedOn w:val="Normal"/>
    <w:unhideWhenUsed/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4F81BD" w:themeColor="accent1"/>
      <w:sz w:val="22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4F81BD" w:themeColor="accent1"/>
      <w:sz w:val="22"/>
    </w:rPr>
  </w:style>
  <w:style w:type="paragraph" w:styleId="Footer">
    <w:name w:val="footer"/>
    <w:basedOn w:val="Normal"/>
    <w:uiPriority w:val="1"/>
    <w:unhideWhenUsed/>
    <w:qFormat/>
    <w:pPr>
      <w:tabs>
        <w:tab w:val="center" w:pos="4320"/>
        <w:tab w:val="right" w:pos="8640"/>
      </w:tabs>
    </w:pPr>
    <w:rPr>
      <w:rFonts w:ascii="Caladea Regular" w:eastAsia="Caladea Regular" w:hAnsi="Caladea Regular" w:cs="Caladea Regular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4F81BD" w:themeColor="accent1"/>
      <w:sz w:val="22"/>
    </w:rPr>
  </w:style>
  <w:style w:type="paragraph" w:styleId="BodyText2">
    <w:name w:val="Body Text 2"/>
    <w:basedOn w:val="Normal"/>
    <w:uiPriority w:val="1"/>
    <w:unhideWhenUsed/>
    <w:qFormat/>
    <w:pPr>
      <w:ind w:right="360"/>
    </w:pPr>
    <w:rPr>
      <w:rFonts w:ascii="Georgia" w:eastAsia="Georgia" w:hAnsi="Georgia" w:cs="Georgia"/>
      <w:sz w:val="18"/>
    </w:rPr>
  </w:style>
  <w:style w:type="paragraph" w:styleId="Title">
    <w:name w:val="Title"/>
    <w:basedOn w:val="Normal"/>
    <w:uiPriority w:val="10"/>
    <w:qFormat/>
    <w:pPr>
      <w:jc w:val="center"/>
    </w:pPr>
    <w:rPr>
      <w:rFonts w:ascii="Verdana" w:eastAsia="Verdana" w:hAnsi="Verdana" w:cs="Verdana"/>
      <w:b/>
      <w:sz w:val="18"/>
      <w:u w:val="single"/>
    </w:rPr>
  </w:style>
  <w:style w:type="paragraph" w:customStyle="1" w:styleId="unnamed4056916">
    <w:name w:val="unnamed4056916"/>
    <w:basedOn w:val="Normal"/>
    <w:uiPriority w:val="1"/>
    <w:unhideWhenUsed/>
    <w:qFormat/>
    <w:pPr>
      <w:spacing w:before="280" w:after="280"/>
    </w:pPr>
    <w:rPr>
      <w:rFonts w:ascii="Caladea Regular" w:eastAsia="Caladea Regular" w:hAnsi="Caladea Regular" w:cs="Caladea Regular"/>
    </w:rPr>
  </w:style>
  <w:style w:type="paragraph" w:styleId="Subtitle">
    <w:name w:val="Subtitle"/>
    <w:basedOn w:val="Normal"/>
    <w:uiPriority w:val="11"/>
    <w:qFormat/>
    <w:rPr>
      <w:rFonts w:ascii="Georgia" w:eastAsia="Georgia" w:hAnsi="Georgia" w:cs="Georgia"/>
      <w:b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5" w:color="000000"/>
        <w:left w:val="single" w:sz="12" w:space="11" w:color="0073B9"/>
        <w:bottom w:val="none" w:sz="0" w:space="5" w:color="000000"/>
        <w:right w:val="none" w:sz="0" w:space="5" w:color="000000"/>
      </w:pBdr>
      <w:ind w:left="328"/>
    </w:pPr>
    <w:rPr>
      <w:rFonts w:ascii="Caladea Regular" w:eastAsia="Caladea Regular" w:hAnsi="Caladea Regular" w:cs="Caladea Regular"/>
      <w:i/>
    </w:rPr>
  </w:style>
  <w:style w:type="paragraph" w:customStyle="1" w:styleId="CharCharChar">
    <w:name w:val="Char Char Char"/>
    <w:basedOn w:val="Normal"/>
    <w:uiPriority w:val="1"/>
    <w:unhideWhenUsed/>
    <w:qFormat/>
    <w:pPr>
      <w:spacing w:after="160" w:line="240" w:lineRule="exact"/>
    </w:pPr>
    <w:rPr>
      <w:rFonts w:ascii="Arial" w:eastAsia="Arial" w:hAnsi="Arial" w:cs="Arial"/>
      <w:sz w:val="22"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4F81BD" w:themeColor="accent1"/>
      <w:sz w:val="22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  <w:rPr>
      <w:rFonts w:ascii="Caladea Regular" w:eastAsia="Caladea Regular" w:hAnsi="Caladea Regular" w:cs="Caladea Regular"/>
    </w:r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="Caladea Regular" w:eastAsia="Caladea Regular" w:hAnsi="Caladea Regular" w:cs="Caladea Regular"/>
      <w:i/>
      <w:color w:val="4F81BD" w:themeColor="accent1"/>
      <w:sz w:val="22"/>
    </w:rPr>
  </w:style>
  <w:style w:type="paragraph" w:styleId="Header">
    <w:name w:val="header"/>
    <w:basedOn w:val="Normal"/>
    <w:uiPriority w:val="1"/>
    <w:unhideWhenUsed/>
    <w:qFormat/>
    <w:pPr>
      <w:tabs>
        <w:tab w:val="center" w:pos="4320"/>
        <w:tab w:val="right" w:pos="8640"/>
      </w:tabs>
    </w:pPr>
    <w:rPr>
      <w:rFonts w:ascii="Caladea Regular" w:eastAsia="Caladea Regular" w:hAnsi="Caladea Regular" w:cs="Caladea Regular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3798" w:type="dxa"/>
      <w:tcMar>
        <w:left w:w="89" w:type="dxa"/>
        <w:right w:w="89" w:type="dxa"/>
      </w:tcMar>
    </w:tcPr>
  </w:style>
  <w:style w:type="table" w:customStyle="1" w:styleId="a7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3708" w:type="dxa"/>
      <w:tcMar>
        <w:left w:w="89" w:type="dxa"/>
        <w:right w:w="89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W w:w="2459" w:type="dxa"/>
      <w:tcMar>
        <w:left w:w="89" w:type="dxa"/>
        <w:right w:w="89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rodgekiran@yahoo.co.in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1602127772929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2023</Words>
  <Characters>11533</Characters>
  <Application>Microsoft Office Word</Application>
  <DocSecurity>0</DocSecurity>
  <Lines>96</Lines>
  <Paragraphs>27</Paragraphs>
  <ScaleCrop>false</ScaleCrop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Rodge</cp:lastModifiedBy>
  <cp:revision>2</cp:revision>
  <dcterms:created xsi:type="dcterms:W3CDTF">2020-10-08T03:31:00Z</dcterms:created>
  <dcterms:modified xsi:type="dcterms:W3CDTF">2020-10-08T03:31:00Z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