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5759BD" w:rsidRPr="00D93C10" w14:paraId="71CBEFB5" w14:textId="77777777" w:rsidTr="00597CA2">
        <w:tc>
          <w:tcPr>
            <w:tcW w:w="9350" w:type="dxa"/>
            <w:gridSpan w:val="2"/>
            <w:shd w:val="clear" w:color="auto" w:fill="32599E"/>
          </w:tcPr>
          <w:p w14:paraId="5D7F256F" w14:textId="76CBDE2F" w:rsidR="005759BD" w:rsidRPr="00D93C10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93C10">
              <w:rPr>
                <w:rFonts w:cstheme="minorHAnsi"/>
                <w:b/>
                <w:bCs/>
                <w:color w:val="FFFFFF" w:themeColor="background1"/>
              </w:rPr>
              <w:t xml:space="preserve">JOB OVERVIEW </w:t>
            </w:r>
          </w:p>
        </w:tc>
      </w:tr>
      <w:tr w:rsidR="005759BD" w:rsidRPr="00D93C10" w14:paraId="42325451" w14:textId="77777777" w:rsidTr="005759BD">
        <w:tc>
          <w:tcPr>
            <w:tcW w:w="1795" w:type="dxa"/>
          </w:tcPr>
          <w:p w14:paraId="37B7F189" w14:textId="121C9426" w:rsidR="005759BD" w:rsidRPr="00D93C10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93C10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7555" w:type="dxa"/>
          </w:tcPr>
          <w:p w14:paraId="26B9D523" w14:textId="5034168B" w:rsidR="005759BD" w:rsidRPr="002F442B" w:rsidRDefault="00DB1314" w:rsidP="002F442B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GOLDY GODFREY</w:t>
            </w:r>
          </w:p>
        </w:tc>
      </w:tr>
      <w:tr w:rsidR="005759BD" w:rsidRPr="00D93C10" w14:paraId="0102D69A" w14:textId="77777777" w:rsidTr="005759BD">
        <w:tc>
          <w:tcPr>
            <w:tcW w:w="1795" w:type="dxa"/>
          </w:tcPr>
          <w:p w14:paraId="1FD96E89" w14:textId="1608FDFB" w:rsidR="005759BD" w:rsidRPr="00D93C10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93C10">
              <w:rPr>
                <w:rFonts w:cstheme="minorHAnsi"/>
                <w:b/>
                <w:bCs/>
              </w:rPr>
              <w:t>POSITION</w:t>
            </w:r>
          </w:p>
        </w:tc>
        <w:tc>
          <w:tcPr>
            <w:tcW w:w="7555" w:type="dxa"/>
          </w:tcPr>
          <w:p w14:paraId="73723FB4" w14:textId="27D5F04C" w:rsidR="005759BD" w:rsidRPr="00D93C10" w:rsidRDefault="007641EF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HUMAN RESOURCES</w:t>
            </w:r>
            <w:r w:rsidR="002317D1">
              <w:rPr>
                <w:rFonts w:cstheme="minorHAnsi"/>
              </w:rPr>
              <w:t xml:space="preserve"> EXECUTIVE</w:t>
            </w:r>
          </w:p>
        </w:tc>
      </w:tr>
      <w:tr w:rsidR="005759BD" w:rsidRPr="00D93C10" w14:paraId="6F47AFB3" w14:textId="77777777" w:rsidTr="005759BD">
        <w:tc>
          <w:tcPr>
            <w:tcW w:w="1795" w:type="dxa"/>
          </w:tcPr>
          <w:p w14:paraId="64EF8F4F" w14:textId="615973B9" w:rsidR="005759BD" w:rsidRPr="00D93C10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93C10">
              <w:rPr>
                <w:rFonts w:cstheme="minorHAnsi"/>
                <w:b/>
                <w:bCs/>
              </w:rPr>
              <w:t>DEPARTMENT</w:t>
            </w:r>
          </w:p>
        </w:tc>
        <w:tc>
          <w:tcPr>
            <w:tcW w:w="7555" w:type="dxa"/>
          </w:tcPr>
          <w:p w14:paraId="5559C0D6" w14:textId="4430470C" w:rsidR="005759BD" w:rsidRPr="00D93C10" w:rsidRDefault="007641EF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HUMAN RESOURCES</w:t>
            </w:r>
            <w:r w:rsidR="00597CA2" w:rsidRPr="00D93C10">
              <w:rPr>
                <w:rFonts w:cstheme="minorHAnsi"/>
              </w:rPr>
              <w:t xml:space="preserve"> DEPARTMENT</w:t>
            </w:r>
          </w:p>
        </w:tc>
      </w:tr>
      <w:tr w:rsidR="005759BD" w:rsidRPr="00D93C10" w14:paraId="77B08B4F" w14:textId="77777777" w:rsidTr="005759BD">
        <w:tc>
          <w:tcPr>
            <w:tcW w:w="1795" w:type="dxa"/>
          </w:tcPr>
          <w:p w14:paraId="555C4D17" w14:textId="79FD80B5" w:rsidR="005759BD" w:rsidRPr="00D93C10" w:rsidRDefault="005759BD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93C10">
              <w:rPr>
                <w:rFonts w:cstheme="minorHAnsi"/>
                <w:b/>
                <w:bCs/>
              </w:rPr>
              <w:t>REPORTING LINE</w:t>
            </w:r>
          </w:p>
        </w:tc>
        <w:tc>
          <w:tcPr>
            <w:tcW w:w="7555" w:type="dxa"/>
          </w:tcPr>
          <w:p w14:paraId="51063F20" w14:textId="325DF6FE" w:rsidR="005759BD" w:rsidRPr="00D93C10" w:rsidRDefault="002317D1" w:rsidP="00D93C10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HEAD OF HUMAN RESOURCES</w:t>
            </w:r>
          </w:p>
        </w:tc>
      </w:tr>
    </w:tbl>
    <w:p w14:paraId="2A07240B" w14:textId="48A37A41" w:rsidR="00B11EB1" w:rsidRPr="00D93C10" w:rsidRDefault="00B11EB1" w:rsidP="0068682E">
      <w:pPr>
        <w:spacing w:after="0" w:line="276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597CA2" w:rsidRPr="00D93C10" w14:paraId="58247CD6" w14:textId="77777777" w:rsidTr="00597CA2">
        <w:tc>
          <w:tcPr>
            <w:tcW w:w="9350" w:type="dxa"/>
            <w:gridSpan w:val="2"/>
            <w:shd w:val="clear" w:color="auto" w:fill="2F5496" w:themeFill="accent1" w:themeFillShade="BF"/>
          </w:tcPr>
          <w:p w14:paraId="5DE93F0B" w14:textId="5210A7C2" w:rsidR="00597CA2" w:rsidRPr="00D93C10" w:rsidRDefault="00597CA2" w:rsidP="00D93C10">
            <w:pPr>
              <w:spacing w:line="276" w:lineRule="auto"/>
              <w:rPr>
                <w:rFonts w:cstheme="minorHAnsi"/>
              </w:rPr>
            </w:pPr>
            <w:r w:rsidRPr="00D93C10">
              <w:rPr>
                <w:rFonts w:cstheme="minorHAnsi"/>
                <w:b/>
                <w:bCs/>
                <w:color w:val="FFFFFF" w:themeColor="background1"/>
              </w:rPr>
              <w:t>JOB</w:t>
            </w:r>
            <w:r w:rsidRPr="00D93C10">
              <w:rPr>
                <w:rFonts w:cstheme="minorHAnsi"/>
                <w:color w:val="FFFFFF" w:themeColor="background1"/>
              </w:rPr>
              <w:t xml:space="preserve"> </w:t>
            </w:r>
            <w:r w:rsidRPr="00D93C10">
              <w:rPr>
                <w:rFonts w:cstheme="minorHAnsi"/>
                <w:b/>
                <w:bCs/>
                <w:color w:val="FFFFFF" w:themeColor="background1"/>
              </w:rPr>
              <w:t>RESPONSIBILITY</w:t>
            </w:r>
            <w:r w:rsidRPr="00D93C10">
              <w:rPr>
                <w:rFonts w:cstheme="minorHAnsi"/>
                <w:color w:val="FFFFFF" w:themeColor="background1"/>
              </w:rPr>
              <w:t xml:space="preserve"> </w:t>
            </w:r>
          </w:p>
        </w:tc>
      </w:tr>
      <w:tr w:rsidR="00597CA2" w:rsidRPr="00D93C10" w14:paraId="72ED1023" w14:textId="77777777" w:rsidTr="0068682E">
        <w:tc>
          <w:tcPr>
            <w:tcW w:w="1885" w:type="dxa"/>
          </w:tcPr>
          <w:p w14:paraId="0AD5F08B" w14:textId="36519373" w:rsidR="00597CA2" w:rsidRPr="00D93C10" w:rsidRDefault="00597CA2" w:rsidP="00C95CF8">
            <w:pPr>
              <w:spacing w:line="276" w:lineRule="auto"/>
              <w:rPr>
                <w:rFonts w:cstheme="minorHAnsi"/>
                <w:b/>
                <w:bCs/>
              </w:rPr>
            </w:pPr>
            <w:r w:rsidRPr="00D93C10">
              <w:rPr>
                <w:rFonts w:cstheme="minorHAnsi"/>
                <w:b/>
                <w:bCs/>
              </w:rPr>
              <w:t>CORE FUNCTIONS</w:t>
            </w:r>
          </w:p>
        </w:tc>
        <w:tc>
          <w:tcPr>
            <w:tcW w:w="7465" w:type="dxa"/>
          </w:tcPr>
          <w:p w14:paraId="79A616C0" w14:textId="4475D61D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>Maintaining personnel records</w:t>
            </w:r>
            <w:r w:rsidR="00484566">
              <w:rPr>
                <w:rFonts w:asciiTheme="minorHAnsi" w:hAnsiTheme="minorHAnsi" w:cstheme="minorHAnsi"/>
              </w:rPr>
              <w:t>.</w:t>
            </w:r>
          </w:p>
          <w:p w14:paraId="73C3CD3E" w14:textId="5CAA2183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Updating </w:t>
            </w:r>
            <w:r w:rsidR="00484566">
              <w:rPr>
                <w:rFonts w:asciiTheme="minorHAnsi" w:hAnsiTheme="minorHAnsi" w:cstheme="minorHAnsi"/>
              </w:rPr>
              <w:t xml:space="preserve">the </w:t>
            </w:r>
            <w:r w:rsidRPr="008D6F6A">
              <w:rPr>
                <w:rFonts w:asciiTheme="minorHAnsi" w:hAnsiTheme="minorHAnsi" w:cstheme="minorHAnsi"/>
              </w:rPr>
              <w:t>database with new hires' information</w:t>
            </w:r>
            <w:r w:rsidR="00484566">
              <w:rPr>
                <w:rFonts w:asciiTheme="minorHAnsi" w:hAnsiTheme="minorHAnsi" w:cstheme="minorHAnsi"/>
              </w:rPr>
              <w:t>.</w:t>
            </w:r>
            <w:r w:rsidRPr="008D6F6A">
              <w:rPr>
                <w:rFonts w:asciiTheme="minorHAnsi" w:hAnsiTheme="minorHAnsi" w:cstheme="minorHAnsi"/>
              </w:rPr>
              <w:t xml:space="preserve"> </w:t>
            </w:r>
          </w:p>
          <w:p w14:paraId="39A5A95A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Assisting in the hiring process </w:t>
            </w:r>
          </w:p>
          <w:p w14:paraId="235EB5D8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Gathering all payroll data- leave allowance, penalties, sanctions, &amp; loan. </w:t>
            </w:r>
          </w:p>
          <w:p w14:paraId="0372D246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Schedule job interviews &amp; contact candidates as needed </w:t>
            </w:r>
          </w:p>
          <w:p w14:paraId="66F980BF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Collate reports on HR related metrics like the total number of hires and exits  </w:t>
            </w:r>
          </w:p>
          <w:p w14:paraId="0CCD1DDE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Preparing employment contract documents </w:t>
            </w:r>
          </w:p>
          <w:p w14:paraId="33FF9881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Attend to staff HR related issues </w:t>
            </w:r>
          </w:p>
          <w:p w14:paraId="6F8A51F2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HMO relationship with providers </w:t>
            </w:r>
          </w:p>
          <w:p w14:paraId="28769CE3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Preparation of staff's monthly payroll </w:t>
            </w:r>
          </w:p>
          <w:p w14:paraId="696D8090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CUG relationship with MTN </w:t>
            </w:r>
          </w:p>
          <w:p w14:paraId="28E9F4D2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Part of the disciplinary committee </w:t>
            </w:r>
          </w:p>
          <w:p w14:paraId="3261F455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Maintaining department records and reports </w:t>
            </w:r>
          </w:p>
          <w:p w14:paraId="72E724C3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Participating in administrative staff meetings. </w:t>
            </w:r>
          </w:p>
          <w:p w14:paraId="287A3C69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 xml:space="preserve">Maintaining the company directory and other organizational charts. </w:t>
            </w:r>
          </w:p>
          <w:p w14:paraId="746C4D73" w14:textId="77777777" w:rsidR="008D6F6A" w:rsidRPr="008D6F6A" w:rsidRDefault="008D6F6A" w:rsidP="008D6F6A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D6F6A">
              <w:rPr>
                <w:rFonts w:asciiTheme="minorHAnsi" w:hAnsiTheme="minorHAnsi" w:cstheme="minorHAnsi"/>
              </w:rPr>
              <w:t>Ensuring all statutory requirements are timely processed.</w:t>
            </w:r>
          </w:p>
          <w:p w14:paraId="4C79ACF5" w14:textId="3B139774" w:rsidR="001A2EAB" w:rsidRPr="008D6F6A" w:rsidRDefault="001A2EAB" w:rsidP="008D6F6A">
            <w:pPr>
              <w:pStyle w:val="ListParagraph"/>
              <w:spacing w:line="276" w:lineRule="auto"/>
              <w:ind w:left="720" w:firstLine="0"/>
              <w:rPr>
                <w:rFonts w:asciiTheme="minorHAnsi" w:hAnsiTheme="minorHAnsi" w:cstheme="minorHAnsi"/>
              </w:rPr>
            </w:pPr>
          </w:p>
        </w:tc>
      </w:tr>
    </w:tbl>
    <w:p w14:paraId="4295EA80" w14:textId="120410AE" w:rsidR="005759BD" w:rsidRDefault="005759BD" w:rsidP="0068682E">
      <w:pPr>
        <w:spacing w:after="0" w:line="276" w:lineRule="auto"/>
        <w:rPr>
          <w:rFonts w:cstheme="minorHAnsi"/>
          <w:sz w:val="16"/>
          <w:szCs w:val="16"/>
        </w:rPr>
      </w:pPr>
    </w:p>
    <w:p w14:paraId="08FC0934" w14:textId="77777777" w:rsidR="001A2EAB" w:rsidRPr="0068682E" w:rsidRDefault="001A2EAB" w:rsidP="0068682E">
      <w:pPr>
        <w:spacing w:after="0" w:line="276" w:lineRule="auto"/>
        <w:rPr>
          <w:rFonts w:cstheme="minorHAns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7CA2" w:rsidRPr="00D93C10" w14:paraId="20974FEA" w14:textId="77777777" w:rsidTr="00597CA2">
        <w:tc>
          <w:tcPr>
            <w:tcW w:w="9350" w:type="dxa"/>
            <w:shd w:val="clear" w:color="auto" w:fill="2F5496" w:themeFill="accent1" w:themeFillShade="BF"/>
          </w:tcPr>
          <w:p w14:paraId="12E2C474" w14:textId="0A6B3FF0" w:rsidR="00597CA2" w:rsidRPr="00D93C10" w:rsidRDefault="00597CA2" w:rsidP="00D93C10">
            <w:pPr>
              <w:spacing w:line="276" w:lineRule="auto"/>
              <w:rPr>
                <w:rFonts w:cstheme="minorHAnsi"/>
                <w:b/>
                <w:bCs/>
              </w:rPr>
            </w:pPr>
            <w:r w:rsidRPr="00D93C10">
              <w:rPr>
                <w:rFonts w:cstheme="minorHAnsi"/>
                <w:b/>
                <w:bCs/>
                <w:color w:val="FFFFFF" w:themeColor="background1"/>
              </w:rPr>
              <w:t>KEY PERFORMANCE INDICATORS</w:t>
            </w:r>
          </w:p>
        </w:tc>
      </w:tr>
      <w:tr w:rsidR="00597CA2" w:rsidRPr="00D93C10" w14:paraId="4FF3BEBE" w14:textId="77777777" w:rsidTr="00B22A03">
        <w:trPr>
          <w:trHeight w:val="1628"/>
        </w:trPr>
        <w:tc>
          <w:tcPr>
            <w:tcW w:w="9350" w:type="dxa"/>
          </w:tcPr>
          <w:p w14:paraId="7C99D5C5" w14:textId="77777777" w:rsidR="002317D1" w:rsidRPr="002317D1" w:rsidRDefault="002317D1" w:rsidP="00DB1314">
            <w:pPr>
              <w:pStyle w:val="ListParagraph"/>
              <w:ind w:left="720" w:firstLine="0"/>
              <w:rPr>
                <w:rFonts w:asciiTheme="minorHAnsi" w:hAnsiTheme="minorHAnsi" w:cstheme="minorHAnsi"/>
                <w:b/>
                <w:bCs/>
              </w:rPr>
            </w:pPr>
          </w:p>
          <w:p w14:paraId="26CAB726" w14:textId="59D93382" w:rsidR="002317D1" w:rsidRPr="002317D1" w:rsidRDefault="002317D1" w:rsidP="00DB1314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</w:rPr>
            </w:pPr>
            <w:r w:rsidRPr="002317D1">
              <w:rPr>
                <w:rFonts w:asciiTheme="minorHAnsi" w:hAnsiTheme="minorHAnsi" w:cstheme="minorHAnsi"/>
                <w:b/>
                <w:bCs/>
              </w:rPr>
              <w:t xml:space="preserve">People Management &amp; Conflict Resolution, i.e., the percentage of resolved conflicts </w:t>
            </w:r>
          </w:p>
          <w:p w14:paraId="49E0E66D" w14:textId="77777777" w:rsidR="002317D1" w:rsidRPr="002317D1" w:rsidRDefault="002317D1" w:rsidP="00DB1314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Resolve 90% of employee grievances within 5 working days within the next 6 months. </w:t>
            </w:r>
          </w:p>
          <w:p w14:paraId="53F4B139" w14:textId="77777777" w:rsidR="002317D1" w:rsidRPr="002317D1" w:rsidRDefault="002317D1" w:rsidP="00DB1314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Achieve a conflict resolution rate of 90% or better, with no unresolved conflicts lasting more than 30 days within the next 12 months. </w:t>
            </w:r>
          </w:p>
          <w:p w14:paraId="74D4920F" w14:textId="77777777" w:rsidR="002317D1" w:rsidRPr="002317D1" w:rsidRDefault="002317D1" w:rsidP="00DB1314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6D3FB870" w14:textId="51BC54D7" w:rsidR="002317D1" w:rsidRPr="002317D1" w:rsidRDefault="002317D1" w:rsidP="00DB1314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</w:rPr>
            </w:pPr>
            <w:r w:rsidRPr="002317D1">
              <w:rPr>
                <w:rFonts w:asciiTheme="minorHAnsi" w:hAnsiTheme="minorHAnsi" w:cstheme="minorHAnsi"/>
                <w:b/>
                <w:bCs/>
              </w:rPr>
              <w:t xml:space="preserve">Performance Management  </w:t>
            </w:r>
          </w:p>
          <w:p w14:paraId="40938DA2" w14:textId="77777777" w:rsidR="002317D1" w:rsidRPr="002317D1" w:rsidRDefault="002317D1" w:rsidP="00DB1314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Ensuring 100% compliance regarding the quarterly performance review </w:t>
            </w:r>
          </w:p>
          <w:p w14:paraId="77AD5DE2" w14:textId="77777777" w:rsidR="002317D1" w:rsidRPr="002317D1" w:rsidRDefault="002317D1" w:rsidP="00DB1314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Execution of the result of the bi-annual performance appraisal on or before the 2nd week of the next half-year </w:t>
            </w:r>
          </w:p>
          <w:p w14:paraId="3991C1C4" w14:textId="77777777" w:rsidR="002317D1" w:rsidRPr="002317D1" w:rsidRDefault="002317D1" w:rsidP="00DB1314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50F7A5BB" w14:textId="77777777" w:rsidR="002317D1" w:rsidRPr="002317D1" w:rsidRDefault="002317D1" w:rsidP="00DB1314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</w:rPr>
            </w:pPr>
            <w:r w:rsidRPr="002317D1">
              <w:rPr>
                <w:rFonts w:asciiTheme="minorHAnsi" w:hAnsiTheme="minorHAnsi" w:cstheme="minorHAnsi"/>
                <w:b/>
                <w:bCs/>
              </w:rPr>
              <w:t xml:space="preserve">Recruitment and Retention </w:t>
            </w:r>
          </w:p>
          <w:p w14:paraId="479DCFE0" w14:textId="77777777" w:rsidR="002317D1" w:rsidRPr="002317D1" w:rsidRDefault="002317D1" w:rsidP="00DB1314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Reduce the overall employee turnover rate to 10% or less within the next 12 months </w:t>
            </w:r>
          </w:p>
          <w:p w14:paraId="0C3C8F28" w14:textId="77777777" w:rsidR="002317D1" w:rsidRPr="002317D1" w:rsidRDefault="002317D1" w:rsidP="00DB1314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Time-to-Hire: Reduce average time (2months) taken to fill open positions within the next </w:t>
            </w:r>
            <w:r w:rsidRPr="002317D1">
              <w:rPr>
                <w:rFonts w:asciiTheme="minorHAnsi" w:hAnsiTheme="minorHAnsi" w:cstheme="minorHAnsi"/>
              </w:rPr>
              <w:lastRenderedPageBreak/>
              <w:t xml:space="preserve">12months </w:t>
            </w:r>
          </w:p>
          <w:p w14:paraId="0A4CAFA7" w14:textId="77777777" w:rsidR="002317D1" w:rsidRPr="002317D1" w:rsidRDefault="002317D1" w:rsidP="00DB1314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Onboarding: Within one week of resumption </w:t>
            </w:r>
          </w:p>
          <w:p w14:paraId="3AFB3D09" w14:textId="77777777" w:rsidR="002317D1" w:rsidRPr="002317D1" w:rsidRDefault="002317D1" w:rsidP="00DB1314">
            <w:pPr>
              <w:pStyle w:val="ListParagraph"/>
              <w:numPr>
                <w:ilvl w:val="0"/>
                <w:numId w:val="41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>Ensure employees receive confirmation letters by the first week of the 7th month.</w:t>
            </w:r>
          </w:p>
          <w:p w14:paraId="74857783" w14:textId="77777777" w:rsidR="002317D1" w:rsidRPr="002317D1" w:rsidRDefault="002317D1" w:rsidP="00DB1314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536151EB" w14:textId="77777777" w:rsidR="002317D1" w:rsidRPr="002317D1" w:rsidRDefault="002317D1" w:rsidP="00DB1314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</w:rPr>
            </w:pPr>
            <w:r w:rsidRPr="002317D1">
              <w:rPr>
                <w:rFonts w:asciiTheme="minorHAnsi" w:hAnsiTheme="minorHAnsi" w:cstheme="minorHAnsi"/>
                <w:b/>
                <w:bCs/>
              </w:rPr>
              <w:t xml:space="preserve">Payroll Management and Statutory Compliance </w:t>
            </w:r>
          </w:p>
          <w:p w14:paraId="5790816E" w14:textId="77777777" w:rsidR="002317D1" w:rsidRPr="002317D1" w:rsidRDefault="002317D1" w:rsidP="00DB131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Achieve a payroll accuracy rate of 99.5% or better, with no more than 0.5% errors in payroll processing within the next 6 months </w:t>
            </w:r>
          </w:p>
          <w:p w14:paraId="5DC249BA" w14:textId="77777777" w:rsidR="002317D1" w:rsidRPr="002317D1" w:rsidRDefault="002317D1" w:rsidP="00DB131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>Ensure a monthly schedule of all (Pension, Tax, NSITF, etc.) statutory payments on or before the last day of every month.</w:t>
            </w:r>
          </w:p>
          <w:p w14:paraId="01934C93" w14:textId="77777777" w:rsidR="002317D1" w:rsidRPr="002317D1" w:rsidRDefault="002317D1" w:rsidP="00DB131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Ensure submission of payroll approval for salaries on the 22nd of the month. </w:t>
            </w:r>
          </w:p>
          <w:p w14:paraId="60EEECFF" w14:textId="77777777" w:rsidR="002317D1" w:rsidRPr="002317D1" w:rsidRDefault="002317D1" w:rsidP="00DB1314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>Ensure payment of monthly salaries on the 26th of the month for all staff and on the 24th for NBC</w:t>
            </w:r>
            <w:r w:rsidRPr="002317D1">
              <w:rPr>
                <w:rFonts w:asciiTheme="minorHAnsi" w:hAnsiTheme="minorHAnsi" w:cstheme="minorHAnsi"/>
              </w:rPr>
              <w:t>.</w:t>
            </w:r>
          </w:p>
          <w:p w14:paraId="0AED5B61" w14:textId="1A52435C" w:rsidR="002317D1" w:rsidRPr="002317D1" w:rsidRDefault="002317D1" w:rsidP="00DB1314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  </w:t>
            </w:r>
          </w:p>
          <w:p w14:paraId="4ED73FA7" w14:textId="77777777" w:rsidR="002317D1" w:rsidRPr="002317D1" w:rsidRDefault="002317D1" w:rsidP="00DB1314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</w:rPr>
            </w:pPr>
            <w:r w:rsidRPr="002317D1">
              <w:rPr>
                <w:rFonts w:asciiTheme="minorHAnsi" w:hAnsiTheme="minorHAnsi" w:cstheme="minorHAnsi"/>
                <w:b/>
                <w:bCs/>
              </w:rPr>
              <w:t xml:space="preserve">Employee Engagement and Satisfaction </w:t>
            </w:r>
          </w:p>
          <w:p w14:paraId="32B1BD7A" w14:textId="77777777" w:rsidR="002317D1" w:rsidRPr="002317D1" w:rsidRDefault="002317D1" w:rsidP="00DB1314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Bi-annual Execution of Employee Satisfaction Survey – Timeline 3weeks </w:t>
            </w:r>
          </w:p>
          <w:p w14:paraId="67BEBE58" w14:textId="77777777" w:rsidR="002317D1" w:rsidRPr="002317D1" w:rsidRDefault="002317D1" w:rsidP="00DB1314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Ensure 75% participation rate in the surveys </w:t>
            </w:r>
          </w:p>
          <w:p w14:paraId="1B992BAF" w14:textId="77777777" w:rsidR="002317D1" w:rsidRPr="002317D1" w:rsidRDefault="002317D1" w:rsidP="00DB1314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Achieve an 75% engagement score by the end of the year. </w:t>
            </w:r>
          </w:p>
          <w:p w14:paraId="3C65350D" w14:textId="77777777" w:rsidR="002317D1" w:rsidRPr="002317D1" w:rsidRDefault="002317D1" w:rsidP="00DB1314">
            <w:pPr>
              <w:pStyle w:val="ListParagraph"/>
              <w:ind w:left="720" w:firstLine="0"/>
              <w:rPr>
                <w:rFonts w:asciiTheme="minorHAnsi" w:hAnsiTheme="minorHAnsi" w:cstheme="minorHAnsi"/>
              </w:rPr>
            </w:pPr>
          </w:p>
          <w:p w14:paraId="5E2D99C3" w14:textId="77777777" w:rsidR="002317D1" w:rsidRPr="002317D1" w:rsidRDefault="002317D1" w:rsidP="00DB1314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/>
                <w:bCs/>
              </w:rPr>
            </w:pPr>
            <w:r w:rsidRPr="002317D1">
              <w:rPr>
                <w:rFonts w:asciiTheme="minorHAnsi" w:hAnsiTheme="minorHAnsi" w:cstheme="minorHAnsi"/>
                <w:b/>
                <w:bCs/>
              </w:rPr>
              <w:t xml:space="preserve">Exit Management </w:t>
            </w:r>
          </w:p>
          <w:p w14:paraId="1670A8BB" w14:textId="77777777" w:rsidR="002317D1" w:rsidRPr="002317D1" w:rsidRDefault="002317D1" w:rsidP="00DB1314">
            <w:pPr>
              <w:pStyle w:val="ListParagraph"/>
              <w:numPr>
                <w:ilvl w:val="0"/>
                <w:numId w:val="44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 xml:space="preserve">Average Time-to-Exit: Average time taken to complete the exit process. </w:t>
            </w:r>
          </w:p>
          <w:p w14:paraId="67E17934" w14:textId="259E64EB" w:rsidR="009A4012" w:rsidRPr="002317D1" w:rsidRDefault="002317D1" w:rsidP="00DB1314">
            <w:pPr>
              <w:pStyle w:val="ListParagraph"/>
              <w:numPr>
                <w:ilvl w:val="0"/>
                <w:numId w:val="44"/>
              </w:numPr>
              <w:rPr>
                <w:rFonts w:asciiTheme="minorHAnsi" w:hAnsiTheme="minorHAnsi" w:cstheme="minorHAnsi"/>
              </w:rPr>
            </w:pPr>
            <w:r w:rsidRPr="002317D1">
              <w:rPr>
                <w:rFonts w:asciiTheme="minorHAnsi" w:hAnsiTheme="minorHAnsi" w:cstheme="minorHAnsi"/>
              </w:rPr>
              <w:t>Exit Process Completion Rate: Percentage of exit processes completed within a</w:t>
            </w:r>
            <w:r w:rsidRPr="002317D1">
              <w:rPr>
                <w:rFonts w:asciiTheme="minorHAnsi" w:hAnsiTheme="minorHAnsi" w:cstheme="minorHAnsi"/>
              </w:rPr>
              <w:t xml:space="preserve"> </w:t>
            </w:r>
            <w:r w:rsidRPr="002317D1">
              <w:rPr>
                <w:rFonts w:asciiTheme="minorHAnsi" w:hAnsiTheme="minorHAnsi" w:cstheme="minorHAnsi"/>
              </w:rPr>
              <w:t>specified timeframe.</w:t>
            </w:r>
          </w:p>
        </w:tc>
      </w:tr>
    </w:tbl>
    <w:p w14:paraId="554B6BD2" w14:textId="77777777" w:rsidR="0068682E" w:rsidRDefault="0068682E" w:rsidP="0068682E">
      <w:pPr>
        <w:spacing w:after="0" w:line="276" w:lineRule="auto"/>
        <w:rPr>
          <w:rFonts w:cstheme="minorHAnsi"/>
        </w:rPr>
      </w:pPr>
    </w:p>
    <w:p w14:paraId="2A1B3922" w14:textId="77777777" w:rsidR="00F02D0B" w:rsidRDefault="00F02D0B" w:rsidP="0068682E">
      <w:pPr>
        <w:spacing w:after="0" w:line="276" w:lineRule="auto"/>
        <w:rPr>
          <w:rFonts w:cstheme="minorHAnsi"/>
        </w:rPr>
      </w:pPr>
    </w:p>
    <w:p w14:paraId="491C7E6E" w14:textId="77777777" w:rsidR="00F02D0B" w:rsidRPr="00D93C10" w:rsidRDefault="00F02D0B" w:rsidP="0068682E">
      <w:pPr>
        <w:spacing w:after="0" w:line="276" w:lineRule="auto"/>
        <w:rPr>
          <w:rFonts w:cstheme="minorHAnsi"/>
        </w:rPr>
      </w:pPr>
    </w:p>
    <w:tbl>
      <w:tblPr>
        <w:tblW w:w="9686" w:type="dxa"/>
        <w:tblCellSpacing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6"/>
        <w:gridCol w:w="7460"/>
      </w:tblGrid>
      <w:tr w:rsidR="00597CA2" w:rsidRPr="00D93C10" w14:paraId="054E72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top w:val="nil"/>
              <w:left w:val="nil"/>
              <w:right w:val="nil"/>
            </w:tcBorders>
            <w:shd w:val="clear" w:color="auto" w:fill="2F5496" w:themeFill="accent1" w:themeFillShade="BF"/>
          </w:tcPr>
          <w:p w14:paraId="4FF1AB88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93C10">
              <w:rPr>
                <w:rFonts w:asciiTheme="minorHAnsi" w:hAnsiTheme="minorHAnsi" w:cstheme="minorHAnsi"/>
                <w:b/>
                <w:color w:val="FFFFFF"/>
              </w:rPr>
              <w:t>Incumbent</w:t>
            </w:r>
            <w:r w:rsidRPr="00D93C10">
              <w:rPr>
                <w:rFonts w:asciiTheme="minorHAnsi" w:hAnsiTheme="minorHAnsi" w:cstheme="minorHAnsi"/>
                <w:b/>
                <w:color w:val="FFFFFF"/>
                <w:spacing w:val="-14"/>
              </w:rPr>
              <w:t xml:space="preserve"> </w:t>
            </w:r>
            <w:r w:rsidRPr="00D93C10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D93C10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D93C10" w14:paraId="266C6853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2D896ACA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93C10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0BD28607" w14:textId="77777777" w:rsidR="00597CA2" w:rsidRPr="00D93C10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93C10" w14:paraId="3BB67A4A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27EB1152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93C10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0004301D" w14:textId="77777777" w:rsidR="00597CA2" w:rsidRPr="00D93C10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93C10" w14:paraId="22519312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top w:val="nil"/>
              <w:left w:val="nil"/>
            </w:tcBorders>
            <w:shd w:val="clear" w:color="auto" w:fill="F2F2F2"/>
          </w:tcPr>
          <w:p w14:paraId="627E33BC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93C10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right w:val="nil"/>
            </w:tcBorders>
            <w:shd w:val="clear" w:color="auto" w:fill="F2F2F2"/>
          </w:tcPr>
          <w:p w14:paraId="1E93AC9C" w14:textId="77777777" w:rsidR="00597CA2" w:rsidRPr="00D93C10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93C10" w14:paraId="165EEA73" w14:textId="77777777" w:rsidTr="0068682E">
        <w:trPr>
          <w:trHeight w:val="375"/>
          <w:tblCellSpacing w:w="10" w:type="dxa"/>
        </w:trPr>
        <w:tc>
          <w:tcPr>
            <w:tcW w:w="9646" w:type="dxa"/>
            <w:gridSpan w:val="2"/>
            <w:tcBorders>
              <w:left w:val="nil"/>
              <w:right w:val="nil"/>
            </w:tcBorders>
            <w:shd w:val="clear" w:color="auto" w:fill="2F5496" w:themeFill="accent1" w:themeFillShade="BF"/>
          </w:tcPr>
          <w:p w14:paraId="2E83EE6F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93C10">
              <w:rPr>
                <w:rFonts w:asciiTheme="minorHAnsi" w:hAnsiTheme="minorHAnsi" w:cstheme="minorHAnsi"/>
                <w:b/>
                <w:color w:val="FFFFFF"/>
              </w:rPr>
              <w:t>Line</w:t>
            </w:r>
            <w:r w:rsidRPr="00D93C10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D93C10">
              <w:rPr>
                <w:rFonts w:asciiTheme="minorHAnsi" w:hAnsiTheme="minorHAnsi" w:cstheme="minorHAnsi"/>
                <w:b/>
                <w:color w:val="FFFFFF"/>
              </w:rPr>
              <w:t>Manager’s</w:t>
            </w:r>
            <w:r w:rsidRPr="00D93C10">
              <w:rPr>
                <w:rFonts w:asciiTheme="minorHAnsi" w:hAnsiTheme="minorHAnsi" w:cstheme="minorHAnsi"/>
                <w:b/>
                <w:color w:val="FFFFFF"/>
                <w:spacing w:val="-9"/>
              </w:rPr>
              <w:t xml:space="preserve"> </w:t>
            </w:r>
            <w:r w:rsidRPr="00D93C10">
              <w:rPr>
                <w:rFonts w:asciiTheme="minorHAnsi" w:hAnsiTheme="minorHAnsi" w:cstheme="minorHAnsi"/>
                <w:b/>
                <w:color w:val="FFFFFF"/>
              </w:rPr>
              <w:t>Sign-</w:t>
            </w:r>
            <w:r w:rsidRPr="00D93C10">
              <w:rPr>
                <w:rFonts w:asciiTheme="minorHAnsi" w:hAnsiTheme="minorHAnsi" w:cstheme="minorHAnsi"/>
                <w:b/>
                <w:color w:val="FFFFFF"/>
                <w:spacing w:val="-5"/>
              </w:rPr>
              <w:t>Off</w:t>
            </w:r>
          </w:p>
        </w:tc>
      </w:tr>
      <w:tr w:rsidR="00597CA2" w:rsidRPr="00D93C10" w14:paraId="30228189" w14:textId="77777777" w:rsidTr="0068682E">
        <w:trPr>
          <w:trHeight w:val="375"/>
          <w:tblCellSpacing w:w="10" w:type="dxa"/>
        </w:trPr>
        <w:tc>
          <w:tcPr>
            <w:tcW w:w="2196" w:type="dxa"/>
            <w:tcBorders>
              <w:left w:val="nil"/>
            </w:tcBorders>
            <w:shd w:val="clear" w:color="auto" w:fill="F2F2F2"/>
          </w:tcPr>
          <w:p w14:paraId="5254F440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93C10">
              <w:rPr>
                <w:rFonts w:asciiTheme="minorHAnsi" w:hAnsiTheme="minorHAnsi" w:cstheme="minorHAnsi"/>
                <w:color w:val="171717"/>
                <w:spacing w:val="-4"/>
              </w:rPr>
              <w:t>Name</w:t>
            </w:r>
          </w:p>
        </w:tc>
        <w:tc>
          <w:tcPr>
            <w:tcW w:w="7430" w:type="dxa"/>
            <w:tcBorders>
              <w:right w:val="nil"/>
            </w:tcBorders>
            <w:shd w:val="clear" w:color="auto" w:fill="F2F2F2"/>
          </w:tcPr>
          <w:p w14:paraId="202B171D" w14:textId="77777777" w:rsidR="00597CA2" w:rsidRPr="00D93C10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93C10" w14:paraId="42537E70" w14:textId="77777777" w:rsidTr="0068682E">
        <w:trPr>
          <w:trHeight w:val="372"/>
          <w:tblCellSpacing w:w="10" w:type="dxa"/>
        </w:trPr>
        <w:tc>
          <w:tcPr>
            <w:tcW w:w="2196" w:type="dxa"/>
            <w:tcBorders>
              <w:left w:val="nil"/>
              <w:bottom w:val="nil"/>
            </w:tcBorders>
            <w:shd w:val="clear" w:color="auto" w:fill="F2F2F2"/>
          </w:tcPr>
          <w:p w14:paraId="36D041FB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93C10">
              <w:rPr>
                <w:rFonts w:asciiTheme="minorHAnsi" w:hAnsiTheme="minorHAnsi" w:cstheme="minorHAnsi"/>
                <w:color w:val="171717"/>
                <w:spacing w:val="-2"/>
              </w:rPr>
              <w:t>Signature</w:t>
            </w:r>
          </w:p>
        </w:tc>
        <w:tc>
          <w:tcPr>
            <w:tcW w:w="7430" w:type="dxa"/>
            <w:tcBorders>
              <w:bottom w:val="nil"/>
              <w:right w:val="nil"/>
            </w:tcBorders>
            <w:shd w:val="clear" w:color="auto" w:fill="F2F2F2"/>
          </w:tcPr>
          <w:p w14:paraId="6E801286" w14:textId="77777777" w:rsidR="00597CA2" w:rsidRPr="00D93C10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597CA2" w:rsidRPr="00D93C10" w14:paraId="4AAF11FF" w14:textId="77777777" w:rsidTr="0068682E">
        <w:trPr>
          <w:trHeight w:val="373"/>
          <w:tblCellSpacing w:w="10" w:type="dxa"/>
        </w:trPr>
        <w:tc>
          <w:tcPr>
            <w:tcW w:w="2196" w:type="dxa"/>
            <w:tcBorders>
              <w:top w:val="nil"/>
              <w:left w:val="nil"/>
              <w:bottom w:val="nil"/>
            </w:tcBorders>
            <w:shd w:val="clear" w:color="auto" w:fill="F2F2F2"/>
          </w:tcPr>
          <w:p w14:paraId="18266DED" w14:textId="77777777" w:rsidR="00597CA2" w:rsidRPr="00D93C10" w:rsidRDefault="00597CA2" w:rsidP="00D93C10">
            <w:pPr>
              <w:pStyle w:val="TableParagraph"/>
              <w:spacing w:line="276" w:lineRule="auto"/>
              <w:rPr>
                <w:rFonts w:asciiTheme="minorHAnsi" w:hAnsiTheme="minorHAnsi" w:cstheme="minorHAnsi"/>
              </w:rPr>
            </w:pPr>
            <w:r w:rsidRPr="00D93C10">
              <w:rPr>
                <w:rFonts w:asciiTheme="minorHAnsi" w:hAnsiTheme="minorHAnsi" w:cstheme="minorHAnsi"/>
                <w:color w:val="171717"/>
                <w:spacing w:val="-4"/>
              </w:rPr>
              <w:t>Date</w:t>
            </w:r>
          </w:p>
        </w:tc>
        <w:tc>
          <w:tcPr>
            <w:tcW w:w="7430" w:type="dxa"/>
            <w:tcBorders>
              <w:top w:val="nil"/>
              <w:bottom w:val="nil"/>
              <w:right w:val="nil"/>
            </w:tcBorders>
            <w:shd w:val="clear" w:color="auto" w:fill="F2F2F2"/>
          </w:tcPr>
          <w:p w14:paraId="1553CB68" w14:textId="77777777" w:rsidR="00597CA2" w:rsidRPr="00D93C10" w:rsidRDefault="00597CA2" w:rsidP="00D93C10">
            <w:pPr>
              <w:pStyle w:val="TableParagraph"/>
              <w:spacing w:line="276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2E5A0EAC" w14:textId="77777777" w:rsidR="00597CA2" w:rsidRPr="00D93C10" w:rsidRDefault="00597CA2" w:rsidP="00D93C10">
      <w:pPr>
        <w:spacing w:line="276" w:lineRule="auto"/>
        <w:rPr>
          <w:rFonts w:cstheme="minorHAnsi"/>
        </w:rPr>
      </w:pPr>
    </w:p>
    <w:sectPr w:rsidR="00597CA2" w:rsidRPr="00D93C1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6A77" w14:textId="77777777" w:rsidR="000A1E8E" w:rsidRDefault="000A1E8E" w:rsidP="005759BD">
      <w:pPr>
        <w:spacing w:after="0" w:line="240" w:lineRule="auto"/>
      </w:pPr>
      <w:r>
        <w:separator/>
      </w:r>
    </w:p>
  </w:endnote>
  <w:endnote w:type="continuationSeparator" w:id="0">
    <w:p w14:paraId="1FE3376C" w14:textId="77777777" w:rsidR="000A1E8E" w:rsidRDefault="000A1E8E" w:rsidP="0057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646" w14:textId="2AFF8F25" w:rsidR="005759BD" w:rsidRDefault="005759BD">
    <w:pPr>
      <w:pStyle w:val="Footer"/>
    </w:pPr>
  </w:p>
  <w:p w14:paraId="38874D41" w14:textId="292358A8" w:rsidR="005759BD" w:rsidRDefault="005759BD">
    <w:pPr>
      <w:pStyle w:val="Foot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4A601CA" wp14:editId="770DBBEB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3350" cy="300990"/>
          <wp:effectExtent l="0" t="0" r="0" b="3810"/>
          <wp:wrapNone/>
          <wp:docPr id="1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BD4AB" w14:textId="77777777" w:rsidR="000A1E8E" w:rsidRDefault="000A1E8E" w:rsidP="005759BD">
      <w:pPr>
        <w:spacing w:after="0" w:line="240" w:lineRule="auto"/>
      </w:pPr>
      <w:r>
        <w:separator/>
      </w:r>
    </w:p>
  </w:footnote>
  <w:footnote w:type="continuationSeparator" w:id="0">
    <w:p w14:paraId="43461B55" w14:textId="77777777" w:rsidR="000A1E8E" w:rsidRDefault="000A1E8E" w:rsidP="0057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E53" w14:textId="60BAC462" w:rsidR="005759BD" w:rsidRDefault="005759BD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14DBA574" wp14:editId="47F3DF97">
          <wp:extent cx="5943600" cy="446468"/>
          <wp:effectExtent l="0" t="0" r="0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B3A8F9" w14:textId="77777777" w:rsidR="005759BD" w:rsidRDefault="00575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D93"/>
    <w:multiLevelType w:val="hybridMultilevel"/>
    <w:tmpl w:val="C7C4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D68"/>
    <w:multiLevelType w:val="multilevel"/>
    <w:tmpl w:val="B39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ED"/>
    <w:multiLevelType w:val="hybridMultilevel"/>
    <w:tmpl w:val="FCF2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C2ADD"/>
    <w:multiLevelType w:val="multilevel"/>
    <w:tmpl w:val="2A3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0804"/>
    <w:multiLevelType w:val="hybridMultilevel"/>
    <w:tmpl w:val="F5B0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646D3"/>
    <w:multiLevelType w:val="hybridMultilevel"/>
    <w:tmpl w:val="C5063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402B3"/>
    <w:multiLevelType w:val="hybridMultilevel"/>
    <w:tmpl w:val="957E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3367C"/>
    <w:multiLevelType w:val="hybridMultilevel"/>
    <w:tmpl w:val="F650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B14FC"/>
    <w:multiLevelType w:val="hybridMultilevel"/>
    <w:tmpl w:val="A5508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F2026"/>
    <w:multiLevelType w:val="hybridMultilevel"/>
    <w:tmpl w:val="A8EAB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76968"/>
    <w:multiLevelType w:val="hybridMultilevel"/>
    <w:tmpl w:val="812E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F215F"/>
    <w:multiLevelType w:val="hybridMultilevel"/>
    <w:tmpl w:val="F2AA0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36101"/>
    <w:multiLevelType w:val="hybridMultilevel"/>
    <w:tmpl w:val="550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4D1"/>
    <w:multiLevelType w:val="hybridMultilevel"/>
    <w:tmpl w:val="E1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F735A"/>
    <w:multiLevelType w:val="hybridMultilevel"/>
    <w:tmpl w:val="1706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71B60"/>
    <w:multiLevelType w:val="hybridMultilevel"/>
    <w:tmpl w:val="D5CE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D3660"/>
    <w:multiLevelType w:val="hybridMultilevel"/>
    <w:tmpl w:val="7528D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803614"/>
    <w:multiLevelType w:val="hybridMultilevel"/>
    <w:tmpl w:val="3946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9C0C61"/>
    <w:multiLevelType w:val="hybridMultilevel"/>
    <w:tmpl w:val="0C4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891324"/>
    <w:multiLevelType w:val="hybridMultilevel"/>
    <w:tmpl w:val="E0825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39770A"/>
    <w:multiLevelType w:val="hybridMultilevel"/>
    <w:tmpl w:val="88209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A378F7"/>
    <w:multiLevelType w:val="hybridMultilevel"/>
    <w:tmpl w:val="3CD65A86"/>
    <w:lvl w:ilvl="0" w:tplc="09C068F0">
      <w:start w:val="1"/>
      <w:numFmt w:val="lowerLetter"/>
      <w:lvlText w:val="%1."/>
      <w:lvlJc w:val="left"/>
      <w:pPr>
        <w:ind w:left="720" w:hanging="360"/>
      </w:pPr>
      <w:rPr>
        <w:rFonts w:ascii="Arial MT" w:hAnsi="Arial MT" w:cs="Arial MT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005D74"/>
    <w:multiLevelType w:val="hybridMultilevel"/>
    <w:tmpl w:val="E52ED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197638"/>
    <w:multiLevelType w:val="hybridMultilevel"/>
    <w:tmpl w:val="3500D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021969"/>
    <w:multiLevelType w:val="hybridMultilevel"/>
    <w:tmpl w:val="1400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C21E87"/>
    <w:multiLevelType w:val="hybridMultilevel"/>
    <w:tmpl w:val="D4AC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557B64"/>
    <w:multiLevelType w:val="hybridMultilevel"/>
    <w:tmpl w:val="F224F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731013"/>
    <w:multiLevelType w:val="hybridMultilevel"/>
    <w:tmpl w:val="A40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7376A1"/>
    <w:multiLevelType w:val="hybridMultilevel"/>
    <w:tmpl w:val="BECA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254468"/>
    <w:multiLevelType w:val="hybridMultilevel"/>
    <w:tmpl w:val="05FE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4D60B2"/>
    <w:multiLevelType w:val="hybridMultilevel"/>
    <w:tmpl w:val="9648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8A582B"/>
    <w:multiLevelType w:val="hybridMultilevel"/>
    <w:tmpl w:val="887A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4660A"/>
    <w:multiLevelType w:val="hybridMultilevel"/>
    <w:tmpl w:val="97D42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3771DB"/>
    <w:multiLevelType w:val="hybridMultilevel"/>
    <w:tmpl w:val="1062DE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25152"/>
    <w:multiLevelType w:val="hybridMultilevel"/>
    <w:tmpl w:val="1DA24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59706B"/>
    <w:multiLevelType w:val="hybridMultilevel"/>
    <w:tmpl w:val="105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B00665"/>
    <w:multiLevelType w:val="hybridMultilevel"/>
    <w:tmpl w:val="05BE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12309"/>
    <w:multiLevelType w:val="hybridMultilevel"/>
    <w:tmpl w:val="ABAC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14774"/>
    <w:multiLevelType w:val="hybridMultilevel"/>
    <w:tmpl w:val="DFD8F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5444C8"/>
    <w:multiLevelType w:val="multilevel"/>
    <w:tmpl w:val="CA9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A3BF5"/>
    <w:multiLevelType w:val="hybridMultilevel"/>
    <w:tmpl w:val="C7B8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973F5E"/>
    <w:multiLevelType w:val="hybridMultilevel"/>
    <w:tmpl w:val="70D89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65F89"/>
    <w:multiLevelType w:val="multilevel"/>
    <w:tmpl w:val="957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7EB12B08"/>
    <w:multiLevelType w:val="hybridMultilevel"/>
    <w:tmpl w:val="23249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525060">
    <w:abstractNumId w:val="4"/>
  </w:num>
  <w:num w:numId="2" w16cid:durableId="942611653">
    <w:abstractNumId w:val="17"/>
  </w:num>
  <w:num w:numId="3" w16cid:durableId="1474643809">
    <w:abstractNumId w:val="40"/>
  </w:num>
  <w:num w:numId="4" w16cid:durableId="1954551087">
    <w:abstractNumId w:val="39"/>
  </w:num>
  <w:num w:numId="5" w16cid:durableId="1553149464">
    <w:abstractNumId w:val="21"/>
  </w:num>
  <w:num w:numId="6" w16cid:durableId="1975014307">
    <w:abstractNumId w:val="3"/>
  </w:num>
  <w:num w:numId="7" w16cid:durableId="1146315238">
    <w:abstractNumId w:val="1"/>
  </w:num>
  <w:num w:numId="8" w16cid:durableId="1904563766">
    <w:abstractNumId w:val="42"/>
  </w:num>
  <w:num w:numId="9" w16cid:durableId="1531146924">
    <w:abstractNumId w:val="5"/>
  </w:num>
  <w:num w:numId="10" w16cid:durableId="1911033861">
    <w:abstractNumId w:val="30"/>
  </w:num>
  <w:num w:numId="11" w16cid:durableId="1849327109">
    <w:abstractNumId w:val="34"/>
  </w:num>
  <w:num w:numId="12" w16cid:durableId="1658924078">
    <w:abstractNumId w:val="11"/>
  </w:num>
  <w:num w:numId="13" w16cid:durableId="112868139">
    <w:abstractNumId w:val="18"/>
  </w:num>
  <w:num w:numId="14" w16cid:durableId="608588034">
    <w:abstractNumId w:val="8"/>
  </w:num>
  <w:num w:numId="15" w16cid:durableId="1504130054">
    <w:abstractNumId w:val="10"/>
  </w:num>
  <w:num w:numId="16" w16cid:durableId="32389980">
    <w:abstractNumId w:val="41"/>
  </w:num>
  <w:num w:numId="17" w16cid:durableId="1242982530">
    <w:abstractNumId w:val="13"/>
  </w:num>
  <w:num w:numId="18" w16cid:durableId="386539635">
    <w:abstractNumId w:val="19"/>
  </w:num>
  <w:num w:numId="19" w16cid:durableId="591864424">
    <w:abstractNumId w:val="23"/>
  </w:num>
  <w:num w:numId="20" w16cid:durableId="241448167">
    <w:abstractNumId w:val="26"/>
  </w:num>
  <w:num w:numId="21" w16cid:durableId="816800958">
    <w:abstractNumId w:val="9"/>
  </w:num>
  <w:num w:numId="22" w16cid:durableId="1869490707">
    <w:abstractNumId w:val="36"/>
  </w:num>
  <w:num w:numId="23" w16cid:durableId="601840938">
    <w:abstractNumId w:val="35"/>
  </w:num>
  <w:num w:numId="24" w16cid:durableId="1965186931">
    <w:abstractNumId w:val="12"/>
  </w:num>
  <w:num w:numId="25" w16cid:durableId="602685369">
    <w:abstractNumId w:val="37"/>
  </w:num>
  <w:num w:numId="26" w16cid:durableId="706612785">
    <w:abstractNumId w:val="14"/>
  </w:num>
  <w:num w:numId="27" w16cid:durableId="1803041805">
    <w:abstractNumId w:val="0"/>
  </w:num>
  <w:num w:numId="28" w16cid:durableId="980302703">
    <w:abstractNumId w:val="29"/>
  </w:num>
  <w:num w:numId="29" w16cid:durableId="569465865">
    <w:abstractNumId w:val="15"/>
  </w:num>
  <w:num w:numId="30" w16cid:durableId="502400117">
    <w:abstractNumId w:val="20"/>
  </w:num>
  <w:num w:numId="31" w16cid:durableId="65883215">
    <w:abstractNumId w:val="27"/>
  </w:num>
  <w:num w:numId="32" w16cid:durableId="92633170">
    <w:abstractNumId w:val="24"/>
  </w:num>
  <w:num w:numId="33" w16cid:durableId="214436437">
    <w:abstractNumId w:val="43"/>
  </w:num>
  <w:num w:numId="34" w16cid:durableId="1604993318">
    <w:abstractNumId w:val="16"/>
  </w:num>
  <w:num w:numId="35" w16cid:durableId="354769977">
    <w:abstractNumId w:val="31"/>
  </w:num>
  <w:num w:numId="36" w16cid:durableId="910114976">
    <w:abstractNumId w:val="2"/>
  </w:num>
  <w:num w:numId="37" w16cid:durableId="768817907">
    <w:abstractNumId w:val="22"/>
  </w:num>
  <w:num w:numId="38" w16cid:durableId="983243606">
    <w:abstractNumId w:val="38"/>
  </w:num>
  <w:num w:numId="39" w16cid:durableId="157967612">
    <w:abstractNumId w:val="33"/>
  </w:num>
  <w:num w:numId="40" w16cid:durableId="1335954599">
    <w:abstractNumId w:val="6"/>
  </w:num>
  <w:num w:numId="41" w16cid:durableId="157426056">
    <w:abstractNumId w:val="7"/>
  </w:num>
  <w:num w:numId="42" w16cid:durableId="479733894">
    <w:abstractNumId w:val="32"/>
  </w:num>
  <w:num w:numId="43" w16cid:durableId="1224874326">
    <w:abstractNumId w:val="25"/>
  </w:num>
  <w:num w:numId="44" w16cid:durableId="9780705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D"/>
    <w:rsid w:val="000079F6"/>
    <w:rsid w:val="000A1E8E"/>
    <w:rsid w:val="001A2EAB"/>
    <w:rsid w:val="001E28DF"/>
    <w:rsid w:val="002317D1"/>
    <w:rsid w:val="002E233D"/>
    <w:rsid w:val="002F442B"/>
    <w:rsid w:val="00377421"/>
    <w:rsid w:val="00406065"/>
    <w:rsid w:val="00484566"/>
    <w:rsid w:val="005066AB"/>
    <w:rsid w:val="005759BD"/>
    <w:rsid w:val="00597CA2"/>
    <w:rsid w:val="006639AA"/>
    <w:rsid w:val="0068682E"/>
    <w:rsid w:val="007641EF"/>
    <w:rsid w:val="007C3294"/>
    <w:rsid w:val="008D6F6A"/>
    <w:rsid w:val="009A4012"/>
    <w:rsid w:val="00A211D0"/>
    <w:rsid w:val="00A24106"/>
    <w:rsid w:val="00A94EBD"/>
    <w:rsid w:val="00B11EB1"/>
    <w:rsid w:val="00B22A03"/>
    <w:rsid w:val="00C3316E"/>
    <w:rsid w:val="00C95CF8"/>
    <w:rsid w:val="00D93C10"/>
    <w:rsid w:val="00DB1314"/>
    <w:rsid w:val="00DF030F"/>
    <w:rsid w:val="00F02D0B"/>
    <w:rsid w:val="00FD5FE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7C14"/>
  <w15:chartTrackingRefBased/>
  <w15:docId w15:val="{8209CB25-2E65-4EEA-ABA9-4AF1CE80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5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4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258">
          <w:marLeft w:val="3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HomePC</cp:lastModifiedBy>
  <cp:revision>3</cp:revision>
  <dcterms:created xsi:type="dcterms:W3CDTF">2026-03-11T13:57:00Z</dcterms:created>
  <dcterms:modified xsi:type="dcterms:W3CDTF">2026-03-11T14:28:00Z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