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Admin Service — Backend Fail-Block Recommendation</w:t>
      </w:r>
    </w:p>
    <w:p>
      <w:r>
        <w:rPr>
          <w:b w:val="0"/>
          <w:i/>
          <w:sz w:val="22"/>
        </w:rPr>
        <w:t>Test run date: 2026-05-05</w:t>
      </w:r>
    </w:p>
    <w:p>
      <w:r>
        <w:rPr>
          <w:b w:val="0"/>
          <w:i/>
          <w:sz w:val="18"/>
        </w:rPr>
        <w:t>Source report: C:\Users\Onyema Ifechukwu\Downloads\Kardit.Api.postman.collection.json</w:t>
      </w:r>
    </w:p>
    <w:p>
      <w:r>
        <w:rPr>
          <w:b w:val="0"/>
          <w:i/>
          <w:sz w:val="18"/>
        </w:rPr>
        <w:t>Service base URL: http://167.172.49.177:8080/api/v1/admin</w:t>
      </w:r>
    </w:p>
    <w:p/>
    <w:p>
      <w:pPr>
        <w:pStyle w:val="Heading1"/>
      </w:pPr>
      <w:r>
        <w:rPr>
          <w:sz w:val="36"/>
        </w:rPr>
        <w:t>Headline</w:t>
      </w:r>
    </w:p>
    <w:p>
      <w:r>
        <w:rPr>
          <w:b/>
          <w:i w:val="0"/>
          <w:sz w:val="22"/>
        </w:rPr>
        <w:t>123 test cases · 73 PASS · 41 FAIL · 9 BLOCKED · 0 ERROR · 59.3% pass.</w:t>
      </w:r>
    </w:p>
    <w:p>
      <w:pPr>
        <w:pStyle w:val="Heading1"/>
      </w:pPr>
      <w:r>
        <w:rPr>
          <w:sz w:val="36"/>
        </w:rPr>
        <w:t>Executive summary</w:t>
      </w:r>
    </w:p>
    <w:p>
      <w:pPr>
        <w:pStyle w:val="ListBullet"/>
      </w:pPr>
      <w:r>
        <w:t>73 of 123 test cases pass (59.3%) — up from 43.1% on 2026-05-01 (+16.2 pp), driven by today's NPMC merge, runner extractor fix, and case-pool re-enable using backend-supplied IDs.</w:t>
      </w:r>
    </w:p>
    <w:p>
      <w:pPr>
        <w:pStyle w:val="ListBullet"/>
      </w:pPr>
      <w:r>
        <w:t>Two distinct backend defects are responsible for ~half of the remaining 41 FAILs and ~all of the auth-test failures: order-of-checks runs state-validation BEFORE auth-validation (info-disclosure vector), and the case-pool of decision-eligible IDs is too shallow to cover the full happy-path matrix.</w:t>
      </w:r>
    </w:p>
    <w:p>
      <w:pPr>
        <w:pStyle w:val="ListBullet"/>
      </w:pPr>
      <w:r>
        <w:t>A third pattern — silent-accept-of-bad-input on POST /admin/banks (10 FAILs) and GET /admin/onboarding/cases (7 FAILs) — is the same validation-layer absence already documented for Transactions and Customer.</w:t>
      </w:r>
    </w:p>
    <w:p>
      <w:pPr>
        <w:pStyle w:val="ListBullet"/>
      </w:pPr>
      <w:r>
        <w:t>What we need from backend: (1) ~6 more SUBMITTED case IDs, (2) ~5 more APPROVED case IDs, (3) one stale case swap, (4) auth-before-state ordering fix, (5) bank-creation + cases-list input validation. Estimated total lift: 59% → ~80%+ in one cycle.</w:t>
      </w:r>
    </w:p>
    <w:p>
      <w:pPr>
        <w:pStyle w:val="Heading1"/>
      </w:pPr>
      <w:r>
        <w:rPr>
          <w:sz w:val="36"/>
        </w:rPr>
        <w:t>P0 — Order-of-checks defect — state validation runs before auth (info-disclosure vector)</w:t>
      </w:r>
    </w:p>
    <w:p>
      <w:pPr>
        <w:pStyle w:val="Heading2"/>
      </w:pPr>
      <w:r>
        <w:rPr>
          <w:sz w:val="32"/>
        </w:rPr>
        <w:t>The issue</w:t>
      </w:r>
    </w:p>
    <w:p>
      <w:r>
        <w:rPr>
          <w:b w:val="0"/>
          <w:i w:val="0"/>
          <w:sz w:val="22"/>
        </w:rPr>
        <w:t>Tests like unauthenticated_decision_blocked, expired_token_decision_blocked, and the five role-based forbidden tests (affiliate_user_decision_forbidden, bank_user_decision_forbidden, sp_viewer_decision_forbidden, plus their /provision counterparts) all expect a 401 Unauthorized or 403 Forbidden response. Instead, they receive 400 Bad Request with the body "Cannot change decision: case is already APPROVED." or "Affiliate already provisioned for this case."</w:t>
        <w:br/>
        <w:br/>
        <w:t>What this means: the backend is performing case-state validation BEFORE checking auth/role. An unauthenticated attacker can probe the state of any case by sending decision/provision requests with no token — the 400 vs 401 response itself reveals whether the case exists and what state it is in. This is a textbook information-disclosure vulnerability.</w:t>
        <w:br/>
        <w:br/>
        <w:t>It also blocks 11 of our 41 FAILs from ever reaching their actual assertion, masking whether the auth layer even works. We currently have no positive evidence that /decision and /provision correctly reject unauthenticated/forbidden callers.</w:t>
      </w:r>
    </w:p>
    <w:p>
      <w:pPr>
        <w:pStyle w:val="Heading2"/>
      </w:pPr>
      <w:r>
        <w:rPr>
          <w:sz w:val="32"/>
        </w:rPr>
        <w:t>Affected endpoint(s)</w:t>
      </w:r>
    </w:p>
    <w:p>
      <w:pPr>
        <w:pStyle w:val="ListBullet"/>
      </w:pPr>
      <w:r>
        <w:t>POST /api/v1/admin/onboarding/cases/{caseId}/decision (6 auth FAILs)</w:t>
      </w:r>
    </w:p>
    <w:p>
      <w:pPr>
        <w:pStyle w:val="ListBullet"/>
      </w:pPr>
      <w:r>
        <w:t>POST /api/v1/admin/onboarding/cases/{caseId}/provision (5 auth FAILs)</w:t>
      </w:r>
    </w:p>
    <w:p>
      <w:pPr>
        <w:pStyle w:val="Heading2"/>
      </w:pPr>
      <w:r>
        <w:rPr>
          <w:sz w:val="32"/>
        </w:rPr>
        <w:t>Evidence — paste these X-Correlation-IDs into APM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X-Correlation-ID</w:t>
            </w:r>
          </w:p>
        </w:tc>
        <w:tc>
          <w:tcPr>
            <w:tcW w:type="dxa" w:w="2880"/>
          </w:tcPr>
          <w:p>
            <w:r>
              <w:t>Test case</w:t>
            </w:r>
          </w:p>
        </w:tc>
      </w:tr>
      <w:tr>
        <w:tc>
          <w:tcPr>
            <w:tcW w:type="dxa" w:w="2880"/>
          </w:tcPr>
          <w:p>
            <w:r>
              <w:t>POST /api/v1/admin/onboarding/cases/{caseId}/decision</w:t>
            </w:r>
          </w:p>
        </w:tc>
        <w:tc>
          <w:tcPr>
            <w:tcW w:type="dxa" w:w="2880"/>
          </w:tcPr>
          <w:p>
            <w:r>
              <w:t>da9a205d74084d7db7464ad71362c9c8</w:t>
            </w:r>
          </w:p>
        </w:tc>
        <w:tc>
          <w:tcPr>
            <w:tcW w:type="dxa" w:w="2880"/>
          </w:tcPr>
          <w:p>
            <w:r>
              <w:t>TC-ONB-08-021: unauthenticated_decision_blocked</w:t>
            </w:r>
          </w:p>
        </w:tc>
      </w:tr>
      <w:tr>
        <w:tc>
          <w:tcPr>
            <w:tcW w:type="dxa" w:w="2880"/>
          </w:tcPr>
          <w:p>
            <w:r>
              <w:t>POST /api/v1/admin/onboarding/cases/{caseId}/provision</w:t>
            </w:r>
          </w:p>
        </w:tc>
        <w:tc>
          <w:tcPr>
            <w:tcW w:type="dxa" w:w="2880"/>
          </w:tcPr>
          <w:p>
            <w:r>
              <w:t>1f71575dd2a34ac695a69f8f8796fe6a</w:t>
            </w:r>
          </w:p>
        </w:tc>
        <w:tc>
          <w:tcPr>
            <w:tcW w:type="dxa" w:w="2880"/>
          </w:tcPr>
          <w:p>
            <w:r>
              <w:t>TC-ONB-09-025: unauthenticated_provision_blocked</w:t>
            </w:r>
          </w:p>
        </w:tc>
      </w:tr>
    </w:tbl>
    <w:p/>
    <w:p>
      <w:pPr>
        <w:pStyle w:val="Heading2"/>
      </w:pPr>
      <w:r>
        <w:rPr>
          <w:sz w:val="32"/>
        </w:rPr>
        <w:t>The fix</w:t>
      </w:r>
    </w:p>
    <w:p>
      <w:r>
        <w:rPr>
          <w:b w:val="0"/>
          <w:i w:val="0"/>
          <w:sz w:val="22"/>
        </w:rPr>
        <w:t>Move the auth/role middleware to run BEFORE the state-validation step in the request pipeline. The order should be: (1) authenticate caller (401 if no/expired token), (2) authorize role (403 if wrong role), (3) validate case exists (404 if not), (4) validate state transition (400 if conflict). With this ordering, an unauthenticated or forbidden request returns 401/403 immediately and never leaks state.</w:t>
      </w:r>
    </w:p>
    <w:p>
      <w:r>
        <w:rPr>
          <w:rFonts w:ascii="Consolas" w:hAnsi="Consolas"/>
          <w:sz w:val="18"/>
        </w:rPr>
        <w:t>// Before (state-first — leaks state to any unauthenticated caller)</w:t>
        <w:br/>
        <w:t>var case_ = await repo.FindAsync(caseId);</w:t>
        <w:br/>
        <w:t>if (case_.Status != CaseStatus.Submitted)</w:t>
        <w:br/>
        <w:t xml:space="preserve">    return BadRequest("Cannot change decision: case is already " + case_.Status);</w:t>
        <w:br/>
        <w:t>if (!HttpContext.User.Identity.IsAuthenticated) return Unauthorized();</w:t>
        <w:br/>
        <w:br/>
        <w:t>// After (auth-first — no state leakage)</w:t>
        <w:br/>
        <w:t>if (!HttpContext.User.Identity.IsAuthenticated) return Unauthorized();</w:t>
        <w:br/>
        <w:t>if (!HttpContext.User.IsInRole("Admin")) return Forbid();</w:t>
        <w:br/>
        <w:t>var case_ = await repo.FindAsync(caseId);</w:t>
        <w:br/>
        <w:t>if (case_ is null) return NotFound();</w:t>
        <w:br/>
        <w:t>if (case_.Status != CaseStatus.Submitted)</w:t>
        <w:br/>
        <w:t xml:space="preserve">    return BadRequest("Cannot change decision: case is already " + case_.Status);</w:t>
      </w:r>
    </w:p>
    <w:p>
      <w:pPr>
        <w:pStyle w:val="Heading2"/>
      </w:pPr>
      <w:r>
        <w:rPr>
          <w:sz w:val="32"/>
        </w:rPr>
        <w:t>Impact</w:t>
      </w:r>
    </w:p>
    <w:p>
      <w:r>
        <w:rPr>
          <w:b w:val="0"/>
          <w:i w:val="0"/>
          <w:sz w:val="22"/>
        </w:rPr>
        <w:t>Closes 11 of 41 FAILs in this run AND removes a security/compliance vulnerability. Also unblocks future runs from validating that the auth layer behaves correctly — currently we have ZERO positive evidence on that surface.</w:t>
      </w:r>
    </w:p>
    <w:p>
      <w:pPr>
        <w:pStyle w:val="Heading1"/>
      </w:pPr>
      <w:r>
        <w:rPr>
          <w:sz w:val="36"/>
        </w:rPr>
        <w:t>P0 (data) — Backend case-pool is too shallow + one stale entry — happy-path coverage capped</w:t>
      </w:r>
    </w:p>
    <w:p>
      <w:pPr>
        <w:pStyle w:val="Heading2"/>
      </w:pPr>
      <w:r>
        <w:rPr>
          <w:sz w:val="32"/>
        </w:rPr>
        <w:t>The issue</w:t>
      </w:r>
    </w:p>
    <w:p>
      <w:r>
        <w:rPr>
          <w:b w:val="0"/>
          <w:i w:val="0"/>
          <w:sz w:val="22"/>
        </w:rPr>
        <w:t>Backend supplied 4 SUBMITTED-eligible caseIds and 1 APPROVED-eligible caseId in BACKEND for admin.txt. Two issues observed:</w:t>
        <w:br/>
        <w:br/>
        <w:t>(1) STALE ENTRY — CASE-2026-B7E19D2A58C043F6D3A862FC1E470A55 is listed in the SUBMITTED group but every TC that hits it gets a 400 'Cannot change decision: case is already APPROVED'. The other three SUBMITTED IDs (A3F72B1C…, D1C84A6F…, E9168C5E…) work as advertised. So the actual usable pool is 3 SUBMITTED, not 4.</w:t>
        <w:br/>
        <w:br/>
        <w:t>(2) SHALLOW DEPTH — 9 candidate /decision happy-path scenarios and 6 candidate /provision happy-path scenarios need fresh state per run (each successful decision or provision permanently consumes the case state). Today we can only cover 4 + 1 of those, so 9 of 11 G-cluster (4xx-where-2xx-expected) FAILs cannot pass without more backend IDs.</w:t>
        <w:br/>
        <w:br/>
        <w:t>We CANNOT mint our own cases because the upstream affiliate onboarding flow is broken (POST /drafts/{draftId}/documents returns 500; PUT /drafts/{draftId}/issuing-banks rejects every form of bankId we have). That's a separate backend ask that would also unblock this — but in the interim the cheapest fix is just to ship more case IDs.</w:t>
      </w:r>
    </w:p>
    <w:p>
      <w:pPr>
        <w:pStyle w:val="Heading2"/>
      </w:pPr>
      <w:r>
        <w:rPr>
          <w:sz w:val="32"/>
        </w:rPr>
        <w:t>Affected endpoint(s)</w:t>
      </w:r>
    </w:p>
    <w:p>
      <w:pPr>
        <w:pStyle w:val="ListBullet"/>
      </w:pPr>
      <w:r>
        <w:t>POST /api/v1/admin/onboarding/cases/{caseId}/decision (2 G-cluster FAILs need fresh SUBMITTED)</w:t>
      </w:r>
    </w:p>
    <w:p>
      <w:pPr>
        <w:pStyle w:val="ListBullet"/>
      </w:pPr>
      <w:r>
        <w:t>POST /api/v1/admin/onboarding/cases/{caseId}/provision (9 G-cluster FAILs need fresh APPROVED)</w:t>
      </w:r>
    </w:p>
    <w:p>
      <w:pPr>
        <w:pStyle w:val="Heading2"/>
      </w:pPr>
      <w:r>
        <w:rPr>
          <w:sz w:val="32"/>
        </w:rPr>
        <w:t>Evidence — paste these X-Correlation-IDs into APM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X-Correlation-ID</w:t>
            </w:r>
          </w:p>
        </w:tc>
        <w:tc>
          <w:tcPr>
            <w:tcW w:type="dxa" w:w="2880"/>
          </w:tcPr>
          <w:p>
            <w:r>
              <w:t>Test case</w:t>
            </w:r>
          </w:p>
        </w:tc>
      </w:tr>
      <w:tr>
        <w:tc>
          <w:tcPr>
            <w:tcW w:type="dxa" w:w="2880"/>
          </w:tcPr>
          <w:p>
            <w:r>
              <w:t>POST /api/v1/admin/onboarding/cases/{caseId}/decision</w:t>
            </w:r>
          </w:p>
        </w:tc>
        <w:tc>
          <w:tcPr>
            <w:tcW w:type="dxa" w:w="2880"/>
          </w:tcPr>
          <w:p>
            <w:r>
              <w:t>025a35a61cd64dee8e86ba77da2291a4</w:t>
            </w:r>
          </w:p>
        </w:tc>
        <w:tc>
          <w:tcPr>
            <w:tcW w:type="dxa" w:w="2880"/>
          </w:tcPr>
          <w:p>
            <w:r>
              <w:t>TC-ONB-08-001: approve_submitted_case</w:t>
            </w:r>
          </w:p>
        </w:tc>
      </w:tr>
      <w:tr>
        <w:tc>
          <w:tcPr>
            <w:tcW w:type="dxa" w:w="2880"/>
          </w:tcPr>
          <w:p>
            <w:r>
              <w:t>POST /api/v1/admin/onboarding/cases/{caseId}/provision</w:t>
            </w:r>
          </w:p>
        </w:tc>
        <w:tc>
          <w:tcPr>
            <w:tcW w:type="dxa" w:w="2880"/>
          </w:tcPr>
          <w:p>
            <w:r>
              <w:t>e8c4364587e24d579fabad7675d9f1c5</w:t>
            </w:r>
          </w:p>
        </w:tc>
        <w:tc>
          <w:tcPr>
            <w:tcW w:type="dxa" w:w="2880"/>
          </w:tcPr>
          <w:p>
            <w:r>
              <w:t>TC-ONB-09-001: provision_approved_external_affiliate_success</w:t>
            </w:r>
          </w:p>
        </w:tc>
      </w:tr>
    </w:tbl>
    <w:p/>
    <w:p>
      <w:pPr>
        <w:pStyle w:val="Heading2"/>
      </w:pPr>
      <w:r>
        <w:rPr>
          <w:sz w:val="32"/>
        </w:rPr>
        <w:t>The fix</w:t>
      </w:r>
    </w:p>
    <w:p>
      <w:r>
        <w:rPr>
          <w:b w:val="0"/>
          <w:i w:val="0"/>
          <w:sz w:val="22"/>
        </w:rPr>
        <w:t>Two parallel asks: (a) replace the stale B7E19D2A in the SUBMITTED group with an actual SUBMITTED case; (b) supply ~6 more SUBMITTED caseIds and ~5 more APPROVED caseIds so the test harness can exercise the full happy-path matrix without exhausting the pool. Either curate them manually as you did the first batch, or fix the affiliate onboarding mint flow so we can mint our own — your choice.</w:t>
        <w:br/>
        <w:br/>
        <w:t>We have a runner-side change staged and approved by the QA owner: the moment you ship more IDs, we expand BACKEND_SUBMITTED_POOL/BACKEND_APPROVED_POOL constants AND extend DECISION_FRESH_SUBMITTED_NEEDED/PROVISION_FRESH_APPROVED_NEEDED sets in the same patch. No backend code change required from you on the harness side — just the IDs.</w:t>
      </w:r>
    </w:p>
    <w:p>
      <w:r>
        <w:rPr>
          <w:rFonts w:ascii="Consolas" w:hAnsi="Consolas"/>
          <w:sz w:val="18"/>
        </w:rPr>
        <w:t>Required deliverable from backend (paste-ready format):</w:t>
        <w:br/>
        <w:br/>
        <w:t>SUBMITTED-eligible (replace B7E19D2A + add 6 more, target depth 9):</w:t>
        <w:br/>
        <w:t xml:space="preserve">  CASE-2026-XXXXXXXXXXXXXXXXXXXXXXXXXXXXXXXX  (replaces B7E19D2A)</w:t>
        <w:br/>
        <w:t xml:space="preserve">  CASE-2026-XXXXXXXXXXXXXXXXXXXXXXXXXXXXXXXX  (additional)</w:t>
        <w:br/>
        <w:t xml:space="preserve">  ... (5 more)</w:t>
        <w:br/>
        <w:br/>
        <w:t>APPROVED-eligible, NOT yet provisioned (add 5 more, target depth 6):</w:t>
        <w:br/>
        <w:t xml:space="preserve">  CASE-2026-XXXXXXXXXXXXXXXXXXXXXXXXXXXXXXXX</w:t>
        <w:br/>
        <w:t xml:space="preserve">  ... (4 more)</w:t>
      </w:r>
    </w:p>
    <w:p>
      <w:pPr>
        <w:pStyle w:val="Heading2"/>
      </w:pPr>
      <w:r>
        <w:rPr>
          <w:sz w:val="32"/>
        </w:rPr>
        <w:t>Impact</w:t>
      </w:r>
    </w:p>
    <w:p>
      <w:r>
        <w:rPr>
          <w:b w:val="0"/>
          <w:i w:val="0"/>
          <w:sz w:val="22"/>
        </w:rPr>
        <w:t>Closes 11 of 41 G-cluster FAILs. Combined with the auth-ordering fix above, this single deliverable lifts Admin pass rate from 59.3% to ≈68%.</w:t>
      </w:r>
    </w:p>
    <w:p>
      <w:pPr>
        <w:pStyle w:val="Heading1"/>
      </w:pPr>
      <w:r>
        <w:rPr>
          <w:sz w:val="36"/>
        </w:rPr>
        <w:t>P1 — Validation layer absent on POST /admin/banks and GET /admin/onboarding/cases</w:t>
      </w:r>
    </w:p>
    <w:p>
      <w:pPr>
        <w:pStyle w:val="Heading2"/>
      </w:pPr>
      <w:r>
        <w:rPr>
          <w:sz w:val="32"/>
        </w:rPr>
        <w:t>The issue</w:t>
      </w:r>
    </w:p>
    <w:p>
      <w:r>
        <w:rPr>
          <w:b w:val="0"/>
          <w:i w:val="0"/>
          <w:sz w:val="22"/>
        </w:rPr>
        <w:t>17 silent-accept FAILs (200 OK on inputs that should fail validation) split between two endpoints:</w:t>
        <w:br/>
        <w:br/>
        <w:t>(1) POST /api/v1/admin/banks (10 FAILs) — accepts malformed/missing fields and returns 200 with success-shaped JSON. Same pattern as the platform-wide validation gap already documented for Transactions and Customer.</w:t>
        <w:br/>
        <w:br/>
        <w:t>(2) GET /api/v1/admin/onboarding/cases (7 FAILs) — accepts malformed query parameters (out-of-bounds Page/PageSize, invalid Status enum values) and returns 200 with empty results instead of 400. Looks healthy from outside, lies to clients.</w:t>
      </w:r>
    </w:p>
    <w:p>
      <w:pPr>
        <w:pStyle w:val="Heading2"/>
      </w:pPr>
      <w:r>
        <w:rPr>
          <w:sz w:val="32"/>
        </w:rPr>
        <w:t>Affected endpoint(s)</w:t>
      </w:r>
    </w:p>
    <w:p>
      <w:pPr>
        <w:pStyle w:val="ListBullet"/>
      </w:pPr>
      <w:r>
        <w:t>POST /api/v1/admin/banks (10 silent-accept FAILs)</w:t>
      </w:r>
    </w:p>
    <w:p>
      <w:pPr>
        <w:pStyle w:val="ListBullet"/>
      </w:pPr>
      <w:r>
        <w:t>GET /api/v1/admin/onboarding/cases (7 silent-accept FAILs)</w:t>
      </w:r>
    </w:p>
    <w:p>
      <w:pPr>
        <w:pStyle w:val="Heading2"/>
      </w:pPr>
      <w:r>
        <w:rPr>
          <w:sz w:val="32"/>
        </w:rPr>
        <w:t>Evidence — paste these X-Correlation-IDs into APM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X-Correlation-ID</w:t>
            </w:r>
          </w:p>
        </w:tc>
        <w:tc>
          <w:tcPr>
            <w:tcW w:type="dxa" w:w="2880"/>
          </w:tcPr>
          <w:p>
            <w:r>
              <w:t>Test case</w:t>
            </w:r>
          </w:p>
        </w:tc>
      </w:tr>
      <w:tr>
        <w:tc>
          <w:tcPr>
            <w:tcW w:type="dxa" w:w="2880"/>
          </w:tcPr>
          <w:p>
            <w:r>
              <w:t>GET /api/v1/admin/onboarding/cases</w:t>
            </w:r>
          </w:p>
        </w:tc>
        <w:tc>
          <w:tcPr>
            <w:tcW w:type="dxa" w:w="2880"/>
          </w:tcPr>
          <w:p>
            <w:r>
              <w:t>b808839471214dceb562064f23e566e9</w:t>
            </w:r>
          </w:p>
        </w:tc>
        <w:tc>
          <w:tcPr>
            <w:tcW w:type="dxa" w:w="2880"/>
          </w:tcPr>
          <w:p>
            <w:r>
              <w:t>TC-ONB-07-015: empty_status_policy</w:t>
            </w:r>
          </w:p>
        </w:tc>
      </w:tr>
      <w:tr>
        <w:tc>
          <w:tcPr>
            <w:tcW w:type="dxa" w:w="2880"/>
          </w:tcPr>
          <w:p>
            <w:r>
              <w:t>POST /api/v1/admin/banks</w:t>
            </w:r>
          </w:p>
        </w:tc>
        <w:tc>
          <w:tcPr>
            <w:tcW w:type="dxa" w:w="2880"/>
          </w:tcPr>
          <w:p>
            <w:r>
              <w:t>2c021c1df8814ea0ae338687046b7261</w:t>
            </w:r>
          </w:p>
        </w:tc>
        <w:tc>
          <w:tcPr>
            <w:tcW w:type="dxa" w:w="2880"/>
          </w:tcPr>
          <w:p>
            <w:r>
              <w:t>TC-BNK-PRV-01-003: unauthenticated_bank_provision_blocked</w:t>
            </w:r>
          </w:p>
        </w:tc>
      </w:tr>
    </w:tbl>
    <w:p/>
    <w:p>
      <w:pPr>
        <w:pStyle w:val="Heading2"/>
      </w:pPr>
      <w:r>
        <w:rPr>
          <w:sz w:val="32"/>
        </w:rPr>
        <w:t>The fix</w:t>
      </w:r>
    </w:p>
    <w:p>
      <w:r>
        <w:rPr>
          <w:b w:val="0"/>
          <w:i w:val="0"/>
          <w:sz w:val="22"/>
        </w:rPr>
        <w:t>If the platform-wide input-validation middleware called out in the Transactions/Customer recommendations is shipped, this cluster closes for free — same shape, same fix. If admin-service uses its own request pipeline, replicate the rules: format validators per ID/field type, required-field checks, enum membership for status fields, sane bounds on Page/PageSize.</w:t>
      </w:r>
    </w:p>
    <w:p>
      <w:r>
        <w:rPr>
          <w:rFonts w:ascii="Consolas" w:hAnsi="Consolas"/>
          <w:sz w:val="18"/>
        </w:rPr>
        <w:t>// Same shape as the Transactions/Customer P1 — likely a single shared component</w:t>
        <w:br/>
        <w:t>// if the platform supports it. Treat as duplicate of those tickets.</w:t>
        <w:br/>
        <w:br/>
        <w:t>if (!IsValidBankCode(request.BankCode))</w:t>
        <w:br/>
        <w:t xml:space="preserve">    return BadRequest(envelope("error", "Malformed bankCode"));</w:t>
        <w:br/>
        <w:t>if (page &lt; 1 || pageSize &lt; 1 || pageSize &gt; MAX_PAGE_SIZE)</w:t>
        <w:br/>
        <w:t xml:space="preserve">    return BadRequest(envelope("error", "Invalid pagination"));</w:t>
      </w:r>
    </w:p>
    <w:p>
      <w:pPr>
        <w:pStyle w:val="Heading2"/>
      </w:pPr>
      <w:r>
        <w:rPr>
          <w:sz w:val="32"/>
        </w:rPr>
        <w:t>Impact</w:t>
      </w:r>
    </w:p>
    <w:p>
      <w:r>
        <w:rPr>
          <w:b w:val="0"/>
          <w:i w:val="0"/>
          <w:sz w:val="22"/>
        </w:rPr>
        <w:t>Closes 17 of 41 FAILs. Combined with the two P0 items above, lifts Admin pass rate to ≈82%.</w:t>
      </w:r>
    </w:p>
    <w:p>
      <w:pPr>
        <w:pStyle w:val="Heading1"/>
      </w:pPr>
      <w:r>
        <w:rPr>
          <w:sz w:val="36"/>
        </w:rPr>
        <w:t>Out of scope for this ticket</w:t>
      </w:r>
    </w:p>
    <w:p>
      <w:pPr>
        <w:pStyle w:val="ListBullet"/>
      </w:pPr>
      <w:r>
        <w:t>9 BLOCKED test cases (B1_db_verify cluster) — covered by the 2026-05-03 backend ask for read-only verification endpoints. No additional action.</w:t>
      </w:r>
    </w:p>
    <w:p>
      <w:pPr>
        <w:pStyle w:val="ListBullet"/>
      </w:pPr>
      <w:r>
        <w:t>Admin runner extractor (extract_first_case_id_from_list) — patched 2026-05-05 to recognise data.result[]/data.data[] envelope shapes; pre-flight now derives caseId live. No backend action needed.</w:t>
      </w:r>
    </w:p>
    <w:p>
      <w:pPr>
        <w:pStyle w:val="ListBullet"/>
      </w:pPr>
      <w:r>
        <w:t>Backend case-pool re-enable mechanism — runner-side change shipped 2026-05-05 (BACKEND_*_POOL constants + elif branch). Currently consuming the 4 SUBMITTED + 1 APPROVED IDs you supplied. No backend action needed beyond shipping more IDs (see P0 data item above).</w:t>
      </w:r>
    </w:p>
    <w:p>
      <w:pPr>
        <w:pStyle w:val="Heading1"/>
      </w:pPr>
      <w:r>
        <w:rPr>
          <w:sz w:val="36"/>
        </w:rPr>
        <w:t>Suggested merge order</w:t>
      </w:r>
    </w:p>
    <w:p>
      <w:r>
        <w:rPr>
          <w:b/>
          <w:i w:val="0"/>
          <w:sz w:val="22"/>
        </w:rPr>
        <w:t>1. P0 auth-before-state ordering</w:t>
      </w:r>
    </w:p>
    <w:p>
      <w:r>
        <w:rPr>
          <w:b w:val="0"/>
          <w:i w:val="0"/>
          <w:sz w:val="22"/>
        </w:rPr>
        <w:t xml:space="preserve">   11 FAILs cleared + closes a security vulnerability. Largest single non-data fix.</w:t>
      </w:r>
    </w:p>
    <w:p>
      <w:r>
        <w:rPr>
          <w:b/>
          <w:i w:val="0"/>
          <w:sz w:val="22"/>
        </w:rPr>
        <w:t>2. P0 data — replace stale case + ship more IDs</w:t>
      </w:r>
    </w:p>
    <w:p>
      <w:r>
        <w:rPr>
          <w:b w:val="0"/>
          <w:i w:val="0"/>
          <w:sz w:val="22"/>
        </w:rPr>
        <w:t xml:space="preserve">   11 FAILs cleared. Cheapest deliverable (no code, just IDs).</w:t>
      </w:r>
    </w:p>
    <w:p>
      <w:r>
        <w:rPr>
          <w:b/>
          <w:i w:val="0"/>
          <w:sz w:val="22"/>
        </w:rPr>
        <w:t>3. P1 input validation on /banks and /cases</w:t>
      </w:r>
    </w:p>
    <w:p>
      <w:r>
        <w:rPr>
          <w:b w:val="0"/>
          <w:i w:val="0"/>
          <w:sz w:val="22"/>
        </w:rPr>
        <w:t xml:space="preserve">   17 FAILs cleared. Treat as duplicate of Transactions/Customer P1 if shared middleware exists.</w:t>
      </w:r>
    </w:p>
    <w:p>
      <w:r>
        <w:rPr>
          <w:b w:val="0"/>
          <w:i w:val="0"/>
          <w:sz w:val="22"/>
        </w:rPr>
      </w:r>
    </w:p>
    <w:p>
      <w:r>
        <w:rPr>
          <w:b/>
          <w:i w:val="0"/>
          <w:sz w:val="22"/>
        </w:rPr>
        <w:t>Expected pass rate after merging all of the above: ~82% (current 59% + ~23 pp lift from the three items above).</w:t>
      </w:r>
    </w:p>
    <w:p>
      <w:pPr>
        <w:pStyle w:val="Heading1"/>
      </w:pPr>
      <w:r>
        <w:rPr>
          <w:sz w:val="36"/>
        </w:rPr>
        <w:t>Appendix — test artefacts</w:t>
      </w:r>
    </w:p>
    <w:p>
      <w:pPr>
        <w:pStyle w:val="ListBullet"/>
      </w:pPr>
      <w:r>
        <w:t>Report YAML: C:\Users\Onyema Ifechukwu\Downloads\Kardit.Api.postman.collection.json</w:t>
      </w:r>
    </w:p>
    <w:p>
      <w:pPr>
        <w:pStyle w:val="ListBullet"/>
      </w:pPr>
      <w:r>
        <w:t>Evidence directory: per-test-case JSON with full request/response/headers/timing — file names match the test_case_id referenced in the Evidence sections above.</w:t>
      </w:r>
    </w:p>
    <w:p>
      <w:pPr>
        <w:pStyle w:val="ListBullet"/>
      </w:pPr>
      <w:r>
        <w:t>Test pack: C:\Users\Onyema Ifechukwu\Downloads\admin_services_api_test_agent_v1\admin_services_api_test_agent\data\admin_services_functional_test_pack_v1_30_plus.json</w:t>
      </w:r>
    </w:p>
    <w:p>
      <w:pPr>
        <w:pStyle w:val="ListBullet"/>
      </w:pPr>
      <w:r>
        <w:t>Postman collection (refreshed 2026-05-05 from NPML): C:\Users\Onyema Ifechukwu\Downloads\Kardit.Api.postman.collection.json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