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Poppins" w:cs="Poppins" w:eastAsia="Poppins" w:hAnsi="Poppins"/>
        </w:rPr>
      </w:pPr>
      <w:r w:rsidDel="00000000" w:rsidR="00000000" w:rsidRPr="00000000">
        <w:rPr>
          <w:rFonts w:ascii="Poppins" w:cs="Poppins" w:eastAsia="Poppins" w:hAnsi="Poppins"/>
          <w:rtl w:val="0"/>
        </w:rPr>
        <w:t xml:space="preserve">Are you a registered NGO?</w:t>
      </w:r>
    </w:p>
    <w:p w:rsidR="00000000" w:rsidDel="00000000" w:rsidP="00000000" w:rsidRDefault="00000000" w:rsidRPr="00000000" w14:paraId="00000002">
      <w:pPr>
        <w:numPr>
          <w:ilvl w:val="0"/>
          <w:numId w:val="6"/>
        </w:numPr>
        <w:spacing w:after="240" w:befor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Renbi Women Empowerment Initiative is registered as an incorporated trustee under Part F of the Companies and Allied Matters Acts (CAMA) 2020.</w:t>
      </w:r>
    </w:p>
    <w:p w:rsidR="00000000" w:rsidDel="00000000" w:rsidP="00000000" w:rsidRDefault="00000000" w:rsidRPr="00000000" w14:paraId="00000003">
      <w:pPr>
        <w:spacing w:after="240" w:before="240" w:lineRule="auto"/>
        <w:rPr>
          <w:rFonts w:ascii="Poppins" w:cs="Poppins" w:eastAsia="Poppins" w:hAnsi="Poppins"/>
        </w:rPr>
      </w:pPr>
      <w:r w:rsidDel="00000000" w:rsidR="00000000" w:rsidRPr="00000000">
        <w:rPr>
          <w:rFonts w:ascii="Poppins" w:cs="Poppins" w:eastAsia="Poppins" w:hAnsi="Poppins"/>
          <w:rtl w:val="0"/>
        </w:rPr>
        <w:t xml:space="preserve">How can I ensure that my donations are well spent?</w:t>
      </w:r>
    </w:p>
    <w:p w:rsidR="00000000" w:rsidDel="00000000" w:rsidP="00000000" w:rsidRDefault="00000000" w:rsidRPr="00000000" w14:paraId="00000004">
      <w:pPr>
        <w:numPr>
          <w:ilvl w:val="0"/>
          <w:numId w:val="1"/>
        </w:numPr>
        <w:spacing w:after="240" w:befor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Please </w:t>
      </w:r>
      <w:commentRangeStart w:id="0"/>
      <w:r w:rsidDel="00000000" w:rsidR="00000000" w:rsidRPr="00000000">
        <w:rPr>
          <w:rFonts w:ascii="Poppins" w:cs="Poppins" w:eastAsia="Poppins" w:hAnsi="Poppins"/>
          <w:rtl w:val="0"/>
        </w:rPr>
        <w:t xml:space="preserve">visit our financial information page</w:t>
      </w:r>
      <w:commentRangeEnd w:id="0"/>
      <w:r w:rsidDel="00000000" w:rsidR="00000000" w:rsidRPr="00000000">
        <w:commentReference w:id="0"/>
      </w:r>
      <w:r w:rsidDel="00000000" w:rsidR="00000000" w:rsidRPr="00000000">
        <w:rPr>
          <w:rFonts w:ascii="Poppins" w:cs="Poppins" w:eastAsia="Poppins" w:hAnsi="Poppins"/>
          <w:rtl w:val="0"/>
        </w:rPr>
        <w:t xml:space="preserve"> to have a better understanding of how we utilize the donations we receive.</w:t>
      </w:r>
    </w:p>
    <w:p w:rsidR="00000000" w:rsidDel="00000000" w:rsidP="00000000" w:rsidRDefault="00000000" w:rsidRPr="00000000" w14:paraId="00000005">
      <w:pPr>
        <w:spacing w:after="240" w:before="240" w:line="331.2" w:lineRule="auto"/>
        <w:jc w:val="both"/>
        <w:rPr>
          <w:rFonts w:ascii="Poppins" w:cs="Poppins" w:eastAsia="Poppins" w:hAnsi="Poppins"/>
        </w:rPr>
      </w:pPr>
      <w:r w:rsidDel="00000000" w:rsidR="00000000" w:rsidRPr="00000000">
        <w:rPr>
          <w:rFonts w:ascii="Poppins" w:cs="Poppins" w:eastAsia="Poppins" w:hAnsi="Poppins"/>
          <w:rtl w:val="0"/>
        </w:rPr>
        <w:t xml:space="preserve">What programs does the NGO spend its donations on? </w:t>
      </w:r>
    </w:p>
    <w:p w:rsidR="00000000" w:rsidDel="00000000" w:rsidP="00000000" w:rsidRDefault="00000000" w:rsidRPr="00000000" w14:paraId="00000006">
      <w:pPr>
        <w:numPr>
          <w:ilvl w:val="0"/>
          <w:numId w:val="4"/>
        </w:numPr>
        <w:spacing w:after="240" w:before="240" w:line="331.2"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The Renbi Women Empowerment Initiative contributes to the advancement of women through the provision of education and economic empowerment. Financial contributions are used to purchase products for women in underprivileged communities to begin their businesses. If upskilling or reskilling is necessary, donated funds are paid to educators to give these women an opportunity to equip themselves with the skills that can help them gain financial control. Learn more about our programs </w:t>
      </w:r>
      <w:commentRangeStart w:id="1"/>
      <w:r w:rsidDel="00000000" w:rsidR="00000000" w:rsidRPr="00000000">
        <w:rPr>
          <w:rFonts w:ascii="Poppins" w:cs="Poppins" w:eastAsia="Poppins" w:hAnsi="Poppins"/>
          <w:rtl w:val="0"/>
        </w:rPr>
        <w:t xml:space="preserve">here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7">
      <w:pPr>
        <w:spacing w:after="240" w:before="240" w:lineRule="auto"/>
        <w:rPr>
          <w:rFonts w:ascii="Poppins" w:cs="Poppins" w:eastAsia="Poppins" w:hAnsi="Poppins"/>
        </w:rPr>
      </w:pPr>
      <w:r w:rsidDel="00000000" w:rsidR="00000000" w:rsidRPr="00000000">
        <w:rPr>
          <w:rFonts w:ascii="Poppins" w:cs="Poppins" w:eastAsia="Poppins" w:hAnsi="Poppins"/>
          <w:rtl w:val="0"/>
        </w:rPr>
        <w:t xml:space="preserve">I do not have money. How else can I contribute?</w:t>
      </w:r>
    </w:p>
    <w:p w:rsidR="00000000" w:rsidDel="00000000" w:rsidP="00000000" w:rsidRDefault="00000000" w:rsidRPr="00000000" w14:paraId="00000008">
      <w:pPr>
        <w:numPr>
          <w:ilvl w:val="0"/>
          <w:numId w:val="7"/>
        </w:numPr>
        <w:spacing w:after="240" w:befor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There are other ways to get involved with us besides monetary donations. You can contribute through your time, talents, and resources. Feel free to find out more about these options </w:t>
      </w:r>
      <w:commentRangeStart w:id="2"/>
      <w:r w:rsidDel="00000000" w:rsidR="00000000" w:rsidRPr="00000000">
        <w:rPr>
          <w:rFonts w:ascii="Poppins" w:cs="Poppins" w:eastAsia="Poppins" w:hAnsi="Poppins"/>
          <w:rtl w:val="0"/>
        </w:rPr>
        <w:t xml:space="preserve">here</w:t>
      </w:r>
      <w:commentRangeEnd w:id="2"/>
      <w:r w:rsidDel="00000000" w:rsidR="00000000" w:rsidRPr="00000000">
        <w:commentReference w:id="2"/>
      </w:r>
      <w:r w:rsidDel="00000000" w:rsidR="00000000" w:rsidRPr="00000000">
        <w:rPr>
          <w:rFonts w:ascii="Poppins" w:cs="Poppins" w:eastAsia="Poppins" w:hAnsi="Poppins"/>
          <w:rtl w:val="0"/>
        </w:rPr>
        <w:t xml:space="preserve">.</w:t>
      </w:r>
    </w:p>
    <w:p w:rsidR="00000000" w:rsidDel="00000000" w:rsidP="00000000" w:rsidRDefault="00000000" w:rsidRPr="00000000" w14:paraId="00000009">
      <w:pPr>
        <w:spacing w:after="240" w:before="240" w:lineRule="auto"/>
        <w:rPr>
          <w:rFonts w:ascii="Poppins" w:cs="Poppins" w:eastAsia="Poppins" w:hAnsi="Poppins"/>
        </w:rPr>
      </w:pPr>
      <w:r w:rsidDel="00000000" w:rsidR="00000000" w:rsidRPr="00000000">
        <w:rPr>
          <w:rFonts w:ascii="Poppins" w:cs="Poppins" w:eastAsia="Poppins" w:hAnsi="Poppins"/>
          <w:rtl w:val="0"/>
        </w:rPr>
        <w:t xml:space="preserve">How often do you have your outreaches?</w:t>
      </w:r>
    </w:p>
    <w:p w:rsidR="00000000" w:rsidDel="00000000" w:rsidP="00000000" w:rsidRDefault="00000000" w:rsidRPr="00000000" w14:paraId="0000000A">
      <w:pPr>
        <w:numPr>
          <w:ilvl w:val="0"/>
          <w:numId w:val="8"/>
        </w:numPr>
        <w:spacing w:after="240" w:befor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This is mainly dependent on our financial situation. Nevertheless, we strive to conduct community outreach programs as much as we can. </w:t>
      </w:r>
    </w:p>
    <w:p w:rsidR="00000000" w:rsidDel="00000000" w:rsidP="00000000" w:rsidRDefault="00000000" w:rsidRPr="00000000" w14:paraId="0000000B">
      <w:pPr>
        <w:spacing w:after="240" w:before="240" w:lineRule="auto"/>
        <w:rPr>
          <w:rFonts w:ascii="Poppins" w:cs="Poppins" w:eastAsia="Poppins" w:hAnsi="Poppins"/>
        </w:rPr>
      </w:pPr>
      <w:r w:rsidDel="00000000" w:rsidR="00000000" w:rsidRPr="00000000">
        <w:rPr>
          <w:rFonts w:ascii="Poppins" w:cs="Poppins" w:eastAsia="Poppins" w:hAnsi="Poppins"/>
          <w:rtl w:val="0"/>
        </w:rPr>
        <w:t xml:space="preserve">How do you select your communities?</w:t>
      </w:r>
    </w:p>
    <w:p w:rsidR="00000000" w:rsidDel="00000000" w:rsidP="00000000" w:rsidRDefault="00000000" w:rsidRPr="00000000" w14:paraId="0000000C">
      <w:pPr>
        <w:numPr>
          <w:ilvl w:val="0"/>
          <w:numId w:val="2"/>
        </w:numPr>
        <w:spacing w:after="240" w:befor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We take the selection process of our communities seriously. We consider multiple factors when selecting communities, including the community’s female population, location and our ability to establish a trustworthy point of contact. The selection process is thorough and requires lengthy research and dialogue.</w:t>
      </w:r>
    </w:p>
    <w:p w:rsidR="00000000" w:rsidDel="00000000" w:rsidP="00000000" w:rsidRDefault="00000000" w:rsidRPr="00000000" w14:paraId="0000000D">
      <w:pPr>
        <w:spacing w:after="240" w:before="240" w:lineRule="auto"/>
        <w:rPr>
          <w:rFonts w:ascii="Poppins" w:cs="Poppins" w:eastAsia="Poppins" w:hAnsi="Poppins"/>
        </w:rPr>
      </w:pPr>
      <w:r w:rsidDel="00000000" w:rsidR="00000000" w:rsidRPr="00000000">
        <w:rPr>
          <w:rFonts w:ascii="Poppins" w:cs="Poppins" w:eastAsia="Poppins" w:hAnsi="Poppins"/>
          <w:rtl w:val="0"/>
        </w:rPr>
        <w:t xml:space="preserve">Can I recommend a community for visitation?</w:t>
      </w:r>
    </w:p>
    <w:p w:rsidR="00000000" w:rsidDel="00000000" w:rsidP="00000000" w:rsidRDefault="00000000" w:rsidRPr="00000000" w14:paraId="0000000E">
      <w:pPr>
        <w:numPr>
          <w:ilvl w:val="0"/>
          <w:numId w:val="5"/>
        </w:numPr>
        <w:spacing w:after="240" w:befor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Thank you for your recommendation. To ensure we have all the necessary information,</w:t>
      </w:r>
      <w:commentRangeStart w:id="3"/>
      <w:r w:rsidDel="00000000" w:rsidR="00000000" w:rsidRPr="00000000">
        <w:rPr>
          <w:rFonts w:ascii="Poppins" w:cs="Poppins" w:eastAsia="Poppins" w:hAnsi="Poppins"/>
          <w:rtl w:val="0"/>
        </w:rPr>
        <w:t xml:space="preserve"> kindly complete this form</w:t>
      </w:r>
      <w:commentRangeEnd w:id="3"/>
      <w:r w:rsidDel="00000000" w:rsidR="00000000" w:rsidRPr="00000000">
        <w:commentReference w:id="3"/>
      </w:r>
      <w:r w:rsidDel="00000000" w:rsidR="00000000" w:rsidRPr="00000000">
        <w:rPr>
          <w:rFonts w:ascii="Poppins" w:cs="Poppins" w:eastAsia="Poppins" w:hAnsi="Poppins"/>
          <w:rtl w:val="0"/>
        </w:rPr>
        <w:t xml:space="preserve">. Your assistance is greatly appreciated.</w:t>
      </w:r>
    </w:p>
    <w:p w:rsidR="00000000" w:rsidDel="00000000" w:rsidP="00000000" w:rsidRDefault="00000000" w:rsidRPr="00000000" w14:paraId="0000000F">
      <w:pPr>
        <w:spacing w:after="240" w:before="240" w:lineRule="auto"/>
        <w:rPr>
          <w:rFonts w:ascii="Poppins" w:cs="Poppins" w:eastAsia="Poppins" w:hAnsi="Poppins"/>
        </w:rPr>
      </w:pPr>
      <w:r w:rsidDel="00000000" w:rsidR="00000000" w:rsidRPr="00000000">
        <w:rPr>
          <w:rFonts w:ascii="Poppins" w:cs="Poppins" w:eastAsia="Poppins" w:hAnsi="Poppins"/>
          <w:rtl w:val="0"/>
        </w:rPr>
        <w:t xml:space="preserve">How can I become one of your vendors?</w:t>
      </w:r>
    </w:p>
    <w:p w:rsidR="00000000" w:rsidDel="00000000" w:rsidP="00000000" w:rsidRDefault="00000000" w:rsidRPr="00000000" w14:paraId="00000010">
      <w:pPr>
        <w:numPr>
          <w:ilvl w:val="0"/>
          <w:numId w:val="3"/>
        </w:numPr>
        <w:spacing w:after="240" w:befor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Please reach out to us at info@renbiwomen.org, and we will provide you with further details about the process.</w:t>
      </w:r>
    </w:p>
    <w:p w:rsidR="00000000" w:rsidDel="00000000" w:rsidP="00000000" w:rsidRDefault="00000000" w:rsidRPr="00000000" w14:paraId="00000011">
      <w:pPr>
        <w:spacing w:after="240" w:befor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12">
      <w:pPr>
        <w:spacing w:after="240" w:before="240" w:lineRule="auto"/>
        <w:rPr>
          <w:rFonts w:ascii="Poppins" w:cs="Poppins" w:eastAsia="Poppins" w:hAnsi="Poppins"/>
        </w:rPr>
      </w:pPr>
      <w:r w:rsidDel="00000000" w:rsidR="00000000" w:rsidRPr="00000000">
        <w:rPr>
          <w:rFonts w:ascii="Poppins" w:cs="Poppins" w:eastAsia="Poppins" w:hAnsi="Poppins"/>
          <w:rtl w:val="0"/>
        </w:rPr>
        <w:t xml:space="preserve">Below the FAQ, please include this type of form: </w:t>
      </w:r>
    </w:p>
    <w:p w:rsidR="00000000" w:rsidDel="00000000" w:rsidP="00000000" w:rsidRDefault="00000000" w:rsidRPr="00000000" w14:paraId="00000013">
      <w:pPr>
        <w:spacing w:after="240" w:before="240" w:lineRule="auto"/>
        <w:rPr>
          <w:rFonts w:ascii="Poppins" w:cs="Poppins" w:eastAsia="Poppins" w:hAnsi="Poppins"/>
        </w:rPr>
      </w:pPr>
      <w:hyperlink r:id="rId7">
        <w:r w:rsidDel="00000000" w:rsidR="00000000" w:rsidRPr="00000000">
          <w:rPr>
            <w:rFonts w:ascii="Poppins" w:cs="Poppins" w:eastAsia="Poppins" w:hAnsi="Poppins"/>
            <w:color w:val="1155cc"/>
            <w:u w:val="single"/>
            <w:rtl w:val="0"/>
          </w:rPr>
          <w:t xml:space="preserve">https://malala.org/contact?sc=footer</w:t>
        </w:r>
      </w:hyperlink>
      <w:r w:rsidDel="00000000" w:rsidR="00000000" w:rsidRPr="00000000">
        <w:rPr>
          <w:rtl w:val="0"/>
        </w:rPr>
      </w:r>
    </w:p>
    <w:p w:rsidR="00000000" w:rsidDel="00000000" w:rsidP="00000000" w:rsidRDefault="00000000" w:rsidRPr="00000000" w14:paraId="00000014">
      <w:pPr>
        <w:spacing w:after="240" w:before="240" w:lineRule="auto"/>
        <w:rPr>
          <w:rFonts w:ascii="Poppins" w:cs="Poppins" w:eastAsia="Poppins" w:hAnsi="Poppins"/>
        </w:rPr>
      </w:pPr>
      <w:r w:rsidDel="00000000" w:rsidR="00000000" w:rsidRPr="00000000">
        <w:rPr>
          <w:rFonts w:ascii="Poppins" w:cs="Poppins" w:eastAsia="Poppins" w:hAnsi="Poppins"/>
          <w:rtl w:val="0"/>
        </w:rPr>
        <w:t xml:space="preserve">The same questions will suffice and the same options for the why are you contacting us.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yomide Yemi" w:id="0" w:date="2023-07-02T20:40:20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hyperlinked to financial information page</w:t>
      </w:r>
    </w:p>
  </w:comment>
  <w:comment w:author="Ayomide Yemi" w:id="1" w:date="2023-07-02T20:40:43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hyperlinked to our programs page</w:t>
      </w:r>
    </w:p>
  </w:comment>
  <w:comment w:author="Ayomide Yemi" w:id="2" w:date="2023-07-02T20:09:13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hyperlinked to how to help page</w:t>
      </w:r>
    </w:p>
  </w:comment>
  <w:comment w:author="Ayomide Yemi" w:id="3" w:date="2023-07-02T18:01:25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community request form included in "how to help"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malala.org/contact?sc=foot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