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C35A2" w14:textId="77777777" w:rsidR="00765C48" w:rsidRPr="00765C48" w:rsidRDefault="00765C48" w:rsidP="00765C48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>Мы составили для вас список наших любимых учебников по темам, рассматривавшимся в этом курсе, с короткими комментариями.</w:t>
      </w:r>
    </w:p>
    <w:p w14:paraId="4FB25EB1" w14:textId="77777777" w:rsidR="00765C48" w:rsidRPr="00765C48" w:rsidRDefault="00765C48" w:rsidP="00765C48">
      <w:pPr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</w:rPr>
      </w:pPr>
      <w:r w:rsidRPr="00765C48">
        <w:rPr>
          <w:rFonts w:ascii="Arial" w:eastAsia="Times New Roman" w:hAnsi="Arial" w:cs="Arial"/>
          <w:color w:val="373A3C"/>
          <w:sz w:val="33"/>
          <w:szCs w:val="33"/>
        </w:rPr>
        <w:t>Линейная алгебра</w:t>
      </w:r>
    </w:p>
    <w:p w14:paraId="08E79A26" w14:textId="77777777" w:rsidR="00765C48" w:rsidRPr="00765C48" w:rsidRDefault="00765C48" w:rsidP="00765C48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765C48">
        <w:rPr>
          <w:rFonts w:ascii="Arial" w:eastAsia="Times New Roman" w:hAnsi="Arial" w:cs="Arial"/>
          <w:b/>
          <w:bCs/>
          <w:color w:val="373A3C"/>
          <w:sz w:val="21"/>
          <w:szCs w:val="21"/>
        </w:rPr>
        <w:t>Виктор Кантор</w:t>
      </w:r>
      <w:r w:rsidRPr="00765C48">
        <w:rPr>
          <w:rFonts w:ascii="Arial" w:eastAsia="Times New Roman" w:hAnsi="Arial" w:cs="Arial"/>
          <w:color w:val="373A3C"/>
          <w:sz w:val="21"/>
          <w:szCs w:val="21"/>
        </w:rPr>
        <w:t xml:space="preserve">: </w:t>
      </w:r>
    </w:p>
    <w:p w14:paraId="38116239" w14:textId="77777777" w:rsidR="00765C48" w:rsidRPr="00765C48" w:rsidRDefault="00765C48" w:rsidP="00765C48">
      <w:pPr>
        <w:numPr>
          <w:ilvl w:val="0"/>
          <w:numId w:val="1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Ильин, Ким.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>Линейная алгебра и аналитическая геометрия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 (1998) — МГУ.</w:t>
      </w:r>
    </w:p>
    <w:p w14:paraId="0DF1E3F3" w14:textId="77777777" w:rsidR="00765C48" w:rsidRPr="00765C48" w:rsidRDefault="00765C48" w:rsidP="00765C48">
      <w:pPr>
        <w:numPr>
          <w:ilvl w:val="0"/>
          <w:numId w:val="1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Умнов.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>Аналитическая геометрия и линейная алгебра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 (2011) — МФТИ.</w:t>
      </w:r>
    </w:p>
    <w:p w14:paraId="13C2A072" w14:textId="77777777" w:rsidR="00765C48" w:rsidRPr="00765C48" w:rsidRDefault="00765C48" w:rsidP="00765C48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765C48">
        <w:rPr>
          <w:rFonts w:ascii="Arial" w:eastAsia="Times New Roman" w:hAnsi="Arial" w:cs="Arial"/>
          <w:b/>
          <w:bCs/>
          <w:color w:val="373A3C"/>
          <w:sz w:val="21"/>
          <w:szCs w:val="21"/>
          <w:lang w:val="ru-RU"/>
        </w:rPr>
        <w:t>Евгений Рябенко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>:</w:t>
      </w:r>
    </w:p>
    <w:p w14:paraId="2C91ED9D" w14:textId="77777777" w:rsidR="00765C48" w:rsidRPr="00765C48" w:rsidRDefault="00765C48" w:rsidP="00765C48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Деммель.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>Вычислительная линейная алгебра. Теория и приложения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 (2001) — понятный кусок про матричные разложения.</w:t>
      </w:r>
    </w:p>
    <w:p w14:paraId="75555C59" w14:textId="77777777" w:rsidR="00765C48" w:rsidRPr="00765C48" w:rsidRDefault="00765C48" w:rsidP="00765C48">
      <w:pPr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</w:rPr>
      </w:pPr>
      <w:r w:rsidRPr="00765C48">
        <w:rPr>
          <w:rFonts w:ascii="Arial" w:eastAsia="Times New Roman" w:hAnsi="Arial" w:cs="Arial"/>
          <w:color w:val="373A3C"/>
          <w:sz w:val="33"/>
          <w:szCs w:val="33"/>
        </w:rPr>
        <w:t>Математический анализ</w:t>
      </w:r>
    </w:p>
    <w:p w14:paraId="66C4CB00" w14:textId="77777777" w:rsidR="00765C48" w:rsidRPr="00765C48" w:rsidRDefault="00765C48" w:rsidP="00765C48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765C48">
        <w:rPr>
          <w:rFonts w:ascii="Arial" w:eastAsia="Times New Roman" w:hAnsi="Arial" w:cs="Arial"/>
          <w:b/>
          <w:bCs/>
          <w:color w:val="373A3C"/>
          <w:sz w:val="21"/>
          <w:szCs w:val="21"/>
        </w:rPr>
        <w:t>Виктор Кантор</w:t>
      </w:r>
      <w:r w:rsidRPr="00765C48">
        <w:rPr>
          <w:rFonts w:ascii="Arial" w:eastAsia="Times New Roman" w:hAnsi="Arial" w:cs="Arial"/>
          <w:color w:val="373A3C"/>
          <w:sz w:val="21"/>
          <w:szCs w:val="21"/>
        </w:rPr>
        <w:t xml:space="preserve">: </w:t>
      </w:r>
    </w:p>
    <w:p w14:paraId="26ACA4D4" w14:textId="77777777" w:rsidR="00765C48" w:rsidRPr="00765C48" w:rsidRDefault="00765C48" w:rsidP="00765C48">
      <w:pPr>
        <w:numPr>
          <w:ilvl w:val="0"/>
          <w:numId w:val="2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Ильин, Позняк,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>Основы математического анализа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 (2005) — МГУ.</w:t>
      </w:r>
    </w:p>
    <w:p w14:paraId="483C2D16" w14:textId="77777777" w:rsidR="00765C48" w:rsidRPr="00765C48" w:rsidRDefault="00765C48" w:rsidP="00765C48">
      <w:pPr>
        <w:numPr>
          <w:ilvl w:val="0"/>
          <w:numId w:val="2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Тер-Крикоров, Шабунин.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>Курс математического анализа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 (2001) — МФТИ, много примеров.</w:t>
      </w:r>
    </w:p>
    <w:p w14:paraId="479A7730" w14:textId="77777777" w:rsidR="00765C48" w:rsidRPr="00765C48" w:rsidRDefault="00765C48" w:rsidP="00765C48">
      <w:pPr>
        <w:numPr>
          <w:ilvl w:val="0"/>
          <w:numId w:val="2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Иванов.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>Лекции по математическому анализу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 (2000) — МФТИ, очень короткое, но полное изложение.</w:t>
      </w:r>
    </w:p>
    <w:p w14:paraId="0BDB503F" w14:textId="77777777" w:rsidR="00765C48" w:rsidRPr="00765C48" w:rsidRDefault="00765C48" w:rsidP="00765C48">
      <w:pPr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</w:rPr>
      </w:pPr>
      <w:r w:rsidRPr="00765C48">
        <w:rPr>
          <w:rFonts w:ascii="Arial" w:eastAsia="Times New Roman" w:hAnsi="Arial" w:cs="Arial"/>
          <w:color w:val="373A3C"/>
          <w:sz w:val="33"/>
          <w:szCs w:val="33"/>
        </w:rPr>
        <w:t>Методы оптимизации</w:t>
      </w:r>
    </w:p>
    <w:p w14:paraId="77A23243" w14:textId="77777777" w:rsidR="00765C48" w:rsidRPr="00765C48" w:rsidRDefault="00765C48" w:rsidP="00765C48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765C48">
        <w:rPr>
          <w:rFonts w:ascii="Arial" w:eastAsia="Times New Roman" w:hAnsi="Arial" w:cs="Arial"/>
          <w:b/>
          <w:bCs/>
          <w:color w:val="373A3C"/>
          <w:sz w:val="21"/>
          <w:szCs w:val="21"/>
        </w:rPr>
        <w:t>Евгений Рябенко</w:t>
      </w:r>
      <w:r w:rsidRPr="00765C48">
        <w:rPr>
          <w:rFonts w:ascii="Arial" w:eastAsia="Times New Roman" w:hAnsi="Arial" w:cs="Arial"/>
          <w:color w:val="373A3C"/>
          <w:sz w:val="21"/>
          <w:szCs w:val="21"/>
        </w:rPr>
        <w:t xml:space="preserve">: </w:t>
      </w:r>
    </w:p>
    <w:p w14:paraId="246F2915" w14:textId="77777777" w:rsidR="00765C48" w:rsidRPr="00765C48" w:rsidRDefault="00765C48" w:rsidP="00765C48">
      <w:pPr>
        <w:numPr>
          <w:ilvl w:val="0"/>
          <w:numId w:val="3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Нестеров.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>Методы выпуклой оптимизации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 (2010) — математически строгое введение в оптимизацию от живого классика.</w:t>
      </w:r>
    </w:p>
    <w:p w14:paraId="5787BE1B" w14:textId="77777777" w:rsidR="00765C48" w:rsidRPr="00765C48" w:rsidRDefault="00765C48" w:rsidP="00765C48">
      <w:pPr>
        <w:numPr>
          <w:ilvl w:val="0"/>
          <w:numId w:val="3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765C48">
        <w:rPr>
          <w:rFonts w:ascii="Arial" w:eastAsia="Times New Roman" w:hAnsi="Arial" w:cs="Arial"/>
          <w:color w:val="373A3C"/>
          <w:sz w:val="21"/>
          <w:szCs w:val="21"/>
        </w:rPr>
        <w:t>Boyd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, </w:t>
      </w:r>
      <w:r w:rsidRPr="00765C48">
        <w:rPr>
          <w:rFonts w:ascii="Arial" w:eastAsia="Times New Roman" w:hAnsi="Arial" w:cs="Arial"/>
          <w:color w:val="373A3C"/>
          <w:sz w:val="21"/>
          <w:szCs w:val="21"/>
        </w:rPr>
        <w:t>Vandenberghe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.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Convex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Optimization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 (2004) — идеальная книга по классической оптимизации, много интересных постановок задач.</w:t>
      </w:r>
    </w:p>
    <w:p w14:paraId="0D94E37C" w14:textId="77777777" w:rsidR="00765C48" w:rsidRPr="00765C48" w:rsidRDefault="00765C48" w:rsidP="00765C48">
      <w:pPr>
        <w:numPr>
          <w:ilvl w:val="0"/>
          <w:numId w:val="3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765C48">
        <w:rPr>
          <w:rFonts w:ascii="Arial" w:eastAsia="Times New Roman" w:hAnsi="Arial" w:cs="Arial"/>
          <w:color w:val="373A3C"/>
          <w:sz w:val="21"/>
          <w:szCs w:val="21"/>
        </w:rPr>
        <w:t>Schneider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, </w:t>
      </w:r>
      <w:r w:rsidRPr="00765C48">
        <w:rPr>
          <w:rFonts w:ascii="Arial" w:eastAsia="Times New Roman" w:hAnsi="Arial" w:cs="Arial"/>
          <w:color w:val="373A3C"/>
          <w:sz w:val="21"/>
          <w:szCs w:val="21"/>
        </w:rPr>
        <w:t>Kirkpatrick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.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Stochastic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Optimization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 (2006) — стохастическая оптимизация во всём многообразии.</w:t>
      </w:r>
    </w:p>
    <w:p w14:paraId="23E7BF13" w14:textId="77777777" w:rsidR="00765C48" w:rsidRPr="00765C48" w:rsidRDefault="00765C48" w:rsidP="00765C48">
      <w:pPr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val="ru-RU"/>
        </w:rPr>
      </w:pPr>
      <w:r w:rsidRPr="00765C48">
        <w:rPr>
          <w:rFonts w:ascii="Arial" w:eastAsia="Times New Roman" w:hAnsi="Arial" w:cs="Arial"/>
          <w:color w:val="373A3C"/>
          <w:sz w:val="33"/>
          <w:szCs w:val="33"/>
          <w:lang w:val="ru-RU"/>
        </w:rPr>
        <w:t>Теория вероятностей и статистика</w:t>
      </w:r>
    </w:p>
    <w:p w14:paraId="0C9A0A22" w14:textId="77777777" w:rsidR="00765C48" w:rsidRPr="00765C48" w:rsidRDefault="00765C48" w:rsidP="00765C48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765C48">
        <w:rPr>
          <w:rFonts w:ascii="Arial" w:eastAsia="Times New Roman" w:hAnsi="Arial" w:cs="Arial"/>
          <w:b/>
          <w:bCs/>
          <w:color w:val="373A3C"/>
          <w:sz w:val="21"/>
          <w:szCs w:val="21"/>
          <w:lang w:val="ru-RU"/>
        </w:rPr>
        <w:t>Евгений Соколов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>:</w:t>
      </w:r>
    </w:p>
    <w:p w14:paraId="0C835FBF" w14:textId="77777777" w:rsidR="00765C48" w:rsidRPr="00765C48" w:rsidRDefault="00765C48" w:rsidP="00765C48">
      <w:pPr>
        <w:numPr>
          <w:ilvl w:val="0"/>
          <w:numId w:val="4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765C48">
        <w:rPr>
          <w:rFonts w:ascii="Arial" w:eastAsia="Times New Roman" w:hAnsi="Arial" w:cs="Arial"/>
          <w:color w:val="373A3C"/>
          <w:sz w:val="21"/>
          <w:szCs w:val="21"/>
        </w:rPr>
        <w:lastRenderedPageBreak/>
        <w:t>Dekking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, </w:t>
      </w:r>
      <w:r w:rsidRPr="00765C48">
        <w:rPr>
          <w:rFonts w:ascii="Arial" w:eastAsia="Times New Roman" w:hAnsi="Arial" w:cs="Arial"/>
          <w:color w:val="373A3C"/>
          <w:sz w:val="21"/>
          <w:szCs w:val="21"/>
        </w:rPr>
        <w:t>Kraaikamp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, </w:t>
      </w:r>
      <w:r w:rsidRPr="00765C48">
        <w:rPr>
          <w:rFonts w:ascii="Arial" w:eastAsia="Times New Roman" w:hAnsi="Arial" w:cs="Arial"/>
          <w:color w:val="373A3C"/>
          <w:sz w:val="21"/>
          <w:szCs w:val="21"/>
        </w:rPr>
        <w:t>Lopuhaa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, </w:t>
      </w:r>
      <w:r w:rsidRPr="00765C48">
        <w:rPr>
          <w:rFonts w:ascii="Arial" w:eastAsia="Times New Roman" w:hAnsi="Arial" w:cs="Arial"/>
          <w:color w:val="373A3C"/>
          <w:sz w:val="21"/>
          <w:szCs w:val="21"/>
        </w:rPr>
        <w:t>Meester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.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A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Modern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Introduction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to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Probability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and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Statistics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,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Understanding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Why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and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How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 (2005) — доступная книга, описывающая базовые понятия, теоремы и методы; разбирается очень много примеров, тесно связанных с задачами машинного обучения и анализа данных.</w:t>
      </w:r>
    </w:p>
    <w:p w14:paraId="26FCC801" w14:textId="77777777" w:rsidR="00765C48" w:rsidRPr="00765C48" w:rsidRDefault="00765C48" w:rsidP="00765C48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765C48">
        <w:rPr>
          <w:rFonts w:ascii="Arial" w:eastAsia="Times New Roman" w:hAnsi="Arial" w:cs="Arial"/>
          <w:b/>
          <w:bCs/>
          <w:color w:val="373A3C"/>
          <w:sz w:val="21"/>
          <w:szCs w:val="21"/>
        </w:rPr>
        <w:t>Виктор Кантор</w:t>
      </w:r>
      <w:r w:rsidRPr="00765C48">
        <w:rPr>
          <w:rFonts w:ascii="Arial" w:eastAsia="Times New Roman" w:hAnsi="Arial" w:cs="Arial"/>
          <w:color w:val="373A3C"/>
          <w:sz w:val="21"/>
          <w:szCs w:val="21"/>
        </w:rPr>
        <w:t>:</w:t>
      </w:r>
    </w:p>
    <w:p w14:paraId="4A9188E2" w14:textId="77777777" w:rsidR="00765C48" w:rsidRPr="00765C48" w:rsidRDefault="00765C48" w:rsidP="00765C48">
      <w:pPr>
        <w:numPr>
          <w:ilvl w:val="0"/>
          <w:numId w:val="5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Лагутин.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>Наглядная математическая статистика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 (2007) — в основном статистика, но есть и небольшое введение в теорию вероятностей. Стоит читать, кроме глав про классификацию и анализ данных, там изложение не слишком современно.</w:t>
      </w:r>
    </w:p>
    <w:p w14:paraId="4C3D1A9F" w14:textId="77777777" w:rsidR="00765C48" w:rsidRPr="00765C48" w:rsidRDefault="00765C48" w:rsidP="00765C48">
      <w:pPr>
        <w:numPr>
          <w:ilvl w:val="0"/>
          <w:numId w:val="5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>Чжун, АитСахлиа.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Элементарный курс теории вероятностей. Стохастические процессы и финансовая математика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 (2007) — очень простое изложение.</w:t>
      </w:r>
    </w:p>
    <w:p w14:paraId="5F331B67" w14:textId="77777777" w:rsidR="00765C48" w:rsidRPr="00765C48" w:rsidRDefault="00765C48" w:rsidP="00765C48">
      <w:pPr>
        <w:numPr>
          <w:ilvl w:val="0"/>
          <w:numId w:val="5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Отличные лекции с мехмата Новосибирского Государственного Университета: </w:t>
      </w:r>
      <w:hyperlink r:id="rId5" w:tgtFrame="_blank" w:history="1"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http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://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www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.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nsu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.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ru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/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mmf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/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tvims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/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chernova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/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tv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/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tv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_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nsu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07.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pdf</w:t>
        </w:r>
      </w:hyperlink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 — теория вероятностей, </w:t>
      </w:r>
      <w:hyperlink r:id="rId6" w:tgtFrame="_blank" w:history="1"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http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://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www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.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nsu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.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ru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/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mmf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/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tvims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/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chernova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/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ms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/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ms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_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nsu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07.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pdf</w:t>
        </w:r>
      </w:hyperlink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 — математическая статистика.</w:t>
      </w:r>
    </w:p>
    <w:p w14:paraId="46AF2FDC" w14:textId="77777777" w:rsidR="00765C48" w:rsidRPr="00765C48" w:rsidRDefault="00765C48" w:rsidP="00765C48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765C48">
        <w:rPr>
          <w:rFonts w:ascii="Arial" w:eastAsia="Times New Roman" w:hAnsi="Arial" w:cs="Arial"/>
          <w:b/>
          <w:bCs/>
          <w:color w:val="373A3C"/>
          <w:sz w:val="21"/>
          <w:szCs w:val="21"/>
        </w:rPr>
        <w:t>Евгений Рябенко</w:t>
      </w:r>
      <w:r w:rsidRPr="00765C48">
        <w:rPr>
          <w:rFonts w:ascii="Arial" w:eastAsia="Times New Roman" w:hAnsi="Arial" w:cs="Arial"/>
          <w:color w:val="373A3C"/>
          <w:sz w:val="21"/>
          <w:szCs w:val="21"/>
        </w:rPr>
        <w:t>:</w:t>
      </w:r>
    </w:p>
    <w:p w14:paraId="49CBE4E9" w14:textId="77777777" w:rsidR="00765C48" w:rsidRPr="00765C48" w:rsidRDefault="00765C48" w:rsidP="00765C48">
      <w:pPr>
        <w:numPr>
          <w:ilvl w:val="0"/>
          <w:numId w:val="6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765C48">
        <w:rPr>
          <w:rFonts w:ascii="Arial" w:eastAsia="Times New Roman" w:hAnsi="Arial" w:cs="Arial"/>
          <w:color w:val="373A3C"/>
          <w:sz w:val="21"/>
          <w:szCs w:val="21"/>
        </w:rPr>
        <w:t>Diez, Barr, Çetinkaya-Rundel, Dorazio.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 xml:space="preserve"> Advanced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High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School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Statistics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 (2015) — вводная книга, программа соответствует типичному курсу </w:t>
      </w:r>
      <w:r w:rsidRPr="00765C48">
        <w:rPr>
          <w:rFonts w:ascii="Arial" w:eastAsia="Times New Roman" w:hAnsi="Arial" w:cs="Arial"/>
          <w:color w:val="373A3C"/>
          <w:sz w:val="21"/>
          <w:szCs w:val="21"/>
        </w:rPr>
        <w:t>Statistics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 101 хорошего западного университета.</w:t>
      </w:r>
    </w:p>
    <w:p w14:paraId="2E199E41" w14:textId="77777777" w:rsidR="00765C48" w:rsidRPr="00765C48" w:rsidRDefault="00765C48" w:rsidP="00765C48">
      <w:pPr>
        <w:numPr>
          <w:ilvl w:val="0"/>
          <w:numId w:val="6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765C48">
        <w:rPr>
          <w:rFonts w:ascii="Arial" w:eastAsia="Times New Roman" w:hAnsi="Arial" w:cs="Arial"/>
          <w:color w:val="373A3C"/>
          <w:sz w:val="21"/>
          <w:szCs w:val="21"/>
        </w:rPr>
        <w:t>DasGupta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.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Probability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for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Statistics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and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Machine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Learning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: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Fundamentals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and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Advanced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Topics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 (2011) — для смелого читателя, рассматриваются в том числе достаточно высокоуровневые методы.</w:t>
      </w:r>
    </w:p>
    <w:p w14:paraId="27D8F4C3" w14:textId="77777777" w:rsidR="00765C48" w:rsidRPr="00765C48" w:rsidRDefault="00765C48" w:rsidP="00765C48">
      <w:pPr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</w:rPr>
      </w:pPr>
      <w:r w:rsidRPr="00765C48">
        <w:rPr>
          <w:rFonts w:ascii="Arial" w:eastAsia="Times New Roman" w:hAnsi="Arial" w:cs="Arial"/>
          <w:color w:val="373A3C"/>
          <w:sz w:val="33"/>
          <w:szCs w:val="33"/>
        </w:rPr>
        <w:t>Python</w:t>
      </w:r>
    </w:p>
    <w:p w14:paraId="4932ABD0" w14:textId="77777777" w:rsidR="00765C48" w:rsidRPr="00765C48" w:rsidRDefault="00765C48" w:rsidP="00765C48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765C48">
        <w:rPr>
          <w:rFonts w:ascii="Arial" w:eastAsia="Times New Roman" w:hAnsi="Arial" w:cs="Arial"/>
          <w:b/>
          <w:bCs/>
          <w:color w:val="373A3C"/>
          <w:sz w:val="21"/>
          <w:szCs w:val="21"/>
        </w:rPr>
        <w:t>Эмели Драль</w:t>
      </w:r>
      <w:r w:rsidRPr="00765C48">
        <w:rPr>
          <w:rFonts w:ascii="Arial" w:eastAsia="Times New Roman" w:hAnsi="Arial" w:cs="Arial"/>
          <w:color w:val="373A3C"/>
          <w:sz w:val="21"/>
          <w:szCs w:val="21"/>
        </w:rPr>
        <w:t xml:space="preserve">: </w:t>
      </w:r>
    </w:p>
    <w:p w14:paraId="37F635A3" w14:textId="77777777" w:rsidR="00765C48" w:rsidRPr="00765C48" w:rsidRDefault="00765C48" w:rsidP="00765C48">
      <w:pPr>
        <w:numPr>
          <w:ilvl w:val="0"/>
          <w:numId w:val="7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Классические руководства по </w:t>
      </w:r>
      <w:r w:rsidRPr="00765C48">
        <w:rPr>
          <w:rFonts w:ascii="Arial" w:eastAsia="Times New Roman" w:hAnsi="Arial" w:cs="Arial"/>
          <w:color w:val="373A3C"/>
          <w:sz w:val="21"/>
          <w:szCs w:val="21"/>
        </w:rPr>
        <w:t>Python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: </w:t>
      </w:r>
      <w:hyperlink r:id="rId7" w:tgtFrame="_blank" w:history="1"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https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://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docs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.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python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.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org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/2/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tutorial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/</w:t>
        </w:r>
      </w:hyperlink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 (2.7), </w:t>
      </w:r>
      <w:hyperlink r:id="rId8" w:tgtFrame="_blank" w:history="1"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https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://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docs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.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python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.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org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/3/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tutorial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/</w:t>
        </w:r>
      </w:hyperlink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 (3.5)</w:t>
      </w:r>
    </w:p>
    <w:p w14:paraId="7B747757" w14:textId="77777777" w:rsidR="00765C48" w:rsidRPr="00765C48" w:rsidRDefault="00765C48" w:rsidP="00765C48">
      <w:pPr>
        <w:numPr>
          <w:ilvl w:val="0"/>
          <w:numId w:val="7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765C48">
        <w:rPr>
          <w:rFonts w:ascii="Arial" w:eastAsia="Times New Roman" w:hAnsi="Arial" w:cs="Arial"/>
          <w:color w:val="373A3C"/>
          <w:sz w:val="21"/>
          <w:szCs w:val="21"/>
        </w:rPr>
        <w:t>Reitz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.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The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Hitchhiker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>’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s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Guide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to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Python</w:t>
      </w:r>
      <w:hyperlink r:id="rId9" w:tgtFrame="_blank" w:history="1"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 xml:space="preserve"> 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http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://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docs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.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python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-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guide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.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org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/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en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/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latest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/</w:t>
        </w:r>
      </w:hyperlink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 — довольно полное руководство, в котором рассматриваются вопросы от установки, работы с виртуальным окружением и работы в различных </w:t>
      </w:r>
      <w:r w:rsidRPr="00765C48">
        <w:rPr>
          <w:rFonts w:ascii="Arial" w:eastAsia="Times New Roman" w:hAnsi="Arial" w:cs="Arial"/>
          <w:color w:val="373A3C"/>
          <w:sz w:val="21"/>
          <w:szCs w:val="21"/>
        </w:rPr>
        <w:t>IDE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 до основных структур языка с примерами кода.</w:t>
      </w:r>
    </w:p>
    <w:p w14:paraId="3E134F99" w14:textId="77777777" w:rsidR="00765C48" w:rsidRPr="00765C48" w:rsidRDefault="00765C48" w:rsidP="00765C48">
      <w:pPr>
        <w:numPr>
          <w:ilvl w:val="0"/>
          <w:numId w:val="7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Google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python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class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 </w:t>
      </w:r>
      <w:hyperlink r:id="rId10" w:tgtFrame="_blank" w:history="1"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https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://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developers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.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google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.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com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/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edu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/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python</w:t>
        </w:r>
        <w:r w:rsidRPr="00765C48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ru-RU"/>
          </w:rPr>
          <w:t>/</w:t>
        </w:r>
      </w:hyperlink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 — небольшой бесплатный онлайн-курс по </w:t>
      </w:r>
      <w:r w:rsidRPr="00765C48">
        <w:rPr>
          <w:rFonts w:ascii="Arial" w:eastAsia="Times New Roman" w:hAnsi="Arial" w:cs="Arial"/>
          <w:color w:val="373A3C"/>
          <w:sz w:val="21"/>
          <w:szCs w:val="21"/>
        </w:rPr>
        <w:t>Python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 для слушателей с минимальным опытом программирования.</w:t>
      </w:r>
    </w:p>
    <w:p w14:paraId="05E17854" w14:textId="77777777" w:rsidR="00765C48" w:rsidRPr="00765C48" w:rsidRDefault="00765C48" w:rsidP="00765C48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Книги для тех, кому захочется основательно изучить </w:t>
      </w:r>
      <w:r w:rsidRPr="00765C48">
        <w:rPr>
          <w:rFonts w:ascii="Arial" w:eastAsia="Times New Roman" w:hAnsi="Arial" w:cs="Arial"/>
          <w:color w:val="373A3C"/>
          <w:sz w:val="21"/>
          <w:szCs w:val="21"/>
        </w:rPr>
        <w:t>Python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>:</w:t>
      </w:r>
    </w:p>
    <w:p w14:paraId="35D1D687" w14:textId="77777777" w:rsidR="00765C48" w:rsidRPr="00765C48" w:rsidRDefault="00765C48" w:rsidP="00765C48">
      <w:pPr>
        <w:numPr>
          <w:ilvl w:val="0"/>
          <w:numId w:val="8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765C48">
        <w:rPr>
          <w:rFonts w:ascii="Arial" w:eastAsia="Times New Roman" w:hAnsi="Arial" w:cs="Arial"/>
          <w:color w:val="373A3C"/>
          <w:sz w:val="21"/>
          <w:szCs w:val="21"/>
        </w:rPr>
        <w:t>Lutz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.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Learning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Python</w:t>
      </w: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 (2013) — с этой книги можно начинать изучение, она покрывает все основные структуры языка.</w:t>
      </w:r>
    </w:p>
    <w:p w14:paraId="4E1FD2BB" w14:textId="77777777" w:rsidR="00765C48" w:rsidRPr="00765C48" w:rsidRDefault="00765C48" w:rsidP="00765C48">
      <w:pPr>
        <w:numPr>
          <w:ilvl w:val="0"/>
          <w:numId w:val="8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765C48">
        <w:rPr>
          <w:rFonts w:ascii="Arial" w:eastAsia="Times New Roman" w:hAnsi="Arial" w:cs="Arial"/>
          <w:color w:val="373A3C"/>
          <w:sz w:val="21"/>
          <w:szCs w:val="21"/>
        </w:rPr>
        <w:t xml:space="preserve">Lutz. </w:t>
      </w:r>
      <w:r w:rsidRPr="00765C48">
        <w:rPr>
          <w:rFonts w:ascii="Arial" w:eastAsia="Times New Roman" w:hAnsi="Arial" w:cs="Arial"/>
          <w:i/>
          <w:iCs/>
          <w:color w:val="373A3C"/>
          <w:sz w:val="21"/>
          <w:szCs w:val="21"/>
        </w:rPr>
        <w:t>Python Pocket Reference</w:t>
      </w:r>
      <w:r w:rsidRPr="00765C48">
        <w:rPr>
          <w:rFonts w:ascii="Arial" w:eastAsia="Times New Roman" w:hAnsi="Arial" w:cs="Arial"/>
          <w:color w:val="373A3C"/>
          <w:sz w:val="21"/>
          <w:szCs w:val="21"/>
        </w:rPr>
        <w:t xml:space="preserve"> (2015) — подробный справочник.</w:t>
      </w:r>
    </w:p>
    <w:p w14:paraId="35E43A08" w14:textId="77777777" w:rsidR="00765C48" w:rsidRPr="00765C48" w:rsidRDefault="00765C48" w:rsidP="00765C48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765C48">
        <w:rPr>
          <w:rFonts w:ascii="Arial" w:eastAsia="Times New Roman" w:hAnsi="Arial" w:cs="Arial"/>
          <w:color w:val="373A3C"/>
          <w:sz w:val="21"/>
          <w:szCs w:val="21"/>
          <w:lang w:val="ru-RU"/>
        </w:rPr>
        <w:t>Обе эти книги переведены на русский.</w:t>
      </w:r>
    </w:p>
    <w:p w14:paraId="60298D5E" w14:textId="77777777" w:rsidR="000A3C3F" w:rsidRPr="00765C48" w:rsidRDefault="000A3C3F">
      <w:pPr>
        <w:rPr>
          <w:lang w:val="ru-RU"/>
        </w:rPr>
      </w:pPr>
      <w:bookmarkStart w:id="0" w:name="_GoBack"/>
      <w:bookmarkEnd w:id="0"/>
    </w:p>
    <w:sectPr w:rsidR="000A3C3F" w:rsidRPr="00765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55A2"/>
    <w:multiLevelType w:val="multilevel"/>
    <w:tmpl w:val="E0B0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7E1569"/>
    <w:multiLevelType w:val="multilevel"/>
    <w:tmpl w:val="06C0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0E30BD"/>
    <w:multiLevelType w:val="multilevel"/>
    <w:tmpl w:val="1396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F8407F"/>
    <w:multiLevelType w:val="multilevel"/>
    <w:tmpl w:val="304E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5D722E"/>
    <w:multiLevelType w:val="multilevel"/>
    <w:tmpl w:val="37C6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FE330C"/>
    <w:multiLevelType w:val="multilevel"/>
    <w:tmpl w:val="3618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532BA7"/>
    <w:multiLevelType w:val="multilevel"/>
    <w:tmpl w:val="E43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500199"/>
    <w:multiLevelType w:val="multilevel"/>
    <w:tmpl w:val="DECE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58"/>
    <w:rsid w:val="000A3C3F"/>
    <w:rsid w:val="00205458"/>
    <w:rsid w:val="0076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65BEE-C449-4CB6-94D1-2849F8DA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5C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5C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65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5C48"/>
    <w:rPr>
      <w:b/>
      <w:bCs/>
    </w:rPr>
  </w:style>
  <w:style w:type="character" w:styleId="Emphasis">
    <w:name w:val="Emphasis"/>
    <w:basedOn w:val="DefaultParagraphFont"/>
    <w:uiPriority w:val="20"/>
    <w:qFormat/>
    <w:rsid w:val="00765C4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5C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4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2/tutoria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su.ru/mmf/tvims/chernova/ms/ms_nsu07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nsu.ru/mmf/tvims/chernova/tv/tv_nsu07.pdf" TargetMode="External"/><Relationship Id="rId10" Type="http://schemas.openxmlformats.org/officeDocument/2006/relationships/hyperlink" Target="https://developers.google.com/edu/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python-guide.org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Novikova, Yulia</dc:creator>
  <cp:keywords/>
  <dc:description/>
  <cp:lastModifiedBy>Novikova, Yulia</cp:lastModifiedBy>
  <cp:revision>3</cp:revision>
  <dcterms:created xsi:type="dcterms:W3CDTF">2018-10-13T01:03:00Z</dcterms:created>
  <dcterms:modified xsi:type="dcterms:W3CDTF">2018-10-13T01:03:00Z</dcterms:modified>
</cp:coreProperties>
</file>