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24C1A" w14:textId="3C6E50C7" w:rsidR="00A03D0B" w:rsidRDefault="00A03D0B" w:rsidP="00A03D0B">
      <w:pPr>
        <w:pStyle w:val="Heading1"/>
        <w:rPr>
          <w:lang w:val="en-GB"/>
        </w:rPr>
      </w:pPr>
      <w:r>
        <w:rPr>
          <w:lang w:val="en-GB"/>
        </w:rPr>
        <w:t>Introduction</w:t>
      </w:r>
    </w:p>
    <w:p w14:paraId="2E7CA85F" w14:textId="1C940D63" w:rsidR="00FB65E6" w:rsidRDefault="00265B4E">
      <w:pPr>
        <w:rPr>
          <w:lang w:val="en-GB"/>
        </w:rPr>
      </w:pPr>
      <w:r>
        <w:rPr>
          <w:lang w:val="en-GB"/>
        </w:rPr>
        <w:t xml:space="preserve">Following the management team’s interest in our model to predict stock market price using NLP techniques on news articles, they have shown an interest in </w:t>
      </w:r>
      <w:r w:rsidR="00FB65E6">
        <w:rPr>
          <w:lang w:val="en-GB"/>
        </w:rPr>
        <w:t xml:space="preserve">the training of </w:t>
      </w:r>
      <w:r>
        <w:rPr>
          <w:lang w:val="en-GB"/>
        </w:rPr>
        <w:t>a model that is able to improve company performance using text data. To achieve this our team analyzed the content</w:t>
      </w:r>
      <w:r w:rsidR="00FB65E6">
        <w:rPr>
          <w:lang w:val="en-GB"/>
        </w:rPr>
        <w:t>s</w:t>
      </w:r>
      <w:r>
        <w:rPr>
          <w:lang w:val="en-GB"/>
        </w:rPr>
        <w:t xml:space="preserve"> of </w:t>
      </w:r>
      <w:r w:rsidR="00FB65E6">
        <w:rPr>
          <w:lang w:val="en-GB"/>
        </w:rPr>
        <w:t xml:space="preserve">Nvidia related news articles and identify the topics that are present in these news articles. </w:t>
      </w:r>
    </w:p>
    <w:p w14:paraId="606BFCFA" w14:textId="75AF0D71" w:rsidR="003E1277" w:rsidRDefault="00FB65E6">
      <w:pPr>
        <w:rPr>
          <w:lang w:val="en-GB"/>
        </w:rPr>
      </w:pPr>
      <w:r>
        <w:rPr>
          <w:lang w:val="en-GB"/>
        </w:rPr>
        <w:t>To achieve this topic modelling was used for this analysis. By applying topic modelling techniques, we intend to uncover the content of the Nvidia related articles. This</w:t>
      </w:r>
      <w:r w:rsidR="00265B4E">
        <w:rPr>
          <w:lang w:val="en-GB"/>
        </w:rPr>
        <w:t xml:space="preserve"> report relays the insights gained,</w:t>
      </w:r>
      <w:r>
        <w:rPr>
          <w:lang w:val="en-GB"/>
        </w:rPr>
        <w:t xml:space="preserve"> inner workings and</w:t>
      </w:r>
      <w:r w:rsidR="00265B4E">
        <w:rPr>
          <w:lang w:val="en-GB"/>
        </w:rPr>
        <w:t xml:space="preserve"> results of using three</w:t>
      </w:r>
      <w:r>
        <w:rPr>
          <w:lang w:val="en-GB"/>
        </w:rPr>
        <w:t xml:space="preserve"> distinct topic modelling</w:t>
      </w:r>
      <w:r w:rsidR="00265B4E">
        <w:rPr>
          <w:lang w:val="en-GB"/>
        </w:rPr>
        <w:t xml:space="preserve"> algorithms, namely </w:t>
      </w:r>
      <w:r w:rsidRPr="00FB65E6">
        <w:rPr>
          <w:lang w:val="en-GB"/>
        </w:rPr>
        <w:t>Latent Dirichlet Allocation (LDA), Formal Latent Semantic Analysis Weighted (FLSA-W), and BERTopic.</w:t>
      </w:r>
    </w:p>
    <w:p w14:paraId="05AE6082" w14:textId="7FF1CA4A" w:rsidR="00E12785" w:rsidRDefault="00E12785">
      <w:pPr>
        <w:rPr>
          <w:lang w:val="en-GB"/>
        </w:rPr>
      </w:pPr>
      <w:r>
        <w:rPr>
          <w:lang w:val="en-GB"/>
        </w:rPr>
        <w:t xml:space="preserve">In the following sections the technicalities of these algorithms will be explained, and an overview of their performance will be given. Additionally, the topic modelling outcomes under various environmental changes will also be presented. Finally, the limitations of these algorithms and the manner in which our findings could be applied to real-world financial companies will be discussed. </w:t>
      </w:r>
    </w:p>
    <w:p w14:paraId="62E9B478" w14:textId="284E7573" w:rsidR="00A03D0B" w:rsidRDefault="00A03D0B" w:rsidP="00A03D0B">
      <w:pPr>
        <w:pStyle w:val="Heading1"/>
        <w:rPr>
          <w:lang w:val="en-GB"/>
        </w:rPr>
      </w:pPr>
      <w:r>
        <w:rPr>
          <w:lang w:val="en-GB"/>
        </w:rPr>
        <w:t xml:space="preserve">The Topic Modelling Algorithms </w:t>
      </w:r>
    </w:p>
    <w:p w14:paraId="49837696" w14:textId="58447BB7" w:rsidR="00A03D0B" w:rsidRDefault="00A03D0B" w:rsidP="00A03D0B">
      <w:pPr>
        <w:rPr>
          <w:lang w:val="en-GB"/>
        </w:rPr>
      </w:pPr>
      <w:r>
        <w:rPr>
          <w:lang w:val="en-GB"/>
        </w:rPr>
        <w:t xml:space="preserve">This section explains how each of the </w:t>
      </w:r>
      <w:r w:rsidR="004F3F7E">
        <w:rPr>
          <w:lang w:val="en-GB"/>
        </w:rPr>
        <w:t xml:space="preserve">topic models function, extract </w:t>
      </w:r>
      <w:r w:rsidR="00C91AD5">
        <w:rPr>
          <w:lang w:val="en-GB"/>
        </w:rPr>
        <w:t xml:space="preserve">useful information from the Nvidia news articles </w:t>
      </w:r>
      <w:r w:rsidR="008E123D">
        <w:rPr>
          <w:lang w:val="en-GB"/>
        </w:rPr>
        <w:t>along with their weaknesses and strengths.</w:t>
      </w:r>
      <w:r w:rsidR="00292F7C">
        <w:rPr>
          <w:lang w:val="en-GB"/>
        </w:rPr>
        <w:t xml:space="preserve"> </w:t>
      </w:r>
      <w:r w:rsidR="00F03211">
        <w:rPr>
          <w:lang w:val="en-GB"/>
        </w:rPr>
        <w:t xml:space="preserve">In knowing how these algorithms operate we can </w:t>
      </w:r>
      <w:r w:rsidR="00323EAA">
        <w:rPr>
          <w:lang w:val="en-GB"/>
        </w:rPr>
        <w:t>better understand their performance and how to improve them.</w:t>
      </w:r>
    </w:p>
    <w:p w14:paraId="544EC295" w14:textId="77777777" w:rsidR="008E123D" w:rsidRDefault="008E123D" w:rsidP="00A03D0B">
      <w:pPr>
        <w:rPr>
          <w:lang w:val="en-GB"/>
        </w:rPr>
      </w:pPr>
    </w:p>
    <w:p w14:paraId="754EECB8" w14:textId="114B02CC" w:rsidR="008E123D" w:rsidRDefault="00415D44" w:rsidP="008E123D">
      <w:pPr>
        <w:rPr>
          <w:rFonts w:asciiTheme="majorHAnsi" w:eastAsiaTheme="majorEastAsia" w:hAnsiTheme="majorHAnsi" w:cstheme="majorBidi"/>
          <w:color w:val="0F4761" w:themeColor="accent1" w:themeShade="BF"/>
          <w:sz w:val="32"/>
          <w:szCs w:val="32"/>
        </w:rPr>
      </w:pPr>
      <w:r w:rsidRPr="00415D44">
        <w:rPr>
          <w:rFonts w:asciiTheme="majorHAnsi" w:eastAsiaTheme="majorEastAsia" w:hAnsiTheme="majorHAnsi" w:cstheme="majorBidi"/>
          <w:color w:val="0F4761" w:themeColor="accent1" w:themeShade="BF"/>
          <w:sz w:val="32"/>
          <w:szCs w:val="32"/>
        </w:rPr>
        <w:t>Latent Dirichlet Allocation (LDA)</w:t>
      </w:r>
    </w:p>
    <w:p w14:paraId="754436F6" w14:textId="2F73806B" w:rsidR="00160C4E" w:rsidRDefault="00895A2F" w:rsidP="00E52479">
      <w:r>
        <w:t>According</w:t>
      </w:r>
      <w:r w:rsidR="00DF13C1">
        <w:t xml:space="preserve"> to</w:t>
      </w:r>
      <w:r w:rsidR="00E52479">
        <w:t xml:space="preserve"> a</w:t>
      </w:r>
      <w:r w:rsidR="00E52479" w:rsidRPr="00161DFB">
        <w:t xml:space="preserve"> classic representation theorem</w:t>
      </w:r>
      <w:r w:rsidR="00DF13C1">
        <w:t xml:space="preserve"> by</w:t>
      </w:r>
      <w:r w:rsidR="00C21D04">
        <w:t xml:space="preserve"> </w:t>
      </w:r>
      <w:r w:rsidR="00E52479">
        <w:fldChar w:fldCharType="begin"/>
      </w:r>
      <w:r w:rsidR="00E52479">
        <w:instrText xml:space="preserve"> ADDIN ZOTERO_ITEM CSL_CITATION {"citationID":"2xrCJIH0","properties":{"formattedCitation":"(De Finetti, 2017)","plainCitation":"(De Finetti, 2017)","noteIndex":0},"citationItems":[{"id":80,"uris":["http://zotero.org/users/15331242/items/6WWWYU98"],"itemData":{"id":80,"type":"book","abstract":"First issued in translation as a two-volume work in 1975, this classic book provides the first complete development of the theory of probability from a subjectivist viewpoint. It proceeds from a detailed discussion of the philosophical mathematical aspects to a detailed mathematical treatment of probability and statistics. De Finetti's theory of probability is one of the foundations of Bayesian theory. De Finetti stated that probability is nothing but a subjective analysis of the likelihood that something will happen and that that probability does not exist outside the mind. It is the rate at which a person is willing to bet on something happening. This view is directly opposed to the classicist/ frequentist view of the likelihood of a particular outcome of an event, which assumes that the same event could be identically repeated many times over, and the 'probability' of a particular outcome has to do with the fraction of the time that outcome results from the repeated trials","event-place":"Chichester, UK Hoboken, NJ","ISBN":"978-1-119-28637-0","language":"en","number-of-pages":"1","publisher":"John Wiley &amp; Sons","publisher-place":"Chichester, UK Hoboken, NJ","source":"K10plus ISBN","title":"Theory of probability: a critical introductory treatment","title-short":"Theory of probability","author":[{"family":"De Finetti","given":"Bruno"}],"translator":[{"family":"Machì","given":"Antonio"},{"family":"Smith","given":"Adrian F. M."}],"issued":{"date-parts":[["2017"]]}}}],"schema":"https://github.com/citation-style-language/schema/raw/master/csl-citation.json"} </w:instrText>
      </w:r>
      <w:r w:rsidR="00E52479">
        <w:fldChar w:fldCharType="separate"/>
      </w:r>
      <w:r w:rsidR="00E52479" w:rsidRPr="00E52479">
        <w:rPr>
          <w:rFonts w:ascii="Aptos" w:hAnsi="Aptos"/>
        </w:rPr>
        <w:t>(De Finetti, 2017)</w:t>
      </w:r>
      <w:r w:rsidR="00E52479">
        <w:fldChar w:fldCharType="end"/>
      </w:r>
      <w:r w:rsidR="00DF13C1">
        <w:t xml:space="preserve"> </w:t>
      </w:r>
      <w:r w:rsidR="00161DFB" w:rsidRPr="00161DFB">
        <w:t>any collection of exchangeable random variables has a representation as a mixture distribution—in general an infinite mixture.</w:t>
      </w:r>
      <w:r w:rsidR="00E52479">
        <w:t xml:space="preserve"> It is upon this theory that Latent</w:t>
      </w:r>
      <w:r w:rsidR="00E52479" w:rsidRPr="00E52479">
        <w:t xml:space="preserve"> Dirichlet Allocation (LDA)</w:t>
      </w:r>
      <w:r w:rsidR="00E52479">
        <w:t xml:space="preserve"> is based </w:t>
      </w:r>
      <w:r w:rsidR="004003AB">
        <w:fldChar w:fldCharType="begin"/>
      </w:r>
      <w:r w:rsidR="004003AB">
        <w:instrText xml:space="preserve"> ADDIN ZOTERO_ITEM CSL_CITATION {"citationID":"hI0R5mRQ","properties":{"formattedCitation":"(David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4003AB">
        <w:fldChar w:fldCharType="separate"/>
      </w:r>
      <w:r w:rsidR="004003AB" w:rsidRPr="004003AB">
        <w:rPr>
          <w:rFonts w:ascii="Aptos" w:hAnsi="Aptos"/>
        </w:rPr>
        <w:t>(David M. Blei et al., 2003)</w:t>
      </w:r>
      <w:r w:rsidR="004003AB">
        <w:fldChar w:fldCharType="end"/>
      </w:r>
      <w:r w:rsidR="00E52479">
        <w:t xml:space="preserve">. </w:t>
      </w:r>
      <w:r w:rsidR="00E05E0E">
        <w:t xml:space="preserve">LDA is a </w:t>
      </w:r>
      <w:r w:rsidR="00FA0CC1">
        <w:t xml:space="preserve">generative </w:t>
      </w:r>
      <w:r w:rsidR="00E05E0E">
        <w:t xml:space="preserve">statistical model that </w:t>
      </w:r>
      <w:r w:rsidR="00562E44">
        <w:t>i</w:t>
      </w:r>
      <w:r w:rsidR="0007098B">
        <w:t>s capable of</w:t>
      </w:r>
      <w:r w:rsidR="002D468F">
        <w:t xml:space="preserve"> representing words and docu</w:t>
      </w:r>
      <w:r w:rsidR="00A0103E">
        <w:t>ments in a way that</w:t>
      </w:r>
      <w:r w:rsidR="0007098B">
        <w:t xml:space="preserve"> </w:t>
      </w:r>
      <w:r w:rsidR="00AC5B47">
        <w:t>ackn</w:t>
      </w:r>
      <w:r w:rsidR="00562E44">
        <w:t>owledges the</w:t>
      </w:r>
      <w:r w:rsidR="00A0103E">
        <w:t>ir</w:t>
      </w:r>
      <w:r w:rsidR="00562E44">
        <w:t xml:space="preserve"> exchangeability</w:t>
      </w:r>
      <w:r w:rsidR="00A0103E">
        <w:t xml:space="preserve">, </w:t>
      </w:r>
      <w:r w:rsidR="00BF4F25">
        <w:t xml:space="preserve">meaning the probability of </w:t>
      </w:r>
      <w:r w:rsidR="00BF4F25" w:rsidRPr="00BF4F25">
        <w:t>encountering a set of words is the same regardless of their order</w:t>
      </w:r>
      <w:r w:rsidR="00A0103E">
        <w:t>.</w:t>
      </w:r>
      <w:r w:rsidR="00BF4F25">
        <w:t xml:space="preserve"> I</w:t>
      </w:r>
      <w:r w:rsidR="00FA0CC1">
        <w:t xml:space="preserve">n other words it assumes that </w:t>
      </w:r>
      <w:r w:rsidR="0091782D">
        <w:t xml:space="preserve">documents are a mixture of topics and topics are a mixture of words. </w:t>
      </w:r>
      <w:r w:rsidR="00D22FCB">
        <w:t xml:space="preserve">Due to this capability, LDA </w:t>
      </w:r>
      <w:r w:rsidR="005F7B3A">
        <w:t>can be utilized to</w:t>
      </w:r>
      <w:r w:rsidR="00110F8C">
        <w:t xml:space="preserve"> determine t</w:t>
      </w:r>
      <w:r w:rsidR="00814DC7" w:rsidRPr="00814DC7">
        <w:t xml:space="preserve">he topics that </w:t>
      </w:r>
      <w:r w:rsidR="00110F8C">
        <w:t>are present</w:t>
      </w:r>
      <w:r w:rsidR="00814DC7" w:rsidRPr="00814DC7">
        <w:t xml:space="preserve"> </w:t>
      </w:r>
      <w:r w:rsidR="00110F8C">
        <w:t xml:space="preserve">in </w:t>
      </w:r>
      <w:r w:rsidR="00814DC7" w:rsidRPr="00814DC7">
        <w:t>a large collection of documents.</w:t>
      </w:r>
      <w:r w:rsidR="00D22FCB">
        <w:t xml:space="preserve"> </w:t>
      </w:r>
      <w:r w:rsidR="00160C4E" w:rsidRPr="00160C4E">
        <w:t xml:space="preserve">It </w:t>
      </w:r>
      <w:r w:rsidR="00160C4E">
        <w:t xml:space="preserve">achieves this by </w:t>
      </w:r>
      <w:r w:rsidR="00160C4E" w:rsidRPr="00160C4E">
        <w:t>assigning each word in each document to a random topic and iteratively refines these assignments based on the probabilities of word occurrences in topics and topics in documents.</w:t>
      </w:r>
    </w:p>
    <w:p w14:paraId="41DB1A66" w14:textId="0BF37726" w:rsidR="00160C4E" w:rsidRPr="00E52479" w:rsidRDefault="00EF26F4" w:rsidP="00E52479">
      <w:r>
        <w:t xml:space="preserve">The strengths of LDA lie in how easy its results are to understand and interpret. </w:t>
      </w:r>
      <w:r w:rsidR="0090193D">
        <w:t>LDA’s efficiency with large datasets along with its flexibility</w:t>
      </w:r>
      <w:r w:rsidR="002B3809">
        <w:t xml:space="preserve">, through the incorporation of hyperparameters make it an excellent choice for the task at hand which is topic modelling. </w:t>
      </w:r>
      <w:r>
        <w:t xml:space="preserve">On the other hand, </w:t>
      </w:r>
      <w:r w:rsidR="002B3809">
        <w:t>LDA is context ignorant</w:t>
      </w:r>
      <w:r w:rsidR="00EE23B1">
        <w:t xml:space="preserve">, meaning it assumes that </w:t>
      </w:r>
      <w:r w:rsidR="00086E4E">
        <w:t>words are independent of one another</w:t>
      </w:r>
      <w:r w:rsidR="00086E4E">
        <w:fldChar w:fldCharType="begin"/>
      </w:r>
      <w:r w:rsidR="00086E4E">
        <w:instrText xml:space="preserve"> ADDIN ZOTERO_ITEM CSL_CITATION {"citationID":"U5whPwNw","properties":{"formattedCitation":"(David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086E4E">
        <w:fldChar w:fldCharType="separate"/>
      </w:r>
      <w:r w:rsidR="00086E4E" w:rsidRPr="00086E4E">
        <w:rPr>
          <w:rFonts w:ascii="Aptos" w:hAnsi="Aptos"/>
        </w:rPr>
        <w:t>(David M. Blei et al., 2003)</w:t>
      </w:r>
      <w:r w:rsidR="00086E4E">
        <w:fldChar w:fldCharType="end"/>
      </w:r>
      <w:r w:rsidR="00086E4E">
        <w:t xml:space="preserve">. Furthermore, LDA’s performance heavily relies on </w:t>
      </w:r>
      <w:r w:rsidR="00AE6009">
        <w:t>the tuning of its</w:t>
      </w:r>
      <w:r w:rsidR="00086E4E">
        <w:t xml:space="preserve"> </w:t>
      </w:r>
      <w:r w:rsidR="00AE6009">
        <w:lastRenderedPageBreak/>
        <w:t>hyper</w:t>
      </w:r>
      <w:r w:rsidR="00086E4E">
        <w:t>parameters</w:t>
      </w:r>
      <w:r w:rsidR="00AE6009">
        <w:t xml:space="preserve">. And lastly, it may struggle with </w:t>
      </w:r>
      <w:r w:rsidR="00325927">
        <w:t>short texts. Despite of these shortcomings</w:t>
      </w:r>
      <w:r w:rsidR="00D3204C">
        <w:t xml:space="preserve">, </w:t>
      </w:r>
      <w:proofErr w:type="gramStart"/>
      <w:r w:rsidR="00D3204C">
        <w:t>it</w:t>
      </w:r>
      <w:proofErr w:type="gramEnd"/>
      <w:r w:rsidR="00D3204C">
        <w:t xml:space="preserve"> strengths make</w:t>
      </w:r>
      <w:r w:rsidR="00325927">
        <w:t xml:space="preserve"> </w:t>
      </w:r>
      <w:r w:rsidR="00B70F42">
        <w:t xml:space="preserve">LDA </w:t>
      </w:r>
      <w:r w:rsidR="00D3204C">
        <w:t xml:space="preserve">a solid contender for our topic models. </w:t>
      </w:r>
    </w:p>
    <w:p w14:paraId="1A7383FD" w14:textId="111C11E5" w:rsidR="00184D82" w:rsidRDefault="00184D82" w:rsidP="008E123D">
      <w:pPr>
        <w:rPr>
          <w:rFonts w:asciiTheme="majorHAnsi" w:eastAsiaTheme="majorEastAsia" w:hAnsiTheme="majorHAnsi" w:cstheme="majorBidi"/>
          <w:color w:val="0F4761" w:themeColor="accent1" w:themeShade="BF"/>
          <w:sz w:val="32"/>
          <w:szCs w:val="32"/>
        </w:rPr>
      </w:pPr>
      <w:r w:rsidRPr="00184D82">
        <w:rPr>
          <w:rFonts w:asciiTheme="majorHAnsi" w:eastAsiaTheme="majorEastAsia" w:hAnsiTheme="majorHAnsi" w:cstheme="majorBidi"/>
          <w:color w:val="0F4761" w:themeColor="accent1" w:themeShade="BF"/>
          <w:sz w:val="32"/>
          <w:szCs w:val="32"/>
        </w:rPr>
        <w:t>F</w:t>
      </w:r>
      <w:r>
        <w:rPr>
          <w:rFonts w:asciiTheme="majorHAnsi" w:eastAsiaTheme="majorEastAsia" w:hAnsiTheme="majorHAnsi" w:cstheme="majorBidi"/>
          <w:color w:val="0F4761" w:themeColor="accent1" w:themeShade="BF"/>
          <w:sz w:val="32"/>
          <w:szCs w:val="32"/>
        </w:rPr>
        <w:t>uzzy</w:t>
      </w:r>
      <w:r w:rsidRPr="00184D82">
        <w:rPr>
          <w:rFonts w:asciiTheme="majorHAnsi" w:eastAsiaTheme="majorEastAsia" w:hAnsiTheme="majorHAnsi" w:cstheme="majorBidi"/>
          <w:color w:val="0F4761" w:themeColor="accent1" w:themeShade="BF"/>
          <w:sz w:val="32"/>
          <w:szCs w:val="32"/>
        </w:rPr>
        <w:t xml:space="preserve"> Latent Semantic Analysis Weighted (FLSA-W)</w:t>
      </w:r>
    </w:p>
    <w:p w14:paraId="57E34545" w14:textId="7FC63941" w:rsidR="003257CE" w:rsidRDefault="00E5683A" w:rsidP="008E123D">
      <w:r w:rsidRPr="00E5683A">
        <w:t>FLSA uses singular value decomposition to decompose document representations into three matrices UΣVT</w:t>
      </w:r>
      <w:r>
        <w:t xml:space="preserve">. </w:t>
      </w:r>
      <w:r w:rsidR="00E61ED7">
        <w:t xml:space="preserve">It then applies </w:t>
      </w:r>
      <w:r w:rsidR="007B2157">
        <w:t>importance weights</w:t>
      </w:r>
      <w:r>
        <w:t xml:space="preserve"> </w:t>
      </w:r>
      <w:r w:rsidR="00D3674A">
        <w:t xml:space="preserve">(like TF-IDF) </w:t>
      </w:r>
      <w:r w:rsidR="00E61ED7">
        <w:t>to this</w:t>
      </w:r>
      <w:r w:rsidR="00D3674A">
        <w:t xml:space="preserve"> singular value</w:t>
      </w:r>
      <w:r w:rsidR="00E61ED7">
        <w:t xml:space="preserve"> decomposition </w:t>
      </w:r>
      <w:r w:rsidR="00D3674A">
        <w:t>of the term-document matrix</w:t>
      </w:r>
      <w:r w:rsidR="001D1A30">
        <w:fldChar w:fldCharType="begin"/>
      </w:r>
      <w:r w:rsidR="001D1A30">
        <w:instrText xml:space="preserve"> ADDIN ZOTERO_ITEM CSL_CITATION {"citationID":"9KMcQwBL","properties":{"formattedCitation":"(Rijcken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1D1A30">
        <w:fldChar w:fldCharType="separate"/>
      </w:r>
      <w:r w:rsidR="001D1A30" w:rsidRPr="001D1A30">
        <w:rPr>
          <w:rFonts w:ascii="Aptos" w:hAnsi="Aptos"/>
        </w:rPr>
        <w:t>(Rijcken et al., n.d.)</w:t>
      </w:r>
      <w:r w:rsidR="001D1A30">
        <w:fldChar w:fldCharType="end"/>
      </w:r>
      <w:r w:rsidR="00D3674A">
        <w:t xml:space="preserve">. </w:t>
      </w:r>
      <w:r w:rsidR="001D1A30">
        <w:t xml:space="preserve"> This application of importance allows the model to </w:t>
      </w:r>
      <w:r w:rsidR="00956346">
        <w:t>prioritize more significant terms</w:t>
      </w:r>
      <w:r w:rsidR="007F13DD">
        <w:t xml:space="preserve"> that occur less frequently across our corpus</w:t>
      </w:r>
      <w:r w:rsidR="00956346">
        <w:t>,</w:t>
      </w:r>
      <w:r w:rsidR="007F13DD">
        <w:t xml:space="preserve"> but are more informative for our context,</w:t>
      </w:r>
      <w:r w:rsidR="00956346">
        <w:t xml:space="preserve"> which in our case would be the Nvidia related terms</w:t>
      </w:r>
      <w:r w:rsidR="007F13DD">
        <w:t xml:space="preserve">. </w:t>
      </w:r>
      <w:r w:rsidR="00D30F3B">
        <w:t xml:space="preserve">Due to this mechanism </w:t>
      </w:r>
      <w:r w:rsidR="00D30F3B" w:rsidRPr="00D30F3B">
        <w:t xml:space="preserve">FLSA-W can effectively highlight differentiated topics and semantic relationships within Nvidia-related content by </w:t>
      </w:r>
      <w:r w:rsidR="00C1051E" w:rsidRPr="00D30F3B">
        <w:t>weighing</w:t>
      </w:r>
      <w:r w:rsidR="00D30F3B" w:rsidRPr="00D30F3B">
        <w:t xml:space="preserve"> terms according to their importance.</w:t>
      </w:r>
    </w:p>
    <w:p w14:paraId="1C7F297E" w14:textId="0307C606" w:rsidR="008E123D" w:rsidRDefault="004D3610" w:rsidP="008E123D">
      <w:pPr>
        <w:rPr>
          <w:lang w:val="en-GB"/>
        </w:rPr>
      </w:pPr>
      <w:r>
        <w:t xml:space="preserve">One of the traits that </w:t>
      </w:r>
      <w:r w:rsidR="008641D7">
        <w:t>makes</w:t>
      </w:r>
      <w:r>
        <w:t xml:space="preserve"> FLSA-W a prime candidate for topic modelling is that </w:t>
      </w:r>
      <w:proofErr w:type="gramStart"/>
      <w:r>
        <w:t>its</w:t>
      </w:r>
      <w:proofErr w:type="gramEnd"/>
      <w:r>
        <w:t xml:space="preserve"> one of the fastest </w:t>
      </w:r>
      <w:r w:rsidR="002C1822">
        <w:t xml:space="preserve">and efficient </w:t>
      </w:r>
      <w:r>
        <w:t>topic models</w:t>
      </w:r>
      <w:r w:rsidR="00FB07AC">
        <w:t xml:space="preserve">, due to its computational efficient </w:t>
      </w:r>
      <w:r w:rsidR="00C02FBA">
        <w:t xml:space="preserve">manner  of applying </w:t>
      </w:r>
      <w:r w:rsidR="00FB07AC">
        <w:t>matrix operations</w:t>
      </w:r>
      <w:r w:rsidR="00C02FBA">
        <w:t xml:space="preserve">. It is also capable of reducing noise on the most significant </w:t>
      </w:r>
      <w:r w:rsidR="00DC48E3">
        <w:t xml:space="preserve">singular vectors and is excellent at handling </w:t>
      </w:r>
      <w:r w:rsidR="008641D7">
        <w:t xml:space="preserve">synonyms. Unfortunately FLSA-W’s </w:t>
      </w:r>
      <w:r w:rsidR="008641D7" w:rsidRPr="00C1051E">
        <w:rPr>
          <w:lang w:val="en-GB"/>
        </w:rPr>
        <w:t xml:space="preserve">Dimensionality reduction might lead to </w:t>
      </w:r>
      <w:r w:rsidR="008641D7" w:rsidRPr="00C1051E">
        <w:rPr>
          <w:lang w:val="en-GB"/>
        </w:rPr>
        <w:t>the loss</w:t>
      </w:r>
      <w:r w:rsidR="008641D7" w:rsidRPr="00C1051E">
        <w:rPr>
          <w:lang w:val="en-GB"/>
        </w:rPr>
        <w:t xml:space="preserve"> of important information</w:t>
      </w:r>
      <w:r w:rsidR="008428CA">
        <w:rPr>
          <w:lang w:val="en-GB"/>
        </w:rPr>
        <w:t xml:space="preserve"> and </w:t>
      </w:r>
      <w:r w:rsidR="007B5DB2">
        <w:rPr>
          <w:lang w:val="en-GB"/>
        </w:rPr>
        <w:t>it’s</w:t>
      </w:r>
      <w:r w:rsidR="008428CA">
        <w:rPr>
          <w:lang w:val="en-GB"/>
        </w:rPr>
        <w:t xml:space="preserve"> more limited in comparison to other models </w:t>
      </w:r>
      <w:r w:rsidR="00545CE3">
        <w:rPr>
          <w:lang w:val="en-GB"/>
        </w:rPr>
        <w:t>when handling larger datasets</w:t>
      </w:r>
      <w:r w:rsidR="008641D7" w:rsidRPr="00C1051E">
        <w:rPr>
          <w:lang w:val="en-GB"/>
        </w:rPr>
        <w:t>.</w:t>
      </w:r>
    </w:p>
    <w:p w14:paraId="7D9BBCFD" w14:textId="77777777" w:rsidR="008E123D" w:rsidRDefault="008E123D" w:rsidP="008E123D">
      <w:pPr>
        <w:rPr>
          <w:lang w:val="en-GB"/>
        </w:rPr>
      </w:pPr>
    </w:p>
    <w:p w14:paraId="66AF9BAE" w14:textId="5603E7C9" w:rsidR="008E123D" w:rsidRDefault="008E123D" w:rsidP="008E123D">
      <w:pPr>
        <w:pStyle w:val="Heading2"/>
        <w:rPr>
          <w:lang w:val="en-GB"/>
        </w:rPr>
      </w:pPr>
      <w:r>
        <w:rPr>
          <w:lang w:val="en-GB"/>
        </w:rPr>
        <w:t>BERTopic</w:t>
      </w:r>
    </w:p>
    <w:p w14:paraId="1D40EB97" w14:textId="1D533C68" w:rsidR="008E123D" w:rsidRDefault="00545CE3" w:rsidP="008E123D">
      <w:pPr>
        <w:rPr>
          <w:lang w:val="en-GB"/>
        </w:rPr>
      </w:pPr>
      <w:r w:rsidRPr="00545CE3">
        <w:rPr>
          <w:lang w:val="en-GB"/>
        </w:rPr>
        <w:t>BERTopic leverages state-of-the-art transformer models to create dense vector representations of texts. It uses these embeddings</w:t>
      </w:r>
      <w:r w:rsidR="00883466">
        <w:rPr>
          <w:lang w:val="en-GB"/>
        </w:rPr>
        <w:t xml:space="preserve">, created from the BERT </w:t>
      </w:r>
      <w:r w:rsidR="00364676">
        <w:rPr>
          <w:lang w:val="en-GB"/>
        </w:rPr>
        <w:t xml:space="preserve">(embedder) </w:t>
      </w:r>
      <w:r w:rsidRPr="00545CE3">
        <w:rPr>
          <w:lang w:val="en-GB"/>
        </w:rPr>
        <w:t>to find clusters of documents, which represent the topics</w:t>
      </w:r>
      <w:r w:rsidR="003E615D">
        <w:rPr>
          <w:lang w:val="en-GB"/>
        </w:rPr>
        <w:fldChar w:fldCharType="begin"/>
      </w:r>
      <w:r w:rsidR="003E615D">
        <w:rPr>
          <w:lang w:val="en-GB"/>
        </w:rPr>
        <w:instrText xml:space="preserve"> ADDIN ZOTERO_ITEM CSL_CITATION {"citationID":"k8zEYuNA","properties":{"formattedCitation":"(Grootendorst, 2022)","plainCitation":"(Grootendorst, 2022)","noteIndex":0},"citationItems":[{"id":89,"uris":["http://zotero.org/users/15331242/items/9E6AVEEP"],"itemData":{"id":89,"type":"article","abstract":"Topic models can be useful tools to discover latent topics in collections of documents. Recent studies have shown the feasibility of approach topic modeling as a clustering task. We present BERTopic, a topic model that extends this process by extracting coherent topic representation through the development of a class-based variation of TF-IDF. More specifically, BERTopic generates document embedding with pre-trained transformer-based language models, clusters these embeddings, and finally, generates topic representations with the class-based TF-IDF procedure. BERTopic generates coherent topics and remains competitive across a variety of benchmarks involving classical models and those that follow the more recent clustering approach of topic modeling.","note":"arXiv:2203.05794","number":"arXiv:2203.05794","publisher":"arXiv","source":"arXiv.org","title":"BERTopic: Neural topic modeling with a class-based TF-IDF procedure","title-short":"BERTopic","URL":"http://arxiv.org/abs/2203.05794","author":[{"family":"Grootendorst","given":"Maarten"}],"accessed":{"date-parts":[["2024",11,5]]},"issued":{"date-parts":[["2022",3,11]]}}}],"schema":"https://github.com/citation-style-language/schema/raw/master/csl-citation.json"} </w:instrText>
      </w:r>
      <w:r w:rsidR="003E615D">
        <w:rPr>
          <w:lang w:val="en-GB"/>
        </w:rPr>
        <w:fldChar w:fldCharType="separate"/>
      </w:r>
      <w:r w:rsidR="003E615D" w:rsidRPr="003E615D">
        <w:rPr>
          <w:rFonts w:ascii="Aptos" w:hAnsi="Aptos"/>
        </w:rPr>
        <w:t>(Grootendorst, 2022)</w:t>
      </w:r>
      <w:r w:rsidR="003E615D">
        <w:rPr>
          <w:lang w:val="en-GB"/>
        </w:rPr>
        <w:fldChar w:fldCharType="end"/>
      </w:r>
      <w:r w:rsidRPr="00545CE3">
        <w:rPr>
          <w:lang w:val="en-GB"/>
        </w:rPr>
        <w:t>.</w:t>
      </w:r>
      <w:r>
        <w:rPr>
          <w:lang w:val="en-GB"/>
        </w:rPr>
        <w:t xml:space="preserve"> </w:t>
      </w:r>
      <w:r w:rsidRPr="00545CE3">
        <w:rPr>
          <w:lang w:val="en-GB"/>
        </w:rPr>
        <w:t>Unlike LDA, BERTopic considers the context and semantics of words in texts due to the transformer architecture, leading to more contextually relevant topics.</w:t>
      </w:r>
      <w:r w:rsidR="00BC21AD">
        <w:rPr>
          <w:lang w:val="en-GB"/>
        </w:rPr>
        <w:t xml:space="preserve"> It is context aware</w:t>
      </w:r>
      <w:r w:rsidR="00455A1B">
        <w:rPr>
          <w:lang w:val="en-GB"/>
        </w:rPr>
        <w:t xml:space="preserve">, can adjust the number of topics </w:t>
      </w:r>
      <w:r w:rsidR="00C46D44">
        <w:rPr>
          <w:lang w:val="en-GB"/>
        </w:rPr>
        <w:t>dynamically and performs well even on short documents</w:t>
      </w:r>
      <w:r w:rsidR="003E615D">
        <w:rPr>
          <w:lang w:val="en-GB"/>
        </w:rPr>
        <w:fldChar w:fldCharType="begin"/>
      </w:r>
      <w:r w:rsidR="003E615D">
        <w:rPr>
          <w:lang w:val="en-GB"/>
        </w:rPr>
        <w:instrText xml:space="preserve"> ADDIN ZOTERO_ITEM CSL_CITATION {"citationID":"Trjp8U5b","properties":{"formattedCitation":"(Egger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sidRPr="003E615D">
        <w:rPr>
          <w:rFonts w:ascii="Aptos" w:hAnsi="Aptos"/>
        </w:rPr>
        <w:t>(Egger &amp; Yu, 2022)</w:t>
      </w:r>
      <w:r w:rsidR="003E615D">
        <w:rPr>
          <w:lang w:val="en-GB"/>
        </w:rPr>
        <w:fldChar w:fldCharType="end"/>
      </w:r>
      <w:r w:rsidR="00C46D44">
        <w:rPr>
          <w:lang w:val="en-GB"/>
        </w:rPr>
        <w:t xml:space="preserve">. However, this prestige comes at the price of </w:t>
      </w:r>
      <w:r w:rsidR="00506E98">
        <w:rPr>
          <w:lang w:val="en-GB"/>
        </w:rPr>
        <w:t>it being the most computational intense algorithms we’ve tested</w:t>
      </w:r>
      <w:r w:rsidR="00C17541">
        <w:rPr>
          <w:lang w:val="en-GB"/>
        </w:rPr>
        <w:t>. It also sacrifices interpretability for performance, due to its black-box nature</w:t>
      </w:r>
      <w:r w:rsidR="007B5DB2">
        <w:rPr>
          <w:lang w:val="en-GB"/>
        </w:rPr>
        <w:t xml:space="preserve">. Lastly </w:t>
      </w:r>
      <w:r w:rsidR="00364676">
        <w:rPr>
          <w:lang w:val="en-GB"/>
        </w:rPr>
        <w:t>this model relies heavily on the</w:t>
      </w:r>
      <w:r w:rsidR="000875E8">
        <w:rPr>
          <w:lang w:val="en-GB"/>
        </w:rPr>
        <w:t xml:space="preserve"> quality of the</w:t>
      </w:r>
      <w:r w:rsidR="00364676">
        <w:rPr>
          <w:lang w:val="en-GB"/>
        </w:rPr>
        <w:t xml:space="preserve"> pre</w:t>
      </w:r>
      <w:r w:rsidR="000875E8">
        <w:rPr>
          <w:lang w:val="en-GB"/>
        </w:rPr>
        <w:t>-</w:t>
      </w:r>
      <w:r w:rsidR="00364676">
        <w:rPr>
          <w:lang w:val="en-GB"/>
        </w:rPr>
        <w:t>trained BERT embeddings</w:t>
      </w:r>
      <w:r w:rsidR="003E615D">
        <w:rPr>
          <w:lang w:val="en-GB"/>
        </w:rPr>
        <w:fldChar w:fldCharType="begin"/>
      </w:r>
      <w:r w:rsidR="003E615D">
        <w:rPr>
          <w:lang w:val="en-GB"/>
        </w:rPr>
        <w:instrText xml:space="preserve"> ADDIN ZOTERO_ITEM CSL_CITATION {"citationID":"HtOwsD2M","properties":{"formattedCitation":"(Egger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Pr>
          <w:lang w:val="en-GB"/>
        </w:rPr>
        <w:fldChar w:fldCharType="end"/>
      </w:r>
      <w:r w:rsidR="00364676">
        <w:rPr>
          <w:lang w:val="en-GB"/>
        </w:rPr>
        <w:t xml:space="preserve">. </w:t>
      </w:r>
    </w:p>
    <w:p w14:paraId="7090CD88" w14:textId="01CFB4CF" w:rsidR="008E123D" w:rsidRDefault="00184265" w:rsidP="00184265">
      <w:pPr>
        <w:pStyle w:val="Heading1"/>
        <w:rPr>
          <w:lang w:val="en-GB"/>
        </w:rPr>
      </w:pPr>
      <w:r>
        <w:rPr>
          <w:lang w:val="en-GB"/>
        </w:rPr>
        <w:t xml:space="preserve">Analysis </w:t>
      </w:r>
    </w:p>
    <w:p w14:paraId="68CD2920" w14:textId="7FD31238" w:rsidR="001F713B" w:rsidRDefault="00595A98" w:rsidP="001F713B">
      <w:pPr>
        <w:rPr>
          <w:lang w:val="en-GB"/>
        </w:rPr>
      </w:pPr>
      <w:r>
        <w:rPr>
          <w:lang w:val="en-GB"/>
        </w:rPr>
        <w:t>In this section, we will discuss the training of the selected models.</w:t>
      </w:r>
      <w:r w:rsidR="000D365B">
        <w:rPr>
          <w:lang w:val="en-GB"/>
        </w:rPr>
        <w:t xml:space="preserve"> </w:t>
      </w:r>
      <w:r w:rsidR="000D365B">
        <w:rPr>
          <w:lang w:val="en-GB"/>
        </w:rPr>
        <w:t>Our</w:t>
      </w:r>
      <w:r w:rsidR="000D365B">
        <w:rPr>
          <w:lang w:val="en-GB"/>
        </w:rPr>
        <w:t xml:space="preserve"> approach consists iteratively training our topic models </w:t>
      </w:r>
      <w:r w:rsidR="003928B0">
        <w:rPr>
          <w:lang w:val="en-GB"/>
        </w:rPr>
        <w:t xml:space="preserve">and slightly adapting the environment in which they are trained for every iteration. Not only does this improve our models over </w:t>
      </w:r>
      <w:r w:rsidR="00675B7C">
        <w:rPr>
          <w:lang w:val="en-GB"/>
        </w:rPr>
        <w:t>time but</w:t>
      </w:r>
      <w:r w:rsidR="003928B0">
        <w:rPr>
          <w:lang w:val="en-GB"/>
        </w:rPr>
        <w:t xml:space="preserve"> </w:t>
      </w:r>
      <w:r w:rsidR="00675B7C">
        <w:rPr>
          <w:lang w:val="en-GB"/>
        </w:rPr>
        <w:t>also gives us insights into how different modifications to our input data affects the model’s performance.</w:t>
      </w:r>
      <w:r>
        <w:rPr>
          <w:lang w:val="en-GB"/>
        </w:rPr>
        <w:t xml:space="preserve"> </w:t>
      </w:r>
      <w:r w:rsidR="004D7F63">
        <w:rPr>
          <w:lang w:val="en-GB"/>
        </w:rPr>
        <w:t xml:space="preserve">The decisions that were made, and </w:t>
      </w:r>
      <w:r w:rsidR="00C35CD8">
        <w:rPr>
          <w:lang w:val="en-GB"/>
        </w:rPr>
        <w:t>the setup and changes that were applie</w:t>
      </w:r>
      <w:r w:rsidR="00675B7C">
        <w:rPr>
          <w:lang w:val="en-GB"/>
        </w:rPr>
        <w:t>d</w:t>
      </w:r>
      <w:r w:rsidR="00C35CD8">
        <w:rPr>
          <w:lang w:val="en-GB"/>
        </w:rPr>
        <w:t xml:space="preserve"> to each iteration</w:t>
      </w:r>
      <w:r w:rsidR="00675B7C">
        <w:rPr>
          <w:lang w:val="en-GB"/>
        </w:rPr>
        <w:t xml:space="preserve"> will </w:t>
      </w:r>
      <w:r w:rsidR="00EE172B">
        <w:rPr>
          <w:lang w:val="en-GB"/>
        </w:rPr>
        <w:t xml:space="preserve">also </w:t>
      </w:r>
      <w:r w:rsidR="00675B7C">
        <w:rPr>
          <w:lang w:val="en-GB"/>
        </w:rPr>
        <w:t>be presented</w:t>
      </w:r>
      <w:r w:rsidR="00EE172B">
        <w:rPr>
          <w:lang w:val="en-GB"/>
        </w:rPr>
        <w:t xml:space="preserve"> in this section</w:t>
      </w:r>
      <w:r w:rsidR="00C35CD8">
        <w:rPr>
          <w:lang w:val="en-GB"/>
        </w:rPr>
        <w:t xml:space="preserve">. </w:t>
      </w:r>
      <w:r w:rsidR="00CF60BE">
        <w:rPr>
          <w:lang w:val="en-GB"/>
        </w:rPr>
        <w:t xml:space="preserve">To improve comparison the same iteration steps were applied to each </w:t>
      </w:r>
      <w:r w:rsidR="00931B2C">
        <w:rPr>
          <w:lang w:val="en-GB"/>
        </w:rPr>
        <w:t>model’s iteration.</w:t>
      </w:r>
    </w:p>
    <w:p w14:paraId="1D8726E6" w14:textId="77777777" w:rsidR="00AA1FD9" w:rsidRDefault="00AA1FD9" w:rsidP="001F713B">
      <w:pPr>
        <w:rPr>
          <w:lang w:val="en-GB"/>
        </w:rPr>
      </w:pPr>
    </w:p>
    <w:p w14:paraId="4DE560BF" w14:textId="05AB8079" w:rsidR="00AA1FD9" w:rsidRDefault="00AA1FD9" w:rsidP="00EE172B">
      <w:pPr>
        <w:pStyle w:val="Heading2"/>
        <w:rPr>
          <w:lang w:val="en-GB"/>
        </w:rPr>
      </w:pPr>
      <w:r>
        <w:rPr>
          <w:lang w:val="en-GB"/>
        </w:rPr>
        <w:t>Iteration</w:t>
      </w:r>
      <w:r w:rsidR="00EE172B">
        <w:rPr>
          <w:lang w:val="en-GB"/>
        </w:rPr>
        <w:t xml:space="preserve"> 0</w:t>
      </w:r>
    </w:p>
    <w:p w14:paraId="5C3747EE" w14:textId="5EC9E2F1" w:rsidR="00EE172B" w:rsidRDefault="00B73C45" w:rsidP="00EE172B">
      <w:pPr>
        <w:rPr>
          <w:lang w:val="en-GB"/>
        </w:rPr>
      </w:pPr>
      <w:r>
        <w:rPr>
          <w:lang w:val="en-GB"/>
        </w:rPr>
        <w:t xml:space="preserve">This iteration was named ‘iteration 0’, due to us applying </w:t>
      </w:r>
      <w:r w:rsidR="00AB4BAD">
        <w:rPr>
          <w:lang w:val="en-GB"/>
        </w:rPr>
        <w:t xml:space="preserve">some basic </w:t>
      </w:r>
      <w:r>
        <w:rPr>
          <w:lang w:val="en-GB"/>
        </w:rPr>
        <w:t xml:space="preserve">preprocessing to the data. </w:t>
      </w:r>
      <w:r w:rsidR="00AB4BAD">
        <w:rPr>
          <w:lang w:val="en-GB"/>
        </w:rPr>
        <w:t xml:space="preserve">After filtering the </w:t>
      </w:r>
      <w:r w:rsidR="00697602">
        <w:rPr>
          <w:lang w:val="en-GB"/>
        </w:rPr>
        <w:t>out all of the Nvidia related articles, the hyperlinks were removed</w:t>
      </w:r>
      <w:r w:rsidR="00624436">
        <w:rPr>
          <w:lang w:val="en-GB"/>
        </w:rPr>
        <w:t xml:space="preserve"> along with </w:t>
      </w:r>
      <w:r w:rsidR="00624436">
        <w:rPr>
          <w:lang w:val="en-GB"/>
        </w:rPr>
        <w:lastRenderedPageBreak/>
        <w:t>the numbers</w:t>
      </w:r>
      <w:r w:rsidR="00D70B2F">
        <w:rPr>
          <w:lang w:val="en-GB"/>
        </w:rPr>
        <w:t xml:space="preserve"> and</w:t>
      </w:r>
      <w:r w:rsidR="00934BA9">
        <w:rPr>
          <w:lang w:val="en-GB"/>
        </w:rPr>
        <w:t xml:space="preserve"> non-alpha words</w:t>
      </w:r>
      <w:r w:rsidR="00624436">
        <w:rPr>
          <w:lang w:val="en-GB"/>
        </w:rPr>
        <w:t xml:space="preserve">. </w:t>
      </w:r>
      <w:r w:rsidR="00D70B2F">
        <w:rPr>
          <w:lang w:val="en-GB"/>
        </w:rPr>
        <w:t xml:space="preserve">Lastly, all of the document text were </w:t>
      </w:r>
      <w:r w:rsidR="00183A51">
        <w:rPr>
          <w:lang w:val="en-GB"/>
        </w:rPr>
        <w:t xml:space="preserve">represented in lowercase. Subsequently, after applying these preprocessing steps we trained the models with their default values. </w:t>
      </w:r>
    </w:p>
    <w:p w14:paraId="6033225B" w14:textId="77777777" w:rsidR="00EE172B" w:rsidRDefault="00EE172B" w:rsidP="00EE172B">
      <w:pPr>
        <w:rPr>
          <w:lang w:val="en-GB"/>
        </w:rPr>
      </w:pPr>
    </w:p>
    <w:p w14:paraId="2334A584" w14:textId="1659F6A5" w:rsidR="00EE172B" w:rsidRDefault="00EE172B" w:rsidP="00EE172B">
      <w:pPr>
        <w:pStyle w:val="Heading2"/>
        <w:rPr>
          <w:lang w:val="en-GB"/>
        </w:rPr>
      </w:pPr>
      <w:r>
        <w:rPr>
          <w:lang w:val="en-GB"/>
        </w:rPr>
        <w:t xml:space="preserve">Iteration </w:t>
      </w:r>
      <w:r>
        <w:rPr>
          <w:lang w:val="en-GB"/>
        </w:rPr>
        <w:t>1</w:t>
      </w:r>
    </w:p>
    <w:p w14:paraId="5D06B1A5" w14:textId="66290142" w:rsidR="00F2690B" w:rsidRPr="00F2690B" w:rsidRDefault="00F2690B" w:rsidP="00F2690B">
      <w:pPr>
        <w:rPr>
          <w:lang w:val="en-GB"/>
        </w:rPr>
      </w:pPr>
      <w:r>
        <w:rPr>
          <w:lang w:val="en-GB"/>
        </w:rPr>
        <w:t xml:space="preserve">For the First iterations we removed </w:t>
      </w:r>
      <w:r w:rsidR="00FF2980">
        <w:rPr>
          <w:lang w:val="en-GB"/>
        </w:rPr>
        <w:t xml:space="preserve">stop words (e.g. </w:t>
      </w:r>
      <w:r w:rsidR="00FF2980" w:rsidRPr="00FF2980">
        <w:t> a, the, and , or , of </w:t>
      </w:r>
      <w:r w:rsidR="00FF2980">
        <w:rPr>
          <w:lang w:val="en-GB"/>
        </w:rPr>
        <w:t>)</w:t>
      </w:r>
      <w:r>
        <w:rPr>
          <w:lang w:val="en-GB"/>
        </w:rPr>
        <w:t xml:space="preserve"> </w:t>
      </w:r>
      <w:r w:rsidR="00FF2980">
        <w:rPr>
          <w:lang w:val="en-GB"/>
        </w:rPr>
        <w:t xml:space="preserve">from the Nvidia related articles. </w:t>
      </w:r>
      <w:r w:rsidR="00AB433F">
        <w:rPr>
          <w:lang w:val="en-GB"/>
        </w:rPr>
        <w:t xml:space="preserve">Using the results gained from iteration 0 we </w:t>
      </w:r>
    </w:p>
    <w:p w14:paraId="06886088" w14:textId="77777777" w:rsidR="00EE172B" w:rsidRDefault="00EE172B" w:rsidP="00EE172B">
      <w:pPr>
        <w:rPr>
          <w:lang w:val="en-GB"/>
        </w:rPr>
      </w:pPr>
    </w:p>
    <w:p w14:paraId="4DE7E1BD" w14:textId="77777777" w:rsidR="00EE172B" w:rsidRDefault="00EE172B" w:rsidP="00EE172B">
      <w:pPr>
        <w:rPr>
          <w:lang w:val="en-GB"/>
        </w:rPr>
      </w:pPr>
    </w:p>
    <w:p w14:paraId="542DBE1D" w14:textId="77777777" w:rsidR="00EE172B" w:rsidRDefault="00EE172B" w:rsidP="00EE172B">
      <w:pPr>
        <w:rPr>
          <w:lang w:val="en-GB"/>
        </w:rPr>
      </w:pPr>
    </w:p>
    <w:p w14:paraId="201B6856" w14:textId="77777777" w:rsidR="00EE172B" w:rsidRDefault="00EE172B" w:rsidP="00EE172B">
      <w:pPr>
        <w:rPr>
          <w:lang w:val="en-GB"/>
        </w:rPr>
      </w:pPr>
    </w:p>
    <w:p w14:paraId="4E45CDFE" w14:textId="77777777" w:rsidR="00EE172B" w:rsidRDefault="00EE172B" w:rsidP="00EE172B">
      <w:pPr>
        <w:rPr>
          <w:lang w:val="en-GB"/>
        </w:rPr>
      </w:pPr>
    </w:p>
    <w:p w14:paraId="79CF7416" w14:textId="01E5C617" w:rsidR="00EE172B" w:rsidRDefault="00EE172B" w:rsidP="00EE172B">
      <w:pPr>
        <w:pStyle w:val="Heading2"/>
        <w:rPr>
          <w:lang w:val="en-GB"/>
        </w:rPr>
      </w:pPr>
      <w:r>
        <w:rPr>
          <w:lang w:val="en-GB"/>
        </w:rPr>
        <w:t xml:space="preserve">Iteration </w:t>
      </w:r>
      <w:r>
        <w:rPr>
          <w:lang w:val="en-GB"/>
        </w:rPr>
        <w:t>2</w:t>
      </w:r>
    </w:p>
    <w:p w14:paraId="303B62C3" w14:textId="77777777" w:rsidR="00EE172B" w:rsidRDefault="00EE172B" w:rsidP="00EE172B">
      <w:pPr>
        <w:rPr>
          <w:lang w:val="en-GB"/>
        </w:rPr>
      </w:pPr>
    </w:p>
    <w:p w14:paraId="0949A117" w14:textId="77777777" w:rsidR="00EE172B" w:rsidRDefault="00EE172B" w:rsidP="00EE172B">
      <w:pPr>
        <w:rPr>
          <w:lang w:val="en-GB"/>
        </w:rPr>
      </w:pPr>
    </w:p>
    <w:p w14:paraId="19B36862" w14:textId="77777777" w:rsidR="00EE172B" w:rsidRDefault="00EE172B" w:rsidP="00EE172B">
      <w:pPr>
        <w:rPr>
          <w:lang w:val="en-GB"/>
        </w:rPr>
      </w:pPr>
    </w:p>
    <w:p w14:paraId="408CD697" w14:textId="77777777" w:rsidR="00EE172B" w:rsidRDefault="00EE172B" w:rsidP="00EE172B">
      <w:pPr>
        <w:rPr>
          <w:lang w:val="en-GB"/>
        </w:rPr>
      </w:pPr>
    </w:p>
    <w:p w14:paraId="0D571ABD" w14:textId="77777777" w:rsidR="00EE172B" w:rsidRDefault="00EE172B" w:rsidP="00EE172B">
      <w:pPr>
        <w:rPr>
          <w:lang w:val="en-GB"/>
        </w:rPr>
      </w:pPr>
    </w:p>
    <w:p w14:paraId="3B61C02F" w14:textId="58AEFFD6" w:rsidR="00EE172B" w:rsidRDefault="00EE172B" w:rsidP="00EE172B">
      <w:pPr>
        <w:pStyle w:val="Heading2"/>
        <w:rPr>
          <w:lang w:val="en-GB"/>
        </w:rPr>
      </w:pPr>
      <w:r>
        <w:rPr>
          <w:lang w:val="en-GB"/>
        </w:rPr>
        <w:t xml:space="preserve">Iteration </w:t>
      </w:r>
      <w:r>
        <w:rPr>
          <w:lang w:val="en-GB"/>
        </w:rPr>
        <w:t>3</w:t>
      </w:r>
    </w:p>
    <w:p w14:paraId="18C9FB7E" w14:textId="77777777" w:rsidR="00DB1D6B" w:rsidRDefault="00DB1D6B" w:rsidP="00DB1D6B">
      <w:pPr>
        <w:rPr>
          <w:lang w:val="en-GB"/>
        </w:rPr>
      </w:pPr>
    </w:p>
    <w:p w14:paraId="7EF1A429" w14:textId="26BFAE6A" w:rsidR="00DB1D6B" w:rsidRDefault="00BC50B0" w:rsidP="00BC50B0">
      <w:pPr>
        <w:pStyle w:val="Heading1"/>
        <w:rPr>
          <w:lang w:val="en-GB"/>
        </w:rPr>
      </w:pPr>
      <w:r>
        <w:rPr>
          <w:lang w:val="en-GB"/>
        </w:rPr>
        <w:t>Evaluation and Results</w:t>
      </w:r>
    </w:p>
    <w:p w14:paraId="292ED490" w14:textId="7124FE09" w:rsidR="00CB6FAD" w:rsidRPr="0044499B" w:rsidRDefault="00BC50B0" w:rsidP="0044499B">
      <w:pPr>
        <w:rPr>
          <w:lang w:val="en-GB"/>
        </w:rPr>
      </w:pPr>
      <w:r>
        <w:rPr>
          <w:lang w:val="en-GB"/>
        </w:rPr>
        <w:t>In this section we will assess the performance of the models after each iteration.</w:t>
      </w:r>
      <w:r w:rsidR="006E6BE6">
        <w:rPr>
          <w:lang w:val="en-GB"/>
        </w:rPr>
        <w:t xml:space="preserve"> </w:t>
      </w:r>
      <w:r w:rsidR="00497AAB">
        <w:rPr>
          <w:lang w:val="en-GB"/>
        </w:rPr>
        <w:t xml:space="preserve">Each model was assessed qualitatively and quantitatively. For the </w:t>
      </w:r>
      <w:r w:rsidR="00307C4C">
        <w:rPr>
          <w:lang w:val="en-GB"/>
        </w:rPr>
        <w:t>quantitative</w:t>
      </w:r>
      <w:r w:rsidR="001454C8">
        <w:rPr>
          <w:lang w:val="en-GB"/>
        </w:rPr>
        <w:t xml:space="preserve"> assessment we chose to 3 metrics to compare the models. </w:t>
      </w:r>
      <w:r w:rsidR="0098012D">
        <w:rPr>
          <w:lang w:val="en-GB"/>
        </w:rPr>
        <w:t>We use the</w:t>
      </w:r>
      <w:r w:rsidR="001454C8">
        <w:rPr>
          <w:lang w:val="en-GB"/>
        </w:rPr>
        <w:t xml:space="preserve"> coherence</w:t>
      </w:r>
      <w:r w:rsidR="00EA6861">
        <w:rPr>
          <w:lang w:val="en-GB"/>
        </w:rPr>
        <w:t>, diversity and interpretability</w:t>
      </w:r>
      <w:r w:rsidR="00036C66">
        <w:rPr>
          <w:lang w:val="en-GB"/>
        </w:rPr>
        <w:t xml:space="preserve"> score </w:t>
      </w:r>
      <w:r w:rsidR="00FC7AAF">
        <w:rPr>
          <w:lang w:val="en-GB"/>
        </w:rPr>
        <w:t>calculated</w:t>
      </w:r>
      <w:r w:rsidR="00036C66">
        <w:rPr>
          <w:lang w:val="en-GB"/>
        </w:rPr>
        <w:t xml:space="preserve"> by</w:t>
      </w:r>
      <w:r w:rsidR="00EA6861">
        <w:rPr>
          <w:lang w:val="en-GB"/>
        </w:rPr>
        <w:t xml:space="preserve"> </w:t>
      </w:r>
      <w:r w:rsidR="00307C4C">
        <w:rPr>
          <w:lang w:val="en-GB"/>
        </w:rPr>
        <w:t>utilizing</w:t>
      </w:r>
      <w:r w:rsidR="00036C66">
        <w:rPr>
          <w:lang w:val="en-GB"/>
        </w:rPr>
        <w:t xml:space="preserve"> </w:t>
      </w:r>
      <w:r w:rsidR="00B7440F">
        <w:rPr>
          <w:lang w:val="en-GB"/>
        </w:rPr>
        <w:t>FLSA-W</w:t>
      </w:r>
      <w:r w:rsidR="00EA6861">
        <w:rPr>
          <w:lang w:val="en-GB"/>
        </w:rPr>
        <w:t>’s (python package</w:t>
      </w:r>
      <w:r w:rsidR="00B7440F">
        <w:rPr>
          <w:lang w:val="en-GB"/>
        </w:rPr>
        <w:t xml:space="preserve"> called flsaw</w:t>
      </w:r>
      <w:r w:rsidR="00EA6861">
        <w:rPr>
          <w:lang w:val="en-GB"/>
        </w:rPr>
        <w:t>)</w:t>
      </w:r>
      <w:r w:rsidR="00FC7AAF">
        <w:rPr>
          <w:lang w:val="en-GB"/>
        </w:rPr>
        <w:t xml:space="preserve"> built-in function</w:t>
      </w:r>
      <w:r w:rsidR="00B7440F">
        <w:rPr>
          <w:lang w:val="en-GB"/>
        </w:rPr>
        <w:t>s</w:t>
      </w:r>
      <w:r w:rsidR="00EA6861">
        <w:rPr>
          <w:lang w:val="en-GB"/>
        </w:rPr>
        <w:t xml:space="preserve">. </w:t>
      </w:r>
      <w:r w:rsidR="00EA6861" w:rsidRPr="00EA6861">
        <w:rPr>
          <w:lang w:val="en-GB"/>
        </w:rPr>
        <w:t xml:space="preserve">The </w:t>
      </w:r>
      <w:r w:rsidR="0044499B" w:rsidRPr="0044499B">
        <w:rPr>
          <w:i/>
          <w:iCs/>
          <w:lang w:val="en-GB"/>
        </w:rPr>
        <w:t>C</w:t>
      </w:r>
      <w:r w:rsidR="00EA6861" w:rsidRPr="0044499B">
        <w:rPr>
          <w:i/>
          <w:iCs/>
          <w:lang w:val="en-GB"/>
        </w:rPr>
        <w:t xml:space="preserve">oherence </w:t>
      </w:r>
      <w:r w:rsidR="0044499B" w:rsidRPr="0044499B">
        <w:rPr>
          <w:i/>
          <w:iCs/>
          <w:lang w:val="en-GB"/>
        </w:rPr>
        <w:t>S</w:t>
      </w:r>
      <w:r w:rsidR="00EA6861" w:rsidRPr="0044499B">
        <w:rPr>
          <w:i/>
          <w:iCs/>
          <w:lang w:val="en-GB"/>
        </w:rPr>
        <w:t>core</w:t>
      </w:r>
      <w:r w:rsidR="00EA6861" w:rsidRPr="00EA6861">
        <w:rPr>
          <w:lang w:val="en-GB"/>
        </w:rPr>
        <w:t xml:space="preserve"> measures how well each topic’s words support each other</w:t>
      </w:r>
      <w:r w:rsidR="00622DC3">
        <w:rPr>
          <w:lang w:val="en-GB"/>
        </w:rPr>
        <w:fldChar w:fldCharType="begin"/>
      </w:r>
      <w:r w:rsidR="00622DC3">
        <w:rPr>
          <w:lang w:val="en-GB"/>
        </w:rPr>
        <w:instrText xml:space="preserve"> ADDIN ZOTERO_ITEM CSL_CITATION {"citationID":"dXei9IWf","properties":{"formattedCitation":"(Rijcken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622DC3">
        <w:rPr>
          <w:lang w:val="en-GB"/>
        </w:rPr>
        <w:fldChar w:fldCharType="separate"/>
      </w:r>
      <w:r w:rsidR="00622DC3" w:rsidRPr="00622DC3">
        <w:rPr>
          <w:rFonts w:ascii="Aptos" w:hAnsi="Aptos"/>
        </w:rPr>
        <w:t>(Rijcken et al., n.d.)</w:t>
      </w:r>
      <w:r w:rsidR="00622DC3">
        <w:rPr>
          <w:lang w:val="en-GB"/>
        </w:rPr>
        <w:fldChar w:fldCharType="end"/>
      </w:r>
      <w:r w:rsidR="00EA6861" w:rsidRPr="00EA6861">
        <w:rPr>
          <w:lang w:val="en-GB"/>
        </w:rPr>
        <w:t>.</w:t>
      </w:r>
      <w:r w:rsidR="00622DC3" w:rsidRPr="00622DC3">
        <w:t xml:space="preserve"> </w:t>
      </w:r>
      <w:r w:rsidR="00622DC3" w:rsidRPr="00622DC3">
        <w:rPr>
          <w:lang w:val="en-GB"/>
        </w:rPr>
        <w:t xml:space="preserve">A measure for inter-topic quality is topic </w:t>
      </w:r>
      <w:r w:rsidR="0044499B" w:rsidRPr="0044499B">
        <w:rPr>
          <w:i/>
          <w:iCs/>
          <w:lang w:val="en-GB"/>
        </w:rPr>
        <w:t>D</w:t>
      </w:r>
      <w:r w:rsidR="00622DC3" w:rsidRPr="0044499B">
        <w:rPr>
          <w:i/>
          <w:iCs/>
          <w:lang w:val="en-GB"/>
        </w:rPr>
        <w:t>iversity</w:t>
      </w:r>
      <w:r w:rsidR="00622DC3" w:rsidRPr="00622DC3">
        <w:rPr>
          <w:lang w:val="en-GB"/>
        </w:rPr>
        <w:t xml:space="preserve">, which measures the unique words in a topic model as a proportion to the total number of words </w:t>
      </w:r>
      <w:r w:rsidR="009E3E92">
        <w:rPr>
          <w:lang w:val="en-GB"/>
        </w:rPr>
        <w:fldChar w:fldCharType="begin"/>
      </w:r>
      <w:r w:rsidR="009E3E92">
        <w:rPr>
          <w:lang w:val="en-GB"/>
        </w:rPr>
        <w:instrText xml:space="preserve"> ADDIN ZOTERO_ITEM CSL_CITATION {"citationID":"biatGj8o","properties":{"formattedCitation":"(Dieng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9E3E92">
        <w:rPr>
          <w:lang w:val="en-GB"/>
        </w:rPr>
        <w:fldChar w:fldCharType="separate"/>
      </w:r>
      <w:r w:rsidR="009E3E92" w:rsidRPr="009E3E92">
        <w:rPr>
          <w:rFonts w:ascii="Aptos" w:hAnsi="Aptos"/>
        </w:rPr>
        <w:t>(Dieng et al., 2020)</w:t>
      </w:r>
      <w:r w:rsidR="009E3E92">
        <w:rPr>
          <w:lang w:val="en-GB"/>
        </w:rPr>
        <w:fldChar w:fldCharType="end"/>
      </w:r>
      <w:r w:rsidR="009E3E92">
        <w:rPr>
          <w:lang w:val="en-GB"/>
        </w:rPr>
        <w:t>.</w:t>
      </w:r>
      <w:r w:rsidR="0044499B">
        <w:rPr>
          <w:lang w:val="en-GB"/>
        </w:rPr>
        <w:t xml:space="preserve"> The </w:t>
      </w:r>
      <w:r w:rsidR="0044499B" w:rsidRPr="0044499B">
        <w:rPr>
          <w:i/>
          <w:iCs/>
          <w:lang w:val="en-GB"/>
        </w:rPr>
        <w:t>I</w:t>
      </w:r>
      <w:r w:rsidR="0044499B" w:rsidRPr="0044499B">
        <w:rPr>
          <w:i/>
          <w:iCs/>
          <w:lang w:val="en-GB"/>
        </w:rPr>
        <w:t>nterpretability Score</w:t>
      </w:r>
      <w:r w:rsidR="0044499B">
        <w:rPr>
          <w:lang w:val="en-GB"/>
        </w:rPr>
        <w:t xml:space="preserve"> </w:t>
      </w:r>
      <w:r w:rsidR="0044499B" w:rsidRPr="0044499B">
        <w:rPr>
          <w:lang w:val="en-GB"/>
        </w:rPr>
        <w:t xml:space="preserve">combines intra- and inter-topic quality by taking the product between the </w:t>
      </w:r>
      <w:r w:rsidR="0044499B" w:rsidRPr="0044499B">
        <w:rPr>
          <w:lang w:val="en-GB"/>
        </w:rPr>
        <w:t>coherence and</w:t>
      </w:r>
      <w:r w:rsidR="0044499B" w:rsidRPr="0044499B">
        <w:rPr>
          <w:lang w:val="en-GB"/>
        </w:rPr>
        <w:t xml:space="preserve"> diversity score </w:t>
      </w:r>
      <w:r w:rsidR="00CB6FAD">
        <w:rPr>
          <w:lang w:val="en-GB"/>
        </w:rPr>
        <w:t>(see the equation below)</w:t>
      </w:r>
      <w:r w:rsidR="0044499B">
        <w:rPr>
          <w:lang w:val="en-GB"/>
        </w:rPr>
        <w:fldChar w:fldCharType="begin"/>
      </w:r>
      <w:r w:rsidR="0044499B">
        <w:rPr>
          <w:lang w:val="en-GB"/>
        </w:rPr>
        <w:instrText xml:space="preserve"> ADDIN ZOTERO_ITEM CSL_CITATION {"citationID":"2Yu8e2Gs","properties":{"formattedCitation":"(Dieng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44499B">
        <w:rPr>
          <w:lang w:val="en-GB"/>
        </w:rPr>
        <w:fldChar w:fldCharType="separate"/>
      </w:r>
      <w:r w:rsidR="0044499B" w:rsidRPr="0044499B">
        <w:rPr>
          <w:rFonts w:ascii="Aptos" w:hAnsi="Aptos"/>
        </w:rPr>
        <w:t>(Dieng et al., 2020)</w:t>
      </w:r>
      <w:r w:rsidR="0044499B">
        <w:rPr>
          <w:lang w:val="en-GB"/>
        </w:rPr>
        <w:fldChar w:fldCharType="end"/>
      </w:r>
      <w:r w:rsidR="00CB6FAD">
        <w:rPr>
          <w:lang w:val="en-GB"/>
        </w:rPr>
        <w:t>. The</w:t>
      </w:r>
      <w:r w:rsidR="00F03A9B">
        <w:rPr>
          <w:lang w:val="en-GB"/>
        </w:rPr>
        <w:t>se</w:t>
      </w:r>
      <w:r w:rsidR="00CB6FAD">
        <w:rPr>
          <w:lang w:val="en-GB"/>
        </w:rPr>
        <w:t xml:space="preserve"> metrics</w:t>
      </w:r>
      <w:r w:rsidR="00B7440F">
        <w:rPr>
          <w:lang w:val="en-GB"/>
        </w:rPr>
        <w:t xml:space="preserve"> were chosen since they</w:t>
      </w:r>
      <w:r w:rsidR="00CB6FAD">
        <w:rPr>
          <w:lang w:val="en-GB"/>
        </w:rPr>
        <w:t xml:space="preserve"> </w:t>
      </w:r>
      <w:r w:rsidR="00DB2424">
        <w:rPr>
          <w:lang w:val="en-GB"/>
        </w:rPr>
        <w:t xml:space="preserve">allow for us to </w:t>
      </w:r>
      <w:r w:rsidR="00F03A9B">
        <w:rPr>
          <w:lang w:val="en-GB"/>
        </w:rPr>
        <w:t xml:space="preserve">objectively compare the </w:t>
      </w:r>
      <w:r w:rsidR="00112060">
        <w:rPr>
          <w:lang w:val="en-GB"/>
        </w:rPr>
        <w:t>intra-</w:t>
      </w:r>
      <w:r w:rsidR="00AC7A6C">
        <w:rPr>
          <w:lang w:val="en-GB"/>
        </w:rPr>
        <w:t xml:space="preserve">, </w:t>
      </w:r>
      <w:r w:rsidR="00112060">
        <w:rPr>
          <w:lang w:val="en-GB"/>
        </w:rPr>
        <w:t>inter-topic</w:t>
      </w:r>
      <w:r w:rsidR="002E535F">
        <w:rPr>
          <w:lang w:val="en-GB"/>
        </w:rPr>
        <w:t>-</w:t>
      </w:r>
      <w:r w:rsidR="00AC7A6C">
        <w:rPr>
          <w:lang w:val="en-GB"/>
        </w:rPr>
        <w:t xml:space="preserve"> and overall</w:t>
      </w:r>
      <w:r w:rsidR="00112060">
        <w:rPr>
          <w:lang w:val="en-GB"/>
        </w:rPr>
        <w:t xml:space="preserve"> </w:t>
      </w:r>
      <w:r w:rsidR="00F03A9B">
        <w:rPr>
          <w:lang w:val="en-GB"/>
        </w:rPr>
        <w:t xml:space="preserve">quality </w:t>
      </w:r>
      <w:r w:rsidR="00112060">
        <w:rPr>
          <w:lang w:val="en-GB"/>
        </w:rPr>
        <w:t xml:space="preserve">for each of our models. </w:t>
      </w:r>
    </w:p>
    <w:p w14:paraId="54F3135C" w14:textId="2D6A1525" w:rsidR="00EA6861" w:rsidRDefault="00CB6FAD" w:rsidP="0044499B">
      <w:pPr>
        <w:rPr>
          <w:i/>
          <w:iCs/>
          <w:lang w:val="en-GB"/>
        </w:rPr>
      </w:pPr>
      <w:r w:rsidRPr="00CB6FAD">
        <w:rPr>
          <w:i/>
          <w:iCs/>
          <w:lang w:val="en-GB"/>
        </w:rPr>
        <w:t xml:space="preserve">Eq. </w:t>
      </w:r>
      <w:r w:rsidR="0044499B" w:rsidRPr="00CB6FAD">
        <w:rPr>
          <w:i/>
          <w:iCs/>
          <w:lang w:val="en-GB"/>
        </w:rPr>
        <w:t xml:space="preserve">Interpretability = Coherence × Diversity </w:t>
      </w:r>
    </w:p>
    <w:p w14:paraId="00FD86B1" w14:textId="77777777" w:rsidR="001B5A52" w:rsidRDefault="001B5A52" w:rsidP="0044499B">
      <w:pPr>
        <w:rPr>
          <w:i/>
          <w:iCs/>
          <w:lang w:val="en-GB"/>
        </w:rPr>
      </w:pPr>
    </w:p>
    <w:p w14:paraId="704BB305" w14:textId="7AF083E3" w:rsidR="001B5A52" w:rsidRDefault="001B5A52" w:rsidP="001B5A52">
      <w:pPr>
        <w:pStyle w:val="Heading2"/>
        <w:rPr>
          <w:lang w:val="en-GB"/>
        </w:rPr>
      </w:pPr>
      <w:r>
        <w:rPr>
          <w:lang w:val="en-GB"/>
        </w:rPr>
        <w:lastRenderedPageBreak/>
        <w:t>Qualitative Assessment and Quantitative Assessment</w:t>
      </w:r>
    </w:p>
    <w:p w14:paraId="4B5515CD" w14:textId="00936614" w:rsidR="001B5A52" w:rsidRDefault="001B5A52" w:rsidP="001B5A52">
      <w:pPr>
        <w:rPr>
          <w:lang w:val="en-GB"/>
        </w:rPr>
      </w:pPr>
    </w:p>
    <w:p w14:paraId="25C1FA25" w14:textId="77777777" w:rsidR="001B5A52" w:rsidRPr="001B5A52" w:rsidRDefault="001B5A52" w:rsidP="001B5A52">
      <w:pPr>
        <w:rPr>
          <w:lang w:val="en-GB"/>
        </w:rPr>
      </w:pPr>
    </w:p>
    <w:p w14:paraId="3C55A3D5" w14:textId="77777777" w:rsidR="00EA6861" w:rsidRDefault="00EA6861" w:rsidP="00BC50B0">
      <w:pPr>
        <w:rPr>
          <w:lang w:val="en-GB"/>
        </w:rPr>
      </w:pPr>
    </w:p>
    <w:p w14:paraId="0CF6B35F" w14:textId="77777777" w:rsidR="00EE172B" w:rsidRPr="00EE172B" w:rsidRDefault="00EE172B" w:rsidP="00EE172B">
      <w:pPr>
        <w:rPr>
          <w:lang w:val="en-GB"/>
        </w:rPr>
      </w:pPr>
    </w:p>
    <w:sectPr w:rsidR="00EE172B" w:rsidRPr="00EE172B" w:rsidSect="00BE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DCF"/>
    <w:multiLevelType w:val="multilevel"/>
    <w:tmpl w:val="756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1820"/>
    <w:multiLevelType w:val="multilevel"/>
    <w:tmpl w:val="60B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91238">
    <w:abstractNumId w:val="0"/>
  </w:num>
  <w:num w:numId="2" w16cid:durableId="849105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4E"/>
    <w:rsid w:val="00036C66"/>
    <w:rsid w:val="0007098B"/>
    <w:rsid w:val="00086E4E"/>
    <w:rsid w:val="000875E8"/>
    <w:rsid w:val="000D365B"/>
    <w:rsid w:val="00110F8C"/>
    <w:rsid w:val="00112060"/>
    <w:rsid w:val="001454C8"/>
    <w:rsid w:val="00160C4E"/>
    <w:rsid w:val="00161DFB"/>
    <w:rsid w:val="00183A51"/>
    <w:rsid w:val="00184265"/>
    <w:rsid w:val="00184D82"/>
    <w:rsid w:val="001B5A52"/>
    <w:rsid w:val="001D1A30"/>
    <w:rsid w:val="001F713B"/>
    <w:rsid w:val="00210A49"/>
    <w:rsid w:val="002464BC"/>
    <w:rsid w:val="00265B4E"/>
    <w:rsid w:val="00292F7C"/>
    <w:rsid w:val="002B3809"/>
    <w:rsid w:val="002C1822"/>
    <w:rsid w:val="002D468F"/>
    <w:rsid w:val="002E535F"/>
    <w:rsid w:val="00307C4C"/>
    <w:rsid w:val="00323EAA"/>
    <w:rsid w:val="003257CE"/>
    <w:rsid w:val="00325927"/>
    <w:rsid w:val="00364676"/>
    <w:rsid w:val="00375750"/>
    <w:rsid w:val="003928B0"/>
    <w:rsid w:val="003E1277"/>
    <w:rsid w:val="003E615D"/>
    <w:rsid w:val="003F55EF"/>
    <w:rsid w:val="004003AB"/>
    <w:rsid w:val="00405B82"/>
    <w:rsid w:val="00415D44"/>
    <w:rsid w:val="0044499B"/>
    <w:rsid w:val="00455A1B"/>
    <w:rsid w:val="00497AAB"/>
    <w:rsid w:val="004C1E6D"/>
    <w:rsid w:val="004D1368"/>
    <w:rsid w:val="004D3610"/>
    <w:rsid w:val="004D7F63"/>
    <w:rsid w:val="004F3F7E"/>
    <w:rsid w:val="00506E98"/>
    <w:rsid w:val="00545CE3"/>
    <w:rsid w:val="00562E44"/>
    <w:rsid w:val="00595A98"/>
    <w:rsid w:val="005F7B3A"/>
    <w:rsid w:val="00622DC3"/>
    <w:rsid w:val="00624436"/>
    <w:rsid w:val="00675B7C"/>
    <w:rsid w:val="00697602"/>
    <w:rsid w:val="006C7FB7"/>
    <w:rsid w:val="006E6BE6"/>
    <w:rsid w:val="007B2157"/>
    <w:rsid w:val="007B5DB2"/>
    <w:rsid w:val="007F13DD"/>
    <w:rsid w:val="00814DC7"/>
    <w:rsid w:val="008428CA"/>
    <w:rsid w:val="008641D7"/>
    <w:rsid w:val="00883466"/>
    <w:rsid w:val="00895A2F"/>
    <w:rsid w:val="008E123D"/>
    <w:rsid w:val="0090193D"/>
    <w:rsid w:val="0091782D"/>
    <w:rsid w:val="00931B2C"/>
    <w:rsid w:val="00934BA9"/>
    <w:rsid w:val="00956346"/>
    <w:rsid w:val="0098012D"/>
    <w:rsid w:val="009E3E92"/>
    <w:rsid w:val="00A0103E"/>
    <w:rsid w:val="00A03D0B"/>
    <w:rsid w:val="00A46D37"/>
    <w:rsid w:val="00A6339B"/>
    <w:rsid w:val="00AA1FD9"/>
    <w:rsid w:val="00AB433F"/>
    <w:rsid w:val="00AB4BAD"/>
    <w:rsid w:val="00AC5B47"/>
    <w:rsid w:val="00AC7A6C"/>
    <w:rsid w:val="00AE6009"/>
    <w:rsid w:val="00B70F42"/>
    <w:rsid w:val="00B73C45"/>
    <w:rsid w:val="00B7440F"/>
    <w:rsid w:val="00BC21AD"/>
    <w:rsid w:val="00BC50B0"/>
    <w:rsid w:val="00BE3BA1"/>
    <w:rsid w:val="00BF29D8"/>
    <w:rsid w:val="00BF4F25"/>
    <w:rsid w:val="00C02FBA"/>
    <w:rsid w:val="00C1051E"/>
    <w:rsid w:val="00C17541"/>
    <w:rsid w:val="00C21D04"/>
    <w:rsid w:val="00C35CD8"/>
    <w:rsid w:val="00C46D44"/>
    <w:rsid w:val="00C83637"/>
    <w:rsid w:val="00C91AD5"/>
    <w:rsid w:val="00CB6FAD"/>
    <w:rsid w:val="00CC36CD"/>
    <w:rsid w:val="00CF60BE"/>
    <w:rsid w:val="00D22FCB"/>
    <w:rsid w:val="00D30F3B"/>
    <w:rsid w:val="00D3204C"/>
    <w:rsid w:val="00D3674A"/>
    <w:rsid w:val="00D70B2F"/>
    <w:rsid w:val="00DB1D6B"/>
    <w:rsid w:val="00DB2424"/>
    <w:rsid w:val="00DC48E3"/>
    <w:rsid w:val="00DF13C1"/>
    <w:rsid w:val="00E05E0E"/>
    <w:rsid w:val="00E12785"/>
    <w:rsid w:val="00E52479"/>
    <w:rsid w:val="00E5683A"/>
    <w:rsid w:val="00E61ED7"/>
    <w:rsid w:val="00EA6861"/>
    <w:rsid w:val="00EE172B"/>
    <w:rsid w:val="00EE23B1"/>
    <w:rsid w:val="00EF26F4"/>
    <w:rsid w:val="00F03211"/>
    <w:rsid w:val="00F03A9B"/>
    <w:rsid w:val="00F12C36"/>
    <w:rsid w:val="00F2690B"/>
    <w:rsid w:val="00FA0CC1"/>
    <w:rsid w:val="00FB07AC"/>
    <w:rsid w:val="00FB65E6"/>
    <w:rsid w:val="00FC7AAF"/>
    <w:rsid w:val="00FF29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A77A"/>
  <w15:chartTrackingRefBased/>
  <w15:docId w15:val="{10D11189-E2FD-4873-97C8-10FFDF0C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4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65B4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65B4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65B4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65B4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65B4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65B4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65B4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65B4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6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B4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65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B4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65B4E"/>
    <w:pPr>
      <w:spacing w:before="160"/>
      <w:jc w:val="center"/>
    </w:pPr>
    <w:rPr>
      <w:i/>
      <w:iCs/>
      <w:color w:val="404040" w:themeColor="text1" w:themeTint="BF"/>
    </w:rPr>
  </w:style>
  <w:style w:type="character" w:customStyle="1" w:styleId="QuoteChar">
    <w:name w:val="Quote Char"/>
    <w:basedOn w:val="DefaultParagraphFont"/>
    <w:link w:val="Quote"/>
    <w:uiPriority w:val="29"/>
    <w:rsid w:val="00265B4E"/>
    <w:rPr>
      <w:i/>
      <w:iCs/>
      <w:color w:val="404040" w:themeColor="text1" w:themeTint="BF"/>
      <w:lang w:val="en-US"/>
    </w:rPr>
  </w:style>
  <w:style w:type="paragraph" w:styleId="ListParagraph">
    <w:name w:val="List Paragraph"/>
    <w:basedOn w:val="Normal"/>
    <w:uiPriority w:val="34"/>
    <w:qFormat/>
    <w:rsid w:val="00265B4E"/>
    <w:pPr>
      <w:ind w:left="720"/>
      <w:contextualSpacing/>
    </w:pPr>
  </w:style>
  <w:style w:type="character" w:styleId="IntenseEmphasis">
    <w:name w:val="Intense Emphasis"/>
    <w:basedOn w:val="DefaultParagraphFont"/>
    <w:uiPriority w:val="21"/>
    <w:qFormat/>
    <w:rsid w:val="00265B4E"/>
    <w:rPr>
      <w:i/>
      <w:iCs/>
      <w:color w:val="0F4761" w:themeColor="accent1" w:themeShade="BF"/>
    </w:rPr>
  </w:style>
  <w:style w:type="paragraph" w:styleId="IntenseQuote">
    <w:name w:val="Intense Quote"/>
    <w:basedOn w:val="Normal"/>
    <w:next w:val="Normal"/>
    <w:link w:val="IntenseQuoteChar"/>
    <w:uiPriority w:val="30"/>
    <w:qFormat/>
    <w:rsid w:val="0026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B4E"/>
    <w:rPr>
      <w:i/>
      <w:iCs/>
      <w:color w:val="0F4761" w:themeColor="accent1" w:themeShade="BF"/>
      <w:lang w:val="en-US"/>
    </w:rPr>
  </w:style>
  <w:style w:type="character" w:styleId="IntenseReference">
    <w:name w:val="Intense Reference"/>
    <w:basedOn w:val="DefaultParagraphFont"/>
    <w:uiPriority w:val="32"/>
    <w:qFormat/>
    <w:rsid w:val="00265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8957">
      <w:bodyDiv w:val="1"/>
      <w:marLeft w:val="0"/>
      <w:marRight w:val="0"/>
      <w:marTop w:val="0"/>
      <w:marBottom w:val="0"/>
      <w:divBdr>
        <w:top w:val="none" w:sz="0" w:space="0" w:color="auto"/>
        <w:left w:val="none" w:sz="0" w:space="0" w:color="auto"/>
        <w:bottom w:val="none" w:sz="0" w:space="0" w:color="auto"/>
        <w:right w:val="none" w:sz="0" w:space="0" w:color="auto"/>
      </w:divBdr>
    </w:div>
    <w:div w:id="470901532">
      <w:bodyDiv w:val="1"/>
      <w:marLeft w:val="0"/>
      <w:marRight w:val="0"/>
      <w:marTop w:val="0"/>
      <w:marBottom w:val="0"/>
      <w:divBdr>
        <w:top w:val="none" w:sz="0" w:space="0" w:color="auto"/>
        <w:left w:val="none" w:sz="0" w:space="0" w:color="auto"/>
        <w:bottom w:val="none" w:sz="0" w:space="0" w:color="auto"/>
        <w:right w:val="none" w:sz="0" w:space="0" w:color="auto"/>
      </w:divBdr>
    </w:div>
    <w:div w:id="1001854042">
      <w:bodyDiv w:val="1"/>
      <w:marLeft w:val="0"/>
      <w:marRight w:val="0"/>
      <w:marTop w:val="0"/>
      <w:marBottom w:val="0"/>
      <w:divBdr>
        <w:top w:val="none" w:sz="0" w:space="0" w:color="auto"/>
        <w:left w:val="none" w:sz="0" w:space="0" w:color="auto"/>
        <w:bottom w:val="none" w:sz="0" w:space="0" w:color="auto"/>
        <w:right w:val="none" w:sz="0" w:space="0" w:color="auto"/>
      </w:divBdr>
    </w:div>
    <w:div w:id="1560747201">
      <w:bodyDiv w:val="1"/>
      <w:marLeft w:val="0"/>
      <w:marRight w:val="0"/>
      <w:marTop w:val="0"/>
      <w:marBottom w:val="0"/>
      <w:divBdr>
        <w:top w:val="none" w:sz="0" w:space="0" w:color="auto"/>
        <w:left w:val="none" w:sz="0" w:space="0" w:color="auto"/>
        <w:bottom w:val="none" w:sz="0" w:space="0" w:color="auto"/>
        <w:right w:val="none" w:sz="0" w:space="0" w:color="auto"/>
      </w:divBdr>
    </w:div>
    <w:div w:id="1738548973">
      <w:bodyDiv w:val="1"/>
      <w:marLeft w:val="0"/>
      <w:marRight w:val="0"/>
      <w:marTop w:val="0"/>
      <w:marBottom w:val="0"/>
      <w:divBdr>
        <w:top w:val="none" w:sz="0" w:space="0" w:color="auto"/>
        <w:left w:val="none" w:sz="0" w:space="0" w:color="auto"/>
        <w:bottom w:val="none" w:sz="0" w:space="0" w:color="auto"/>
        <w:right w:val="none" w:sz="0" w:space="0" w:color="auto"/>
      </w:divBdr>
    </w:div>
    <w:div w:id="17624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Hermina, Nethan</dc:creator>
  <cp:keywords/>
  <dc:description/>
  <cp:lastModifiedBy>Hermina, Nethan</cp:lastModifiedBy>
  <cp:revision>117</cp:revision>
  <dcterms:created xsi:type="dcterms:W3CDTF">2024-11-04T08:12:00Z</dcterms:created>
  <dcterms:modified xsi:type="dcterms:W3CDTF">2024-11-05T12:19:00Z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id="H2JSywl7"/&gt;&lt;style id="http://www.zotero.org/styles/apa" locale="en-GB"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