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13CF91" w14:textId="77777777" w:rsidR="006B787F" w:rsidRDefault="006B787F" w:rsidP="006B787F">
      <w:pPr>
        <w:pBdr>
          <w:top w:val="nil"/>
          <w:left w:val="nil"/>
          <w:bottom w:val="nil"/>
          <w:right w:val="nil"/>
          <w:between w:val="nil"/>
        </w:pBdr>
        <w:spacing w:line="276" w:lineRule="auto"/>
        <w:rPr>
          <w:rFonts w:ascii="Trebuchet MS" w:eastAsia="Trebuchet MS" w:hAnsi="Trebuchet MS" w:cs="Trebuchet MS"/>
          <w:b/>
        </w:rPr>
      </w:pPr>
    </w:p>
    <w:p w14:paraId="48094257" w14:textId="34FD6D30" w:rsidR="006B787F" w:rsidRDefault="006B787F" w:rsidP="006B787F">
      <w:pPr>
        <w:pBdr>
          <w:top w:val="nil"/>
          <w:left w:val="nil"/>
          <w:bottom w:val="nil"/>
          <w:right w:val="nil"/>
          <w:between w:val="nil"/>
        </w:pBdr>
        <w:spacing w:line="276" w:lineRule="auto"/>
        <w:jc w:val="center"/>
        <w:rPr>
          <w:rFonts w:ascii="Trebuchet MS" w:eastAsia="Trebuchet MS" w:hAnsi="Trebuchet MS" w:cs="Trebuchet MS"/>
          <w:b/>
          <w:bCs/>
          <w:color w:val="000000"/>
          <w:sz w:val="36"/>
          <w:szCs w:val="36"/>
          <w:lang w:val="fr-FR"/>
        </w:rPr>
      </w:pPr>
      <w:r w:rsidRPr="006B787F">
        <w:rPr>
          <w:rFonts w:ascii="Trebuchet MS" w:eastAsia="Trebuchet MS" w:hAnsi="Trebuchet MS" w:cs="Trebuchet MS"/>
          <w:b/>
          <w:bCs/>
          <w:color w:val="000000"/>
          <w:sz w:val="36"/>
          <w:szCs w:val="36"/>
          <w:lang w:val="fr-FR"/>
        </w:rPr>
        <w:t xml:space="preserve">PROPOSITION DE </w:t>
      </w:r>
      <w:r>
        <w:rPr>
          <w:rFonts w:ascii="Trebuchet MS" w:eastAsia="Trebuchet MS" w:hAnsi="Trebuchet MS" w:cs="Trebuchet MS"/>
          <w:b/>
          <w:bCs/>
          <w:color w:val="000000"/>
          <w:sz w:val="36"/>
          <w:szCs w:val="36"/>
          <w:lang w:val="fr-FR"/>
        </w:rPr>
        <w:t>STRUCTURE</w:t>
      </w:r>
      <w:r w:rsidRPr="006B787F">
        <w:rPr>
          <w:rFonts w:ascii="Trebuchet MS" w:eastAsia="Trebuchet MS" w:hAnsi="Trebuchet MS" w:cs="Trebuchet MS"/>
          <w:b/>
          <w:bCs/>
          <w:color w:val="000000"/>
          <w:sz w:val="36"/>
          <w:szCs w:val="36"/>
          <w:lang w:val="fr-FR"/>
        </w:rPr>
        <w:t xml:space="preserve"> POUR LA PAGE WEB</w:t>
      </w:r>
      <w:r>
        <w:rPr>
          <w:rFonts w:ascii="Trebuchet MS" w:eastAsia="Trebuchet MS" w:hAnsi="Trebuchet MS" w:cs="Trebuchet MS"/>
          <w:b/>
          <w:bCs/>
          <w:color w:val="000000"/>
          <w:sz w:val="36"/>
          <w:szCs w:val="36"/>
          <w:lang w:val="fr-FR"/>
        </w:rPr>
        <w:t xml:space="preserve"> </w:t>
      </w:r>
      <w:r w:rsidRPr="006B787F">
        <w:rPr>
          <w:rFonts w:ascii="Trebuchet MS" w:eastAsia="Trebuchet MS" w:hAnsi="Trebuchet MS" w:cs="Trebuchet MS"/>
          <w:b/>
          <w:bCs/>
          <w:color w:val="000000"/>
          <w:sz w:val="36"/>
          <w:szCs w:val="36"/>
          <w:lang w:val="fr-FR"/>
        </w:rPr>
        <w:t>ÉQUITÉ ACCÈS PALU</w:t>
      </w:r>
    </w:p>
    <w:p w14:paraId="55FA4668" w14:textId="77777777" w:rsidR="006B787F" w:rsidRPr="006B787F" w:rsidRDefault="006B787F" w:rsidP="006B787F">
      <w:pPr>
        <w:pBdr>
          <w:top w:val="nil"/>
          <w:left w:val="nil"/>
          <w:bottom w:val="nil"/>
          <w:right w:val="nil"/>
          <w:between w:val="nil"/>
        </w:pBdr>
        <w:spacing w:line="276" w:lineRule="auto"/>
        <w:jc w:val="center"/>
        <w:rPr>
          <w:rFonts w:ascii="Trebuchet MS" w:eastAsia="Trebuchet MS" w:hAnsi="Trebuchet MS" w:cs="Trebuchet MS"/>
          <w:b/>
          <w:color w:val="000000"/>
          <w:sz w:val="36"/>
          <w:szCs w:val="36"/>
          <w:lang w:val="fr-FR"/>
        </w:rPr>
      </w:pPr>
    </w:p>
    <w:p w14:paraId="2642F08E" w14:textId="4B7A5F5D" w:rsidR="006B787F" w:rsidRPr="006B787F" w:rsidRDefault="006B787F" w:rsidP="006B787F">
      <w:pPr>
        <w:pStyle w:val="Paragraphedeliste"/>
        <w:numPr>
          <w:ilvl w:val="0"/>
          <w:numId w:val="9"/>
        </w:numPr>
        <w:pBdr>
          <w:top w:val="nil"/>
          <w:left w:val="nil"/>
          <w:bottom w:val="nil"/>
          <w:right w:val="nil"/>
          <w:between w:val="nil"/>
        </w:pBdr>
        <w:spacing w:line="276" w:lineRule="auto"/>
        <w:jc w:val="both"/>
        <w:rPr>
          <w:rFonts w:ascii="Trebuchet MS" w:eastAsia="Trebuchet MS" w:hAnsi="Trebuchet MS" w:cs="Trebuchet MS"/>
          <w:b/>
          <w:bCs/>
          <w:color w:val="000000"/>
          <w:sz w:val="28"/>
          <w:szCs w:val="28"/>
          <w:lang w:val="fr-FR"/>
        </w:rPr>
      </w:pPr>
      <w:r>
        <w:rPr>
          <w:rFonts w:ascii="Trebuchet MS" w:eastAsia="Trebuchet MS" w:hAnsi="Trebuchet MS" w:cs="Trebuchet MS"/>
          <w:b/>
          <w:bCs/>
          <w:color w:val="000000"/>
          <w:sz w:val="28"/>
          <w:szCs w:val="28"/>
          <w:lang w:val="fr-FR"/>
        </w:rPr>
        <w:t>Page d’a</w:t>
      </w:r>
      <w:r w:rsidRPr="006B787F">
        <w:rPr>
          <w:rFonts w:ascii="Trebuchet MS" w:eastAsia="Trebuchet MS" w:hAnsi="Trebuchet MS" w:cs="Trebuchet MS"/>
          <w:b/>
          <w:bCs/>
          <w:color w:val="000000"/>
          <w:sz w:val="28"/>
          <w:szCs w:val="28"/>
          <w:lang w:val="fr-FR"/>
        </w:rPr>
        <w:t>ccueil</w:t>
      </w:r>
    </w:p>
    <w:p w14:paraId="71132F1B" w14:textId="209A5D41" w:rsidR="006B787F" w:rsidRPr="006B787F" w:rsidRDefault="006B787F" w:rsidP="006B787F">
      <w:pPr>
        <w:pBdr>
          <w:top w:val="nil"/>
          <w:left w:val="nil"/>
          <w:bottom w:val="nil"/>
          <w:right w:val="nil"/>
          <w:between w:val="nil"/>
        </w:pBdr>
        <w:spacing w:line="360" w:lineRule="auto"/>
        <w:jc w:val="both"/>
        <w:rPr>
          <w:rFonts w:ascii="Trebuchet MS" w:eastAsia="Trebuchet MS" w:hAnsi="Trebuchet MS" w:cs="Trebuchet MS"/>
          <w:bCs/>
          <w:color w:val="000000"/>
          <w:sz w:val="24"/>
          <w:szCs w:val="24"/>
          <w:lang w:val="fr-FR"/>
        </w:rPr>
      </w:pPr>
      <w:r w:rsidRPr="006B787F">
        <w:rPr>
          <w:rFonts w:ascii="Trebuchet MS" w:eastAsia="Trebuchet MS" w:hAnsi="Trebuchet MS" w:cs="Trebuchet MS"/>
          <w:bCs/>
          <w:color w:val="000000"/>
          <w:sz w:val="24"/>
          <w:szCs w:val="24"/>
          <w:lang w:val="fr-FR"/>
        </w:rPr>
        <w:t>La page d'accueil mettra en avant une carte interactive du Cameroun, affichant les principales zones d'intervention du projet. En cliquant sur une zone, l'utilisateur pourra accéder à sa présentation détaillée.</w:t>
      </w:r>
      <w:r>
        <w:rPr>
          <w:rFonts w:ascii="Trebuchet MS" w:eastAsia="Trebuchet MS" w:hAnsi="Trebuchet MS" w:cs="Trebuchet MS"/>
          <w:bCs/>
          <w:color w:val="000000"/>
          <w:sz w:val="24"/>
          <w:szCs w:val="24"/>
          <w:lang w:val="fr-FR"/>
        </w:rPr>
        <w:t xml:space="preserve"> En fond on aura un décor transparent qui rappellent la communauté.</w:t>
      </w:r>
    </w:p>
    <w:p w14:paraId="08030F81" w14:textId="3B385625" w:rsidR="006B787F" w:rsidRPr="006B787F" w:rsidRDefault="006B787F" w:rsidP="006B787F">
      <w:pPr>
        <w:pBdr>
          <w:top w:val="nil"/>
          <w:left w:val="nil"/>
          <w:bottom w:val="nil"/>
          <w:right w:val="nil"/>
          <w:between w:val="nil"/>
        </w:pBdr>
        <w:spacing w:line="360" w:lineRule="auto"/>
        <w:jc w:val="both"/>
        <w:rPr>
          <w:rFonts w:ascii="Trebuchet MS" w:eastAsia="Trebuchet MS" w:hAnsi="Trebuchet MS" w:cs="Trebuchet MS"/>
          <w:bCs/>
          <w:color w:val="000000"/>
          <w:sz w:val="24"/>
          <w:szCs w:val="24"/>
          <w:lang w:val="fr-FR"/>
        </w:rPr>
      </w:pPr>
      <w:r w:rsidRPr="006B787F">
        <w:rPr>
          <w:rFonts w:ascii="Trebuchet MS" w:eastAsia="Trebuchet MS" w:hAnsi="Trebuchet MS" w:cs="Trebuchet MS"/>
          <w:bCs/>
          <w:color w:val="000000"/>
          <w:sz w:val="24"/>
          <w:szCs w:val="24"/>
          <w:lang w:val="fr-FR"/>
        </w:rPr>
        <w:t xml:space="preserve">Sous cette carte </w:t>
      </w:r>
      <w:r w:rsidR="005A0111">
        <w:rPr>
          <w:rFonts w:ascii="Trebuchet MS" w:eastAsia="Trebuchet MS" w:hAnsi="Trebuchet MS" w:cs="Trebuchet MS"/>
          <w:bCs/>
          <w:color w:val="000000"/>
          <w:sz w:val="24"/>
          <w:szCs w:val="24"/>
          <w:lang w:val="fr-FR"/>
        </w:rPr>
        <w:t xml:space="preserve"> (Tous ces éléments sont disponibles dans ce documents) </w:t>
      </w:r>
      <w:r w:rsidRPr="006B787F">
        <w:rPr>
          <w:rFonts w:ascii="Trebuchet MS" w:eastAsia="Trebuchet MS" w:hAnsi="Trebuchet MS" w:cs="Trebuchet MS"/>
          <w:bCs/>
          <w:color w:val="000000"/>
          <w:sz w:val="24"/>
          <w:szCs w:val="24"/>
          <w:lang w:val="fr-FR"/>
        </w:rPr>
        <w:t>:</w:t>
      </w:r>
    </w:p>
    <w:p w14:paraId="78768287" w14:textId="74534B54" w:rsidR="006B787F" w:rsidRPr="006B787F" w:rsidRDefault="006B787F" w:rsidP="006B787F">
      <w:pPr>
        <w:numPr>
          <w:ilvl w:val="0"/>
          <w:numId w:val="3"/>
        </w:numPr>
        <w:pBdr>
          <w:top w:val="nil"/>
          <w:left w:val="nil"/>
          <w:bottom w:val="nil"/>
          <w:right w:val="nil"/>
          <w:between w:val="nil"/>
        </w:pBdr>
        <w:spacing w:line="276" w:lineRule="auto"/>
        <w:jc w:val="both"/>
        <w:rPr>
          <w:rFonts w:ascii="Trebuchet MS" w:eastAsia="Trebuchet MS" w:hAnsi="Trebuchet MS" w:cs="Trebuchet MS"/>
          <w:i/>
          <w:iCs/>
          <w:color w:val="000000"/>
          <w:sz w:val="24"/>
          <w:szCs w:val="24"/>
          <w:lang w:val="fr-FR"/>
        </w:rPr>
      </w:pPr>
      <w:r w:rsidRPr="006B787F">
        <w:rPr>
          <w:rFonts w:ascii="Trebuchet MS" w:eastAsia="Trebuchet MS" w:hAnsi="Trebuchet MS" w:cs="Trebuchet MS"/>
          <w:i/>
          <w:iCs/>
          <w:color w:val="000000"/>
          <w:sz w:val="24"/>
          <w:szCs w:val="24"/>
          <w:lang w:val="fr-FR"/>
        </w:rPr>
        <w:t>Présentation synthétique d'EAP avec une mise en contexte du projet</w:t>
      </w:r>
      <w:r>
        <w:rPr>
          <w:rFonts w:ascii="Trebuchet MS" w:eastAsia="Trebuchet MS" w:hAnsi="Trebuchet MS" w:cs="Trebuchet MS"/>
          <w:i/>
          <w:iCs/>
          <w:color w:val="000000"/>
          <w:sz w:val="24"/>
          <w:szCs w:val="24"/>
          <w:lang w:val="fr-FR"/>
        </w:rPr>
        <w:t>.</w:t>
      </w:r>
    </w:p>
    <w:p w14:paraId="757A7DDC" w14:textId="77777777" w:rsidR="006B787F" w:rsidRPr="006B787F" w:rsidRDefault="006B787F" w:rsidP="006B787F">
      <w:pPr>
        <w:numPr>
          <w:ilvl w:val="0"/>
          <w:numId w:val="3"/>
        </w:numPr>
        <w:pBdr>
          <w:top w:val="nil"/>
          <w:left w:val="nil"/>
          <w:bottom w:val="nil"/>
          <w:right w:val="nil"/>
          <w:between w:val="nil"/>
        </w:pBdr>
        <w:spacing w:line="276" w:lineRule="auto"/>
        <w:jc w:val="both"/>
        <w:rPr>
          <w:rFonts w:ascii="Trebuchet MS" w:eastAsia="Trebuchet MS" w:hAnsi="Trebuchet MS" w:cs="Trebuchet MS"/>
          <w:i/>
          <w:iCs/>
          <w:color w:val="000000"/>
          <w:sz w:val="24"/>
          <w:szCs w:val="24"/>
          <w:lang w:val="fr-FR"/>
        </w:rPr>
      </w:pPr>
      <w:r w:rsidRPr="006B787F">
        <w:rPr>
          <w:rFonts w:ascii="Trebuchet MS" w:eastAsia="Trebuchet MS" w:hAnsi="Trebuchet MS" w:cs="Trebuchet MS"/>
          <w:i/>
          <w:iCs/>
          <w:color w:val="000000"/>
          <w:sz w:val="24"/>
          <w:szCs w:val="24"/>
          <w:lang w:val="fr-FR"/>
        </w:rPr>
        <w:t>Objectifs du projet, expliqués de manière claire et concise.</w:t>
      </w:r>
    </w:p>
    <w:p w14:paraId="773B54D5" w14:textId="77777777" w:rsidR="006B787F" w:rsidRPr="006B787F" w:rsidRDefault="006B787F" w:rsidP="006B787F">
      <w:pPr>
        <w:numPr>
          <w:ilvl w:val="0"/>
          <w:numId w:val="3"/>
        </w:numPr>
        <w:pBdr>
          <w:top w:val="nil"/>
          <w:left w:val="nil"/>
          <w:bottom w:val="nil"/>
          <w:right w:val="nil"/>
          <w:between w:val="nil"/>
        </w:pBdr>
        <w:spacing w:line="276" w:lineRule="auto"/>
        <w:jc w:val="both"/>
        <w:rPr>
          <w:rFonts w:ascii="Trebuchet MS" w:eastAsia="Trebuchet MS" w:hAnsi="Trebuchet MS" w:cs="Trebuchet MS"/>
          <w:i/>
          <w:iCs/>
          <w:color w:val="000000"/>
          <w:sz w:val="24"/>
          <w:szCs w:val="24"/>
          <w:lang w:val="fr-FR"/>
        </w:rPr>
      </w:pPr>
      <w:r w:rsidRPr="006B787F">
        <w:rPr>
          <w:rFonts w:ascii="Trebuchet MS" w:eastAsia="Trebuchet MS" w:hAnsi="Trebuchet MS" w:cs="Trebuchet MS"/>
          <w:i/>
          <w:iCs/>
          <w:color w:val="000000"/>
          <w:sz w:val="24"/>
          <w:szCs w:val="24"/>
          <w:lang w:val="fr-FR"/>
        </w:rPr>
        <w:t>Article de la semaine, mis en avant pour informer les visiteurs des dernières avancées.</w:t>
      </w:r>
    </w:p>
    <w:p w14:paraId="6DA9C981" w14:textId="086D7E75" w:rsidR="008512F0" w:rsidRPr="008512F0" w:rsidRDefault="006B787F" w:rsidP="008512F0">
      <w:pPr>
        <w:pStyle w:val="Paragraphedeliste"/>
        <w:numPr>
          <w:ilvl w:val="0"/>
          <w:numId w:val="9"/>
        </w:numPr>
        <w:pBdr>
          <w:top w:val="nil"/>
          <w:left w:val="nil"/>
          <w:bottom w:val="nil"/>
          <w:right w:val="nil"/>
          <w:between w:val="nil"/>
        </w:pBdr>
        <w:spacing w:line="276" w:lineRule="auto"/>
        <w:jc w:val="both"/>
        <w:rPr>
          <w:rFonts w:ascii="Trebuchet MS" w:eastAsia="Trebuchet MS" w:hAnsi="Trebuchet MS" w:cs="Trebuchet MS"/>
          <w:b/>
          <w:bCs/>
          <w:color w:val="000000"/>
          <w:sz w:val="28"/>
          <w:szCs w:val="28"/>
          <w:lang w:val="fr-FR"/>
        </w:rPr>
      </w:pPr>
      <w:r w:rsidRPr="006B787F">
        <w:rPr>
          <w:rFonts w:ascii="Trebuchet MS" w:eastAsia="Trebuchet MS" w:hAnsi="Trebuchet MS" w:cs="Trebuchet MS"/>
          <w:b/>
          <w:bCs/>
          <w:color w:val="000000"/>
          <w:sz w:val="28"/>
          <w:szCs w:val="28"/>
          <w:lang w:val="fr-FR"/>
        </w:rPr>
        <w:t>À propos d’EAP</w:t>
      </w:r>
    </w:p>
    <w:p w14:paraId="6CFD09BB" w14:textId="77777777" w:rsidR="006B787F" w:rsidRDefault="006B787F" w:rsidP="006B787F">
      <w:pPr>
        <w:numPr>
          <w:ilvl w:val="0"/>
          <w:numId w:val="4"/>
        </w:numPr>
        <w:pBdr>
          <w:top w:val="nil"/>
          <w:left w:val="nil"/>
          <w:bottom w:val="nil"/>
          <w:right w:val="nil"/>
          <w:between w:val="nil"/>
        </w:pBdr>
        <w:spacing w:line="276" w:lineRule="auto"/>
        <w:jc w:val="both"/>
        <w:rPr>
          <w:rFonts w:ascii="Trebuchet MS" w:eastAsia="Trebuchet MS" w:hAnsi="Trebuchet MS" w:cs="Trebuchet MS"/>
          <w:i/>
          <w:iCs/>
          <w:color w:val="000000"/>
          <w:sz w:val="24"/>
          <w:szCs w:val="24"/>
          <w:lang w:val="fr-FR"/>
        </w:rPr>
      </w:pPr>
      <w:r w:rsidRPr="006B787F">
        <w:rPr>
          <w:rFonts w:ascii="Trebuchet MS" w:eastAsia="Trebuchet MS" w:hAnsi="Trebuchet MS" w:cs="Trebuchet MS"/>
          <w:i/>
          <w:iCs/>
          <w:color w:val="000000"/>
          <w:sz w:val="24"/>
          <w:szCs w:val="24"/>
          <w:lang w:val="fr-FR"/>
        </w:rPr>
        <w:t>C’est quoi EAP ? Présentation du projet et de son objectif principal.</w:t>
      </w:r>
    </w:p>
    <w:p w14:paraId="35EE0CEE" w14:textId="77777777" w:rsidR="009E5B0F" w:rsidRPr="0007524D" w:rsidRDefault="009E5B0F" w:rsidP="009E5B0F">
      <w:pPr>
        <w:jc w:val="both"/>
      </w:pPr>
      <w:r>
        <w:t>Le</w:t>
      </w:r>
      <w:r w:rsidRPr="0007524D">
        <w:t xml:space="preserve"> projet </w:t>
      </w:r>
      <w:r w:rsidRPr="0007524D">
        <w:rPr>
          <w:b/>
          <w:bCs/>
        </w:rPr>
        <w:t>Équité Accès Palu (EAP)</w:t>
      </w:r>
      <w:r w:rsidRPr="0007524D">
        <w:t xml:space="preserve">, une initiative portée par </w:t>
      </w:r>
      <w:r w:rsidRPr="0007524D">
        <w:rPr>
          <w:b/>
          <w:bCs/>
        </w:rPr>
        <w:t>Impact Santé Afrique (ISA)</w:t>
      </w:r>
      <w:r w:rsidRPr="0007524D">
        <w:t xml:space="preserve"> et ses partenaires, visant à renforcer la lutte contre le paludisme au Cameroun.</w:t>
      </w:r>
    </w:p>
    <w:p w14:paraId="0872D570" w14:textId="77777777" w:rsidR="009E5B0F" w:rsidRPr="0007524D" w:rsidRDefault="009E5B0F" w:rsidP="009E5B0F">
      <w:pPr>
        <w:jc w:val="both"/>
        <w:rPr>
          <w:b/>
          <w:bCs/>
        </w:rPr>
      </w:pPr>
      <w:r w:rsidRPr="0007524D">
        <w:rPr>
          <w:b/>
          <w:bCs/>
        </w:rPr>
        <w:t>Contexte du projet</w:t>
      </w:r>
    </w:p>
    <w:p w14:paraId="3872EE66" w14:textId="77777777" w:rsidR="009E5B0F" w:rsidRPr="0007524D" w:rsidRDefault="009E5B0F" w:rsidP="009E5B0F">
      <w:pPr>
        <w:jc w:val="both"/>
      </w:pPr>
      <w:r w:rsidRPr="0007524D">
        <w:t xml:space="preserve">Le projet EAP est né à la suite d’une </w:t>
      </w:r>
      <w:r w:rsidRPr="0007524D">
        <w:rPr>
          <w:b/>
          <w:bCs/>
        </w:rPr>
        <w:t>étude documentaire approfondie et d’entretiens</w:t>
      </w:r>
      <w:r w:rsidRPr="0007524D">
        <w:t xml:space="preserve"> avec diverses parties prenantes, notamment le </w:t>
      </w:r>
      <w:r w:rsidRPr="0007524D">
        <w:rPr>
          <w:b/>
          <w:bCs/>
        </w:rPr>
        <w:t>Programme National de Lutte contre le Paludisme (PNLP)</w:t>
      </w:r>
      <w:r w:rsidRPr="0007524D">
        <w:t xml:space="preserve">, les </w:t>
      </w:r>
      <w:r w:rsidRPr="0007524D">
        <w:rPr>
          <w:b/>
          <w:bCs/>
        </w:rPr>
        <w:t>Organisations de la Société Civile (OSC)</w:t>
      </w:r>
      <w:r w:rsidRPr="0007524D">
        <w:t xml:space="preserve">, ainsi que les experts ayant participé à l’élaboration de la demande de financement du Cameroun auprès du </w:t>
      </w:r>
      <w:r w:rsidRPr="0007524D">
        <w:rPr>
          <w:b/>
          <w:bCs/>
        </w:rPr>
        <w:t>Fonds mondial</w:t>
      </w:r>
      <w:r w:rsidRPr="0007524D">
        <w:t xml:space="preserve"> pour le </w:t>
      </w:r>
      <w:r w:rsidRPr="0007524D">
        <w:rPr>
          <w:b/>
          <w:bCs/>
        </w:rPr>
        <w:t>7e cycle de subvention (GC7)</w:t>
      </w:r>
      <w:r w:rsidRPr="0007524D">
        <w:t>.</w:t>
      </w:r>
    </w:p>
    <w:p w14:paraId="2C308830" w14:textId="77777777" w:rsidR="009E5B0F" w:rsidRPr="0007524D" w:rsidRDefault="009E5B0F" w:rsidP="009E5B0F">
      <w:pPr>
        <w:jc w:val="both"/>
      </w:pPr>
      <w:r w:rsidRPr="0007524D">
        <w:t>Cette étude a permis d'identifier des défis majeurs qui entravent la mise en œuvre efficace du plan stratégique national de lutte contre le paludisme et risquent de compromettre l’impact du GC7. Trois principaux défis ont été mis en lumière :</w:t>
      </w:r>
    </w:p>
    <w:p w14:paraId="5CE557B4" w14:textId="77777777" w:rsidR="009E5B0F" w:rsidRPr="0007524D" w:rsidRDefault="009E5B0F" w:rsidP="009E5B0F">
      <w:pPr>
        <w:numPr>
          <w:ilvl w:val="0"/>
          <w:numId w:val="10"/>
        </w:numPr>
        <w:jc w:val="both"/>
      </w:pPr>
      <w:r w:rsidRPr="0007524D">
        <w:rPr>
          <w:b/>
          <w:bCs/>
        </w:rPr>
        <w:t>Un manque de coordination et de communication</w:t>
      </w:r>
      <w:r w:rsidRPr="0007524D">
        <w:t xml:space="preserve"> entre le PNLP et la société civile, rendant difficile une action concertée et harmonisée.</w:t>
      </w:r>
    </w:p>
    <w:p w14:paraId="65626C0E" w14:textId="77777777" w:rsidR="009E5B0F" w:rsidRPr="0007524D" w:rsidRDefault="009E5B0F" w:rsidP="009E5B0F">
      <w:pPr>
        <w:numPr>
          <w:ilvl w:val="0"/>
          <w:numId w:val="10"/>
        </w:numPr>
        <w:jc w:val="both"/>
      </w:pPr>
      <w:r w:rsidRPr="0007524D">
        <w:rPr>
          <w:b/>
          <w:bCs/>
        </w:rPr>
        <w:t>Des ruptures de stock récurrentes</w:t>
      </w:r>
      <w:r w:rsidRPr="0007524D">
        <w:t xml:space="preserve"> de produits essentiels contre le paludisme dans les communautés, liées à des problèmes dans la chaîne d'approvisionnement.</w:t>
      </w:r>
    </w:p>
    <w:p w14:paraId="0BD842DC" w14:textId="77777777" w:rsidR="009E5B0F" w:rsidRPr="0007524D" w:rsidRDefault="009E5B0F" w:rsidP="009E5B0F">
      <w:pPr>
        <w:numPr>
          <w:ilvl w:val="0"/>
          <w:numId w:val="10"/>
        </w:numPr>
        <w:jc w:val="both"/>
      </w:pPr>
      <w:r w:rsidRPr="0007524D">
        <w:rPr>
          <w:b/>
          <w:bCs/>
        </w:rPr>
        <w:lastRenderedPageBreak/>
        <w:t>Un déficit d’investissement dans la communication interpersonnelle</w:t>
      </w:r>
      <w:r w:rsidRPr="0007524D">
        <w:t xml:space="preserve"> ciblant les groupes vulnérables, freinant la mobilisation communautaire lors des interventions clés contre le paludisme.</w:t>
      </w:r>
    </w:p>
    <w:p w14:paraId="67751149" w14:textId="49EDDD32" w:rsidR="008512F0" w:rsidRPr="009E5B0F" w:rsidRDefault="009E5B0F" w:rsidP="009E5B0F">
      <w:pPr>
        <w:jc w:val="both"/>
      </w:pPr>
      <w:r w:rsidRPr="0007524D">
        <w:t xml:space="preserve">Face à ces constats, le projet EAP a été conçu avec pour ambition de </w:t>
      </w:r>
      <w:r w:rsidRPr="009E5B0F">
        <w:rPr>
          <w:b/>
          <w:bCs/>
        </w:rPr>
        <w:t>renforcer l’engagement de la société civile et des communautés</w:t>
      </w:r>
      <w:r w:rsidRPr="0007524D">
        <w:t xml:space="preserve"> dans la mise en œuvre du plan stratégique national de lutte contre le paludisme, à tous les niveaux.</w:t>
      </w:r>
    </w:p>
    <w:p w14:paraId="71572D59" w14:textId="77777777" w:rsidR="00700AE2" w:rsidRPr="00700AE2" w:rsidRDefault="006B787F" w:rsidP="00E800F8">
      <w:pPr>
        <w:numPr>
          <w:ilvl w:val="0"/>
          <w:numId w:val="4"/>
        </w:num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700AE2">
        <w:rPr>
          <w:rFonts w:ascii="Trebuchet MS" w:eastAsia="Trebuchet MS" w:hAnsi="Trebuchet MS" w:cs="Trebuchet MS"/>
          <w:i/>
          <w:iCs/>
          <w:color w:val="000000"/>
          <w:sz w:val="24"/>
          <w:szCs w:val="24"/>
          <w:lang w:val="fr-FR"/>
        </w:rPr>
        <w:t xml:space="preserve">Nos cibles : </w:t>
      </w:r>
    </w:p>
    <w:p w14:paraId="185791AF" w14:textId="06F72C5F" w:rsidR="009E5B0F" w:rsidRPr="009E5B0F" w:rsidRDefault="009E5B0F" w:rsidP="00700AE2">
      <w:p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700AE2">
        <w:rPr>
          <w:rFonts w:asciiTheme="minorHAnsi" w:eastAsia="Trebuchet MS" w:hAnsiTheme="minorHAnsi" w:cstheme="minorHAnsi"/>
          <w:color w:val="000000"/>
          <w:lang w:val="fr-FR"/>
        </w:rPr>
        <w:t>Le</w:t>
      </w:r>
      <w:r w:rsidRPr="009E5B0F">
        <w:rPr>
          <w:rFonts w:asciiTheme="minorHAnsi" w:eastAsia="Trebuchet MS" w:hAnsiTheme="minorHAnsi" w:cstheme="minorHAnsi"/>
          <w:color w:val="000000"/>
          <w:lang w:val="fr-FR"/>
        </w:rPr>
        <w:t xml:space="preserve"> projet Équité Accès Palu</w:t>
      </w:r>
      <w:r w:rsidRPr="00700AE2">
        <w:rPr>
          <w:rFonts w:asciiTheme="minorHAnsi" w:eastAsia="Trebuchet MS" w:hAnsiTheme="minorHAnsi" w:cstheme="minorHAnsi"/>
          <w:color w:val="000000"/>
          <w:lang w:val="fr-FR"/>
        </w:rPr>
        <w:t xml:space="preserve"> vise </w:t>
      </w:r>
      <w:r w:rsidR="00700AE2" w:rsidRPr="00700AE2">
        <w:rPr>
          <w:rFonts w:asciiTheme="minorHAnsi" w:eastAsia="Trebuchet MS" w:hAnsiTheme="minorHAnsi" w:cstheme="minorHAnsi"/>
          <w:color w:val="000000"/>
          <w:lang w:val="fr-FR"/>
        </w:rPr>
        <w:t>précisément</w:t>
      </w:r>
      <w:r w:rsidRPr="00700AE2">
        <w:rPr>
          <w:rFonts w:asciiTheme="minorHAnsi" w:eastAsia="Trebuchet MS" w:hAnsiTheme="minorHAnsi" w:cstheme="minorHAnsi"/>
          <w:color w:val="000000"/>
          <w:lang w:val="fr-FR"/>
        </w:rPr>
        <w:t xml:space="preserve"> les groupes vulnérables des 4 Districts de Santé de mise en œuvre d</w:t>
      </w:r>
      <w:r w:rsidR="00700AE2" w:rsidRPr="00700AE2">
        <w:rPr>
          <w:rFonts w:asciiTheme="minorHAnsi" w:eastAsia="Trebuchet MS" w:hAnsiTheme="minorHAnsi" w:cstheme="minorHAnsi"/>
          <w:color w:val="000000"/>
          <w:lang w:val="fr-FR"/>
        </w:rPr>
        <w:t>es activités liées au projet</w:t>
      </w:r>
      <w:r w:rsidR="00700AE2">
        <w:rPr>
          <w:rFonts w:asciiTheme="minorHAnsi" w:eastAsia="Trebuchet MS" w:hAnsiTheme="minorHAnsi" w:cstheme="minorHAnsi"/>
          <w:color w:val="000000"/>
          <w:lang w:val="fr-FR"/>
        </w:rPr>
        <w:t>, à savoir : Maroua 3, MOKOLO, MIFI et DOUME</w:t>
      </w:r>
      <w:r w:rsidR="00700AE2" w:rsidRPr="00700AE2">
        <w:rPr>
          <w:rFonts w:asciiTheme="minorHAnsi" w:eastAsia="Trebuchet MS" w:hAnsiTheme="minorHAnsi" w:cstheme="minorHAnsi"/>
          <w:color w:val="000000"/>
          <w:lang w:val="fr-FR"/>
        </w:rPr>
        <w:t>. Il s’agit principalement de :</w:t>
      </w:r>
    </w:p>
    <w:p w14:paraId="727CB805" w14:textId="121F8A02" w:rsidR="009E5B0F" w:rsidRPr="00700AE2" w:rsidRDefault="009E5B0F" w:rsidP="00700AE2">
      <w:pPr>
        <w:pStyle w:val="Paragraphedeliste"/>
        <w:numPr>
          <w:ilvl w:val="1"/>
          <w:numId w:val="4"/>
        </w:numPr>
        <w:pBdr>
          <w:top w:val="nil"/>
          <w:left w:val="nil"/>
          <w:bottom w:val="nil"/>
          <w:right w:val="nil"/>
          <w:between w:val="nil"/>
        </w:pBdr>
        <w:spacing w:line="276" w:lineRule="auto"/>
        <w:jc w:val="both"/>
        <w:rPr>
          <w:rFonts w:asciiTheme="minorHAnsi" w:eastAsia="Trebuchet MS" w:hAnsiTheme="minorHAnsi" w:cstheme="minorHAnsi"/>
          <w:b/>
          <w:bCs/>
          <w:color w:val="000000"/>
          <w:lang w:val="fr-FR"/>
        </w:rPr>
      </w:pPr>
      <w:r w:rsidRPr="00700AE2">
        <w:rPr>
          <w:rFonts w:asciiTheme="minorHAnsi" w:eastAsia="Trebuchet MS" w:hAnsiTheme="minorHAnsi" w:cstheme="minorHAnsi"/>
          <w:b/>
          <w:bCs/>
          <w:color w:val="000000"/>
          <w:lang w:val="fr-FR"/>
        </w:rPr>
        <w:t>Les enfants de moins de 5 ans</w:t>
      </w:r>
    </w:p>
    <w:p w14:paraId="35AC82AA" w14:textId="77777777" w:rsidR="009E5B0F" w:rsidRPr="009E5B0F" w:rsidRDefault="009E5B0F" w:rsidP="009E5B0F">
      <w:pPr>
        <w:numPr>
          <w:ilvl w:val="0"/>
          <w:numId w:val="11"/>
        </w:num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9E5B0F">
        <w:rPr>
          <w:rFonts w:asciiTheme="minorHAnsi" w:eastAsia="Trebuchet MS" w:hAnsiTheme="minorHAnsi" w:cstheme="minorHAnsi"/>
          <w:b/>
          <w:bCs/>
          <w:color w:val="000000"/>
          <w:lang w:val="fr-FR"/>
        </w:rPr>
        <w:t>Vulnérabilité élevée</w:t>
      </w:r>
      <w:r w:rsidRPr="009E5B0F">
        <w:rPr>
          <w:rFonts w:asciiTheme="minorHAnsi" w:eastAsia="Trebuchet MS" w:hAnsiTheme="minorHAnsi" w:cstheme="minorHAnsi"/>
          <w:color w:val="000000"/>
          <w:lang w:val="fr-FR"/>
        </w:rPr>
        <w:t xml:space="preserve"> : Les enfants de moins de 5 ans représentent la tranche d’âge la plus vulnérable au paludisme. Leur système immunitaire est moins développé, ce qui les rend plus susceptibles de développer des formes graves de la maladie, comme les convulsions, l’anémie sévère et le coma.</w:t>
      </w:r>
    </w:p>
    <w:p w14:paraId="361D8E7F" w14:textId="77777777" w:rsidR="009E5B0F" w:rsidRPr="009E5B0F" w:rsidRDefault="009E5B0F" w:rsidP="009E5B0F">
      <w:pPr>
        <w:numPr>
          <w:ilvl w:val="0"/>
          <w:numId w:val="11"/>
        </w:num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9E5B0F">
        <w:rPr>
          <w:rFonts w:asciiTheme="minorHAnsi" w:eastAsia="Trebuchet MS" w:hAnsiTheme="minorHAnsi" w:cstheme="minorHAnsi"/>
          <w:b/>
          <w:bCs/>
          <w:color w:val="000000"/>
          <w:lang w:val="fr-FR"/>
        </w:rPr>
        <w:t>Mortalité et morbidité</w:t>
      </w:r>
      <w:r w:rsidRPr="009E5B0F">
        <w:rPr>
          <w:rFonts w:asciiTheme="minorHAnsi" w:eastAsia="Trebuchet MS" w:hAnsiTheme="minorHAnsi" w:cstheme="minorHAnsi"/>
          <w:color w:val="000000"/>
          <w:lang w:val="fr-FR"/>
        </w:rPr>
        <w:t xml:space="preserve"> : Le paludisme demeure l’une des principales causes de mortalité infantile en Afrique subsaharienne, et particulièrement au Cameroun, où il contribue à des milliers de décès chez les enfants de moins de 5 ans chaque année.</w:t>
      </w:r>
    </w:p>
    <w:p w14:paraId="60BBC1E0" w14:textId="77777777" w:rsidR="00700AE2" w:rsidRDefault="009E5B0F" w:rsidP="009E5B0F">
      <w:pPr>
        <w:numPr>
          <w:ilvl w:val="0"/>
          <w:numId w:val="11"/>
        </w:num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9E5B0F">
        <w:rPr>
          <w:rFonts w:asciiTheme="minorHAnsi" w:eastAsia="Trebuchet MS" w:hAnsiTheme="minorHAnsi" w:cstheme="minorHAnsi"/>
          <w:b/>
          <w:bCs/>
          <w:color w:val="000000"/>
          <w:lang w:val="fr-FR"/>
        </w:rPr>
        <w:t>Accès aux soins</w:t>
      </w:r>
      <w:r w:rsidRPr="009E5B0F">
        <w:rPr>
          <w:rFonts w:asciiTheme="minorHAnsi" w:eastAsia="Trebuchet MS" w:hAnsiTheme="minorHAnsi" w:cstheme="minorHAnsi"/>
          <w:color w:val="000000"/>
          <w:lang w:val="fr-FR"/>
        </w:rPr>
        <w:t xml:space="preserve"> : Les enfants de cette tranche d’âge sont souvent les derniers à bénéficier des interventions, notamment les traitements préventifs comme les </w:t>
      </w:r>
      <w:r w:rsidRPr="009E5B0F">
        <w:rPr>
          <w:rFonts w:asciiTheme="minorHAnsi" w:eastAsia="Trebuchet MS" w:hAnsiTheme="minorHAnsi" w:cstheme="minorHAnsi"/>
          <w:b/>
          <w:bCs/>
          <w:color w:val="000000"/>
          <w:lang w:val="fr-FR"/>
        </w:rPr>
        <w:t>moustiquaires imprégnées d'insecticide de longue durée (MILDA)</w:t>
      </w:r>
      <w:r w:rsidRPr="009E5B0F">
        <w:rPr>
          <w:rFonts w:asciiTheme="minorHAnsi" w:eastAsia="Trebuchet MS" w:hAnsiTheme="minorHAnsi" w:cstheme="minorHAnsi"/>
          <w:color w:val="000000"/>
          <w:lang w:val="fr-FR"/>
        </w:rPr>
        <w:t xml:space="preserve"> et les </w:t>
      </w:r>
      <w:r w:rsidRPr="009E5B0F">
        <w:rPr>
          <w:rFonts w:asciiTheme="minorHAnsi" w:eastAsia="Trebuchet MS" w:hAnsiTheme="minorHAnsi" w:cstheme="minorHAnsi"/>
          <w:b/>
          <w:bCs/>
          <w:color w:val="000000"/>
          <w:lang w:val="fr-FR"/>
        </w:rPr>
        <w:t>traitements antipaludiques</w:t>
      </w:r>
      <w:r w:rsidRPr="009E5B0F">
        <w:rPr>
          <w:rFonts w:asciiTheme="minorHAnsi" w:eastAsia="Trebuchet MS" w:hAnsiTheme="minorHAnsi" w:cstheme="minorHAnsi"/>
          <w:color w:val="000000"/>
          <w:lang w:val="fr-FR"/>
        </w:rPr>
        <w:t xml:space="preserve">. Le projet vise à </w:t>
      </w:r>
      <w:r w:rsidR="00700AE2">
        <w:rPr>
          <w:rFonts w:asciiTheme="minorHAnsi" w:eastAsia="Trebuchet MS" w:hAnsiTheme="minorHAnsi" w:cstheme="minorHAnsi"/>
          <w:color w:val="000000"/>
          <w:lang w:val="fr-FR"/>
        </w:rPr>
        <w:t xml:space="preserve">améliorer la </w:t>
      </w:r>
      <w:r w:rsidRPr="009E5B0F">
        <w:rPr>
          <w:rFonts w:asciiTheme="minorHAnsi" w:eastAsia="Trebuchet MS" w:hAnsiTheme="minorHAnsi" w:cstheme="minorHAnsi"/>
          <w:color w:val="000000"/>
          <w:lang w:val="fr-FR"/>
        </w:rPr>
        <w:t>couverture de ces enfants par des actions de sensibilisation</w:t>
      </w:r>
      <w:r w:rsidR="00700AE2">
        <w:rPr>
          <w:rFonts w:asciiTheme="minorHAnsi" w:eastAsia="Trebuchet MS" w:hAnsiTheme="minorHAnsi" w:cstheme="minorHAnsi"/>
          <w:color w:val="000000"/>
          <w:lang w:val="fr-FR"/>
        </w:rPr>
        <w:t>, de mobilisation communautaire et de plaidoyer</w:t>
      </w:r>
      <w:r w:rsidRPr="009E5B0F">
        <w:rPr>
          <w:rFonts w:asciiTheme="minorHAnsi" w:eastAsia="Trebuchet MS" w:hAnsiTheme="minorHAnsi" w:cstheme="minorHAnsi"/>
          <w:color w:val="000000"/>
          <w:lang w:val="fr-FR"/>
        </w:rPr>
        <w:t>.</w:t>
      </w:r>
    </w:p>
    <w:p w14:paraId="7206A5B0" w14:textId="74BAF036" w:rsidR="009E5B0F" w:rsidRPr="00700AE2" w:rsidRDefault="009E5B0F" w:rsidP="00700AE2">
      <w:pPr>
        <w:pStyle w:val="Paragraphedeliste"/>
        <w:numPr>
          <w:ilvl w:val="1"/>
          <w:numId w:val="4"/>
        </w:num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700AE2">
        <w:rPr>
          <w:rFonts w:asciiTheme="minorHAnsi" w:eastAsia="Trebuchet MS" w:hAnsiTheme="minorHAnsi" w:cstheme="minorHAnsi"/>
          <w:b/>
          <w:bCs/>
          <w:color w:val="000000"/>
          <w:lang w:val="fr-FR"/>
        </w:rPr>
        <w:t>Les femmes enceintes</w:t>
      </w:r>
    </w:p>
    <w:p w14:paraId="040F4A07" w14:textId="77777777" w:rsidR="009E5B0F" w:rsidRPr="009E5B0F" w:rsidRDefault="009E5B0F" w:rsidP="009E5B0F">
      <w:pPr>
        <w:numPr>
          <w:ilvl w:val="0"/>
          <w:numId w:val="12"/>
        </w:num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9E5B0F">
        <w:rPr>
          <w:rFonts w:asciiTheme="minorHAnsi" w:eastAsia="Trebuchet MS" w:hAnsiTheme="minorHAnsi" w:cstheme="minorHAnsi"/>
          <w:b/>
          <w:bCs/>
          <w:color w:val="000000"/>
          <w:lang w:val="fr-FR"/>
        </w:rPr>
        <w:t>Risques accrus pendant la grossesse</w:t>
      </w:r>
      <w:r w:rsidRPr="009E5B0F">
        <w:rPr>
          <w:rFonts w:asciiTheme="minorHAnsi" w:eastAsia="Trebuchet MS" w:hAnsiTheme="minorHAnsi" w:cstheme="minorHAnsi"/>
          <w:color w:val="000000"/>
          <w:lang w:val="fr-FR"/>
        </w:rPr>
        <w:t xml:space="preserve"> : Le paludisme chez les femmes enceintes est particulièrement dangereux car il peut entraîner des complications comme l'anémie, les fausses couches, l'accouchement prématuré et la transmission du parasite à l’enfant. Cela affecte non seulement la mère, mais aussi la santé du fœtus.</w:t>
      </w:r>
    </w:p>
    <w:p w14:paraId="59979009" w14:textId="77777777" w:rsidR="009E5B0F" w:rsidRPr="009E5B0F" w:rsidRDefault="009E5B0F" w:rsidP="009E5B0F">
      <w:pPr>
        <w:numPr>
          <w:ilvl w:val="0"/>
          <w:numId w:val="12"/>
        </w:num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9E5B0F">
        <w:rPr>
          <w:rFonts w:asciiTheme="minorHAnsi" w:eastAsia="Trebuchet MS" w:hAnsiTheme="minorHAnsi" w:cstheme="minorHAnsi"/>
          <w:b/>
          <w:bCs/>
          <w:color w:val="000000"/>
          <w:lang w:val="fr-FR"/>
        </w:rPr>
        <w:t>Accès limité aux soins spécialisés</w:t>
      </w:r>
      <w:r w:rsidRPr="009E5B0F">
        <w:rPr>
          <w:rFonts w:asciiTheme="minorHAnsi" w:eastAsia="Trebuchet MS" w:hAnsiTheme="minorHAnsi" w:cstheme="minorHAnsi"/>
          <w:color w:val="000000"/>
          <w:lang w:val="fr-FR"/>
        </w:rPr>
        <w:t xml:space="preserve"> : Beaucoup de femmes enceintes, surtout dans les zones rurales et reculées, n'ont pas un accès facile aux soins prénataux de qualité. Le paludisme est un facteur aggravant pour la santé maternelle et infantile.</w:t>
      </w:r>
    </w:p>
    <w:p w14:paraId="4564354F" w14:textId="77777777" w:rsidR="00700AE2" w:rsidRDefault="009E5B0F" w:rsidP="009E5B0F">
      <w:pPr>
        <w:numPr>
          <w:ilvl w:val="0"/>
          <w:numId w:val="12"/>
        </w:num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9E5B0F">
        <w:rPr>
          <w:rFonts w:asciiTheme="minorHAnsi" w:eastAsia="Trebuchet MS" w:hAnsiTheme="minorHAnsi" w:cstheme="minorHAnsi"/>
          <w:b/>
          <w:bCs/>
          <w:color w:val="000000"/>
          <w:lang w:val="fr-FR"/>
        </w:rPr>
        <w:t>Interventions ciblées</w:t>
      </w:r>
      <w:r w:rsidRPr="009E5B0F">
        <w:rPr>
          <w:rFonts w:asciiTheme="minorHAnsi" w:eastAsia="Trebuchet MS" w:hAnsiTheme="minorHAnsi" w:cstheme="minorHAnsi"/>
          <w:color w:val="000000"/>
          <w:lang w:val="fr-FR"/>
        </w:rPr>
        <w:t xml:space="preserve"> : Le projet vise à améliorer la couverture des femmes enceintes par des </w:t>
      </w:r>
      <w:r w:rsidRPr="009E5B0F">
        <w:rPr>
          <w:rFonts w:asciiTheme="minorHAnsi" w:eastAsia="Trebuchet MS" w:hAnsiTheme="minorHAnsi" w:cstheme="minorHAnsi"/>
          <w:b/>
          <w:bCs/>
          <w:color w:val="000000"/>
          <w:lang w:val="fr-FR"/>
        </w:rPr>
        <w:t>traitements préventifs</w:t>
      </w:r>
      <w:r w:rsidRPr="009E5B0F">
        <w:rPr>
          <w:rFonts w:asciiTheme="minorHAnsi" w:eastAsia="Trebuchet MS" w:hAnsiTheme="minorHAnsi" w:cstheme="minorHAnsi"/>
          <w:color w:val="000000"/>
          <w:lang w:val="fr-FR"/>
        </w:rPr>
        <w:t xml:space="preserve"> (comme la </w:t>
      </w:r>
      <w:proofErr w:type="spellStart"/>
      <w:r w:rsidRPr="009E5B0F">
        <w:rPr>
          <w:rFonts w:asciiTheme="minorHAnsi" w:eastAsia="Trebuchet MS" w:hAnsiTheme="minorHAnsi" w:cstheme="minorHAnsi"/>
          <w:b/>
          <w:bCs/>
          <w:color w:val="000000"/>
          <w:lang w:val="fr-FR"/>
        </w:rPr>
        <w:t>sulfadoxine</w:t>
      </w:r>
      <w:proofErr w:type="spellEnd"/>
      <w:r w:rsidRPr="009E5B0F">
        <w:rPr>
          <w:rFonts w:asciiTheme="minorHAnsi" w:eastAsia="Trebuchet MS" w:hAnsiTheme="minorHAnsi" w:cstheme="minorHAnsi"/>
          <w:b/>
          <w:bCs/>
          <w:color w:val="000000"/>
          <w:lang w:val="fr-FR"/>
        </w:rPr>
        <w:t>-pyriméthamine</w:t>
      </w:r>
      <w:r w:rsidRPr="009E5B0F">
        <w:rPr>
          <w:rFonts w:asciiTheme="minorHAnsi" w:eastAsia="Trebuchet MS" w:hAnsiTheme="minorHAnsi" w:cstheme="minorHAnsi"/>
          <w:color w:val="000000"/>
          <w:lang w:val="fr-FR"/>
        </w:rPr>
        <w:t xml:space="preserve">) et la distribution de </w:t>
      </w:r>
      <w:r w:rsidRPr="009E5B0F">
        <w:rPr>
          <w:rFonts w:asciiTheme="minorHAnsi" w:eastAsia="Trebuchet MS" w:hAnsiTheme="minorHAnsi" w:cstheme="minorHAnsi"/>
          <w:b/>
          <w:bCs/>
          <w:color w:val="000000"/>
          <w:lang w:val="fr-FR"/>
        </w:rPr>
        <w:t>MILDA</w:t>
      </w:r>
      <w:r w:rsidRPr="009E5B0F">
        <w:rPr>
          <w:rFonts w:asciiTheme="minorHAnsi" w:eastAsia="Trebuchet MS" w:hAnsiTheme="minorHAnsi" w:cstheme="minorHAnsi"/>
          <w:color w:val="000000"/>
          <w:lang w:val="fr-FR"/>
        </w:rPr>
        <w:t xml:space="preserve">. En outre, il s’agira de promouvoir la prise en charge des femmes enceintes à travers les </w:t>
      </w:r>
      <w:r w:rsidRPr="009E5B0F">
        <w:rPr>
          <w:rFonts w:asciiTheme="minorHAnsi" w:eastAsia="Trebuchet MS" w:hAnsiTheme="minorHAnsi" w:cstheme="minorHAnsi"/>
          <w:b/>
          <w:bCs/>
          <w:color w:val="000000"/>
          <w:lang w:val="fr-FR"/>
        </w:rPr>
        <w:t>consultations prénatales</w:t>
      </w:r>
      <w:r w:rsidRPr="009E5B0F">
        <w:rPr>
          <w:rFonts w:asciiTheme="minorHAnsi" w:eastAsia="Trebuchet MS" w:hAnsiTheme="minorHAnsi" w:cstheme="minorHAnsi"/>
          <w:color w:val="000000"/>
          <w:lang w:val="fr-FR"/>
        </w:rPr>
        <w:t xml:space="preserve"> et des </w:t>
      </w:r>
      <w:r w:rsidRPr="009E5B0F">
        <w:rPr>
          <w:rFonts w:asciiTheme="minorHAnsi" w:eastAsia="Trebuchet MS" w:hAnsiTheme="minorHAnsi" w:cstheme="minorHAnsi"/>
          <w:b/>
          <w:bCs/>
          <w:color w:val="000000"/>
          <w:lang w:val="fr-FR"/>
        </w:rPr>
        <w:t>sessions de sensibilisation</w:t>
      </w:r>
      <w:r w:rsidRPr="009E5B0F">
        <w:rPr>
          <w:rFonts w:asciiTheme="minorHAnsi" w:eastAsia="Trebuchet MS" w:hAnsiTheme="minorHAnsi" w:cstheme="minorHAnsi"/>
          <w:color w:val="000000"/>
          <w:lang w:val="fr-FR"/>
        </w:rPr>
        <w:t xml:space="preserve"> sur les risques du paludisme durant la grossesse.</w:t>
      </w:r>
    </w:p>
    <w:p w14:paraId="39382E0B" w14:textId="120C3987" w:rsidR="009E5B0F" w:rsidRPr="00700AE2" w:rsidRDefault="009E5B0F" w:rsidP="00700AE2">
      <w:pPr>
        <w:pStyle w:val="Paragraphedeliste"/>
        <w:numPr>
          <w:ilvl w:val="1"/>
          <w:numId w:val="4"/>
        </w:num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700AE2">
        <w:rPr>
          <w:rFonts w:asciiTheme="minorHAnsi" w:eastAsia="Trebuchet MS" w:hAnsiTheme="minorHAnsi" w:cstheme="minorHAnsi"/>
          <w:b/>
          <w:bCs/>
          <w:color w:val="000000"/>
          <w:lang w:val="fr-FR"/>
        </w:rPr>
        <w:t>Les populations déplacées internes (PDI)</w:t>
      </w:r>
    </w:p>
    <w:p w14:paraId="3B4B1D09" w14:textId="77777777" w:rsidR="009E5B0F" w:rsidRPr="009E5B0F" w:rsidRDefault="009E5B0F" w:rsidP="009E5B0F">
      <w:pPr>
        <w:numPr>
          <w:ilvl w:val="0"/>
          <w:numId w:val="13"/>
        </w:num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9E5B0F">
        <w:rPr>
          <w:rFonts w:asciiTheme="minorHAnsi" w:eastAsia="Trebuchet MS" w:hAnsiTheme="minorHAnsi" w:cstheme="minorHAnsi"/>
          <w:b/>
          <w:bCs/>
          <w:color w:val="000000"/>
          <w:lang w:val="fr-FR"/>
        </w:rPr>
        <w:lastRenderedPageBreak/>
        <w:t>Contextes de vulnérabilité</w:t>
      </w:r>
      <w:r w:rsidRPr="009E5B0F">
        <w:rPr>
          <w:rFonts w:asciiTheme="minorHAnsi" w:eastAsia="Trebuchet MS" w:hAnsiTheme="minorHAnsi" w:cstheme="minorHAnsi"/>
          <w:color w:val="000000"/>
          <w:lang w:val="fr-FR"/>
        </w:rPr>
        <w:t xml:space="preserve"> : Les PDI, notamment dans le District de Santé (DS) de Mokolo, vivent dans des conditions précaires dues à des conflits armés et des tensions interethniques, ce qui limite leur accès aux soins de santé. Ces populations sont souvent isolées, avec des conditions d’hygiène et de logement précaires, rendant difficile la lutte contre le paludisme.</w:t>
      </w:r>
    </w:p>
    <w:p w14:paraId="4BA5AF38" w14:textId="77777777" w:rsidR="009E5B0F" w:rsidRPr="009E5B0F" w:rsidRDefault="009E5B0F" w:rsidP="009E5B0F">
      <w:pPr>
        <w:numPr>
          <w:ilvl w:val="0"/>
          <w:numId w:val="13"/>
        </w:num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9E5B0F">
        <w:rPr>
          <w:rFonts w:asciiTheme="minorHAnsi" w:eastAsia="Trebuchet MS" w:hAnsiTheme="minorHAnsi" w:cstheme="minorHAnsi"/>
          <w:b/>
          <w:bCs/>
          <w:color w:val="000000"/>
          <w:lang w:val="fr-FR"/>
        </w:rPr>
        <w:t>Accès aux services de santé</w:t>
      </w:r>
      <w:r w:rsidRPr="009E5B0F">
        <w:rPr>
          <w:rFonts w:asciiTheme="minorHAnsi" w:eastAsia="Trebuchet MS" w:hAnsiTheme="minorHAnsi" w:cstheme="minorHAnsi"/>
          <w:color w:val="000000"/>
          <w:lang w:val="fr-FR"/>
        </w:rPr>
        <w:t xml:space="preserve"> : Les services de santé dans les zones de déplacement sont souvent insuffisants ou inexistants. Les populations déplacées sont plus susceptibles de souffrir d'infections, y compris le paludisme, et leur prise en charge est rendue encore plus complexe par la mobilité.</w:t>
      </w:r>
    </w:p>
    <w:p w14:paraId="08E61DCE" w14:textId="77777777" w:rsidR="00700AE2" w:rsidRDefault="009E5B0F" w:rsidP="009E5B0F">
      <w:pPr>
        <w:numPr>
          <w:ilvl w:val="0"/>
          <w:numId w:val="13"/>
        </w:num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9E5B0F">
        <w:rPr>
          <w:rFonts w:asciiTheme="minorHAnsi" w:eastAsia="Trebuchet MS" w:hAnsiTheme="minorHAnsi" w:cstheme="minorHAnsi"/>
          <w:b/>
          <w:bCs/>
          <w:color w:val="000000"/>
          <w:lang w:val="fr-FR"/>
        </w:rPr>
        <w:t>Approches spécifiques</w:t>
      </w:r>
      <w:r w:rsidRPr="009E5B0F">
        <w:rPr>
          <w:rFonts w:asciiTheme="minorHAnsi" w:eastAsia="Trebuchet MS" w:hAnsiTheme="minorHAnsi" w:cstheme="minorHAnsi"/>
          <w:color w:val="000000"/>
          <w:lang w:val="fr-FR"/>
        </w:rPr>
        <w:t xml:space="preserve"> : Le projet entend renforcer l’accès aux soins et aux intrants de santé (comme les </w:t>
      </w:r>
      <w:r w:rsidRPr="009E5B0F">
        <w:rPr>
          <w:rFonts w:asciiTheme="minorHAnsi" w:eastAsia="Trebuchet MS" w:hAnsiTheme="minorHAnsi" w:cstheme="minorHAnsi"/>
          <w:b/>
          <w:bCs/>
          <w:color w:val="000000"/>
          <w:lang w:val="fr-FR"/>
        </w:rPr>
        <w:t>MILDA</w:t>
      </w:r>
      <w:r w:rsidRPr="009E5B0F">
        <w:rPr>
          <w:rFonts w:asciiTheme="minorHAnsi" w:eastAsia="Trebuchet MS" w:hAnsiTheme="minorHAnsi" w:cstheme="minorHAnsi"/>
          <w:color w:val="000000"/>
          <w:lang w:val="fr-FR"/>
        </w:rPr>
        <w:t xml:space="preserve"> et les </w:t>
      </w:r>
      <w:r w:rsidRPr="009E5B0F">
        <w:rPr>
          <w:rFonts w:asciiTheme="minorHAnsi" w:eastAsia="Trebuchet MS" w:hAnsiTheme="minorHAnsi" w:cstheme="minorHAnsi"/>
          <w:b/>
          <w:bCs/>
          <w:color w:val="000000"/>
          <w:lang w:val="fr-FR"/>
        </w:rPr>
        <w:t>tests de diagnostic rapide</w:t>
      </w:r>
      <w:r w:rsidRPr="009E5B0F">
        <w:rPr>
          <w:rFonts w:asciiTheme="minorHAnsi" w:eastAsia="Trebuchet MS" w:hAnsiTheme="minorHAnsi" w:cstheme="minorHAnsi"/>
          <w:color w:val="000000"/>
          <w:lang w:val="fr-FR"/>
        </w:rPr>
        <w:t xml:space="preserve">) en mettant en place des </w:t>
      </w:r>
      <w:r w:rsidRPr="009E5B0F">
        <w:rPr>
          <w:rFonts w:asciiTheme="minorHAnsi" w:eastAsia="Trebuchet MS" w:hAnsiTheme="minorHAnsi" w:cstheme="minorHAnsi"/>
          <w:b/>
          <w:bCs/>
          <w:color w:val="000000"/>
          <w:lang w:val="fr-FR"/>
        </w:rPr>
        <w:t>équipes mobiles</w:t>
      </w:r>
      <w:r w:rsidRPr="009E5B0F">
        <w:rPr>
          <w:rFonts w:asciiTheme="minorHAnsi" w:eastAsia="Trebuchet MS" w:hAnsiTheme="minorHAnsi" w:cstheme="minorHAnsi"/>
          <w:color w:val="000000"/>
          <w:lang w:val="fr-FR"/>
        </w:rPr>
        <w:t xml:space="preserve"> et des </w:t>
      </w:r>
      <w:r w:rsidRPr="009E5B0F">
        <w:rPr>
          <w:rFonts w:asciiTheme="minorHAnsi" w:eastAsia="Trebuchet MS" w:hAnsiTheme="minorHAnsi" w:cstheme="minorHAnsi"/>
          <w:b/>
          <w:bCs/>
          <w:color w:val="000000"/>
          <w:lang w:val="fr-FR"/>
        </w:rPr>
        <w:t>activités de sensibilisation</w:t>
      </w:r>
      <w:r w:rsidRPr="009E5B0F">
        <w:rPr>
          <w:rFonts w:asciiTheme="minorHAnsi" w:eastAsia="Trebuchet MS" w:hAnsiTheme="minorHAnsi" w:cstheme="minorHAnsi"/>
          <w:color w:val="000000"/>
          <w:lang w:val="fr-FR"/>
        </w:rPr>
        <w:t xml:space="preserve"> spécifiques dans les camps de déplacés. Il s'agit également de veiller à ce que les </w:t>
      </w:r>
      <w:r w:rsidRPr="009E5B0F">
        <w:rPr>
          <w:rFonts w:asciiTheme="minorHAnsi" w:eastAsia="Trebuchet MS" w:hAnsiTheme="minorHAnsi" w:cstheme="minorHAnsi"/>
          <w:b/>
          <w:bCs/>
          <w:color w:val="000000"/>
          <w:lang w:val="fr-FR"/>
        </w:rPr>
        <w:t>réfugiés</w:t>
      </w:r>
      <w:r w:rsidRPr="009E5B0F">
        <w:rPr>
          <w:rFonts w:asciiTheme="minorHAnsi" w:eastAsia="Trebuchet MS" w:hAnsiTheme="minorHAnsi" w:cstheme="minorHAnsi"/>
          <w:color w:val="000000"/>
          <w:lang w:val="fr-FR"/>
        </w:rPr>
        <w:t xml:space="preserve"> bénéficient de la distribution régulière des outils de prévention.</w:t>
      </w:r>
    </w:p>
    <w:p w14:paraId="646AC5AA" w14:textId="2DB7FA52" w:rsidR="009E5B0F" w:rsidRPr="00700AE2" w:rsidRDefault="009E5B0F" w:rsidP="00700AE2">
      <w:pPr>
        <w:pStyle w:val="Paragraphedeliste"/>
        <w:numPr>
          <w:ilvl w:val="1"/>
          <w:numId w:val="4"/>
        </w:num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700AE2">
        <w:rPr>
          <w:rFonts w:asciiTheme="minorHAnsi" w:eastAsia="Trebuchet MS" w:hAnsiTheme="minorHAnsi" w:cstheme="minorHAnsi"/>
          <w:b/>
          <w:bCs/>
          <w:color w:val="000000"/>
          <w:lang w:val="fr-FR"/>
        </w:rPr>
        <w:t>Les réfugiés</w:t>
      </w:r>
    </w:p>
    <w:p w14:paraId="6F2DE545" w14:textId="77777777" w:rsidR="009E5B0F" w:rsidRPr="009E5B0F" w:rsidRDefault="009E5B0F" w:rsidP="009E5B0F">
      <w:pPr>
        <w:numPr>
          <w:ilvl w:val="0"/>
          <w:numId w:val="14"/>
        </w:num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9E5B0F">
        <w:rPr>
          <w:rFonts w:asciiTheme="minorHAnsi" w:eastAsia="Trebuchet MS" w:hAnsiTheme="minorHAnsi" w:cstheme="minorHAnsi"/>
          <w:b/>
          <w:bCs/>
          <w:color w:val="000000"/>
          <w:lang w:val="fr-FR"/>
        </w:rPr>
        <w:t>Conditions de vie difficiles</w:t>
      </w:r>
      <w:r w:rsidRPr="009E5B0F">
        <w:rPr>
          <w:rFonts w:asciiTheme="minorHAnsi" w:eastAsia="Trebuchet MS" w:hAnsiTheme="minorHAnsi" w:cstheme="minorHAnsi"/>
          <w:color w:val="000000"/>
          <w:lang w:val="fr-FR"/>
        </w:rPr>
        <w:t xml:space="preserve"> : Le camp de réfugiés de </w:t>
      </w:r>
      <w:r w:rsidRPr="009E5B0F">
        <w:rPr>
          <w:rFonts w:asciiTheme="minorHAnsi" w:eastAsia="Trebuchet MS" w:hAnsiTheme="minorHAnsi" w:cstheme="minorHAnsi"/>
          <w:b/>
          <w:bCs/>
          <w:color w:val="000000"/>
          <w:lang w:val="fr-FR"/>
        </w:rPr>
        <w:t>Minawao</w:t>
      </w:r>
      <w:r w:rsidRPr="009E5B0F">
        <w:rPr>
          <w:rFonts w:asciiTheme="minorHAnsi" w:eastAsia="Trebuchet MS" w:hAnsiTheme="minorHAnsi" w:cstheme="minorHAnsi"/>
          <w:color w:val="000000"/>
          <w:lang w:val="fr-FR"/>
        </w:rPr>
        <w:t xml:space="preserve"> abrite principalement des </w:t>
      </w:r>
      <w:r w:rsidRPr="009E5B0F">
        <w:rPr>
          <w:rFonts w:asciiTheme="minorHAnsi" w:eastAsia="Trebuchet MS" w:hAnsiTheme="minorHAnsi" w:cstheme="minorHAnsi"/>
          <w:b/>
          <w:bCs/>
          <w:color w:val="000000"/>
          <w:lang w:val="fr-FR"/>
        </w:rPr>
        <w:t>réfugiés centrafricains</w:t>
      </w:r>
      <w:r w:rsidRPr="009E5B0F">
        <w:rPr>
          <w:rFonts w:asciiTheme="minorHAnsi" w:eastAsia="Trebuchet MS" w:hAnsiTheme="minorHAnsi" w:cstheme="minorHAnsi"/>
          <w:color w:val="000000"/>
          <w:lang w:val="fr-FR"/>
        </w:rPr>
        <w:t xml:space="preserve"> et </w:t>
      </w:r>
      <w:r w:rsidRPr="009E5B0F">
        <w:rPr>
          <w:rFonts w:asciiTheme="minorHAnsi" w:eastAsia="Trebuchet MS" w:hAnsiTheme="minorHAnsi" w:cstheme="minorHAnsi"/>
          <w:b/>
          <w:bCs/>
          <w:color w:val="000000"/>
          <w:lang w:val="fr-FR"/>
        </w:rPr>
        <w:t>nigérians</w:t>
      </w:r>
      <w:r w:rsidRPr="009E5B0F">
        <w:rPr>
          <w:rFonts w:asciiTheme="minorHAnsi" w:eastAsia="Trebuchet MS" w:hAnsiTheme="minorHAnsi" w:cstheme="minorHAnsi"/>
          <w:color w:val="000000"/>
          <w:lang w:val="fr-FR"/>
        </w:rPr>
        <w:t>, qui sont particulièrement vulnérables en raison des conditions de vie précaires. Ces populations ont un accès limité aux soins de santé de qualité et sont exposées aux risques du paludisme en raison de la promiscuité et du manque d'hygiène dans les camps.</w:t>
      </w:r>
    </w:p>
    <w:p w14:paraId="4EC17217" w14:textId="77777777" w:rsidR="009E5B0F" w:rsidRPr="009E5B0F" w:rsidRDefault="009E5B0F" w:rsidP="009E5B0F">
      <w:pPr>
        <w:numPr>
          <w:ilvl w:val="0"/>
          <w:numId w:val="14"/>
        </w:num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9E5B0F">
        <w:rPr>
          <w:rFonts w:asciiTheme="minorHAnsi" w:eastAsia="Trebuchet MS" w:hAnsiTheme="minorHAnsi" w:cstheme="minorHAnsi"/>
          <w:b/>
          <w:bCs/>
          <w:color w:val="000000"/>
          <w:lang w:val="fr-FR"/>
        </w:rPr>
        <w:t>Manque de ressources sanitaires</w:t>
      </w:r>
      <w:r w:rsidRPr="009E5B0F">
        <w:rPr>
          <w:rFonts w:asciiTheme="minorHAnsi" w:eastAsia="Trebuchet MS" w:hAnsiTheme="minorHAnsi" w:cstheme="minorHAnsi"/>
          <w:color w:val="000000"/>
          <w:lang w:val="fr-FR"/>
        </w:rPr>
        <w:t xml:space="preserve"> : Bien que des programmes humanitaires existent, ils sont souvent sous-financés ou mal coordonnés. Les réfugiés ont besoin d’un meilleur accès aux </w:t>
      </w:r>
      <w:r w:rsidRPr="009E5B0F">
        <w:rPr>
          <w:rFonts w:asciiTheme="minorHAnsi" w:eastAsia="Trebuchet MS" w:hAnsiTheme="minorHAnsi" w:cstheme="minorHAnsi"/>
          <w:b/>
          <w:bCs/>
          <w:color w:val="000000"/>
          <w:lang w:val="fr-FR"/>
        </w:rPr>
        <w:t>traitements antipaludiques</w:t>
      </w:r>
      <w:r w:rsidRPr="009E5B0F">
        <w:rPr>
          <w:rFonts w:asciiTheme="minorHAnsi" w:eastAsia="Trebuchet MS" w:hAnsiTheme="minorHAnsi" w:cstheme="minorHAnsi"/>
          <w:color w:val="000000"/>
          <w:lang w:val="fr-FR"/>
        </w:rPr>
        <w:t xml:space="preserve"> et aux </w:t>
      </w:r>
      <w:r w:rsidRPr="009E5B0F">
        <w:rPr>
          <w:rFonts w:asciiTheme="minorHAnsi" w:eastAsia="Trebuchet MS" w:hAnsiTheme="minorHAnsi" w:cstheme="minorHAnsi"/>
          <w:b/>
          <w:bCs/>
          <w:color w:val="000000"/>
          <w:lang w:val="fr-FR"/>
        </w:rPr>
        <w:t>interventions de prévention</w:t>
      </w:r>
      <w:r w:rsidRPr="009E5B0F">
        <w:rPr>
          <w:rFonts w:asciiTheme="minorHAnsi" w:eastAsia="Trebuchet MS" w:hAnsiTheme="minorHAnsi" w:cstheme="minorHAnsi"/>
          <w:color w:val="000000"/>
          <w:lang w:val="fr-FR"/>
        </w:rPr>
        <w:t xml:space="preserve"> (comme les </w:t>
      </w:r>
      <w:r w:rsidRPr="009E5B0F">
        <w:rPr>
          <w:rFonts w:asciiTheme="minorHAnsi" w:eastAsia="Trebuchet MS" w:hAnsiTheme="minorHAnsi" w:cstheme="minorHAnsi"/>
          <w:b/>
          <w:bCs/>
          <w:color w:val="000000"/>
          <w:lang w:val="fr-FR"/>
        </w:rPr>
        <w:t>MILDA</w:t>
      </w:r>
      <w:r w:rsidRPr="009E5B0F">
        <w:rPr>
          <w:rFonts w:asciiTheme="minorHAnsi" w:eastAsia="Trebuchet MS" w:hAnsiTheme="minorHAnsi" w:cstheme="minorHAnsi"/>
          <w:color w:val="000000"/>
          <w:lang w:val="fr-FR"/>
        </w:rPr>
        <w:t>).</w:t>
      </w:r>
    </w:p>
    <w:p w14:paraId="39085F44" w14:textId="77777777" w:rsidR="00700AE2" w:rsidRDefault="009E5B0F" w:rsidP="009E5B0F">
      <w:pPr>
        <w:numPr>
          <w:ilvl w:val="0"/>
          <w:numId w:val="14"/>
        </w:num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9E5B0F">
        <w:rPr>
          <w:rFonts w:asciiTheme="minorHAnsi" w:eastAsia="Trebuchet MS" w:hAnsiTheme="minorHAnsi" w:cstheme="minorHAnsi"/>
          <w:b/>
          <w:bCs/>
          <w:color w:val="000000"/>
          <w:lang w:val="fr-FR"/>
        </w:rPr>
        <w:t>Stratégie d’intervention</w:t>
      </w:r>
      <w:r w:rsidRPr="009E5B0F">
        <w:rPr>
          <w:rFonts w:asciiTheme="minorHAnsi" w:eastAsia="Trebuchet MS" w:hAnsiTheme="minorHAnsi" w:cstheme="minorHAnsi"/>
          <w:color w:val="000000"/>
          <w:lang w:val="fr-FR"/>
        </w:rPr>
        <w:t xml:space="preserve"> : Le projet prévoit la mise en place de </w:t>
      </w:r>
      <w:r w:rsidRPr="009E5B0F">
        <w:rPr>
          <w:rFonts w:asciiTheme="minorHAnsi" w:eastAsia="Trebuchet MS" w:hAnsiTheme="minorHAnsi" w:cstheme="minorHAnsi"/>
          <w:b/>
          <w:bCs/>
          <w:color w:val="000000"/>
          <w:lang w:val="fr-FR"/>
        </w:rPr>
        <w:t>programmes de distribution de MILDA</w:t>
      </w:r>
      <w:r w:rsidRPr="009E5B0F">
        <w:rPr>
          <w:rFonts w:asciiTheme="minorHAnsi" w:eastAsia="Trebuchet MS" w:hAnsiTheme="minorHAnsi" w:cstheme="minorHAnsi"/>
          <w:color w:val="000000"/>
          <w:lang w:val="fr-FR"/>
        </w:rPr>
        <w:t xml:space="preserve"> dans les camps et zones de regroupement, ainsi que des </w:t>
      </w:r>
      <w:r w:rsidRPr="009E5B0F">
        <w:rPr>
          <w:rFonts w:asciiTheme="minorHAnsi" w:eastAsia="Trebuchet MS" w:hAnsiTheme="minorHAnsi" w:cstheme="minorHAnsi"/>
          <w:b/>
          <w:bCs/>
          <w:color w:val="000000"/>
          <w:lang w:val="fr-FR"/>
        </w:rPr>
        <w:t>sessions de sensibilisation</w:t>
      </w:r>
      <w:r w:rsidRPr="009E5B0F">
        <w:rPr>
          <w:rFonts w:asciiTheme="minorHAnsi" w:eastAsia="Trebuchet MS" w:hAnsiTheme="minorHAnsi" w:cstheme="minorHAnsi"/>
          <w:color w:val="000000"/>
          <w:lang w:val="fr-FR"/>
        </w:rPr>
        <w:t xml:space="preserve"> spécifiquement adaptées aux réfugiés, pour leur expliquer les risques du paludisme et l’importance de la prévention.</w:t>
      </w:r>
    </w:p>
    <w:p w14:paraId="1076EC4A" w14:textId="265F637C" w:rsidR="009E5B0F" w:rsidRPr="00700AE2" w:rsidRDefault="009E5B0F" w:rsidP="00700AE2">
      <w:pPr>
        <w:pStyle w:val="Paragraphedeliste"/>
        <w:numPr>
          <w:ilvl w:val="1"/>
          <w:numId w:val="4"/>
        </w:num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700AE2">
        <w:rPr>
          <w:rFonts w:asciiTheme="minorHAnsi" w:eastAsia="Trebuchet MS" w:hAnsiTheme="minorHAnsi" w:cstheme="minorHAnsi"/>
          <w:b/>
          <w:bCs/>
          <w:color w:val="000000"/>
          <w:lang w:val="fr-FR"/>
        </w:rPr>
        <w:t>Les populations autochtones et indigènes</w:t>
      </w:r>
    </w:p>
    <w:p w14:paraId="3D537AF8" w14:textId="77777777" w:rsidR="009E5B0F" w:rsidRPr="009E5B0F" w:rsidRDefault="009E5B0F" w:rsidP="009E5B0F">
      <w:pPr>
        <w:numPr>
          <w:ilvl w:val="0"/>
          <w:numId w:val="15"/>
        </w:num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9E5B0F">
        <w:rPr>
          <w:rFonts w:asciiTheme="minorHAnsi" w:eastAsia="Trebuchet MS" w:hAnsiTheme="minorHAnsi" w:cstheme="minorHAnsi"/>
          <w:b/>
          <w:bCs/>
          <w:color w:val="000000"/>
          <w:lang w:val="fr-FR"/>
        </w:rPr>
        <w:t>Isolement géographique et culturel</w:t>
      </w:r>
      <w:r w:rsidRPr="009E5B0F">
        <w:rPr>
          <w:rFonts w:asciiTheme="minorHAnsi" w:eastAsia="Trebuchet MS" w:hAnsiTheme="minorHAnsi" w:cstheme="minorHAnsi"/>
          <w:color w:val="000000"/>
          <w:lang w:val="fr-FR"/>
        </w:rPr>
        <w:t xml:space="preserve"> : Les populations </w:t>
      </w:r>
      <w:r w:rsidRPr="009E5B0F">
        <w:rPr>
          <w:rFonts w:asciiTheme="minorHAnsi" w:eastAsia="Trebuchet MS" w:hAnsiTheme="minorHAnsi" w:cstheme="minorHAnsi"/>
          <w:b/>
          <w:bCs/>
          <w:color w:val="000000"/>
          <w:lang w:val="fr-FR"/>
        </w:rPr>
        <w:t>Mafa</w:t>
      </w:r>
      <w:r w:rsidRPr="009E5B0F">
        <w:rPr>
          <w:rFonts w:asciiTheme="minorHAnsi" w:eastAsia="Trebuchet MS" w:hAnsiTheme="minorHAnsi" w:cstheme="minorHAnsi"/>
          <w:color w:val="000000"/>
          <w:lang w:val="fr-FR"/>
        </w:rPr>
        <w:t xml:space="preserve"> (dans le DS de Mokolo), </w:t>
      </w:r>
      <w:proofErr w:type="spellStart"/>
      <w:r w:rsidRPr="009E5B0F">
        <w:rPr>
          <w:rFonts w:asciiTheme="minorHAnsi" w:eastAsia="Trebuchet MS" w:hAnsiTheme="minorHAnsi" w:cstheme="minorHAnsi"/>
          <w:b/>
          <w:bCs/>
          <w:color w:val="000000"/>
          <w:lang w:val="fr-FR"/>
        </w:rPr>
        <w:t>Maka</w:t>
      </w:r>
      <w:proofErr w:type="spellEnd"/>
      <w:r w:rsidRPr="009E5B0F">
        <w:rPr>
          <w:rFonts w:asciiTheme="minorHAnsi" w:eastAsia="Trebuchet MS" w:hAnsiTheme="minorHAnsi" w:cstheme="minorHAnsi"/>
          <w:color w:val="000000"/>
          <w:lang w:val="fr-FR"/>
        </w:rPr>
        <w:t xml:space="preserve"> (dans le DS de Doumé) et </w:t>
      </w:r>
      <w:r w:rsidRPr="009E5B0F">
        <w:rPr>
          <w:rFonts w:asciiTheme="minorHAnsi" w:eastAsia="Trebuchet MS" w:hAnsiTheme="minorHAnsi" w:cstheme="minorHAnsi"/>
          <w:b/>
          <w:bCs/>
          <w:color w:val="000000"/>
          <w:lang w:val="fr-FR"/>
        </w:rPr>
        <w:t>Baka (Pygmées)</w:t>
      </w:r>
      <w:r w:rsidRPr="009E5B0F">
        <w:rPr>
          <w:rFonts w:asciiTheme="minorHAnsi" w:eastAsia="Trebuchet MS" w:hAnsiTheme="minorHAnsi" w:cstheme="minorHAnsi"/>
          <w:color w:val="000000"/>
          <w:lang w:val="fr-FR"/>
        </w:rPr>
        <w:t xml:space="preserve"> sont souvent isolées dans des zones rurales et forestières, avec un accès très limité aux soins de santé. Leur mode de vie nomade et leur éloignement des centres de santé constituent un obstacle majeur à leur prise en charge sanitaire.</w:t>
      </w:r>
    </w:p>
    <w:p w14:paraId="46A15CC0" w14:textId="77777777" w:rsidR="009E5B0F" w:rsidRPr="009E5B0F" w:rsidRDefault="009E5B0F" w:rsidP="009E5B0F">
      <w:pPr>
        <w:numPr>
          <w:ilvl w:val="0"/>
          <w:numId w:val="15"/>
        </w:num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9E5B0F">
        <w:rPr>
          <w:rFonts w:asciiTheme="minorHAnsi" w:eastAsia="Trebuchet MS" w:hAnsiTheme="minorHAnsi" w:cstheme="minorHAnsi"/>
          <w:b/>
          <w:bCs/>
          <w:color w:val="000000"/>
          <w:lang w:val="fr-FR"/>
        </w:rPr>
        <w:t>Barrières socio-culturelles</w:t>
      </w:r>
      <w:r w:rsidRPr="009E5B0F">
        <w:rPr>
          <w:rFonts w:asciiTheme="minorHAnsi" w:eastAsia="Trebuchet MS" w:hAnsiTheme="minorHAnsi" w:cstheme="minorHAnsi"/>
          <w:color w:val="000000"/>
          <w:lang w:val="fr-FR"/>
        </w:rPr>
        <w:t xml:space="preserve"> : Ces communautés peuvent également avoir des croyances traditionnelles ou des réticences vis-à-vis des soins médicaux modernes, ce qui rend difficile l'acceptation de mesures préventives contre le paludisme.</w:t>
      </w:r>
    </w:p>
    <w:p w14:paraId="3FC6C1FC" w14:textId="77777777" w:rsidR="00700AE2" w:rsidRDefault="009E5B0F" w:rsidP="009E5B0F">
      <w:pPr>
        <w:numPr>
          <w:ilvl w:val="0"/>
          <w:numId w:val="15"/>
        </w:num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9E5B0F">
        <w:rPr>
          <w:rFonts w:asciiTheme="minorHAnsi" w:eastAsia="Trebuchet MS" w:hAnsiTheme="minorHAnsi" w:cstheme="minorHAnsi"/>
          <w:b/>
          <w:bCs/>
          <w:color w:val="000000"/>
          <w:lang w:val="fr-FR"/>
        </w:rPr>
        <w:t>Approches adaptées</w:t>
      </w:r>
      <w:r w:rsidRPr="009E5B0F">
        <w:rPr>
          <w:rFonts w:asciiTheme="minorHAnsi" w:eastAsia="Trebuchet MS" w:hAnsiTheme="minorHAnsi" w:cstheme="minorHAnsi"/>
          <w:color w:val="000000"/>
          <w:lang w:val="fr-FR"/>
        </w:rPr>
        <w:t xml:space="preserve"> : Le projet se concentre sur la </w:t>
      </w:r>
      <w:r w:rsidRPr="009E5B0F">
        <w:rPr>
          <w:rFonts w:asciiTheme="minorHAnsi" w:eastAsia="Trebuchet MS" w:hAnsiTheme="minorHAnsi" w:cstheme="minorHAnsi"/>
          <w:b/>
          <w:bCs/>
          <w:color w:val="000000"/>
          <w:lang w:val="fr-FR"/>
        </w:rPr>
        <w:t>sensibilisation communautaire</w:t>
      </w:r>
      <w:r w:rsidRPr="009E5B0F">
        <w:rPr>
          <w:rFonts w:asciiTheme="minorHAnsi" w:eastAsia="Trebuchet MS" w:hAnsiTheme="minorHAnsi" w:cstheme="minorHAnsi"/>
          <w:color w:val="000000"/>
          <w:lang w:val="fr-FR"/>
        </w:rPr>
        <w:t xml:space="preserve">, l’implication des </w:t>
      </w:r>
      <w:r w:rsidRPr="009E5B0F">
        <w:rPr>
          <w:rFonts w:asciiTheme="minorHAnsi" w:eastAsia="Trebuchet MS" w:hAnsiTheme="minorHAnsi" w:cstheme="minorHAnsi"/>
          <w:b/>
          <w:bCs/>
          <w:color w:val="000000"/>
          <w:lang w:val="fr-FR"/>
        </w:rPr>
        <w:t>leaders locaux</w:t>
      </w:r>
      <w:r w:rsidRPr="009E5B0F">
        <w:rPr>
          <w:rFonts w:asciiTheme="minorHAnsi" w:eastAsia="Trebuchet MS" w:hAnsiTheme="minorHAnsi" w:cstheme="minorHAnsi"/>
          <w:color w:val="000000"/>
          <w:lang w:val="fr-FR"/>
        </w:rPr>
        <w:t xml:space="preserve"> (chefs traditionnels et guérisseurs) et l’adaptation des messages de prévention pour mieux rejoindre ces populations et garantir une bonne couverture de </w:t>
      </w:r>
      <w:r w:rsidRPr="009E5B0F">
        <w:rPr>
          <w:rFonts w:asciiTheme="minorHAnsi" w:eastAsia="Trebuchet MS" w:hAnsiTheme="minorHAnsi" w:cstheme="minorHAnsi"/>
          <w:b/>
          <w:bCs/>
          <w:color w:val="000000"/>
          <w:lang w:val="fr-FR"/>
        </w:rPr>
        <w:t>MILDA</w:t>
      </w:r>
      <w:r w:rsidRPr="009E5B0F">
        <w:rPr>
          <w:rFonts w:asciiTheme="minorHAnsi" w:eastAsia="Trebuchet MS" w:hAnsiTheme="minorHAnsi" w:cstheme="minorHAnsi"/>
          <w:color w:val="000000"/>
          <w:lang w:val="fr-FR"/>
        </w:rPr>
        <w:t xml:space="preserve"> et de </w:t>
      </w:r>
      <w:r w:rsidRPr="009E5B0F">
        <w:rPr>
          <w:rFonts w:asciiTheme="minorHAnsi" w:eastAsia="Trebuchet MS" w:hAnsiTheme="minorHAnsi" w:cstheme="minorHAnsi"/>
          <w:b/>
          <w:bCs/>
          <w:color w:val="000000"/>
          <w:lang w:val="fr-FR"/>
        </w:rPr>
        <w:t>traitements</w:t>
      </w:r>
      <w:r w:rsidRPr="009E5B0F">
        <w:rPr>
          <w:rFonts w:asciiTheme="minorHAnsi" w:eastAsia="Trebuchet MS" w:hAnsiTheme="minorHAnsi" w:cstheme="minorHAnsi"/>
          <w:color w:val="000000"/>
          <w:lang w:val="fr-FR"/>
        </w:rPr>
        <w:t>.</w:t>
      </w:r>
    </w:p>
    <w:p w14:paraId="624B1C93" w14:textId="4EE88552" w:rsidR="009E5B0F" w:rsidRPr="00700AE2" w:rsidRDefault="009E5B0F" w:rsidP="00700AE2">
      <w:pPr>
        <w:pStyle w:val="Paragraphedeliste"/>
        <w:numPr>
          <w:ilvl w:val="1"/>
          <w:numId w:val="4"/>
        </w:num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700AE2">
        <w:rPr>
          <w:rFonts w:asciiTheme="minorHAnsi" w:eastAsia="Trebuchet MS" w:hAnsiTheme="minorHAnsi" w:cstheme="minorHAnsi"/>
          <w:b/>
          <w:bCs/>
          <w:color w:val="000000"/>
          <w:lang w:val="fr-FR"/>
        </w:rPr>
        <w:lastRenderedPageBreak/>
        <w:t>Les groupes difficiles à atteindre</w:t>
      </w:r>
    </w:p>
    <w:p w14:paraId="769423B8" w14:textId="77777777" w:rsidR="009E5B0F" w:rsidRPr="009E5B0F" w:rsidRDefault="009E5B0F" w:rsidP="009E5B0F">
      <w:pPr>
        <w:numPr>
          <w:ilvl w:val="0"/>
          <w:numId w:val="16"/>
        </w:num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9E5B0F">
        <w:rPr>
          <w:rFonts w:asciiTheme="minorHAnsi" w:eastAsia="Trebuchet MS" w:hAnsiTheme="minorHAnsi" w:cstheme="minorHAnsi"/>
          <w:b/>
          <w:bCs/>
          <w:color w:val="000000"/>
          <w:lang w:val="fr-FR"/>
        </w:rPr>
        <w:t>Population nomade</w:t>
      </w:r>
      <w:r w:rsidRPr="009E5B0F">
        <w:rPr>
          <w:rFonts w:asciiTheme="minorHAnsi" w:eastAsia="Trebuchet MS" w:hAnsiTheme="minorHAnsi" w:cstheme="minorHAnsi"/>
          <w:color w:val="000000"/>
          <w:lang w:val="fr-FR"/>
        </w:rPr>
        <w:t xml:space="preserve"> : Les groupes nomades et les populations vivant dans des zones isolées sont souvent hors de portée des interventions sanitaires classiques. Cela inclut les </w:t>
      </w:r>
      <w:r w:rsidRPr="009E5B0F">
        <w:rPr>
          <w:rFonts w:asciiTheme="minorHAnsi" w:eastAsia="Trebuchet MS" w:hAnsiTheme="minorHAnsi" w:cstheme="minorHAnsi"/>
          <w:b/>
          <w:bCs/>
          <w:color w:val="000000"/>
          <w:lang w:val="fr-FR"/>
        </w:rPr>
        <w:t>éleveurs</w:t>
      </w:r>
      <w:r w:rsidRPr="009E5B0F">
        <w:rPr>
          <w:rFonts w:asciiTheme="minorHAnsi" w:eastAsia="Trebuchet MS" w:hAnsiTheme="minorHAnsi" w:cstheme="minorHAnsi"/>
          <w:color w:val="000000"/>
          <w:lang w:val="fr-FR"/>
        </w:rPr>
        <w:t xml:space="preserve">, </w:t>
      </w:r>
      <w:r w:rsidRPr="009E5B0F">
        <w:rPr>
          <w:rFonts w:asciiTheme="minorHAnsi" w:eastAsia="Trebuchet MS" w:hAnsiTheme="minorHAnsi" w:cstheme="minorHAnsi"/>
          <w:b/>
          <w:bCs/>
          <w:color w:val="000000"/>
          <w:lang w:val="fr-FR"/>
        </w:rPr>
        <w:t>migrants</w:t>
      </w:r>
      <w:r w:rsidRPr="009E5B0F">
        <w:rPr>
          <w:rFonts w:asciiTheme="minorHAnsi" w:eastAsia="Trebuchet MS" w:hAnsiTheme="minorHAnsi" w:cstheme="minorHAnsi"/>
          <w:color w:val="000000"/>
          <w:lang w:val="fr-FR"/>
        </w:rPr>
        <w:t xml:space="preserve"> et </w:t>
      </w:r>
      <w:r w:rsidRPr="009E5B0F">
        <w:rPr>
          <w:rFonts w:asciiTheme="minorHAnsi" w:eastAsia="Trebuchet MS" w:hAnsiTheme="minorHAnsi" w:cstheme="minorHAnsi"/>
          <w:b/>
          <w:bCs/>
          <w:color w:val="000000"/>
          <w:lang w:val="fr-FR"/>
        </w:rPr>
        <w:t>travailleurs saisonniers</w:t>
      </w:r>
      <w:r w:rsidRPr="009E5B0F">
        <w:rPr>
          <w:rFonts w:asciiTheme="minorHAnsi" w:eastAsia="Trebuchet MS" w:hAnsiTheme="minorHAnsi" w:cstheme="minorHAnsi"/>
          <w:color w:val="000000"/>
          <w:lang w:val="fr-FR"/>
        </w:rPr>
        <w:t xml:space="preserve"> qui se déplacent fréquemment d’une zone à l’autre.</w:t>
      </w:r>
    </w:p>
    <w:p w14:paraId="2C2B2E66" w14:textId="77777777" w:rsidR="009E5B0F" w:rsidRPr="009E5B0F" w:rsidRDefault="009E5B0F" w:rsidP="009E5B0F">
      <w:pPr>
        <w:numPr>
          <w:ilvl w:val="0"/>
          <w:numId w:val="16"/>
        </w:num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9E5B0F">
        <w:rPr>
          <w:rFonts w:asciiTheme="minorHAnsi" w:eastAsia="Trebuchet MS" w:hAnsiTheme="minorHAnsi" w:cstheme="minorHAnsi"/>
          <w:b/>
          <w:bCs/>
          <w:color w:val="000000"/>
          <w:lang w:val="fr-FR"/>
        </w:rPr>
        <w:t>Obstacles géographiques</w:t>
      </w:r>
      <w:r w:rsidRPr="009E5B0F">
        <w:rPr>
          <w:rFonts w:asciiTheme="minorHAnsi" w:eastAsia="Trebuchet MS" w:hAnsiTheme="minorHAnsi" w:cstheme="minorHAnsi"/>
          <w:color w:val="000000"/>
          <w:lang w:val="fr-FR"/>
        </w:rPr>
        <w:t xml:space="preserve"> : Les routes difficiles et l’éloignement des </w:t>
      </w:r>
      <w:r w:rsidRPr="009E5B0F">
        <w:rPr>
          <w:rFonts w:asciiTheme="minorHAnsi" w:eastAsia="Trebuchet MS" w:hAnsiTheme="minorHAnsi" w:cstheme="minorHAnsi"/>
          <w:b/>
          <w:bCs/>
          <w:color w:val="000000"/>
          <w:lang w:val="fr-FR"/>
        </w:rPr>
        <w:t>centres de santé</w:t>
      </w:r>
      <w:r w:rsidRPr="009E5B0F">
        <w:rPr>
          <w:rFonts w:asciiTheme="minorHAnsi" w:eastAsia="Trebuchet MS" w:hAnsiTheme="minorHAnsi" w:cstheme="minorHAnsi"/>
          <w:color w:val="000000"/>
          <w:lang w:val="fr-FR"/>
        </w:rPr>
        <w:t xml:space="preserve"> font que ces groupes n’ont pas un accès facile aux services de santé, y compris les </w:t>
      </w:r>
      <w:r w:rsidRPr="009E5B0F">
        <w:rPr>
          <w:rFonts w:asciiTheme="minorHAnsi" w:eastAsia="Trebuchet MS" w:hAnsiTheme="minorHAnsi" w:cstheme="minorHAnsi"/>
          <w:b/>
          <w:bCs/>
          <w:color w:val="000000"/>
          <w:lang w:val="fr-FR"/>
        </w:rPr>
        <w:t>tests de diagnostic rapide</w:t>
      </w:r>
      <w:r w:rsidRPr="009E5B0F">
        <w:rPr>
          <w:rFonts w:asciiTheme="minorHAnsi" w:eastAsia="Trebuchet MS" w:hAnsiTheme="minorHAnsi" w:cstheme="minorHAnsi"/>
          <w:color w:val="000000"/>
          <w:lang w:val="fr-FR"/>
        </w:rPr>
        <w:t xml:space="preserve"> et la </w:t>
      </w:r>
      <w:r w:rsidRPr="009E5B0F">
        <w:rPr>
          <w:rFonts w:asciiTheme="minorHAnsi" w:eastAsia="Trebuchet MS" w:hAnsiTheme="minorHAnsi" w:cstheme="minorHAnsi"/>
          <w:b/>
          <w:bCs/>
          <w:color w:val="000000"/>
          <w:lang w:val="fr-FR"/>
        </w:rPr>
        <w:t>distribution de MILDA</w:t>
      </w:r>
      <w:r w:rsidRPr="009E5B0F">
        <w:rPr>
          <w:rFonts w:asciiTheme="minorHAnsi" w:eastAsia="Trebuchet MS" w:hAnsiTheme="minorHAnsi" w:cstheme="minorHAnsi"/>
          <w:color w:val="000000"/>
          <w:lang w:val="fr-FR"/>
        </w:rPr>
        <w:t>.</w:t>
      </w:r>
    </w:p>
    <w:p w14:paraId="0F9FCFE8" w14:textId="77777777" w:rsidR="009E5B0F" w:rsidRPr="009E5B0F" w:rsidRDefault="009E5B0F" w:rsidP="009E5B0F">
      <w:pPr>
        <w:numPr>
          <w:ilvl w:val="0"/>
          <w:numId w:val="16"/>
        </w:num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9E5B0F">
        <w:rPr>
          <w:rFonts w:asciiTheme="minorHAnsi" w:eastAsia="Trebuchet MS" w:hAnsiTheme="minorHAnsi" w:cstheme="minorHAnsi"/>
          <w:b/>
          <w:bCs/>
          <w:color w:val="000000"/>
          <w:lang w:val="fr-FR"/>
        </w:rPr>
        <w:t>Solutions proposées</w:t>
      </w:r>
      <w:r w:rsidRPr="009E5B0F">
        <w:rPr>
          <w:rFonts w:asciiTheme="minorHAnsi" w:eastAsia="Trebuchet MS" w:hAnsiTheme="minorHAnsi" w:cstheme="minorHAnsi"/>
          <w:color w:val="000000"/>
          <w:lang w:val="fr-FR"/>
        </w:rPr>
        <w:t xml:space="preserve"> : Le projet prévoit d’utiliser des </w:t>
      </w:r>
      <w:r w:rsidRPr="009E5B0F">
        <w:rPr>
          <w:rFonts w:asciiTheme="minorHAnsi" w:eastAsia="Trebuchet MS" w:hAnsiTheme="minorHAnsi" w:cstheme="minorHAnsi"/>
          <w:b/>
          <w:bCs/>
          <w:color w:val="000000"/>
          <w:lang w:val="fr-FR"/>
        </w:rPr>
        <w:t>équipes mobiles de santé</w:t>
      </w:r>
      <w:r w:rsidRPr="009E5B0F">
        <w:rPr>
          <w:rFonts w:asciiTheme="minorHAnsi" w:eastAsia="Trebuchet MS" w:hAnsiTheme="minorHAnsi" w:cstheme="minorHAnsi"/>
          <w:color w:val="000000"/>
          <w:lang w:val="fr-FR"/>
        </w:rPr>
        <w:t xml:space="preserve"> et des </w:t>
      </w:r>
      <w:r w:rsidRPr="009E5B0F">
        <w:rPr>
          <w:rFonts w:asciiTheme="minorHAnsi" w:eastAsia="Trebuchet MS" w:hAnsiTheme="minorHAnsi" w:cstheme="minorHAnsi"/>
          <w:b/>
          <w:bCs/>
          <w:color w:val="000000"/>
          <w:lang w:val="fr-FR"/>
        </w:rPr>
        <w:t>stratégies de sensibilisation communautaire itinérantes</w:t>
      </w:r>
      <w:r w:rsidRPr="009E5B0F">
        <w:rPr>
          <w:rFonts w:asciiTheme="minorHAnsi" w:eastAsia="Trebuchet MS" w:hAnsiTheme="minorHAnsi" w:cstheme="minorHAnsi"/>
          <w:color w:val="000000"/>
          <w:lang w:val="fr-FR"/>
        </w:rPr>
        <w:t xml:space="preserve"> pour atteindre ces groupes et leur fournir des services de santé, notamment pour la prévention du paludisme.</w:t>
      </w:r>
    </w:p>
    <w:p w14:paraId="5A0E5C73" w14:textId="5B5F9C25" w:rsidR="009E5B0F" w:rsidRPr="00700AE2" w:rsidRDefault="009E5B0F" w:rsidP="00700AE2">
      <w:pPr>
        <w:pStyle w:val="Paragraphedeliste"/>
        <w:numPr>
          <w:ilvl w:val="1"/>
          <w:numId w:val="4"/>
        </w:numPr>
        <w:pBdr>
          <w:top w:val="nil"/>
          <w:left w:val="nil"/>
          <w:bottom w:val="nil"/>
          <w:right w:val="nil"/>
          <w:between w:val="nil"/>
        </w:pBdr>
        <w:spacing w:line="276" w:lineRule="auto"/>
        <w:jc w:val="both"/>
        <w:rPr>
          <w:rFonts w:asciiTheme="minorHAnsi" w:eastAsia="Trebuchet MS" w:hAnsiTheme="minorHAnsi" w:cstheme="minorHAnsi"/>
          <w:b/>
          <w:bCs/>
          <w:color w:val="000000"/>
          <w:lang w:val="fr-FR"/>
        </w:rPr>
      </w:pPr>
      <w:r w:rsidRPr="00700AE2">
        <w:rPr>
          <w:rFonts w:asciiTheme="minorHAnsi" w:eastAsia="Trebuchet MS" w:hAnsiTheme="minorHAnsi" w:cstheme="minorHAnsi"/>
          <w:b/>
          <w:bCs/>
          <w:color w:val="000000"/>
          <w:lang w:val="fr-FR"/>
        </w:rPr>
        <w:t>Les orphelins et les personnes handicapées</w:t>
      </w:r>
    </w:p>
    <w:p w14:paraId="73FD7D58" w14:textId="77777777" w:rsidR="009E5B0F" w:rsidRPr="009E5B0F" w:rsidRDefault="009E5B0F" w:rsidP="009E5B0F">
      <w:pPr>
        <w:numPr>
          <w:ilvl w:val="0"/>
          <w:numId w:val="18"/>
        </w:num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9E5B0F">
        <w:rPr>
          <w:rFonts w:asciiTheme="minorHAnsi" w:eastAsia="Trebuchet MS" w:hAnsiTheme="minorHAnsi" w:cstheme="minorHAnsi"/>
          <w:b/>
          <w:bCs/>
          <w:color w:val="000000"/>
          <w:lang w:val="fr-FR"/>
        </w:rPr>
        <w:t>Exclusion sociale et sanitaire</w:t>
      </w:r>
      <w:r w:rsidRPr="009E5B0F">
        <w:rPr>
          <w:rFonts w:asciiTheme="minorHAnsi" w:eastAsia="Trebuchet MS" w:hAnsiTheme="minorHAnsi" w:cstheme="minorHAnsi"/>
          <w:color w:val="000000"/>
          <w:lang w:val="fr-FR"/>
        </w:rPr>
        <w:t xml:space="preserve"> : Les orphelins et les personnes handicapées sont souvent marginalisées, avec un accès limité aux soins de santé, y compris pour le paludisme. Leur situation peut les rendre encore plus vulnérables aux maladies infectieuses.</w:t>
      </w:r>
    </w:p>
    <w:p w14:paraId="5EBE8371" w14:textId="77777777" w:rsidR="009E5B0F" w:rsidRPr="009E5B0F" w:rsidRDefault="009E5B0F" w:rsidP="009E5B0F">
      <w:pPr>
        <w:numPr>
          <w:ilvl w:val="0"/>
          <w:numId w:val="18"/>
        </w:num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9E5B0F">
        <w:rPr>
          <w:rFonts w:asciiTheme="minorHAnsi" w:eastAsia="Trebuchet MS" w:hAnsiTheme="minorHAnsi" w:cstheme="minorHAnsi"/>
          <w:b/>
          <w:bCs/>
          <w:color w:val="000000"/>
          <w:lang w:val="fr-FR"/>
        </w:rPr>
        <w:t>Difficultés d'accès aux soins</w:t>
      </w:r>
      <w:r w:rsidRPr="009E5B0F">
        <w:rPr>
          <w:rFonts w:asciiTheme="minorHAnsi" w:eastAsia="Trebuchet MS" w:hAnsiTheme="minorHAnsi" w:cstheme="minorHAnsi"/>
          <w:color w:val="000000"/>
          <w:lang w:val="fr-FR"/>
        </w:rPr>
        <w:t xml:space="preserve"> : Les enfants orphelins sont souvent pris en charge par des familles élargies qui peuvent avoir des moyens financiers limités, et les personnes handicapées, notamment celles ayant des mobilités réduites, peuvent ne pas se rendre dans les centres de santé.</w:t>
      </w:r>
    </w:p>
    <w:p w14:paraId="4DC5643C" w14:textId="77777777" w:rsidR="009E5B0F" w:rsidRPr="009E5B0F" w:rsidRDefault="009E5B0F" w:rsidP="009E5B0F">
      <w:pPr>
        <w:numPr>
          <w:ilvl w:val="0"/>
          <w:numId w:val="18"/>
        </w:num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9E5B0F">
        <w:rPr>
          <w:rFonts w:asciiTheme="minorHAnsi" w:eastAsia="Trebuchet MS" w:hAnsiTheme="minorHAnsi" w:cstheme="minorHAnsi"/>
          <w:b/>
          <w:bCs/>
          <w:color w:val="000000"/>
          <w:lang w:val="fr-FR"/>
        </w:rPr>
        <w:t>Approche spécifique</w:t>
      </w:r>
      <w:r w:rsidRPr="009E5B0F">
        <w:rPr>
          <w:rFonts w:asciiTheme="minorHAnsi" w:eastAsia="Trebuchet MS" w:hAnsiTheme="minorHAnsi" w:cstheme="minorHAnsi"/>
          <w:color w:val="000000"/>
          <w:lang w:val="fr-FR"/>
        </w:rPr>
        <w:t xml:space="preserve"> : Le projet se concentre sur l’inclusion de ces groupes vulnérables en leur fournissant des </w:t>
      </w:r>
      <w:r w:rsidRPr="009E5B0F">
        <w:rPr>
          <w:rFonts w:asciiTheme="minorHAnsi" w:eastAsia="Trebuchet MS" w:hAnsiTheme="minorHAnsi" w:cstheme="minorHAnsi"/>
          <w:b/>
          <w:bCs/>
          <w:color w:val="000000"/>
          <w:lang w:val="fr-FR"/>
        </w:rPr>
        <w:t>soins à domicile</w:t>
      </w:r>
      <w:r w:rsidRPr="009E5B0F">
        <w:rPr>
          <w:rFonts w:asciiTheme="minorHAnsi" w:eastAsia="Trebuchet MS" w:hAnsiTheme="minorHAnsi" w:cstheme="minorHAnsi"/>
          <w:color w:val="000000"/>
          <w:lang w:val="fr-FR"/>
        </w:rPr>
        <w:t xml:space="preserve">, des </w:t>
      </w:r>
      <w:r w:rsidRPr="009E5B0F">
        <w:rPr>
          <w:rFonts w:asciiTheme="minorHAnsi" w:eastAsia="Trebuchet MS" w:hAnsiTheme="minorHAnsi" w:cstheme="minorHAnsi"/>
          <w:b/>
          <w:bCs/>
          <w:color w:val="000000"/>
          <w:lang w:val="fr-FR"/>
        </w:rPr>
        <w:t>traitements préventifs</w:t>
      </w:r>
      <w:r w:rsidRPr="009E5B0F">
        <w:rPr>
          <w:rFonts w:asciiTheme="minorHAnsi" w:eastAsia="Trebuchet MS" w:hAnsiTheme="minorHAnsi" w:cstheme="minorHAnsi"/>
          <w:color w:val="000000"/>
          <w:lang w:val="fr-FR"/>
        </w:rPr>
        <w:t xml:space="preserve"> et en veillant à ce qu’ils bénéficient de la </w:t>
      </w:r>
      <w:r w:rsidRPr="009E5B0F">
        <w:rPr>
          <w:rFonts w:asciiTheme="minorHAnsi" w:eastAsia="Trebuchet MS" w:hAnsiTheme="minorHAnsi" w:cstheme="minorHAnsi"/>
          <w:b/>
          <w:bCs/>
          <w:color w:val="000000"/>
          <w:lang w:val="fr-FR"/>
        </w:rPr>
        <w:t>distribution de MILDA</w:t>
      </w:r>
      <w:r w:rsidRPr="009E5B0F">
        <w:rPr>
          <w:rFonts w:asciiTheme="minorHAnsi" w:eastAsia="Trebuchet MS" w:hAnsiTheme="minorHAnsi" w:cstheme="minorHAnsi"/>
          <w:color w:val="000000"/>
          <w:lang w:val="fr-FR"/>
        </w:rPr>
        <w:t xml:space="preserve"> dans les communautés où ils résident.</w:t>
      </w:r>
    </w:p>
    <w:p w14:paraId="020A8DED" w14:textId="0B171D63" w:rsidR="009E5B0F" w:rsidRPr="00700AE2" w:rsidRDefault="009E5B0F" w:rsidP="009E5B0F">
      <w:p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9E5B0F">
        <w:rPr>
          <w:rFonts w:asciiTheme="minorHAnsi" w:eastAsia="Trebuchet MS" w:hAnsiTheme="minorHAnsi" w:cstheme="minorHAnsi"/>
          <w:color w:val="000000"/>
          <w:lang w:val="fr-FR"/>
        </w:rPr>
        <w:t xml:space="preserve">Chaque sous-groupe nécessite une approche spécifique en termes de </w:t>
      </w:r>
      <w:r w:rsidRPr="009E5B0F">
        <w:rPr>
          <w:rFonts w:asciiTheme="minorHAnsi" w:eastAsia="Trebuchet MS" w:hAnsiTheme="minorHAnsi" w:cstheme="minorHAnsi"/>
          <w:b/>
          <w:bCs/>
          <w:color w:val="000000"/>
          <w:lang w:val="fr-FR"/>
        </w:rPr>
        <w:t>sensibilisation</w:t>
      </w:r>
      <w:r w:rsidRPr="009E5B0F">
        <w:rPr>
          <w:rFonts w:asciiTheme="minorHAnsi" w:eastAsia="Trebuchet MS" w:hAnsiTheme="minorHAnsi" w:cstheme="minorHAnsi"/>
          <w:color w:val="000000"/>
          <w:lang w:val="fr-FR"/>
        </w:rPr>
        <w:t xml:space="preserve">, </w:t>
      </w:r>
      <w:r w:rsidRPr="009E5B0F">
        <w:rPr>
          <w:rFonts w:asciiTheme="minorHAnsi" w:eastAsia="Trebuchet MS" w:hAnsiTheme="minorHAnsi" w:cstheme="minorHAnsi"/>
          <w:b/>
          <w:bCs/>
          <w:color w:val="000000"/>
          <w:lang w:val="fr-FR"/>
        </w:rPr>
        <w:t>accès aux soins</w:t>
      </w:r>
      <w:r w:rsidRPr="009E5B0F">
        <w:rPr>
          <w:rFonts w:asciiTheme="minorHAnsi" w:eastAsia="Trebuchet MS" w:hAnsiTheme="minorHAnsi" w:cstheme="minorHAnsi"/>
          <w:color w:val="000000"/>
          <w:lang w:val="fr-FR"/>
        </w:rPr>
        <w:t xml:space="preserve"> et </w:t>
      </w:r>
      <w:r w:rsidRPr="009E5B0F">
        <w:rPr>
          <w:rFonts w:asciiTheme="minorHAnsi" w:eastAsia="Trebuchet MS" w:hAnsiTheme="minorHAnsi" w:cstheme="minorHAnsi"/>
          <w:b/>
          <w:bCs/>
          <w:color w:val="000000"/>
          <w:lang w:val="fr-FR"/>
        </w:rPr>
        <w:t>distribution d'intrants</w:t>
      </w:r>
      <w:r w:rsidRPr="009E5B0F">
        <w:rPr>
          <w:rFonts w:asciiTheme="minorHAnsi" w:eastAsia="Trebuchet MS" w:hAnsiTheme="minorHAnsi" w:cstheme="minorHAnsi"/>
          <w:color w:val="000000"/>
          <w:lang w:val="fr-FR"/>
        </w:rPr>
        <w:t xml:space="preserve"> pour garantir que toutes ces populations soient bien protégées contre le paludisme, quelle que soit leur situation socio-économique ou géographique.</w:t>
      </w:r>
    </w:p>
    <w:p w14:paraId="7172B470" w14:textId="77777777" w:rsidR="004A67E0" w:rsidRPr="004A67E0" w:rsidRDefault="006B787F" w:rsidP="00AC046E">
      <w:pPr>
        <w:numPr>
          <w:ilvl w:val="0"/>
          <w:numId w:val="4"/>
        </w:numPr>
        <w:pBdr>
          <w:top w:val="nil"/>
          <w:left w:val="nil"/>
          <w:bottom w:val="nil"/>
          <w:right w:val="nil"/>
          <w:between w:val="nil"/>
        </w:pBdr>
        <w:spacing w:line="276" w:lineRule="auto"/>
        <w:jc w:val="both"/>
        <w:rPr>
          <w:rFonts w:ascii="Trebuchet MS" w:eastAsia="Trebuchet MS" w:hAnsi="Trebuchet MS" w:cs="Trebuchet MS"/>
          <w:color w:val="000000"/>
          <w:sz w:val="24"/>
          <w:szCs w:val="24"/>
          <w:lang w:val="fr-FR"/>
        </w:rPr>
      </w:pPr>
      <w:r w:rsidRPr="004A67E0">
        <w:rPr>
          <w:rFonts w:ascii="Trebuchet MS" w:eastAsia="Trebuchet MS" w:hAnsi="Trebuchet MS" w:cs="Trebuchet MS"/>
          <w:i/>
          <w:iCs/>
          <w:color w:val="000000"/>
          <w:sz w:val="24"/>
          <w:szCs w:val="24"/>
          <w:lang w:val="fr-FR"/>
        </w:rPr>
        <w:t xml:space="preserve">Nos zones d’intervention : </w:t>
      </w:r>
    </w:p>
    <w:p w14:paraId="1C9F7076" w14:textId="5C743719" w:rsidR="006403BC" w:rsidRPr="006403BC" w:rsidRDefault="006403BC" w:rsidP="004A67E0">
      <w:p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6403BC">
        <w:rPr>
          <w:rFonts w:asciiTheme="minorHAnsi" w:eastAsia="Trebuchet MS" w:hAnsiTheme="minorHAnsi" w:cstheme="minorHAnsi"/>
          <w:color w:val="000000"/>
          <w:lang w:val="fr-FR"/>
        </w:rPr>
        <w:t>Le Cameroun est un pays diversifié, dont le contexte, les besoins, les défis, les atouts et les opportunités diffèrent d'une région à l'autre et à l'intérieur d'une même région. Afin de démontrer la validité du concept, ISA a sélectionné quatre districts de santé pour mettre en œuvre des activités au niveau communautaire. Ces districts ont été sélectionnés sur la base des critères suivants :</w:t>
      </w:r>
    </w:p>
    <w:p w14:paraId="2BAA1950" w14:textId="77777777" w:rsidR="006403BC" w:rsidRPr="006403BC" w:rsidRDefault="006403BC" w:rsidP="006403BC">
      <w:pPr>
        <w:numPr>
          <w:ilvl w:val="0"/>
          <w:numId w:val="19"/>
        </w:num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6403BC">
        <w:rPr>
          <w:rFonts w:asciiTheme="minorHAnsi" w:eastAsia="Trebuchet MS" w:hAnsiTheme="minorHAnsi" w:cstheme="minorHAnsi"/>
          <w:color w:val="000000"/>
          <w:lang w:val="fr-FR"/>
        </w:rPr>
        <w:t>La charge de morbidité élevée du paludisme</w:t>
      </w:r>
    </w:p>
    <w:p w14:paraId="3799DF9D" w14:textId="77777777" w:rsidR="006403BC" w:rsidRPr="006403BC" w:rsidRDefault="006403BC" w:rsidP="006403BC">
      <w:pPr>
        <w:numPr>
          <w:ilvl w:val="0"/>
          <w:numId w:val="19"/>
        </w:num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6403BC">
        <w:rPr>
          <w:rFonts w:asciiTheme="minorHAnsi" w:eastAsia="Trebuchet MS" w:hAnsiTheme="minorHAnsi" w:cstheme="minorHAnsi"/>
          <w:color w:val="000000"/>
          <w:lang w:val="fr-FR"/>
        </w:rPr>
        <w:t>Un effort pour éviter les chevauchements avec d'autres initiatives de lutte contre le paludisme</w:t>
      </w:r>
    </w:p>
    <w:p w14:paraId="252463CD" w14:textId="77777777" w:rsidR="006403BC" w:rsidRPr="006403BC" w:rsidRDefault="006403BC" w:rsidP="006403BC">
      <w:pPr>
        <w:numPr>
          <w:ilvl w:val="0"/>
          <w:numId w:val="19"/>
        </w:num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6403BC">
        <w:rPr>
          <w:rFonts w:asciiTheme="minorHAnsi" w:eastAsia="Trebuchet MS" w:hAnsiTheme="minorHAnsi" w:cstheme="minorHAnsi"/>
          <w:color w:val="000000"/>
          <w:lang w:val="fr-FR"/>
        </w:rPr>
        <w:t>La présence d'un partenaire fiable</w:t>
      </w:r>
    </w:p>
    <w:p w14:paraId="00157A2E" w14:textId="77777777" w:rsidR="006403BC" w:rsidRPr="006403BC" w:rsidRDefault="006403BC" w:rsidP="006403BC">
      <w:pPr>
        <w:numPr>
          <w:ilvl w:val="0"/>
          <w:numId w:val="19"/>
        </w:num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6403BC">
        <w:rPr>
          <w:rFonts w:asciiTheme="minorHAnsi" w:eastAsia="Trebuchet MS" w:hAnsiTheme="minorHAnsi" w:cstheme="minorHAnsi"/>
          <w:color w:val="000000"/>
          <w:lang w:val="fr-FR"/>
        </w:rPr>
        <w:t>Des contextes divers (rural, urbain, zone frontalière, zone touchée par un conflit)</w:t>
      </w:r>
    </w:p>
    <w:p w14:paraId="52FCEDDB" w14:textId="77777777" w:rsidR="006403BC" w:rsidRPr="006403BC" w:rsidRDefault="006403BC" w:rsidP="006403BC">
      <w:pPr>
        <w:numPr>
          <w:ilvl w:val="0"/>
          <w:numId w:val="19"/>
        </w:num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6403BC">
        <w:rPr>
          <w:rFonts w:asciiTheme="minorHAnsi" w:eastAsia="Trebuchet MS" w:hAnsiTheme="minorHAnsi" w:cstheme="minorHAnsi"/>
          <w:color w:val="000000"/>
          <w:lang w:val="fr-FR"/>
        </w:rPr>
        <w:t>La présence de groupes vulnérables spécifiques</w:t>
      </w:r>
    </w:p>
    <w:p w14:paraId="4C3DDEC6" w14:textId="68D51D30" w:rsidR="006403BC" w:rsidRPr="006403BC" w:rsidRDefault="006403BC" w:rsidP="006403BC">
      <w:p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6403BC">
        <w:rPr>
          <w:rFonts w:asciiTheme="minorHAnsi" w:eastAsia="Trebuchet MS" w:hAnsiTheme="minorHAnsi" w:cstheme="minorHAnsi"/>
          <w:color w:val="000000"/>
          <w:lang w:val="fr-FR"/>
        </w:rPr>
        <w:t xml:space="preserve">Les districts de santé suivants ont été sélectionnés : Maroua et Mokolo dans la région de l’Extrême-Nord ; </w:t>
      </w:r>
      <w:r w:rsidR="00325D4B" w:rsidRPr="006403BC">
        <w:rPr>
          <w:rFonts w:asciiTheme="minorHAnsi" w:eastAsia="Trebuchet MS" w:hAnsiTheme="minorHAnsi" w:cstheme="minorHAnsi"/>
          <w:color w:val="000000"/>
          <w:lang w:val="fr-FR"/>
        </w:rPr>
        <w:t>Doumé</w:t>
      </w:r>
      <w:r w:rsidRPr="006403BC">
        <w:rPr>
          <w:rFonts w:asciiTheme="minorHAnsi" w:eastAsia="Trebuchet MS" w:hAnsiTheme="minorHAnsi" w:cstheme="minorHAnsi"/>
          <w:color w:val="000000"/>
          <w:lang w:val="fr-FR"/>
        </w:rPr>
        <w:t xml:space="preserve"> dans la région de l’Est ; et </w:t>
      </w:r>
      <w:r w:rsidR="004A67E0" w:rsidRPr="004A67E0">
        <w:rPr>
          <w:rFonts w:asciiTheme="minorHAnsi" w:eastAsia="Trebuchet MS" w:hAnsiTheme="minorHAnsi" w:cstheme="minorHAnsi"/>
          <w:color w:val="000000"/>
          <w:lang w:val="fr-FR"/>
        </w:rPr>
        <w:t>MIFI</w:t>
      </w:r>
      <w:r w:rsidRPr="006403BC">
        <w:rPr>
          <w:rFonts w:asciiTheme="minorHAnsi" w:eastAsia="Trebuchet MS" w:hAnsiTheme="minorHAnsi" w:cstheme="minorHAnsi"/>
          <w:color w:val="000000"/>
          <w:lang w:val="fr-FR"/>
        </w:rPr>
        <w:t xml:space="preserve"> dans la région de l’Ouest du Cameroun.</w:t>
      </w:r>
    </w:p>
    <w:p w14:paraId="7C982ED6" w14:textId="38AC20B1" w:rsidR="006403BC" w:rsidRPr="006403BC" w:rsidRDefault="007C048D" w:rsidP="006403BC">
      <w:pPr>
        <w:pBdr>
          <w:top w:val="nil"/>
          <w:left w:val="nil"/>
          <w:bottom w:val="nil"/>
          <w:right w:val="nil"/>
          <w:between w:val="nil"/>
        </w:pBdr>
        <w:spacing w:line="276" w:lineRule="auto"/>
        <w:jc w:val="both"/>
        <w:rPr>
          <w:rFonts w:asciiTheme="minorHAnsi" w:eastAsia="Trebuchet MS" w:hAnsiTheme="minorHAnsi" w:cstheme="minorHAnsi"/>
          <w:b/>
          <w:bCs/>
          <w:color w:val="000000"/>
          <w:lang w:val="fr-FR"/>
        </w:rPr>
      </w:pPr>
      <w:r w:rsidRPr="006403BC">
        <w:rPr>
          <w:rFonts w:asciiTheme="minorHAnsi" w:eastAsia="Trebuchet MS" w:hAnsiTheme="minorHAnsi" w:cstheme="minorHAnsi"/>
          <w:b/>
          <w:bCs/>
          <w:color w:val="000000"/>
          <w:lang w:val="fr-FR"/>
        </w:rPr>
        <w:lastRenderedPageBreak/>
        <w:t>MAROUA</w:t>
      </w:r>
      <w:r w:rsidR="00325D4B">
        <w:rPr>
          <w:rFonts w:asciiTheme="minorHAnsi" w:eastAsia="Trebuchet MS" w:hAnsiTheme="minorHAnsi" w:cstheme="minorHAnsi"/>
          <w:b/>
          <w:bCs/>
          <w:color w:val="000000"/>
          <w:lang w:val="fr-FR"/>
        </w:rPr>
        <w:t xml:space="preserve"> 3</w:t>
      </w:r>
    </w:p>
    <w:p w14:paraId="29FD4129" w14:textId="77777777" w:rsidR="00325D4B" w:rsidRPr="00325D4B" w:rsidRDefault="00325D4B" w:rsidP="00325D4B">
      <w:p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325D4B">
        <w:rPr>
          <w:rFonts w:asciiTheme="minorHAnsi" w:eastAsia="Trebuchet MS" w:hAnsiTheme="minorHAnsi" w:cstheme="minorHAnsi"/>
          <w:color w:val="000000"/>
          <w:lang w:val="fr-FR"/>
        </w:rPr>
        <w:t>Maroua 3, l’un des trois districts de santé (DS) de la ville de Maroua, présente une situation sanitaire préoccupante en matière de paludisme. En 2021, il a enregistré 59 846 cas suspects, soit le plus grand nombre parmi les trois DS (Maroua 1, 2 et 3), représentant environ 37 % du total des cas suspects dans la ville. Cette forte incidence s'explique par une transmission saisonnière intense de la maladie, particulièrement pendant la saison des pluies.</w:t>
      </w:r>
    </w:p>
    <w:p w14:paraId="73B99A88" w14:textId="77777777" w:rsidR="00325D4B" w:rsidRPr="00325D4B" w:rsidRDefault="00325D4B" w:rsidP="00325D4B">
      <w:p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325D4B">
        <w:rPr>
          <w:rFonts w:asciiTheme="minorHAnsi" w:eastAsia="Trebuchet MS" w:hAnsiTheme="minorHAnsi" w:cstheme="minorHAnsi"/>
          <w:color w:val="000000"/>
          <w:lang w:val="fr-FR"/>
        </w:rPr>
        <w:t>Malgré l’ampleur du paludisme, le taux de prise en charge communautaire (PEC) dans Maroua 3 demeure faible. Cela est principalement dû à une faible utilisation des services de santé par la population, qui se tourne rarement vers les relais communautaires pour les premiers soins ou le diagnostic rapide.</w:t>
      </w:r>
    </w:p>
    <w:p w14:paraId="77D8B6FC" w14:textId="4F1D80B2" w:rsidR="00325D4B" w:rsidRPr="00695890" w:rsidRDefault="00325D4B" w:rsidP="006403BC">
      <w:p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325D4B">
        <w:rPr>
          <w:rFonts w:asciiTheme="minorHAnsi" w:eastAsia="Trebuchet MS" w:hAnsiTheme="minorHAnsi" w:cstheme="minorHAnsi"/>
          <w:color w:val="000000"/>
          <w:lang w:val="fr-FR"/>
        </w:rPr>
        <w:t xml:space="preserve">Ce contexte justifie pleinement l’inclusion de Maroua 3 comme district prioritaire dans la mise en œuvre du projet </w:t>
      </w:r>
      <w:r w:rsidRPr="00325D4B">
        <w:rPr>
          <w:rFonts w:asciiTheme="minorHAnsi" w:eastAsia="Trebuchet MS" w:hAnsiTheme="minorHAnsi" w:cstheme="minorHAnsi"/>
          <w:b/>
          <w:bCs/>
          <w:color w:val="000000"/>
          <w:lang w:val="fr-FR"/>
        </w:rPr>
        <w:t>Équité Accès Palu</w:t>
      </w:r>
      <w:r w:rsidRPr="00325D4B">
        <w:rPr>
          <w:rFonts w:asciiTheme="minorHAnsi" w:eastAsia="Trebuchet MS" w:hAnsiTheme="minorHAnsi" w:cstheme="minorHAnsi"/>
          <w:color w:val="000000"/>
          <w:lang w:val="fr-FR"/>
        </w:rPr>
        <w:t>, qui vise à améliorer l’accès aux soins et à renforcer l’engagement communautaire contre le paludisme. La présence active de l’</w:t>
      </w:r>
      <w:r w:rsidRPr="00325D4B">
        <w:rPr>
          <w:rFonts w:asciiTheme="minorHAnsi" w:eastAsia="Trebuchet MS" w:hAnsiTheme="minorHAnsi" w:cstheme="minorHAnsi"/>
          <w:b/>
          <w:bCs/>
          <w:color w:val="000000"/>
          <w:lang w:val="fr-FR"/>
        </w:rPr>
        <w:t>OSC CADELCO</w:t>
      </w:r>
      <w:r w:rsidRPr="00325D4B">
        <w:rPr>
          <w:rFonts w:asciiTheme="minorHAnsi" w:eastAsia="Trebuchet MS" w:hAnsiTheme="minorHAnsi" w:cstheme="minorHAnsi"/>
          <w:color w:val="000000"/>
          <w:lang w:val="fr-FR"/>
        </w:rPr>
        <w:t>, partenaire local bien implanté dans le DS de Maroua 3, constitue un atout stratégique pour le déploiement des activités du projet, notamment en matière de communication, de sensibilisation et de mobilisation communautaire.</w:t>
      </w:r>
    </w:p>
    <w:p w14:paraId="6358156B" w14:textId="75311AA9" w:rsidR="006403BC" w:rsidRPr="006403BC" w:rsidRDefault="007C048D" w:rsidP="006403BC">
      <w:pPr>
        <w:pBdr>
          <w:top w:val="nil"/>
          <w:left w:val="nil"/>
          <w:bottom w:val="nil"/>
          <w:right w:val="nil"/>
          <w:between w:val="nil"/>
        </w:pBdr>
        <w:spacing w:line="276" w:lineRule="auto"/>
        <w:jc w:val="both"/>
        <w:rPr>
          <w:rFonts w:asciiTheme="minorHAnsi" w:eastAsia="Trebuchet MS" w:hAnsiTheme="minorHAnsi" w:cstheme="minorHAnsi"/>
          <w:b/>
          <w:bCs/>
          <w:color w:val="000000"/>
          <w:lang w:val="fr-FR"/>
        </w:rPr>
      </w:pPr>
      <w:r w:rsidRPr="006403BC">
        <w:rPr>
          <w:rFonts w:asciiTheme="minorHAnsi" w:eastAsia="Trebuchet MS" w:hAnsiTheme="minorHAnsi" w:cstheme="minorHAnsi"/>
          <w:b/>
          <w:bCs/>
          <w:color w:val="000000"/>
          <w:lang w:val="fr-FR"/>
        </w:rPr>
        <w:t>MOKOLO</w:t>
      </w:r>
    </w:p>
    <w:p w14:paraId="06B46392" w14:textId="77777777" w:rsidR="00695890" w:rsidRPr="00695890" w:rsidRDefault="00695890" w:rsidP="00695890">
      <w:p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695890">
        <w:rPr>
          <w:rFonts w:asciiTheme="minorHAnsi" w:eastAsia="Trebuchet MS" w:hAnsiTheme="minorHAnsi" w:cstheme="minorHAnsi"/>
          <w:color w:val="000000"/>
          <w:lang w:val="fr-FR"/>
        </w:rPr>
        <w:t>Le district de santé (DS) de Mokolo, chef-lieu du département du Mayo-</w:t>
      </w:r>
      <w:proofErr w:type="spellStart"/>
      <w:r w:rsidRPr="00695890">
        <w:rPr>
          <w:rFonts w:asciiTheme="minorHAnsi" w:eastAsia="Trebuchet MS" w:hAnsiTheme="minorHAnsi" w:cstheme="minorHAnsi"/>
          <w:color w:val="000000"/>
          <w:lang w:val="fr-FR"/>
        </w:rPr>
        <w:t>Tsanaga</w:t>
      </w:r>
      <w:proofErr w:type="spellEnd"/>
      <w:r w:rsidRPr="00695890">
        <w:rPr>
          <w:rFonts w:asciiTheme="minorHAnsi" w:eastAsia="Trebuchet MS" w:hAnsiTheme="minorHAnsi" w:cstheme="minorHAnsi"/>
          <w:color w:val="000000"/>
          <w:lang w:val="fr-FR"/>
        </w:rPr>
        <w:t xml:space="preserve"> dans l’Extrême-Nord du Cameroun, fait face à une situation palustre particulièrement critique. En 2021, il a été classé comme </w:t>
      </w:r>
      <w:r w:rsidRPr="00695890">
        <w:rPr>
          <w:rFonts w:asciiTheme="minorHAnsi" w:eastAsia="Trebuchet MS" w:hAnsiTheme="minorHAnsi" w:cstheme="minorHAnsi"/>
          <w:b/>
          <w:bCs/>
          <w:color w:val="000000"/>
          <w:lang w:val="fr-FR"/>
        </w:rPr>
        <w:t>le DS le plus touché par le paludisme</w:t>
      </w:r>
      <w:r w:rsidRPr="00695890">
        <w:rPr>
          <w:rFonts w:asciiTheme="minorHAnsi" w:eastAsia="Trebuchet MS" w:hAnsiTheme="minorHAnsi" w:cstheme="minorHAnsi"/>
          <w:color w:val="000000"/>
          <w:lang w:val="fr-FR"/>
        </w:rPr>
        <w:t xml:space="preserve">, avec </w:t>
      </w:r>
      <w:r w:rsidRPr="00695890">
        <w:rPr>
          <w:rFonts w:asciiTheme="minorHAnsi" w:eastAsia="Trebuchet MS" w:hAnsiTheme="minorHAnsi" w:cstheme="minorHAnsi"/>
          <w:b/>
          <w:bCs/>
          <w:color w:val="000000"/>
          <w:lang w:val="fr-FR"/>
        </w:rPr>
        <w:t>107 105 cas suspects recensés</w:t>
      </w:r>
      <w:r w:rsidRPr="00695890">
        <w:rPr>
          <w:rFonts w:asciiTheme="minorHAnsi" w:eastAsia="Trebuchet MS" w:hAnsiTheme="minorHAnsi" w:cstheme="minorHAnsi"/>
          <w:color w:val="000000"/>
          <w:lang w:val="fr-FR"/>
        </w:rPr>
        <w:t xml:space="preserve"> au niveau des formations sanitaires, dont 70 199 cas de paludisme simple (PS) et 36 906 de paludisme grave (PG). La population la plus vulnérable comprend </w:t>
      </w:r>
      <w:r w:rsidRPr="00695890">
        <w:rPr>
          <w:rFonts w:asciiTheme="minorHAnsi" w:eastAsia="Trebuchet MS" w:hAnsiTheme="minorHAnsi" w:cstheme="minorHAnsi"/>
          <w:b/>
          <w:bCs/>
          <w:color w:val="000000"/>
          <w:lang w:val="fr-FR"/>
        </w:rPr>
        <w:t>les enfants de moins de 5 ans</w:t>
      </w:r>
      <w:r w:rsidRPr="00695890">
        <w:rPr>
          <w:rFonts w:asciiTheme="minorHAnsi" w:eastAsia="Trebuchet MS" w:hAnsiTheme="minorHAnsi" w:cstheme="minorHAnsi"/>
          <w:color w:val="000000"/>
          <w:lang w:val="fr-FR"/>
        </w:rPr>
        <w:t xml:space="preserve"> (29 % des cas, soit 30 785) et </w:t>
      </w:r>
      <w:r w:rsidRPr="00695890">
        <w:rPr>
          <w:rFonts w:asciiTheme="minorHAnsi" w:eastAsia="Trebuchet MS" w:hAnsiTheme="minorHAnsi" w:cstheme="minorHAnsi"/>
          <w:b/>
          <w:bCs/>
          <w:color w:val="000000"/>
          <w:lang w:val="fr-FR"/>
        </w:rPr>
        <w:t>les femmes enceintes</w:t>
      </w:r>
      <w:r w:rsidRPr="00695890">
        <w:rPr>
          <w:rFonts w:asciiTheme="minorHAnsi" w:eastAsia="Trebuchet MS" w:hAnsiTheme="minorHAnsi" w:cstheme="minorHAnsi"/>
          <w:color w:val="000000"/>
          <w:lang w:val="fr-FR"/>
        </w:rPr>
        <w:t xml:space="preserve"> (2 515 cas de PS).</w:t>
      </w:r>
    </w:p>
    <w:p w14:paraId="515C9195" w14:textId="77777777" w:rsidR="00695890" w:rsidRPr="00695890" w:rsidRDefault="00695890" w:rsidP="00695890">
      <w:p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695890">
        <w:rPr>
          <w:rFonts w:asciiTheme="minorHAnsi" w:eastAsia="Trebuchet MS" w:hAnsiTheme="minorHAnsi" w:cstheme="minorHAnsi"/>
          <w:color w:val="000000"/>
          <w:lang w:val="fr-FR"/>
        </w:rPr>
        <w:t xml:space="preserve">Mokolo abrite une population mixte : des </w:t>
      </w:r>
      <w:r w:rsidRPr="00695890">
        <w:rPr>
          <w:rFonts w:asciiTheme="minorHAnsi" w:eastAsia="Trebuchet MS" w:hAnsiTheme="minorHAnsi" w:cstheme="minorHAnsi"/>
          <w:b/>
          <w:bCs/>
          <w:color w:val="000000"/>
          <w:lang w:val="fr-FR"/>
        </w:rPr>
        <w:t>populations autochtones (notamment les Mafa)</w:t>
      </w:r>
      <w:r w:rsidRPr="00695890">
        <w:rPr>
          <w:rFonts w:asciiTheme="minorHAnsi" w:eastAsia="Trebuchet MS" w:hAnsiTheme="minorHAnsi" w:cstheme="minorHAnsi"/>
          <w:color w:val="000000"/>
          <w:lang w:val="fr-FR"/>
        </w:rPr>
        <w:t xml:space="preserve">, des </w:t>
      </w:r>
      <w:r w:rsidRPr="00695890">
        <w:rPr>
          <w:rFonts w:asciiTheme="minorHAnsi" w:eastAsia="Trebuchet MS" w:hAnsiTheme="minorHAnsi" w:cstheme="minorHAnsi"/>
          <w:b/>
          <w:bCs/>
          <w:color w:val="000000"/>
          <w:lang w:val="fr-FR"/>
        </w:rPr>
        <w:t>déplacés internes</w:t>
      </w:r>
      <w:r w:rsidRPr="00695890">
        <w:rPr>
          <w:rFonts w:asciiTheme="minorHAnsi" w:eastAsia="Trebuchet MS" w:hAnsiTheme="minorHAnsi" w:cstheme="minorHAnsi"/>
          <w:color w:val="000000"/>
          <w:lang w:val="fr-FR"/>
        </w:rPr>
        <w:t xml:space="preserve"> fuyant les conflits dans la région, et surtout un grand nombre de </w:t>
      </w:r>
      <w:r w:rsidRPr="00695890">
        <w:rPr>
          <w:rFonts w:asciiTheme="minorHAnsi" w:eastAsia="Trebuchet MS" w:hAnsiTheme="minorHAnsi" w:cstheme="minorHAnsi"/>
          <w:b/>
          <w:bCs/>
          <w:color w:val="000000"/>
          <w:lang w:val="fr-FR"/>
        </w:rPr>
        <w:t>réfugiés</w:t>
      </w:r>
      <w:r w:rsidRPr="00695890">
        <w:rPr>
          <w:rFonts w:asciiTheme="minorHAnsi" w:eastAsia="Trebuchet MS" w:hAnsiTheme="minorHAnsi" w:cstheme="minorHAnsi"/>
          <w:color w:val="000000"/>
          <w:lang w:val="fr-FR"/>
        </w:rPr>
        <w:t xml:space="preserve"> centrafricains et nigérians, regroupés dans le </w:t>
      </w:r>
      <w:r w:rsidRPr="00695890">
        <w:rPr>
          <w:rFonts w:asciiTheme="minorHAnsi" w:eastAsia="Trebuchet MS" w:hAnsiTheme="minorHAnsi" w:cstheme="minorHAnsi"/>
          <w:b/>
          <w:bCs/>
          <w:color w:val="000000"/>
          <w:lang w:val="fr-FR"/>
        </w:rPr>
        <w:t>camp de Minawao</w:t>
      </w:r>
      <w:r w:rsidRPr="00695890">
        <w:rPr>
          <w:rFonts w:asciiTheme="minorHAnsi" w:eastAsia="Trebuchet MS" w:hAnsiTheme="minorHAnsi" w:cstheme="minorHAnsi"/>
          <w:color w:val="000000"/>
          <w:lang w:val="fr-FR"/>
        </w:rPr>
        <w:t>, le plus grand camp de réfugiés du Cameroun.</w:t>
      </w:r>
    </w:p>
    <w:p w14:paraId="6749EE26" w14:textId="77777777" w:rsidR="00695890" w:rsidRPr="00695890" w:rsidRDefault="00695890" w:rsidP="00695890">
      <w:p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695890">
        <w:rPr>
          <w:rFonts w:asciiTheme="minorHAnsi" w:eastAsia="Trebuchet MS" w:hAnsiTheme="minorHAnsi" w:cstheme="minorHAnsi"/>
          <w:color w:val="000000"/>
          <w:lang w:val="fr-FR"/>
        </w:rPr>
        <w:t xml:space="preserve">Sur le plan communautaire, bien que </w:t>
      </w:r>
      <w:r w:rsidRPr="00695890">
        <w:rPr>
          <w:rFonts w:asciiTheme="minorHAnsi" w:eastAsia="Trebuchet MS" w:hAnsiTheme="minorHAnsi" w:cstheme="minorHAnsi"/>
          <w:b/>
          <w:bCs/>
          <w:color w:val="000000"/>
          <w:lang w:val="fr-FR"/>
        </w:rPr>
        <w:t>12 185 cas suspects</w:t>
      </w:r>
      <w:r w:rsidRPr="00695890">
        <w:rPr>
          <w:rFonts w:asciiTheme="minorHAnsi" w:eastAsia="Trebuchet MS" w:hAnsiTheme="minorHAnsi" w:cstheme="minorHAnsi"/>
          <w:color w:val="000000"/>
          <w:lang w:val="fr-FR"/>
        </w:rPr>
        <w:t xml:space="preserve"> aient été identifiés par les agents de santé communautaire (ASC), seulement 8 883 ont été testés, révélant un </w:t>
      </w:r>
      <w:r w:rsidRPr="00695890">
        <w:rPr>
          <w:rFonts w:asciiTheme="minorHAnsi" w:eastAsia="Trebuchet MS" w:hAnsiTheme="minorHAnsi" w:cstheme="minorHAnsi"/>
          <w:b/>
          <w:bCs/>
          <w:color w:val="000000"/>
          <w:lang w:val="fr-FR"/>
        </w:rPr>
        <w:t>problème d’accès aux intrants essentiels</w:t>
      </w:r>
      <w:r w:rsidRPr="00695890">
        <w:rPr>
          <w:rFonts w:asciiTheme="minorHAnsi" w:eastAsia="Trebuchet MS" w:hAnsiTheme="minorHAnsi" w:cstheme="minorHAnsi"/>
          <w:color w:val="000000"/>
          <w:lang w:val="fr-FR"/>
        </w:rPr>
        <w:t>, notamment les tests de diagnostic rapide (TDR). Ce déficit logistique limite considérablement la capacité de réponse au niveau communautaire.</w:t>
      </w:r>
    </w:p>
    <w:p w14:paraId="1A420CA9" w14:textId="77777777" w:rsidR="00695890" w:rsidRPr="00695890" w:rsidRDefault="00695890" w:rsidP="00695890">
      <w:p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695890">
        <w:rPr>
          <w:rFonts w:asciiTheme="minorHAnsi" w:eastAsia="Trebuchet MS" w:hAnsiTheme="minorHAnsi" w:cstheme="minorHAnsi"/>
          <w:color w:val="000000"/>
          <w:lang w:val="fr-FR"/>
        </w:rPr>
        <w:t>Dans ce contexte, la société civile joue un rôle crucial. L’</w:t>
      </w:r>
      <w:r w:rsidRPr="00695890">
        <w:rPr>
          <w:rFonts w:asciiTheme="minorHAnsi" w:eastAsia="Trebuchet MS" w:hAnsiTheme="minorHAnsi" w:cstheme="minorHAnsi"/>
          <w:b/>
          <w:bCs/>
          <w:color w:val="000000"/>
          <w:lang w:val="fr-FR"/>
        </w:rPr>
        <w:t>OSC AJERED-MT</w:t>
      </w:r>
      <w:r w:rsidRPr="00695890">
        <w:rPr>
          <w:rFonts w:asciiTheme="minorHAnsi" w:eastAsia="Trebuchet MS" w:hAnsiTheme="minorHAnsi" w:cstheme="minorHAnsi"/>
          <w:color w:val="000000"/>
          <w:lang w:val="fr-FR"/>
        </w:rPr>
        <w:t xml:space="preserve">, active dans le DS de Mokolo, intervient auprès des populations vulnérables (réfugiés, PDI, nomades, orphelins, etc.). Elle soutient les </w:t>
      </w:r>
      <w:r w:rsidRPr="00695890">
        <w:rPr>
          <w:rFonts w:asciiTheme="minorHAnsi" w:eastAsia="Trebuchet MS" w:hAnsiTheme="minorHAnsi" w:cstheme="minorHAnsi"/>
          <w:b/>
          <w:bCs/>
          <w:color w:val="000000"/>
          <w:lang w:val="fr-FR"/>
        </w:rPr>
        <w:t>interventions communautaires</w:t>
      </w:r>
      <w:r w:rsidRPr="00695890">
        <w:rPr>
          <w:rFonts w:asciiTheme="minorHAnsi" w:eastAsia="Trebuchet MS" w:hAnsiTheme="minorHAnsi" w:cstheme="minorHAnsi"/>
          <w:color w:val="000000"/>
          <w:lang w:val="fr-FR"/>
        </w:rPr>
        <w:t xml:space="preserve"> telles que la </w:t>
      </w:r>
      <w:proofErr w:type="spellStart"/>
      <w:r w:rsidRPr="00695890">
        <w:rPr>
          <w:rFonts w:asciiTheme="minorHAnsi" w:eastAsia="Trebuchet MS" w:hAnsiTheme="minorHAnsi" w:cstheme="minorHAnsi"/>
          <w:b/>
          <w:bCs/>
          <w:color w:val="000000"/>
          <w:lang w:val="fr-FR"/>
        </w:rPr>
        <w:t>chimioprévention</w:t>
      </w:r>
      <w:proofErr w:type="spellEnd"/>
      <w:r w:rsidRPr="00695890">
        <w:rPr>
          <w:rFonts w:asciiTheme="minorHAnsi" w:eastAsia="Trebuchet MS" w:hAnsiTheme="minorHAnsi" w:cstheme="minorHAnsi"/>
          <w:b/>
          <w:bCs/>
          <w:color w:val="000000"/>
          <w:lang w:val="fr-FR"/>
        </w:rPr>
        <w:t xml:space="preserve"> saisonnière (CPS)</w:t>
      </w:r>
      <w:r w:rsidRPr="00695890">
        <w:rPr>
          <w:rFonts w:asciiTheme="minorHAnsi" w:eastAsia="Trebuchet MS" w:hAnsiTheme="minorHAnsi" w:cstheme="minorHAnsi"/>
          <w:color w:val="000000"/>
          <w:lang w:val="fr-FR"/>
        </w:rPr>
        <w:t xml:space="preserve">, la </w:t>
      </w:r>
      <w:r w:rsidRPr="00695890">
        <w:rPr>
          <w:rFonts w:asciiTheme="minorHAnsi" w:eastAsia="Trebuchet MS" w:hAnsiTheme="minorHAnsi" w:cstheme="minorHAnsi"/>
          <w:b/>
          <w:bCs/>
          <w:color w:val="000000"/>
          <w:lang w:val="fr-FR"/>
        </w:rPr>
        <w:t>distribution des MILDA</w:t>
      </w:r>
      <w:r w:rsidRPr="00695890">
        <w:rPr>
          <w:rFonts w:asciiTheme="minorHAnsi" w:eastAsia="Trebuchet MS" w:hAnsiTheme="minorHAnsi" w:cstheme="minorHAnsi"/>
          <w:color w:val="000000"/>
          <w:lang w:val="fr-FR"/>
        </w:rPr>
        <w:t xml:space="preserve">, les </w:t>
      </w:r>
      <w:r w:rsidRPr="00695890">
        <w:rPr>
          <w:rFonts w:asciiTheme="minorHAnsi" w:eastAsia="Trebuchet MS" w:hAnsiTheme="minorHAnsi" w:cstheme="minorHAnsi"/>
          <w:b/>
          <w:bCs/>
          <w:color w:val="000000"/>
          <w:lang w:val="fr-FR"/>
        </w:rPr>
        <w:t>ISDC</w:t>
      </w:r>
      <w:r w:rsidRPr="00695890">
        <w:rPr>
          <w:rFonts w:asciiTheme="minorHAnsi" w:eastAsia="Trebuchet MS" w:hAnsiTheme="minorHAnsi" w:cstheme="minorHAnsi"/>
          <w:color w:val="000000"/>
          <w:lang w:val="fr-FR"/>
        </w:rPr>
        <w:t xml:space="preserve">, et des actions de </w:t>
      </w:r>
      <w:r w:rsidRPr="00695890">
        <w:rPr>
          <w:rFonts w:asciiTheme="minorHAnsi" w:eastAsia="Trebuchet MS" w:hAnsiTheme="minorHAnsi" w:cstheme="minorHAnsi"/>
          <w:b/>
          <w:bCs/>
          <w:color w:val="000000"/>
          <w:lang w:val="fr-FR"/>
        </w:rPr>
        <w:t>communication pour le changement de comportement (CCC)</w:t>
      </w:r>
      <w:r w:rsidRPr="00695890">
        <w:rPr>
          <w:rFonts w:asciiTheme="minorHAnsi" w:eastAsia="Trebuchet MS" w:hAnsiTheme="minorHAnsi" w:cstheme="minorHAnsi"/>
          <w:color w:val="000000"/>
          <w:lang w:val="fr-FR"/>
        </w:rPr>
        <w:t xml:space="preserve"> ainsi que du </w:t>
      </w:r>
      <w:r w:rsidRPr="00695890">
        <w:rPr>
          <w:rFonts w:asciiTheme="minorHAnsi" w:eastAsia="Trebuchet MS" w:hAnsiTheme="minorHAnsi" w:cstheme="minorHAnsi"/>
          <w:b/>
          <w:bCs/>
          <w:color w:val="000000"/>
          <w:lang w:val="fr-FR"/>
        </w:rPr>
        <w:t>plaidoyer local</w:t>
      </w:r>
      <w:r w:rsidRPr="00695890">
        <w:rPr>
          <w:rFonts w:asciiTheme="minorHAnsi" w:eastAsia="Trebuchet MS" w:hAnsiTheme="minorHAnsi" w:cstheme="minorHAnsi"/>
          <w:color w:val="000000"/>
          <w:lang w:val="fr-FR"/>
        </w:rPr>
        <w:t>. Grâce à sa proximité avec les communautés, AJERED-MT renforce le lien entre les services de santé publique et les populations difficiles d’accès.</w:t>
      </w:r>
    </w:p>
    <w:p w14:paraId="3C9B7970" w14:textId="77777777" w:rsidR="009355FC" w:rsidRDefault="009355FC" w:rsidP="006403BC">
      <w:pPr>
        <w:pBdr>
          <w:top w:val="nil"/>
          <w:left w:val="nil"/>
          <w:bottom w:val="nil"/>
          <w:right w:val="nil"/>
          <w:between w:val="nil"/>
        </w:pBdr>
        <w:spacing w:line="276" w:lineRule="auto"/>
        <w:jc w:val="both"/>
        <w:rPr>
          <w:rFonts w:asciiTheme="minorHAnsi" w:eastAsia="Trebuchet MS" w:hAnsiTheme="minorHAnsi" w:cstheme="minorHAnsi"/>
          <w:b/>
          <w:bCs/>
          <w:color w:val="000000"/>
          <w:lang w:val="fr-FR"/>
        </w:rPr>
      </w:pPr>
    </w:p>
    <w:p w14:paraId="7F3874A5" w14:textId="77777777" w:rsidR="009355FC" w:rsidRDefault="009355FC" w:rsidP="006403BC">
      <w:pPr>
        <w:pBdr>
          <w:top w:val="nil"/>
          <w:left w:val="nil"/>
          <w:bottom w:val="nil"/>
          <w:right w:val="nil"/>
          <w:between w:val="nil"/>
        </w:pBdr>
        <w:spacing w:line="276" w:lineRule="auto"/>
        <w:jc w:val="both"/>
        <w:rPr>
          <w:rFonts w:asciiTheme="minorHAnsi" w:eastAsia="Trebuchet MS" w:hAnsiTheme="minorHAnsi" w:cstheme="minorHAnsi"/>
          <w:b/>
          <w:bCs/>
          <w:color w:val="000000"/>
          <w:lang w:val="fr-FR"/>
        </w:rPr>
      </w:pPr>
    </w:p>
    <w:p w14:paraId="28842F79" w14:textId="338E9009" w:rsidR="006403BC" w:rsidRPr="006403BC" w:rsidRDefault="007C048D" w:rsidP="006403BC">
      <w:pPr>
        <w:pBdr>
          <w:top w:val="nil"/>
          <w:left w:val="nil"/>
          <w:bottom w:val="nil"/>
          <w:right w:val="nil"/>
          <w:between w:val="nil"/>
        </w:pBdr>
        <w:spacing w:line="276" w:lineRule="auto"/>
        <w:jc w:val="both"/>
        <w:rPr>
          <w:rFonts w:asciiTheme="minorHAnsi" w:eastAsia="Trebuchet MS" w:hAnsiTheme="minorHAnsi" w:cstheme="minorHAnsi"/>
          <w:b/>
          <w:bCs/>
          <w:color w:val="000000"/>
          <w:lang w:val="fr-FR"/>
        </w:rPr>
      </w:pPr>
      <w:r w:rsidRPr="006403BC">
        <w:rPr>
          <w:rFonts w:asciiTheme="minorHAnsi" w:eastAsia="Trebuchet MS" w:hAnsiTheme="minorHAnsi" w:cstheme="minorHAnsi"/>
          <w:b/>
          <w:bCs/>
          <w:color w:val="000000"/>
          <w:lang w:val="fr-FR"/>
        </w:rPr>
        <w:lastRenderedPageBreak/>
        <w:t>DOUME</w:t>
      </w:r>
    </w:p>
    <w:p w14:paraId="6FE081F2" w14:textId="14183493" w:rsidR="009355FC" w:rsidRPr="009355FC" w:rsidRDefault="009355FC" w:rsidP="009355FC">
      <w:p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Pr>
          <w:rFonts w:asciiTheme="minorHAnsi" w:eastAsia="Trebuchet MS" w:hAnsiTheme="minorHAnsi" w:cstheme="minorHAnsi"/>
          <w:color w:val="000000"/>
          <w:lang w:val="fr-FR"/>
        </w:rPr>
        <w:t>Le District de Santé</w:t>
      </w:r>
      <w:r w:rsidRPr="009355FC">
        <w:rPr>
          <w:rFonts w:asciiTheme="minorHAnsi" w:eastAsia="Trebuchet MS" w:hAnsiTheme="minorHAnsi" w:cstheme="minorHAnsi"/>
          <w:color w:val="000000"/>
          <w:lang w:val="fr-FR"/>
        </w:rPr>
        <w:t xml:space="preserve"> de </w:t>
      </w:r>
      <w:proofErr w:type="spellStart"/>
      <w:r w:rsidRPr="009355FC">
        <w:rPr>
          <w:rFonts w:asciiTheme="minorHAnsi" w:eastAsia="Trebuchet MS" w:hAnsiTheme="minorHAnsi" w:cstheme="minorHAnsi"/>
          <w:color w:val="000000"/>
          <w:lang w:val="fr-FR"/>
        </w:rPr>
        <w:t>Doume</w:t>
      </w:r>
      <w:proofErr w:type="spellEnd"/>
      <w:r w:rsidRPr="009355FC">
        <w:rPr>
          <w:rFonts w:asciiTheme="minorHAnsi" w:eastAsia="Trebuchet MS" w:hAnsiTheme="minorHAnsi" w:cstheme="minorHAnsi"/>
          <w:color w:val="000000"/>
          <w:lang w:val="fr-FR"/>
        </w:rPr>
        <w:t xml:space="preserve">, située dans le département du Haut-Nyong (région de l'Est), compte 54 512 habitants en 2023, majoritairement des populations autochtones </w:t>
      </w:r>
      <w:proofErr w:type="spellStart"/>
      <w:r w:rsidRPr="009355FC">
        <w:rPr>
          <w:rFonts w:asciiTheme="minorHAnsi" w:eastAsia="Trebuchet MS" w:hAnsiTheme="minorHAnsi" w:cstheme="minorHAnsi"/>
          <w:color w:val="000000"/>
          <w:lang w:val="fr-FR"/>
        </w:rPr>
        <w:t>Maka</w:t>
      </w:r>
      <w:proofErr w:type="spellEnd"/>
      <w:r w:rsidRPr="009355FC">
        <w:rPr>
          <w:rFonts w:asciiTheme="minorHAnsi" w:eastAsia="Trebuchet MS" w:hAnsiTheme="minorHAnsi" w:cstheme="minorHAnsi"/>
          <w:color w:val="000000"/>
          <w:lang w:val="fr-FR"/>
        </w:rPr>
        <w:t xml:space="preserve"> et indigènes Baka. Le paludisme y représente l'une des principales causes de mortalité et morbidité.</w:t>
      </w:r>
    </w:p>
    <w:p w14:paraId="12E61030" w14:textId="77777777" w:rsidR="009355FC" w:rsidRPr="009355FC" w:rsidRDefault="009355FC" w:rsidP="009355FC">
      <w:p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9355FC">
        <w:rPr>
          <w:rFonts w:asciiTheme="minorHAnsi" w:eastAsia="Trebuchet MS" w:hAnsiTheme="minorHAnsi" w:cstheme="minorHAnsi"/>
          <w:color w:val="000000"/>
          <w:lang w:val="fr-FR"/>
        </w:rPr>
        <w:t>En 2021, les données du district révèlent :</w:t>
      </w:r>
    </w:p>
    <w:p w14:paraId="1F07AAE0" w14:textId="77777777" w:rsidR="009355FC" w:rsidRPr="009355FC" w:rsidRDefault="009355FC" w:rsidP="009355FC">
      <w:pPr>
        <w:numPr>
          <w:ilvl w:val="0"/>
          <w:numId w:val="20"/>
        </w:num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9355FC">
        <w:rPr>
          <w:rFonts w:asciiTheme="minorHAnsi" w:eastAsia="Trebuchet MS" w:hAnsiTheme="minorHAnsi" w:cstheme="minorHAnsi"/>
          <w:color w:val="000000"/>
          <w:lang w:val="fr-FR"/>
        </w:rPr>
        <w:t>12 780 cas suspects de paludisme,</w:t>
      </w:r>
    </w:p>
    <w:p w14:paraId="04331803" w14:textId="77777777" w:rsidR="009355FC" w:rsidRPr="009355FC" w:rsidRDefault="009355FC" w:rsidP="009355FC">
      <w:pPr>
        <w:numPr>
          <w:ilvl w:val="0"/>
          <w:numId w:val="20"/>
        </w:num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9355FC">
        <w:rPr>
          <w:rFonts w:asciiTheme="minorHAnsi" w:eastAsia="Trebuchet MS" w:hAnsiTheme="minorHAnsi" w:cstheme="minorHAnsi"/>
          <w:color w:val="000000"/>
          <w:lang w:val="fr-FR"/>
        </w:rPr>
        <w:t>10 863 cas confirmés (dont 5 472 cas graves),</w:t>
      </w:r>
    </w:p>
    <w:p w14:paraId="372CED41" w14:textId="77777777" w:rsidR="009355FC" w:rsidRPr="009355FC" w:rsidRDefault="009355FC" w:rsidP="009355FC">
      <w:pPr>
        <w:numPr>
          <w:ilvl w:val="0"/>
          <w:numId w:val="20"/>
        </w:num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9355FC">
        <w:rPr>
          <w:rFonts w:asciiTheme="minorHAnsi" w:eastAsia="Trebuchet MS" w:hAnsiTheme="minorHAnsi" w:cstheme="minorHAnsi"/>
          <w:color w:val="000000"/>
          <w:lang w:val="fr-FR"/>
        </w:rPr>
        <w:t>Mais aussi une faible couverture communautaire, avec seulement 58 % des cas de fièvre testés par les ASC, en raison d’un manque prolongé de TDR.</w:t>
      </w:r>
    </w:p>
    <w:p w14:paraId="51969900" w14:textId="77777777" w:rsidR="009355FC" w:rsidRPr="009355FC" w:rsidRDefault="009355FC" w:rsidP="009355FC">
      <w:p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9355FC">
        <w:rPr>
          <w:rFonts w:asciiTheme="minorHAnsi" w:eastAsia="Trebuchet MS" w:hAnsiTheme="minorHAnsi" w:cstheme="minorHAnsi"/>
          <w:color w:val="000000"/>
          <w:lang w:val="fr-FR"/>
        </w:rPr>
        <w:t>Les enfants de moins de 5 ans et les femmes enceintes restent les plus vulnérables, et les populations éloignées comme les Baka peinent à accéder aux soins. Malgré l’engagement des ASC, la prise en charge communautaire demeure sous-optimale.</w:t>
      </w:r>
    </w:p>
    <w:p w14:paraId="19786C4B" w14:textId="77777777" w:rsidR="009355FC" w:rsidRPr="009355FC" w:rsidRDefault="009355FC" w:rsidP="009355FC">
      <w:p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9355FC">
        <w:rPr>
          <w:rFonts w:asciiTheme="minorHAnsi" w:eastAsia="Trebuchet MS" w:hAnsiTheme="minorHAnsi" w:cstheme="minorHAnsi"/>
          <w:color w:val="000000"/>
          <w:lang w:val="fr-FR"/>
        </w:rPr>
        <w:t xml:space="preserve">Le choix de </w:t>
      </w:r>
      <w:proofErr w:type="spellStart"/>
      <w:r w:rsidRPr="009355FC">
        <w:rPr>
          <w:rFonts w:asciiTheme="minorHAnsi" w:eastAsia="Trebuchet MS" w:hAnsiTheme="minorHAnsi" w:cstheme="minorHAnsi"/>
          <w:color w:val="000000"/>
          <w:lang w:val="fr-FR"/>
        </w:rPr>
        <w:t>Doume</w:t>
      </w:r>
      <w:proofErr w:type="spellEnd"/>
      <w:r w:rsidRPr="009355FC">
        <w:rPr>
          <w:rFonts w:asciiTheme="minorHAnsi" w:eastAsia="Trebuchet MS" w:hAnsiTheme="minorHAnsi" w:cstheme="minorHAnsi"/>
          <w:color w:val="000000"/>
          <w:lang w:val="fr-FR"/>
        </w:rPr>
        <w:t xml:space="preserve"> comme district d’implémentation du projet Équité Accès Palu se justifie par :</w:t>
      </w:r>
    </w:p>
    <w:p w14:paraId="3BDF442D" w14:textId="77777777" w:rsidR="009355FC" w:rsidRPr="009355FC" w:rsidRDefault="009355FC" w:rsidP="009355FC">
      <w:pPr>
        <w:numPr>
          <w:ilvl w:val="0"/>
          <w:numId w:val="21"/>
        </w:num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9355FC">
        <w:rPr>
          <w:rFonts w:asciiTheme="minorHAnsi" w:eastAsia="Trebuchet MS" w:hAnsiTheme="minorHAnsi" w:cstheme="minorHAnsi"/>
          <w:color w:val="000000"/>
          <w:lang w:val="fr-FR"/>
        </w:rPr>
        <w:t>Sa situation sanitaire préoccupante,</w:t>
      </w:r>
    </w:p>
    <w:p w14:paraId="7F473E65" w14:textId="77777777" w:rsidR="009355FC" w:rsidRPr="009355FC" w:rsidRDefault="009355FC" w:rsidP="009355FC">
      <w:pPr>
        <w:numPr>
          <w:ilvl w:val="0"/>
          <w:numId w:val="21"/>
        </w:num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9355FC">
        <w:rPr>
          <w:rFonts w:asciiTheme="minorHAnsi" w:eastAsia="Trebuchet MS" w:hAnsiTheme="minorHAnsi" w:cstheme="minorHAnsi"/>
          <w:color w:val="000000"/>
          <w:lang w:val="fr-FR"/>
        </w:rPr>
        <w:t>La forte vulnérabilité de sa population,</w:t>
      </w:r>
    </w:p>
    <w:p w14:paraId="6B31B6E7" w14:textId="77777777" w:rsidR="009355FC" w:rsidRPr="009355FC" w:rsidRDefault="009355FC" w:rsidP="009355FC">
      <w:pPr>
        <w:numPr>
          <w:ilvl w:val="0"/>
          <w:numId w:val="21"/>
        </w:num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9355FC">
        <w:rPr>
          <w:rFonts w:asciiTheme="minorHAnsi" w:eastAsia="Trebuchet MS" w:hAnsiTheme="minorHAnsi" w:cstheme="minorHAnsi"/>
          <w:color w:val="000000"/>
          <w:lang w:val="fr-FR"/>
        </w:rPr>
        <w:t>L’existence de zones enclavées difficiles d’accès,</w:t>
      </w:r>
    </w:p>
    <w:p w14:paraId="6D42B2D4" w14:textId="77777777" w:rsidR="009355FC" w:rsidRPr="009355FC" w:rsidRDefault="009355FC" w:rsidP="009355FC">
      <w:pPr>
        <w:numPr>
          <w:ilvl w:val="0"/>
          <w:numId w:val="21"/>
        </w:num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9355FC">
        <w:rPr>
          <w:rFonts w:asciiTheme="minorHAnsi" w:eastAsia="Trebuchet MS" w:hAnsiTheme="minorHAnsi" w:cstheme="minorHAnsi"/>
          <w:color w:val="000000"/>
          <w:lang w:val="fr-FR"/>
        </w:rPr>
        <w:t>Et la présence d’organisations communautaires dynamiques.</w:t>
      </w:r>
    </w:p>
    <w:p w14:paraId="32D3530C" w14:textId="77777777" w:rsidR="009355FC" w:rsidRPr="009355FC" w:rsidRDefault="009355FC" w:rsidP="009355FC">
      <w:p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9355FC">
        <w:rPr>
          <w:rFonts w:asciiTheme="minorHAnsi" w:eastAsia="Trebuchet MS" w:hAnsiTheme="minorHAnsi" w:cstheme="minorHAnsi"/>
          <w:color w:val="000000"/>
          <w:lang w:val="fr-FR"/>
        </w:rPr>
        <w:t>C’est à ce titre que l’OSC ADES a été choisie pour la mise en œuvre des activités communautaires du projet Équité Accès Palu dans ce district. Cette intervention vise à renforcer l’accès aux soins, notamment pour les groupes marginalisés et négligés, comme les populations pygmées Baka.</w:t>
      </w:r>
    </w:p>
    <w:p w14:paraId="624A0150" w14:textId="7B4B8434" w:rsidR="006403BC" w:rsidRDefault="004A67E0" w:rsidP="006403BC">
      <w:pPr>
        <w:pBdr>
          <w:top w:val="nil"/>
          <w:left w:val="nil"/>
          <w:bottom w:val="nil"/>
          <w:right w:val="nil"/>
          <w:between w:val="nil"/>
        </w:pBdr>
        <w:spacing w:line="276" w:lineRule="auto"/>
        <w:jc w:val="both"/>
        <w:rPr>
          <w:rFonts w:ascii="Trebuchet MS" w:eastAsia="Trebuchet MS" w:hAnsi="Trebuchet MS" w:cs="Trebuchet MS"/>
          <w:b/>
          <w:bCs/>
          <w:color w:val="000000"/>
          <w:sz w:val="24"/>
          <w:szCs w:val="24"/>
          <w:lang w:val="fr-FR"/>
        </w:rPr>
      </w:pPr>
      <w:r>
        <w:rPr>
          <w:rFonts w:ascii="Trebuchet MS" w:eastAsia="Trebuchet MS" w:hAnsi="Trebuchet MS" w:cs="Trebuchet MS"/>
          <w:b/>
          <w:bCs/>
          <w:color w:val="000000"/>
          <w:sz w:val="24"/>
          <w:szCs w:val="24"/>
          <w:lang w:val="fr-FR"/>
        </w:rPr>
        <w:t>MIFI</w:t>
      </w:r>
      <w:r w:rsidR="009355FC">
        <w:rPr>
          <w:rFonts w:ascii="Trebuchet MS" w:eastAsia="Trebuchet MS" w:hAnsi="Trebuchet MS" w:cs="Trebuchet MS"/>
          <w:b/>
          <w:bCs/>
          <w:color w:val="000000"/>
          <w:sz w:val="24"/>
          <w:szCs w:val="24"/>
          <w:lang w:val="fr-FR"/>
        </w:rPr>
        <w:t xml:space="preserve"> (Bafoussam)</w:t>
      </w:r>
    </w:p>
    <w:p w14:paraId="5D40A38C" w14:textId="7D3C460A" w:rsidR="009355FC" w:rsidRPr="009355FC" w:rsidRDefault="009355FC" w:rsidP="00057C2E">
      <w:p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9355FC">
        <w:rPr>
          <w:rFonts w:asciiTheme="minorHAnsi" w:eastAsia="Trebuchet MS" w:hAnsiTheme="minorHAnsi" w:cstheme="minorHAnsi"/>
          <w:color w:val="000000"/>
          <w:lang w:val="fr-FR"/>
        </w:rPr>
        <w:t xml:space="preserve">Bafoussam, chef-lieu du département de la Mifi dans la région de l’Ouest, est une ville semi-urbaine subdivisée en trois arrondissements : Bafoussam 1, 2 et 3. En 2023, elle compte environ 451 063 habitants, incluant </w:t>
      </w:r>
      <w:r w:rsidR="00057C2E">
        <w:rPr>
          <w:rFonts w:asciiTheme="minorHAnsi" w:eastAsia="Trebuchet MS" w:hAnsiTheme="minorHAnsi" w:cstheme="minorHAnsi"/>
          <w:color w:val="000000"/>
          <w:lang w:val="fr-FR"/>
        </w:rPr>
        <w:t>d</w:t>
      </w:r>
      <w:r w:rsidR="00057C2E" w:rsidRPr="00057C2E">
        <w:rPr>
          <w:rFonts w:asciiTheme="minorHAnsi" w:eastAsia="Trebuchet MS" w:hAnsiTheme="minorHAnsi" w:cstheme="minorHAnsi"/>
          <w:color w:val="000000"/>
          <w:lang w:val="fr-FR"/>
        </w:rPr>
        <w:t>es</w:t>
      </w:r>
      <w:r w:rsidRPr="009355FC">
        <w:rPr>
          <w:rFonts w:asciiTheme="minorHAnsi" w:eastAsia="Trebuchet MS" w:hAnsiTheme="minorHAnsi" w:cstheme="minorHAnsi"/>
          <w:color w:val="000000"/>
          <w:lang w:val="fr-FR"/>
        </w:rPr>
        <w:t xml:space="preserve"> populations autochtones,</w:t>
      </w:r>
      <w:r w:rsidR="00057C2E">
        <w:rPr>
          <w:rFonts w:asciiTheme="minorHAnsi" w:eastAsia="Trebuchet MS" w:hAnsiTheme="minorHAnsi" w:cstheme="minorHAnsi"/>
          <w:color w:val="000000"/>
          <w:lang w:val="fr-FR"/>
        </w:rPr>
        <w:t xml:space="preserve"> </w:t>
      </w:r>
      <w:r w:rsidRPr="009355FC">
        <w:rPr>
          <w:rFonts w:asciiTheme="minorHAnsi" w:eastAsia="Trebuchet MS" w:hAnsiTheme="minorHAnsi" w:cstheme="minorHAnsi"/>
          <w:color w:val="000000"/>
          <w:lang w:val="fr-FR"/>
        </w:rPr>
        <w:t>ainsi que des personnes déplacées internes (PDI) fuyant la crise sécuritaire du Nord-Ouest et Sud-Ouest (NOSO).</w:t>
      </w:r>
    </w:p>
    <w:p w14:paraId="13CF161E" w14:textId="77777777" w:rsidR="009355FC" w:rsidRPr="009355FC" w:rsidRDefault="009355FC" w:rsidP="009355FC">
      <w:p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9355FC">
        <w:rPr>
          <w:rFonts w:asciiTheme="minorHAnsi" w:eastAsia="Trebuchet MS" w:hAnsiTheme="minorHAnsi" w:cstheme="minorHAnsi"/>
          <w:color w:val="000000"/>
          <w:lang w:val="fr-FR"/>
        </w:rPr>
        <w:t>Sur le plan sanitaire, la Mifi constitue un district de santé unique, comprenant 20 aires de santé. Ce district a vu ses capacités sanitaires mises à rude épreuve suite à l’afflux massif des PDI, exerçant une forte pression sur le système de santé local et les interventions contre le paludisme.</w:t>
      </w:r>
    </w:p>
    <w:p w14:paraId="4B46D120" w14:textId="39BAD4A4" w:rsidR="009355FC" w:rsidRPr="009355FC" w:rsidRDefault="009355FC" w:rsidP="00057C2E">
      <w:p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9355FC">
        <w:rPr>
          <w:rFonts w:asciiTheme="minorHAnsi" w:eastAsia="Trebuchet MS" w:hAnsiTheme="minorHAnsi" w:cstheme="minorHAnsi"/>
          <w:color w:val="000000"/>
          <w:lang w:val="fr-FR"/>
        </w:rPr>
        <w:t>En 2022, le PNLP a recensé dans ce district :</w:t>
      </w:r>
      <w:r w:rsidR="00057C2E">
        <w:rPr>
          <w:rFonts w:asciiTheme="minorHAnsi" w:eastAsia="Trebuchet MS" w:hAnsiTheme="minorHAnsi" w:cstheme="minorHAnsi"/>
          <w:color w:val="000000"/>
          <w:lang w:val="fr-FR"/>
        </w:rPr>
        <w:t xml:space="preserve"> </w:t>
      </w:r>
      <w:r w:rsidRPr="009355FC">
        <w:rPr>
          <w:rFonts w:asciiTheme="minorHAnsi" w:eastAsia="Trebuchet MS" w:hAnsiTheme="minorHAnsi" w:cstheme="minorHAnsi"/>
          <w:color w:val="000000"/>
          <w:lang w:val="fr-FR"/>
        </w:rPr>
        <w:t>35 091 cas confirmés de paludisme,</w:t>
      </w:r>
      <w:r w:rsidR="00057C2E">
        <w:rPr>
          <w:rFonts w:asciiTheme="minorHAnsi" w:eastAsia="Trebuchet MS" w:hAnsiTheme="minorHAnsi" w:cstheme="minorHAnsi"/>
          <w:color w:val="000000"/>
          <w:lang w:val="fr-FR"/>
        </w:rPr>
        <w:t xml:space="preserve"> </w:t>
      </w:r>
      <w:r w:rsidRPr="009355FC">
        <w:rPr>
          <w:rFonts w:asciiTheme="minorHAnsi" w:eastAsia="Trebuchet MS" w:hAnsiTheme="minorHAnsi" w:cstheme="minorHAnsi"/>
          <w:color w:val="000000"/>
          <w:lang w:val="fr-FR"/>
        </w:rPr>
        <w:t>dont 7 915 cas chez les enfants de moins de 5 ans (22 %),</w:t>
      </w:r>
      <w:r w:rsidR="00057C2E">
        <w:rPr>
          <w:rFonts w:asciiTheme="minorHAnsi" w:eastAsia="Trebuchet MS" w:hAnsiTheme="minorHAnsi" w:cstheme="minorHAnsi"/>
          <w:color w:val="000000"/>
          <w:lang w:val="fr-FR"/>
        </w:rPr>
        <w:t xml:space="preserve"> </w:t>
      </w:r>
      <w:r w:rsidRPr="009355FC">
        <w:rPr>
          <w:rFonts w:asciiTheme="minorHAnsi" w:eastAsia="Trebuchet MS" w:hAnsiTheme="minorHAnsi" w:cstheme="minorHAnsi"/>
          <w:color w:val="000000"/>
          <w:lang w:val="fr-FR"/>
        </w:rPr>
        <w:t>et 1 707 cas chez les femmes enceintes (5 %).</w:t>
      </w:r>
    </w:p>
    <w:p w14:paraId="76D191B6" w14:textId="77777777" w:rsidR="009355FC" w:rsidRPr="009355FC" w:rsidRDefault="009355FC" w:rsidP="009355FC">
      <w:p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9355FC">
        <w:rPr>
          <w:rFonts w:asciiTheme="minorHAnsi" w:eastAsia="Trebuchet MS" w:hAnsiTheme="minorHAnsi" w:cstheme="minorHAnsi"/>
          <w:color w:val="000000"/>
          <w:lang w:val="fr-FR"/>
        </w:rPr>
        <w:t>Cependant, l’absence d’Agents de Santé Communautaire (ASC) formés limite considérablement la prise en charge communautaire. Les groupes spécifiques comme les orphelins, PDI et populations difficiles à atteindre restent largement exclus des services de lutte contre le paludisme.</w:t>
      </w:r>
    </w:p>
    <w:p w14:paraId="60CFF232" w14:textId="77777777" w:rsidR="009355FC" w:rsidRPr="009355FC" w:rsidRDefault="009355FC" w:rsidP="009355FC">
      <w:p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9355FC">
        <w:rPr>
          <w:rFonts w:asciiTheme="minorHAnsi" w:eastAsia="Trebuchet MS" w:hAnsiTheme="minorHAnsi" w:cstheme="minorHAnsi"/>
          <w:color w:val="000000"/>
          <w:lang w:val="fr-FR"/>
        </w:rPr>
        <w:t>Malgré les efforts du PNLP (distribution des MILDA, soins hospitaliers, sensibilisation), des gaps importants subsistent, notamment au niveau communautaire.</w:t>
      </w:r>
    </w:p>
    <w:p w14:paraId="248B4467" w14:textId="77777777" w:rsidR="009355FC" w:rsidRPr="009355FC" w:rsidRDefault="009355FC" w:rsidP="009355FC">
      <w:p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9355FC">
        <w:rPr>
          <w:rFonts w:asciiTheme="minorHAnsi" w:eastAsia="Trebuchet MS" w:hAnsiTheme="minorHAnsi" w:cstheme="minorHAnsi"/>
          <w:color w:val="000000"/>
          <w:lang w:val="fr-FR"/>
        </w:rPr>
        <w:lastRenderedPageBreak/>
        <w:t>C’est pourquoi le projet Équité Accès Palu a été déployé dans ce district, afin de :</w:t>
      </w:r>
    </w:p>
    <w:p w14:paraId="0DCBEDE6" w14:textId="3BEAAB71" w:rsidR="009355FC" w:rsidRPr="009355FC" w:rsidRDefault="009355FC" w:rsidP="009355FC">
      <w:pPr>
        <w:numPr>
          <w:ilvl w:val="0"/>
          <w:numId w:val="24"/>
        </w:num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057C2E">
        <w:rPr>
          <w:rFonts w:asciiTheme="minorHAnsi" w:eastAsia="Trebuchet MS" w:hAnsiTheme="minorHAnsi" w:cstheme="minorHAnsi"/>
          <w:color w:val="000000"/>
          <w:lang w:val="fr-FR"/>
        </w:rPr>
        <w:t>Re</w:t>
      </w:r>
      <w:r w:rsidRPr="009355FC">
        <w:rPr>
          <w:rFonts w:asciiTheme="minorHAnsi" w:eastAsia="Trebuchet MS" w:hAnsiTheme="minorHAnsi" w:cstheme="minorHAnsi"/>
          <w:color w:val="000000"/>
          <w:lang w:val="fr-FR"/>
        </w:rPr>
        <w:t>nforcer les capacités communautaires,</w:t>
      </w:r>
    </w:p>
    <w:p w14:paraId="63725929" w14:textId="41FEDE30" w:rsidR="009355FC" w:rsidRPr="009355FC" w:rsidRDefault="009355FC" w:rsidP="009355FC">
      <w:pPr>
        <w:numPr>
          <w:ilvl w:val="0"/>
          <w:numId w:val="24"/>
        </w:num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057C2E">
        <w:rPr>
          <w:rFonts w:asciiTheme="minorHAnsi" w:eastAsia="Trebuchet MS" w:hAnsiTheme="minorHAnsi" w:cstheme="minorHAnsi"/>
          <w:color w:val="000000"/>
          <w:lang w:val="fr-FR"/>
        </w:rPr>
        <w:t>A</w:t>
      </w:r>
      <w:r w:rsidRPr="009355FC">
        <w:rPr>
          <w:rFonts w:asciiTheme="minorHAnsi" w:eastAsia="Trebuchet MS" w:hAnsiTheme="minorHAnsi" w:cstheme="minorHAnsi"/>
          <w:color w:val="000000"/>
          <w:lang w:val="fr-FR"/>
        </w:rPr>
        <w:t>méliorer l’accès équitable aux soins,</w:t>
      </w:r>
    </w:p>
    <w:p w14:paraId="34D3541C" w14:textId="5074D303" w:rsidR="009355FC" w:rsidRPr="009355FC" w:rsidRDefault="009355FC" w:rsidP="009355FC">
      <w:pPr>
        <w:numPr>
          <w:ilvl w:val="0"/>
          <w:numId w:val="24"/>
        </w:num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057C2E">
        <w:rPr>
          <w:rFonts w:asciiTheme="minorHAnsi" w:eastAsia="Trebuchet MS" w:hAnsiTheme="minorHAnsi" w:cstheme="minorHAnsi"/>
          <w:color w:val="000000"/>
          <w:lang w:val="fr-FR"/>
        </w:rPr>
        <w:t xml:space="preserve">Et </w:t>
      </w:r>
      <w:r w:rsidRPr="009355FC">
        <w:rPr>
          <w:rFonts w:asciiTheme="minorHAnsi" w:eastAsia="Trebuchet MS" w:hAnsiTheme="minorHAnsi" w:cstheme="minorHAnsi"/>
          <w:color w:val="000000"/>
          <w:lang w:val="fr-FR"/>
        </w:rPr>
        <w:t>réduire l’impact du paludisme sur les populations vulnérables.</w:t>
      </w:r>
    </w:p>
    <w:p w14:paraId="2A4E8453" w14:textId="78D61F3B" w:rsidR="009355FC" w:rsidRPr="009355FC" w:rsidRDefault="009355FC" w:rsidP="009355FC">
      <w:p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9355FC">
        <w:rPr>
          <w:rFonts w:asciiTheme="minorHAnsi" w:eastAsia="Trebuchet MS" w:hAnsiTheme="minorHAnsi" w:cstheme="minorHAnsi"/>
          <w:color w:val="000000"/>
          <w:lang w:val="fr-FR"/>
        </w:rPr>
        <w:t>Les activités du projet</w:t>
      </w:r>
      <w:r w:rsidR="00057C2E">
        <w:rPr>
          <w:rFonts w:asciiTheme="minorHAnsi" w:eastAsia="Trebuchet MS" w:hAnsiTheme="minorHAnsi" w:cstheme="minorHAnsi"/>
          <w:color w:val="000000"/>
          <w:lang w:val="fr-FR"/>
        </w:rPr>
        <w:t xml:space="preserve"> y</w:t>
      </w:r>
      <w:r w:rsidRPr="009355FC">
        <w:rPr>
          <w:rFonts w:asciiTheme="minorHAnsi" w:eastAsia="Trebuchet MS" w:hAnsiTheme="minorHAnsi" w:cstheme="minorHAnsi"/>
          <w:color w:val="000000"/>
          <w:lang w:val="fr-FR"/>
        </w:rPr>
        <w:t xml:space="preserve"> s</w:t>
      </w:r>
      <w:r w:rsidR="00057C2E">
        <w:rPr>
          <w:rFonts w:asciiTheme="minorHAnsi" w:eastAsia="Trebuchet MS" w:hAnsiTheme="minorHAnsi" w:cstheme="minorHAnsi"/>
          <w:color w:val="000000"/>
          <w:lang w:val="fr-FR"/>
        </w:rPr>
        <w:t>ont</w:t>
      </w:r>
      <w:r w:rsidRPr="009355FC">
        <w:rPr>
          <w:rFonts w:asciiTheme="minorHAnsi" w:eastAsia="Trebuchet MS" w:hAnsiTheme="minorHAnsi" w:cstheme="minorHAnsi"/>
          <w:color w:val="000000"/>
          <w:lang w:val="fr-FR"/>
        </w:rPr>
        <w:t xml:space="preserve"> mises en œuvre par la Fondation MoJe, une organisation de la société civile expérimentée, engagée de longue date dans la lutte contre le paludisme et d'autres maladies au niveau communautaire.</w:t>
      </w:r>
    </w:p>
    <w:p w14:paraId="25758693" w14:textId="7D34ADB9" w:rsidR="006403BC" w:rsidRPr="00057C2E" w:rsidRDefault="004A67E0" w:rsidP="00700AE2">
      <w:pPr>
        <w:pBdr>
          <w:top w:val="nil"/>
          <w:left w:val="nil"/>
          <w:bottom w:val="nil"/>
          <w:right w:val="nil"/>
          <w:between w:val="nil"/>
        </w:pBdr>
        <w:spacing w:line="276" w:lineRule="auto"/>
        <w:jc w:val="both"/>
        <w:rPr>
          <w:rFonts w:asciiTheme="minorHAnsi" w:eastAsia="Trebuchet MS" w:hAnsiTheme="minorHAnsi" w:cstheme="minorHAnsi"/>
          <w:color w:val="000000"/>
          <w:lang w:val="fr-FR"/>
        </w:rPr>
      </w:pPr>
      <w:r w:rsidRPr="00057C2E">
        <w:rPr>
          <w:rFonts w:asciiTheme="minorHAnsi" w:eastAsia="Trebuchet MS" w:hAnsiTheme="minorHAnsi" w:cstheme="minorHAnsi"/>
          <w:color w:val="000000"/>
          <w:lang w:val="fr-FR"/>
        </w:rPr>
        <w:t>L'absence d'agents de santé communautaires (ASC) polyvalents limite l'accès aux soins, en particulier pour les groupes vulnérables comme les orphelins et les populations difficiles à atteindre. Malgré les interventions du PNLP, telles que la distribution des MILDA et la prise en charge en milieu hospitalier, des défis subsistent. La contribution des partenaires du PNLP et de la société civile est essentielle pour améliorer les indicateurs de lutte contre le paludisme. Dans ce cadre, la Fondation MoJe met en œuvre les activités du projet, bénéficiant de son expérience dans la lutte contre le paludisme au niveau communautaire.</w:t>
      </w:r>
    </w:p>
    <w:p w14:paraId="40D662BF" w14:textId="77777777" w:rsidR="009355FC" w:rsidRPr="004A67E0" w:rsidRDefault="009355FC" w:rsidP="00700AE2">
      <w:pPr>
        <w:pBdr>
          <w:top w:val="nil"/>
          <w:left w:val="nil"/>
          <w:bottom w:val="nil"/>
          <w:right w:val="nil"/>
          <w:between w:val="nil"/>
        </w:pBdr>
        <w:spacing w:line="276" w:lineRule="auto"/>
        <w:jc w:val="both"/>
        <w:rPr>
          <w:rFonts w:asciiTheme="minorHAnsi" w:eastAsia="Trebuchet MS" w:hAnsiTheme="minorHAnsi" w:cstheme="minorHAnsi"/>
          <w:color w:val="000000"/>
          <w:lang w:val="fr-FR"/>
        </w:rPr>
      </w:pPr>
    </w:p>
    <w:p w14:paraId="7AE8652F" w14:textId="6A1DE6F9" w:rsidR="006B787F" w:rsidRPr="006B787F" w:rsidRDefault="006B787F" w:rsidP="006B787F">
      <w:pPr>
        <w:numPr>
          <w:ilvl w:val="0"/>
          <w:numId w:val="4"/>
        </w:numPr>
        <w:pBdr>
          <w:top w:val="nil"/>
          <w:left w:val="nil"/>
          <w:bottom w:val="nil"/>
          <w:right w:val="nil"/>
          <w:between w:val="nil"/>
        </w:pBdr>
        <w:spacing w:line="276" w:lineRule="auto"/>
        <w:jc w:val="both"/>
        <w:rPr>
          <w:rFonts w:ascii="Trebuchet MS" w:eastAsia="Trebuchet MS" w:hAnsi="Trebuchet MS" w:cs="Trebuchet MS"/>
          <w:i/>
          <w:iCs/>
          <w:color w:val="000000"/>
          <w:sz w:val="24"/>
          <w:szCs w:val="24"/>
          <w:lang w:val="fr-FR"/>
        </w:rPr>
      </w:pPr>
      <w:r w:rsidRPr="006B787F">
        <w:rPr>
          <w:rFonts w:ascii="Trebuchet MS" w:eastAsia="Trebuchet MS" w:hAnsi="Trebuchet MS" w:cs="Trebuchet MS"/>
          <w:i/>
          <w:iCs/>
          <w:color w:val="000000"/>
          <w:sz w:val="24"/>
          <w:szCs w:val="24"/>
          <w:lang w:val="fr-FR"/>
        </w:rPr>
        <w:t xml:space="preserve">Les acteurs de mise en œuvre : </w:t>
      </w:r>
      <w:r w:rsidR="004A67E0">
        <w:rPr>
          <w:rFonts w:ascii="Trebuchet MS" w:eastAsia="Trebuchet MS" w:hAnsi="Trebuchet MS" w:cs="Trebuchet MS"/>
          <w:i/>
          <w:iCs/>
          <w:color w:val="000000"/>
          <w:sz w:val="24"/>
          <w:szCs w:val="24"/>
          <w:lang w:val="fr-FR"/>
        </w:rPr>
        <w:t>(Laisser d’abord vide)</w:t>
      </w:r>
    </w:p>
    <w:p w14:paraId="407EAA98" w14:textId="0E63E8F5" w:rsidR="006B787F" w:rsidRPr="006B787F" w:rsidRDefault="006B787F" w:rsidP="006B787F">
      <w:pPr>
        <w:pStyle w:val="Paragraphedeliste"/>
        <w:numPr>
          <w:ilvl w:val="0"/>
          <w:numId w:val="9"/>
        </w:numPr>
        <w:pBdr>
          <w:top w:val="nil"/>
          <w:left w:val="nil"/>
          <w:bottom w:val="nil"/>
          <w:right w:val="nil"/>
          <w:between w:val="nil"/>
        </w:pBdr>
        <w:spacing w:line="276" w:lineRule="auto"/>
        <w:jc w:val="both"/>
        <w:rPr>
          <w:rFonts w:ascii="Trebuchet MS" w:eastAsia="Trebuchet MS" w:hAnsi="Trebuchet MS" w:cs="Trebuchet MS"/>
          <w:b/>
          <w:bCs/>
          <w:color w:val="000000"/>
          <w:sz w:val="28"/>
          <w:szCs w:val="28"/>
          <w:lang w:val="fr-FR"/>
        </w:rPr>
      </w:pPr>
      <w:r w:rsidRPr="006B787F">
        <w:rPr>
          <w:rFonts w:ascii="Trebuchet MS" w:eastAsia="Trebuchet MS" w:hAnsi="Trebuchet MS" w:cs="Trebuchet MS"/>
          <w:b/>
          <w:bCs/>
          <w:color w:val="000000"/>
          <w:sz w:val="28"/>
          <w:szCs w:val="28"/>
          <w:lang w:val="fr-FR"/>
        </w:rPr>
        <w:t>EAP en action</w:t>
      </w:r>
      <w:r w:rsidR="002610C8">
        <w:rPr>
          <w:rFonts w:ascii="Trebuchet MS" w:eastAsia="Trebuchet MS" w:hAnsi="Trebuchet MS" w:cs="Trebuchet MS"/>
          <w:b/>
          <w:bCs/>
          <w:color w:val="000000"/>
          <w:sz w:val="28"/>
          <w:szCs w:val="28"/>
          <w:lang w:val="fr-FR"/>
        </w:rPr>
        <w:t xml:space="preserve"> </w:t>
      </w:r>
      <w:r w:rsidR="002610C8">
        <w:rPr>
          <w:rFonts w:ascii="Trebuchet MS" w:eastAsia="Trebuchet MS" w:hAnsi="Trebuchet MS" w:cs="Trebuchet MS"/>
          <w:i/>
          <w:iCs/>
          <w:color w:val="000000"/>
          <w:sz w:val="24"/>
          <w:szCs w:val="24"/>
          <w:lang w:val="fr-FR"/>
        </w:rPr>
        <w:t>(Laisser d’abord vide)</w:t>
      </w:r>
    </w:p>
    <w:p w14:paraId="3D690D4B" w14:textId="77777777" w:rsidR="006B787F" w:rsidRDefault="006B787F" w:rsidP="006B787F">
      <w:pPr>
        <w:numPr>
          <w:ilvl w:val="0"/>
          <w:numId w:val="5"/>
        </w:numPr>
        <w:pBdr>
          <w:top w:val="nil"/>
          <w:left w:val="nil"/>
          <w:bottom w:val="nil"/>
          <w:right w:val="nil"/>
          <w:between w:val="nil"/>
        </w:pBdr>
        <w:spacing w:line="276" w:lineRule="auto"/>
        <w:jc w:val="both"/>
        <w:rPr>
          <w:rFonts w:ascii="Trebuchet MS" w:eastAsia="Trebuchet MS" w:hAnsi="Trebuchet MS" w:cs="Trebuchet MS"/>
          <w:i/>
          <w:iCs/>
          <w:color w:val="000000"/>
          <w:sz w:val="24"/>
          <w:szCs w:val="24"/>
          <w:lang w:val="fr-FR"/>
        </w:rPr>
      </w:pPr>
      <w:r w:rsidRPr="006B787F">
        <w:rPr>
          <w:rFonts w:ascii="Trebuchet MS" w:eastAsia="Trebuchet MS" w:hAnsi="Trebuchet MS" w:cs="Trebuchet MS"/>
          <w:i/>
          <w:iCs/>
          <w:color w:val="000000"/>
          <w:sz w:val="24"/>
          <w:szCs w:val="24"/>
          <w:lang w:val="fr-FR"/>
        </w:rPr>
        <w:t>Coordination : Suivi des actions planifiées et résultats obtenus.</w:t>
      </w:r>
    </w:p>
    <w:p w14:paraId="6DEBE0BC" w14:textId="77777777" w:rsidR="004A67E0" w:rsidRPr="004A67E0" w:rsidRDefault="004A67E0" w:rsidP="004A67E0">
      <w:pPr>
        <w:pBdr>
          <w:top w:val="nil"/>
          <w:left w:val="nil"/>
          <w:bottom w:val="nil"/>
          <w:right w:val="nil"/>
          <w:between w:val="nil"/>
        </w:pBdr>
        <w:spacing w:line="276" w:lineRule="auto"/>
        <w:jc w:val="both"/>
        <w:rPr>
          <w:rFonts w:ascii="Trebuchet MS" w:eastAsia="Trebuchet MS" w:hAnsi="Trebuchet MS" w:cs="Trebuchet MS"/>
          <w:color w:val="000000"/>
          <w:sz w:val="24"/>
          <w:szCs w:val="24"/>
          <w:lang w:val="fr-FR"/>
        </w:rPr>
      </w:pPr>
    </w:p>
    <w:p w14:paraId="022FDB07" w14:textId="2B7F3198" w:rsidR="006B787F" w:rsidRDefault="006B787F" w:rsidP="006B787F">
      <w:pPr>
        <w:numPr>
          <w:ilvl w:val="0"/>
          <w:numId w:val="5"/>
        </w:numPr>
        <w:pBdr>
          <w:top w:val="nil"/>
          <w:left w:val="nil"/>
          <w:bottom w:val="nil"/>
          <w:right w:val="nil"/>
          <w:between w:val="nil"/>
        </w:pBdr>
        <w:spacing w:line="276" w:lineRule="auto"/>
        <w:jc w:val="both"/>
        <w:rPr>
          <w:rFonts w:ascii="Trebuchet MS" w:eastAsia="Trebuchet MS" w:hAnsi="Trebuchet MS" w:cs="Trebuchet MS"/>
          <w:i/>
          <w:iCs/>
          <w:color w:val="000000"/>
          <w:sz w:val="24"/>
          <w:szCs w:val="24"/>
          <w:lang w:val="fr-FR"/>
        </w:rPr>
      </w:pPr>
      <w:r w:rsidRPr="006B787F">
        <w:rPr>
          <w:rFonts w:ascii="Trebuchet MS" w:eastAsia="Trebuchet MS" w:hAnsi="Trebuchet MS" w:cs="Trebuchet MS"/>
          <w:i/>
          <w:iCs/>
          <w:color w:val="000000"/>
          <w:sz w:val="24"/>
          <w:szCs w:val="24"/>
          <w:lang w:val="fr-FR"/>
        </w:rPr>
        <w:t>Plaidoyer : Activités de mobilisation et impact politique</w:t>
      </w:r>
      <w:r w:rsidR="00DA2D0C">
        <w:rPr>
          <w:rFonts w:ascii="Trebuchet MS" w:eastAsia="Trebuchet MS" w:hAnsi="Trebuchet MS" w:cs="Trebuchet MS"/>
          <w:i/>
          <w:iCs/>
          <w:color w:val="000000"/>
          <w:sz w:val="24"/>
          <w:szCs w:val="24"/>
          <w:lang w:val="fr-FR"/>
        </w:rPr>
        <w:t xml:space="preserve"> et résultats obtenus</w:t>
      </w:r>
      <w:r w:rsidRPr="006B787F">
        <w:rPr>
          <w:rFonts w:ascii="Trebuchet MS" w:eastAsia="Trebuchet MS" w:hAnsi="Trebuchet MS" w:cs="Trebuchet MS"/>
          <w:i/>
          <w:iCs/>
          <w:color w:val="000000"/>
          <w:sz w:val="24"/>
          <w:szCs w:val="24"/>
          <w:lang w:val="fr-FR"/>
        </w:rPr>
        <w:t>.</w:t>
      </w:r>
    </w:p>
    <w:p w14:paraId="1C5AB348" w14:textId="77777777" w:rsidR="004A67E0" w:rsidRDefault="004A67E0" w:rsidP="004A67E0">
      <w:pPr>
        <w:pStyle w:val="Paragraphedeliste"/>
        <w:rPr>
          <w:rFonts w:ascii="Trebuchet MS" w:eastAsia="Trebuchet MS" w:hAnsi="Trebuchet MS" w:cs="Trebuchet MS"/>
          <w:i/>
          <w:iCs/>
          <w:color w:val="000000"/>
          <w:sz w:val="24"/>
          <w:szCs w:val="24"/>
          <w:lang w:val="fr-FR"/>
        </w:rPr>
      </w:pPr>
    </w:p>
    <w:p w14:paraId="25B498E8" w14:textId="77777777" w:rsidR="004A67E0" w:rsidRPr="004A67E0" w:rsidRDefault="004A67E0" w:rsidP="004A67E0">
      <w:pPr>
        <w:pBdr>
          <w:top w:val="nil"/>
          <w:left w:val="nil"/>
          <w:bottom w:val="nil"/>
          <w:right w:val="nil"/>
          <w:between w:val="nil"/>
        </w:pBdr>
        <w:spacing w:line="276" w:lineRule="auto"/>
        <w:jc w:val="both"/>
        <w:rPr>
          <w:rFonts w:ascii="Trebuchet MS" w:eastAsia="Trebuchet MS" w:hAnsi="Trebuchet MS" w:cs="Trebuchet MS"/>
          <w:color w:val="000000"/>
          <w:sz w:val="24"/>
          <w:szCs w:val="24"/>
          <w:lang w:val="fr-FR"/>
        </w:rPr>
      </w:pPr>
    </w:p>
    <w:p w14:paraId="00F25AC9" w14:textId="737472C9" w:rsidR="006B787F" w:rsidRDefault="006B787F" w:rsidP="006B787F">
      <w:pPr>
        <w:numPr>
          <w:ilvl w:val="0"/>
          <w:numId w:val="5"/>
        </w:numPr>
        <w:pBdr>
          <w:top w:val="nil"/>
          <w:left w:val="nil"/>
          <w:bottom w:val="nil"/>
          <w:right w:val="nil"/>
          <w:between w:val="nil"/>
        </w:pBdr>
        <w:spacing w:line="276" w:lineRule="auto"/>
        <w:jc w:val="both"/>
        <w:rPr>
          <w:rFonts w:ascii="Trebuchet MS" w:eastAsia="Trebuchet MS" w:hAnsi="Trebuchet MS" w:cs="Trebuchet MS"/>
          <w:i/>
          <w:iCs/>
          <w:color w:val="000000"/>
          <w:sz w:val="24"/>
          <w:szCs w:val="24"/>
          <w:lang w:val="fr-FR"/>
        </w:rPr>
      </w:pPr>
      <w:r w:rsidRPr="006B787F">
        <w:rPr>
          <w:rFonts w:ascii="Trebuchet MS" w:eastAsia="Trebuchet MS" w:hAnsi="Trebuchet MS" w:cs="Trebuchet MS"/>
          <w:i/>
          <w:iCs/>
          <w:color w:val="000000"/>
          <w:sz w:val="24"/>
          <w:szCs w:val="24"/>
          <w:lang w:val="fr-FR"/>
        </w:rPr>
        <w:t>Communication &amp; Engagement communautaire : Sensibilisation et interactions avec les communautés</w:t>
      </w:r>
      <w:r>
        <w:rPr>
          <w:rFonts w:ascii="Trebuchet MS" w:eastAsia="Trebuchet MS" w:hAnsi="Trebuchet MS" w:cs="Trebuchet MS"/>
          <w:i/>
          <w:iCs/>
          <w:color w:val="000000"/>
          <w:sz w:val="24"/>
          <w:szCs w:val="24"/>
          <w:lang w:val="fr-FR"/>
        </w:rPr>
        <w:t xml:space="preserve"> </w:t>
      </w:r>
    </w:p>
    <w:p w14:paraId="3776370E" w14:textId="77777777" w:rsidR="004A67E0" w:rsidRPr="004A67E0" w:rsidRDefault="004A67E0" w:rsidP="004A67E0">
      <w:pPr>
        <w:pBdr>
          <w:top w:val="nil"/>
          <w:left w:val="nil"/>
          <w:bottom w:val="nil"/>
          <w:right w:val="nil"/>
          <w:between w:val="nil"/>
        </w:pBdr>
        <w:spacing w:line="276" w:lineRule="auto"/>
        <w:jc w:val="both"/>
        <w:rPr>
          <w:rFonts w:ascii="Trebuchet MS" w:eastAsia="Trebuchet MS" w:hAnsi="Trebuchet MS" w:cs="Trebuchet MS"/>
          <w:color w:val="000000"/>
          <w:sz w:val="24"/>
          <w:szCs w:val="24"/>
          <w:lang w:val="fr-FR"/>
        </w:rPr>
      </w:pPr>
    </w:p>
    <w:p w14:paraId="6C91902F" w14:textId="435583D2" w:rsidR="006B787F" w:rsidRPr="006B787F" w:rsidRDefault="006B787F" w:rsidP="006B787F">
      <w:pPr>
        <w:numPr>
          <w:ilvl w:val="0"/>
          <w:numId w:val="5"/>
        </w:numPr>
        <w:pBdr>
          <w:top w:val="nil"/>
          <w:left w:val="nil"/>
          <w:bottom w:val="nil"/>
          <w:right w:val="nil"/>
          <w:between w:val="nil"/>
        </w:pBdr>
        <w:spacing w:line="276" w:lineRule="auto"/>
        <w:jc w:val="both"/>
        <w:rPr>
          <w:rFonts w:ascii="Trebuchet MS" w:eastAsia="Trebuchet MS" w:hAnsi="Trebuchet MS" w:cs="Trebuchet MS"/>
          <w:i/>
          <w:iCs/>
          <w:color w:val="000000"/>
          <w:sz w:val="24"/>
          <w:szCs w:val="24"/>
          <w:lang w:val="fr-FR"/>
        </w:rPr>
      </w:pPr>
      <w:r w:rsidRPr="006B787F">
        <w:rPr>
          <w:rFonts w:ascii="Trebuchet MS" w:eastAsia="Trebuchet MS" w:hAnsi="Trebuchet MS" w:cs="Trebuchet MS"/>
          <w:i/>
          <w:iCs/>
          <w:color w:val="000000"/>
          <w:sz w:val="24"/>
          <w:szCs w:val="24"/>
          <w:lang w:val="fr-FR"/>
        </w:rPr>
        <w:t>Prise en compte du Genre : Approche inclusive pour lutter efficacement contre le paludisme</w:t>
      </w:r>
      <w:r w:rsidR="00DA2D0C">
        <w:rPr>
          <w:rFonts w:ascii="Trebuchet MS" w:eastAsia="Trebuchet MS" w:hAnsi="Trebuchet MS" w:cs="Trebuchet MS"/>
          <w:i/>
          <w:iCs/>
          <w:color w:val="000000"/>
          <w:sz w:val="24"/>
          <w:szCs w:val="24"/>
          <w:lang w:val="fr-FR"/>
        </w:rPr>
        <w:t xml:space="preserve"> (activités effectuées et résultats obtenus)</w:t>
      </w:r>
      <w:r w:rsidRPr="006B787F">
        <w:rPr>
          <w:rFonts w:ascii="Trebuchet MS" w:eastAsia="Trebuchet MS" w:hAnsi="Trebuchet MS" w:cs="Trebuchet MS"/>
          <w:i/>
          <w:iCs/>
          <w:color w:val="000000"/>
          <w:sz w:val="24"/>
          <w:szCs w:val="24"/>
          <w:lang w:val="fr-FR"/>
        </w:rPr>
        <w:t>.</w:t>
      </w:r>
    </w:p>
    <w:p w14:paraId="275550A2" w14:textId="7B709E52" w:rsidR="006B787F" w:rsidRPr="00DA2D0C" w:rsidRDefault="006B787F" w:rsidP="00DA2D0C">
      <w:pPr>
        <w:pStyle w:val="Paragraphedeliste"/>
        <w:numPr>
          <w:ilvl w:val="0"/>
          <w:numId w:val="9"/>
        </w:numPr>
        <w:pBdr>
          <w:top w:val="nil"/>
          <w:left w:val="nil"/>
          <w:bottom w:val="nil"/>
          <w:right w:val="nil"/>
          <w:between w:val="nil"/>
        </w:pBdr>
        <w:spacing w:line="276" w:lineRule="auto"/>
        <w:jc w:val="both"/>
        <w:rPr>
          <w:rFonts w:ascii="Trebuchet MS" w:eastAsia="Trebuchet MS" w:hAnsi="Trebuchet MS" w:cs="Trebuchet MS"/>
          <w:b/>
          <w:bCs/>
          <w:color w:val="000000"/>
          <w:sz w:val="28"/>
          <w:szCs w:val="28"/>
          <w:lang w:val="fr-FR"/>
        </w:rPr>
      </w:pPr>
      <w:r w:rsidRPr="00DA2D0C">
        <w:rPr>
          <w:rFonts w:ascii="Trebuchet MS" w:eastAsia="Trebuchet MS" w:hAnsi="Trebuchet MS" w:cs="Trebuchet MS"/>
          <w:b/>
          <w:bCs/>
          <w:color w:val="000000"/>
          <w:sz w:val="28"/>
          <w:szCs w:val="28"/>
          <w:lang w:val="fr-FR"/>
        </w:rPr>
        <w:t>Ressources</w:t>
      </w:r>
    </w:p>
    <w:p w14:paraId="0F031D5D" w14:textId="77777777" w:rsidR="006B787F" w:rsidRPr="006B787F" w:rsidRDefault="006B787F" w:rsidP="006B787F">
      <w:pPr>
        <w:pBdr>
          <w:top w:val="nil"/>
          <w:left w:val="nil"/>
          <w:bottom w:val="nil"/>
          <w:right w:val="nil"/>
          <w:between w:val="nil"/>
        </w:pBdr>
        <w:spacing w:line="276" w:lineRule="auto"/>
        <w:jc w:val="both"/>
        <w:rPr>
          <w:rFonts w:ascii="Trebuchet MS" w:eastAsia="Trebuchet MS" w:hAnsi="Trebuchet MS" w:cs="Trebuchet MS"/>
          <w:bCs/>
          <w:color w:val="000000"/>
          <w:sz w:val="24"/>
          <w:szCs w:val="24"/>
          <w:lang w:val="fr-FR"/>
        </w:rPr>
      </w:pPr>
      <w:r w:rsidRPr="006B787F">
        <w:rPr>
          <w:rFonts w:ascii="Trebuchet MS" w:eastAsia="Trebuchet MS" w:hAnsi="Trebuchet MS" w:cs="Trebuchet MS"/>
          <w:bCs/>
          <w:color w:val="000000"/>
          <w:sz w:val="24"/>
          <w:szCs w:val="24"/>
          <w:lang w:val="fr-FR"/>
        </w:rPr>
        <w:t>Un espace dédié aux documents et supports multimédias pertinents :</w:t>
      </w:r>
    </w:p>
    <w:p w14:paraId="058A2958" w14:textId="3B06C943" w:rsidR="006B787F" w:rsidRPr="006B787F" w:rsidRDefault="006B787F" w:rsidP="006B787F">
      <w:pPr>
        <w:numPr>
          <w:ilvl w:val="0"/>
          <w:numId w:val="6"/>
        </w:numPr>
        <w:pBdr>
          <w:top w:val="nil"/>
          <w:left w:val="nil"/>
          <w:bottom w:val="nil"/>
          <w:right w:val="nil"/>
          <w:between w:val="nil"/>
        </w:pBdr>
        <w:spacing w:line="276" w:lineRule="auto"/>
        <w:jc w:val="both"/>
        <w:rPr>
          <w:rFonts w:ascii="Trebuchet MS" w:eastAsia="Trebuchet MS" w:hAnsi="Trebuchet MS" w:cs="Trebuchet MS"/>
          <w:i/>
          <w:iCs/>
          <w:color w:val="000000"/>
          <w:sz w:val="24"/>
          <w:szCs w:val="24"/>
          <w:lang w:val="fr-FR"/>
        </w:rPr>
      </w:pPr>
      <w:r w:rsidRPr="006B787F">
        <w:rPr>
          <w:rFonts w:ascii="Trebuchet MS" w:eastAsia="Trebuchet MS" w:hAnsi="Trebuchet MS" w:cs="Trebuchet MS"/>
          <w:i/>
          <w:iCs/>
          <w:color w:val="000000"/>
          <w:sz w:val="24"/>
          <w:szCs w:val="24"/>
          <w:lang w:val="fr-FR"/>
        </w:rPr>
        <w:t xml:space="preserve">Publications EAP : </w:t>
      </w:r>
      <w:r w:rsidR="00DA2D0C" w:rsidRPr="00DA2D0C">
        <w:rPr>
          <w:rFonts w:ascii="Trebuchet MS" w:eastAsia="Trebuchet MS" w:hAnsi="Trebuchet MS" w:cs="Trebuchet MS"/>
          <w:i/>
          <w:iCs/>
          <w:color w:val="000000"/>
          <w:sz w:val="24"/>
          <w:szCs w:val="24"/>
          <w:lang w:val="fr-FR"/>
        </w:rPr>
        <w:t>E</w:t>
      </w:r>
      <w:r w:rsidRPr="006B787F">
        <w:rPr>
          <w:rFonts w:ascii="Trebuchet MS" w:eastAsia="Trebuchet MS" w:hAnsi="Trebuchet MS" w:cs="Trebuchet MS"/>
          <w:i/>
          <w:iCs/>
          <w:color w:val="000000"/>
          <w:sz w:val="24"/>
          <w:szCs w:val="24"/>
          <w:lang w:val="fr-FR"/>
        </w:rPr>
        <w:t>tudes et guides.</w:t>
      </w:r>
      <w:r w:rsidR="00963FC3">
        <w:rPr>
          <w:rFonts w:ascii="Trebuchet MS" w:eastAsia="Trebuchet MS" w:hAnsi="Trebuchet MS" w:cs="Trebuchet MS"/>
          <w:i/>
          <w:iCs/>
          <w:color w:val="000000"/>
          <w:sz w:val="24"/>
          <w:szCs w:val="24"/>
          <w:lang w:val="fr-FR"/>
        </w:rPr>
        <w:t xml:space="preserve"> (</w:t>
      </w:r>
      <w:r w:rsidR="007C048D">
        <w:rPr>
          <w:rFonts w:ascii="Trebuchet MS" w:eastAsia="Trebuchet MS" w:hAnsi="Trebuchet MS" w:cs="Trebuchet MS"/>
          <w:i/>
          <w:iCs/>
          <w:color w:val="000000"/>
          <w:sz w:val="24"/>
          <w:szCs w:val="24"/>
          <w:lang w:val="fr-FR"/>
        </w:rPr>
        <w:t>Laisser</w:t>
      </w:r>
      <w:r w:rsidR="00963FC3">
        <w:rPr>
          <w:rFonts w:ascii="Trebuchet MS" w:eastAsia="Trebuchet MS" w:hAnsi="Trebuchet MS" w:cs="Trebuchet MS"/>
          <w:i/>
          <w:iCs/>
          <w:color w:val="000000"/>
          <w:sz w:val="24"/>
          <w:szCs w:val="24"/>
          <w:lang w:val="fr-FR"/>
        </w:rPr>
        <w:t xml:space="preserve"> d’abord vide)</w:t>
      </w:r>
    </w:p>
    <w:p w14:paraId="030D3901" w14:textId="779A82AB" w:rsidR="006B787F" w:rsidRPr="00DA2D0C" w:rsidRDefault="006B787F" w:rsidP="00DA2D0C">
      <w:pPr>
        <w:pStyle w:val="Paragraphedeliste"/>
        <w:numPr>
          <w:ilvl w:val="0"/>
          <w:numId w:val="9"/>
        </w:numPr>
        <w:pBdr>
          <w:top w:val="nil"/>
          <w:left w:val="nil"/>
          <w:bottom w:val="nil"/>
          <w:right w:val="nil"/>
          <w:between w:val="nil"/>
        </w:pBdr>
        <w:spacing w:line="276" w:lineRule="auto"/>
        <w:jc w:val="both"/>
        <w:rPr>
          <w:rFonts w:ascii="Trebuchet MS" w:eastAsia="Trebuchet MS" w:hAnsi="Trebuchet MS" w:cs="Trebuchet MS"/>
          <w:b/>
          <w:bCs/>
          <w:color w:val="000000"/>
          <w:sz w:val="28"/>
          <w:szCs w:val="28"/>
          <w:lang w:val="fr-FR"/>
        </w:rPr>
      </w:pPr>
      <w:r w:rsidRPr="00DA2D0C">
        <w:rPr>
          <w:rFonts w:ascii="Trebuchet MS" w:eastAsia="Trebuchet MS" w:hAnsi="Trebuchet MS" w:cs="Trebuchet MS"/>
          <w:b/>
          <w:bCs/>
          <w:color w:val="000000"/>
          <w:sz w:val="28"/>
          <w:szCs w:val="28"/>
          <w:lang w:val="fr-FR"/>
        </w:rPr>
        <w:t>Actualités</w:t>
      </w:r>
    </w:p>
    <w:p w14:paraId="2D509702" w14:textId="77777777" w:rsidR="006B787F" w:rsidRPr="006B787F" w:rsidRDefault="006B787F" w:rsidP="006B787F">
      <w:pPr>
        <w:pBdr>
          <w:top w:val="nil"/>
          <w:left w:val="nil"/>
          <w:bottom w:val="nil"/>
          <w:right w:val="nil"/>
          <w:between w:val="nil"/>
        </w:pBdr>
        <w:spacing w:line="276" w:lineRule="auto"/>
        <w:jc w:val="both"/>
        <w:rPr>
          <w:rFonts w:ascii="Trebuchet MS" w:eastAsia="Trebuchet MS" w:hAnsi="Trebuchet MS" w:cs="Trebuchet MS"/>
          <w:bCs/>
          <w:color w:val="000000"/>
          <w:sz w:val="24"/>
          <w:szCs w:val="24"/>
          <w:lang w:val="fr-FR"/>
        </w:rPr>
      </w:pPr>
      <w:r w:rsidRPr="006B787F">
        <w:rPr>
          <w:rFonts w:ascii="Trebuchet MS" w:eastAsia="Trebuchet MS" w:hAnsi="Trebuchet MS" w:cs="Trebuchet MS"/>
          <w:bCs/>
          <w:color w:val="000000"/>
          <w:sz w:val="24"/>
          <w:szCs w:val="24"/>
          <w:lang w:val="fr-FR"/>
        </w:rPr>
        <w:t>Mise en avant des dernières nouvelles liées à EAP avec un affichage structuré :</w:t>
      </w:r>
    </w:p>
    <w:p w14:paraId="07BDF1B0" w14:textId="3BE00F19" w:rsidR="006B787F" w:rsidRPr="007C048D" w:rsidRDefault="006B787F" w:rsidP="006B787F">
      <w:pPr>
        <w:numPr>
          <w:ilvl w:val="0"/>
          <w:numId w:val="7"/>
        </w:numPr>
        <w:pBdr>
          <w:top w:val="nil"/>
          <w:left w:val="nil"/>
          <w:bottom w:val="nil"/>
          <w:right w:val="nil"/>
          <w:between w:val="nil"/>
        </w:pBdr>
        <w:spacing w:line="276" w:lineRule="auto"/>
        <w:jc w:val="both"/>
        <w:rPr>
          <w:rFonts w:ascii="Trebuchet MS" w:eastAsia="Trebuchet MS" w:hAnsi="Trebuchet MS" w:cs="Trebuchet MS"/>
          <w:b/>
          <w:bCs/>
          <w:i/>
          <w:iCs/>
          <w:color w:val="000000"/>
          <w:sz w:val="24"/>
          <w:szCs w:val="24"/>
          <w:lang w:val="fr-FR"/>
        </w:rPr>
      </w:pPr>
      <w:r w:rsidRPr="007C048D">
        <w:rPr>
          <w:rFonts w:ascii="Trebuchet MS" w:eastAsia="Trebuchet MS" w:hAnsi="Trebuchet MS" w:cs="Trebuchet MS"/>
          <w:b/>
          <w:bCs/>
          <w:i/>
          <w:iCs/>
          <w:color w:val="000000"/>
          <w:sz w:val="24"/>
          <w:szCs w:val="24"/>
          <w:lang w:val="fr-FR"/>
        </w:rPr>
        <w:lastRenderedPageBreak/>
        <w:t>Article à la Une</w:t>
      </w:r>
    </w:p>
    <w:p w14:paraId="18C4C58F" w14:textId="77777777" w:rsidR="007C048D" w:rsidRPr="007C048D" w:rsidRDefault="007C048D" w:rsidP="007C048D">
      <w:pPr>
        <w:jc w:val="center"/>
        <w:rPr>
          <w:b/>
          <w:bCs/>
        </w:rPr>
      </w:pPr>
      <w:r w:rsidRPr="007C048D">
        <w:rPr>
          <w:b/>
          <w:bCs/>
        </w:rPr>
        <w:t>AMELIORER L’ACCES AUX MILDA POUR LES POPULATIONS VULNERABLES : DES AVANCEES CONCRETES SUR LE TERRAIN</w:t>
      </w:r>
    </w:p>
    <w:p w14:paraId="4FDBB69F" w14:textId="77777777" w:rsidR="007C048D" w:rsidRPr="009D10ED" w:rsidRDefault="007C048D" w:rsidP="007C048D">
      <w:pPr>
        <w:jc w:val="both"/>
      </w:pPr>
      <w:r w:rsidRPr="009D10ED">
        <w:t>Dans le cadre du projet "Équité Accès Palu", Impact Santé Afrique et les organisations de la société civile engagées poursuivent leurs efforts pour garantir un meilleur accès aux services et produits de lutte contre le paludisme aux populations vulnérables. Récemment, des avancées significatives ont été réalisées dans l'Extrême-Nord et l'Est du Cameroun.</w:t>
      </w:r>
    </w:p>
    <w:p w14:paraId="3AF9CA07" w14:textId="77777777" w:rsidR="007C048D" w:rsidRPr="007C048D" w:rsidRDefault="007C048D" w:rsidP="007C048D">
      <w:pPr>
        <w:jc w:val="both"/>
        <w:rPr>
          <w:b/>
          <w:bCs/>
        </w:rPr>
      </w:pPr>
      <w:r w:rsidRPr="007C048D">
        <w:rPr>
          <w:b/>
          <w:bCs/>
        </w:rPr>
        <w:t>UNE MOBILISATION EFFICACE A L’EXTREME-NORD</w:t>
      </w:r>
    </w:p>
    <w:p w14:paraId="1BC84756" w14:textId="3693CCFF" w:rsidR="007C048D" w:rsidRPr="009D10ED" w:rsidRDefault="007C048D" w:rsidP="007C048D">
      <w:pPr>
        <w:jc w:val="both"/>
      </w:pPr>
      <w:r w:rsidRPr="009D10ED">
        <w:t xml:space="preserve">Le 17 janvier 2025, dans la Chefferie de </w:t>
      </w:r>
      <w:r w:rsidRPr="007C048D">
        <w:rPr>
          <w:b/>
          <w:bCs/>
        </w:rPr>
        <w:t>LOUGGUEO</w:t>
      </w:r>
      <w:r w:rsidRPr="009D10ED">
        <w:t xml:space="preserve">, cinq enfants ayant complété leur calendrier vaccinal, mais n’ayant pas reçu de </w:t>
      </w:r>
      <w:r>
        <w:t>M</w:t>
      </w:r>
      <w:r w:rsidRPr="009D10ED">
        <w:t xml:space="preserve">oustiquaires </w:t>
      </w:r>
      <w:r>
        <w:t>I</w:t>
      </w:r>
      <w:r w:rsidRPr="009D10ED">
        <w:t xml:space="preserve">mprégnées d’insecticide à </w:t>
      </w:r>
      <w:r>
        <w:t>L</w:t>
      </w:r>
      <w:r w:rsidRPr="009D10ED">
        <w:t>ongue durée d’</w:t>
      </w:r>
      <w:r>
        <w:t>A</w:t>
      </w:r>
      <w:r w:rsidRPr="009D10ED">
        <w:t xml:space="preserve">ction (MILDA), ont enfin pu en bénéficier. Cette distribution a été rendue possible grâce au plaidoyer mené par CALDECO auprès de la Cheffe de l’Aire de santé de </w:t>
      </w:r>
      <w:r w:rsidRPr="007C048D">
        <w:rPr>
          <w:b/>
          <w:bCs/>
        </w:rPr>
        <w:t>DOUGGOI</w:t>
      </w:r>
      <w:r w:rsidRPr="009D10ED">
        <w:t>.</w:t>
      </w:r>
    </w:p>
    <w:p w14:paraId="6D656B15" w14:textId="77777777" w:rsidR="007C048D" w:rsidRDefault="007C048D" w:rsidP="007C048D">
      <w:pPr>
        <w:jc w:val="both"/>
      </w:pPr>
      <w:r w:rsidRPr="009D10ED">
        <w:t>L'événement s’est déroulé en présence du chef de quartier et de l'agent de santé communautaire polyvalent, devant une communauté enthousiaste et reconnaissante. Cette action témoigne de l’importance de l’engagement communautaire dans la réduction du paludisme et la protection des enfants.</w:t>
      </w:r>
    </w:p>
    <w:p w14:paraId="66C9F159" w14:textId="77777777" w:rsidR="007C048D" w:rsidRDefault="007C048D" w:rsidP="007C048D">
      <w:pPr>
        <w:ind w:left="360"/>
        <w:jc w:val="both"/>
      </w:pPr>
      <w:r>
        <w:rPr>
          <w:noProof/>
        </w:rPr>
        <w:drawing>
          <wp:anchor distT="0" distB="0" distL="114300" distR="114300" simplePos="0" relativeHeight="251659264" behindDoc="0" locked="0" layoutInCell="1" allowOverlap="1" wp14:anchorId="27FD3FA2" wp14:editId="397EE6FE">
            <wp:simplePos x="0" y="0"/>
            <wp:positionH relativeFrom="margin">
              <wp:align>center</wp:align>
            </wp:positionH>
            <wp:positionV relativeFrom="paragraph">
              <wp:posOffset>10160</wp:posOffset>
            </wp:positionV>
            <wp:extent cx="4984750" cy="3738563"/>
            <wp:effectExtent l="0" t="0" r="6350" b="0"/>
            <wp:wrapNone/>
            <wp:docPr id="13704195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84750" cy="37385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3CD2BF" w14:textId="77777777" w:rsidR="007C048D" w:rsidRDefault="007C048D" w:rsidP="007C048D">
      <w:pPr>
        <w:ind w:left="360"/>
        <w:jc w:val="both"/>
      </w:pPr>
    </w:p>
    <w:p w14:paraId="746DED68" w14:textId="77777777" w:rsidR="007C048D" w:rsidRDefault="007C048D" w:rsidP="007C048D">
      <w:pPr>
        <w:ind w:left="360"/>
        <w:jc w:val="both"/>
      </w:pPr>
    </w:p>
    <w:p w14:paraId="3839B115" w14:textId="77777777" w:rsidR="007C048D" w:rsidRDefault="007C048D" w:rsidP="007C048D">
      <w:pPr>
        <w:ind w:left="360"/>
        <w:jc w:val="both"/>
      </w:pPr>
    </w:p>
    <w:p w14:paraId="184B47AD" w14:textId="77777777" w:rsidR="007C048D" w:rsidRDefault="007C048D" w:rsidP="007C048D">
      <w:pPr>
        <w:ind w:left="360"/>
        <w:jc w:val="both"/>
      </w:pPr>
    </w:p>
    <w:p w14:paraId="1B09718C" w14:textId="77777777" w:rsidR="007C048D" w:rsidRDefault="007C048D" w:rsidP="007C048D">
      <w:pPr>
        <w:ind w:left="360"/>
        <w:jc w:val="both"/>
      </w:pPr>
    </w:p>
    <w:p w14:paraId="5455B617" w14:textId="77777777" w:rsidR="007C048D" w:rsidRDefault="007C048D" w:rsidP="007C048D">
      <w:pPr>
        <w:ind w:left="360"/>
        <w:jc w:val="both"/>
      </w:pPr>
    </w:p>
    <w:p w14:paraId="77376CF7" w14:textId="77777777" w:rsidR="007C048D" w:rsidRDefault="007C048D" w:rsidP="007C048D">
      <w:pPr>
        <w:ind w:left="360"/>
        <w:jc w:val="both"/>
      </w:pPr>
    </w:p>
    <w:p w14:paraId="245C2D0E" w14:textId="77777777" w:rsidR="007C048D" w:rsidRDefault="007C048D" w:rsidP="007C048D">
      <w:pPr>
        <w:ind w:left="360"/>
        <w:jc w:val="both"/>
      </w:pPr>
    </w:p>
    <w:p w14:paraId="7F392628" w14:textId="77777777" w:rsidR="007C048D" w:rsidRDefault="007C048D" w:rsidP="007C048D">
      <w:pPr>
        <w:ind w:left="360"/>
        <w:jc w:val="both"/>
      </w:pPr>
    </w:p>
    <w:p w14:paraId="4E79D5F3" w14:textId="77777777" w:rsidR="007C048D" w:rsidRDefault="007C048D" w:rsidP="007C048D">
      <w:pPr>
        <w:ind w:left="360"/>
        <w:jc w:val="both"/>
      </w:pPr>
    </w:p>
    <w:p w14:paraId="3311AA36" w14:textId="77777777" w:rsidR="007C048D" w:rsidRDefault="007C048D" w:rsidP="007C048D">
      <w:pPr>
        <w:jc w:val="both"/>
      </w:pPr>
    </w:p>
    <w:p w14:paraId="39863A93" w14:textId="77777777" w:rsidR="007C048D" w:rsidRDefault="007C048D" w:rsidP="007C048D">
      <w:pPr>
        <w:jc w:val="both"/>
      </w:pPr>
    </w:p>
    <w:p w14:paraId="07AC77FF" w14:textId="77777777" w:rsidR="007C048D" w:rsidRPr="009D10ED" w:rsidRDefault="007C048D" w:rsidP="007C048D">
      <w:pPr>
        <w:jc w:val="both"/>
      </w:pPr>
    </w:p>
    <w:p w14:paraId="7E8432F8" w14:textId="77777777" w:rsidR="007C048D" w:rsidRPr="007C048D" w:rsidRDefault="007C048D" w:rsidP="007C048D">
      <w:pPr>
        <w:jc w:val="both"/>
        <w:rPr>
          <w:b/>
          <w:bCs/>
        </w:rPr>
      </w:pPr>
      <w:r w:rsidRPr="007C048D">
        <w:rPr>
          <w:b/>
          <w:bCs/>
        </w:rPr>
        <w:t>UNE INITIATIVE POUR LA PROTECTION DES POPULATIONS AUTOCHTONES A L'EST</w:t>
      </w:r>
    </w:p>
    <w:p w14:paraId="30A46348" w14:textId="77777777" w:rsidR="007C048D" w:rsidRPr="009D10ED" w:rsidRDefault="007C048D" w:rsidP="007C048D">
      <w:pPr>
        <w:jc w:val="both"/>
      </w:pPr>
      <w:r w:rsidRPr="009D10ED">
        <w:t xml:space="preserve">Le 14 février 2025, Impact Santé Afrique a obtenu du District de santé de Doumé la mise à disposition de 10 MILDA destinées aux populations du campement </w:t>
      </w:r>
      <w:r w:rsidRPr="007C048D">
        <w:rPr>
          <w:b/>
          <w:bCs/>
        </w:rPr>
        <w:t xml:space="preserve">Baka de </w:t>
      </w:r>
      <w:proofErr w:type="spellStart"/>
      <w:r w:rsidRPr="007C048D">
        <w:rPr>
          <w:b/>
          <w:bCs/>
        </w:rPr>
        <w:t>Nkolbikon</w:t>
      </w:r>
      <w:proofErr w:type="spellEnd"/>
      <w:r w:rsidRPr="009D10ED">
        <w:t xml:space="preserve">, situé dans l'aire de santé de </w:t>
      </w:r>
      <w:r w:rsidRPr="007C048D">
        <w:rPr>
          <w:b/>
          <w:bCs/>
        </w:rPr>
        <w:t>Petit Pol</w:t>
      </w:r>
      <w:r w:rsidRPr="009D10ED">
        <w:t>. Ces moustiquaires ont été distribuées à 5 femmes enceintes et 5 enfants de moins de cinq ans, couvrant ainsi 10 ménages vulnérables.</w:t>
      </w:r>
    </w:p>
    <w:p w14:paraId="2D819F7E" w14:textId="77777777" w:rsidR="007C048D" w:rsidRDefault="007C048D" w:rsidP="007C048D">
      <w:pPr>
        <w:jc w:val="both"/>
      </w:pPr>
      <w:r w:rsidRPr="009D10ED">
        <w:lastRenderedPageBreak/>
        <w:t>L’opération a été renforcée par une causerie éducative sur l'acquisition, l'utilisation et l'entretien des MILDA. Animée par notre équipe et deux agents de santé communautaire polyvalents déployés par Pan International, cette sensibilisation a réuni 25 femmes en présence du Chef de village. Ces efforts contribuent à accroitre l'adoption et l'utilisation efficace des MILDA pour une protection optimale contre le paludisme.</w:t>
      </w:r>
    </w:p>
    <w:p w14:paraId="4F78AE00" w14:textId="77777777" w:rsidR="007C048D" w:rsidRDefault="007C048D" w:rsidP="007C048D">
      <w:pPr>
        <w:jc w:val="both"/>
      </w:pPr>
    </w:p>
    <w:p w14:paraId="60D0728C" w14:textId="77777777" w:rsidR="007C048D" w:rsidRDefault="007C048D" w:rsidP="007C048D">
      <w:pPr>
        <w:pStyle w:val="Paragraphedeliste"/>
        <w:numPr>
          <w:ilvl w:val="0"/>
          <w:numId w:val="7"/>
        </w:numPr>
        <w:jc w:val="both"/>
      </w:pPr>
      <w:r>
        <w:rPr>
          <w:noProof/>
        </w:rPr>
        <w:drawing>
          <wp:anchor distT="0" distB="0" distL="114300" distR="114300" simplePos="0" relativeHeight="251660288" behindDoc="0" locked="0" layoutInCell="1" allowOverlap="1" wp14:anchorId="54708081" wp14:editId="7AFEB3B8">
            <wp:simplePos x="0" y="0"/>
            <wp:positionH relativeFrom="margin">
              <wp:align>right</wp:align>
            </wp:positionH>
            <wp:positionV relativeFrom="paragraph">
              <wp:posOffset>66040</wp:posOffset>
            </wp:positionV>
            <wp:extent cx="5760720" cy="2592070"/>
            <wp:effectExtent l="0" t="0" r="0" b="0"/>
            <wp:wrapNone/>
            <wp:docPr id="210042755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27556" name="Image 2100427556"/>
                    <pic:cNvPicPr/>
                  </pic:nvPicPr>
                  <pic:blipFill>
                    <a:blip r:embed="rId9">
                      <a:extLst>
                        <a:ext uri="{28A0092B-C50C-407E-A947-70E740481C1C}">
                          <a14:useLocalDpi xmlns:a14="http://schemas.microsoft.com/office/drawing/2010/main" val="0"/>
                        </a:ext>
                      </a:extLst>
                    </a:blip>
                    <a:stretch>
                      <a:fillRect/>
                    </a:stretch>
                  </pic:blipFill>
                  <pic:spPr>
                    <a:xfrm>
                      <a:off x="0" y="0"/>
                      <a:ext cx="5760720" cy="2592070"/>
                    </a:xfrm>
                    <a:prstGeom prst="rect">
                      <a:avLst/>
                    </a:prstGeom>
                  </pic:spPr>
                </pic:pic>
              </a:graphicData>
            </a:graphic>
          </wp:anchor>
        </w:drawing>
      </w:r>
    </w:p>
    <w:p w14:paraId="37C75387" w14:textId="77777777" w:rsidR="007C048D" w:rsidRDefault="007C048D" w:rsidP="007C048D">
      <w:pPr>
        <w:pStyle w:val="Paragraphedeliste"/>
        <w:numPr>
          <w:ilvl w:val="0"/>
          <w:numId w:val="7"/>
        </w:numPr>
        <w:jc w:val="both"/>
      </w:pPr>
    </w:p>
    <w:p w14:paraId="74DC46BE" w14:textId="77777777" w:rsidR="007C048D" w:rsidRDefault="007C048D" w:rsidP="007C048D">
      <w:pPr>
        <w:pStyle w:val="Paragraphedeliste"/>
        <w:numPr>
          <w:ilvl w:val="0"/>
          <w:numId w:val="7"/>
        </w:numPr>
        <w:jc w:val="both"/>
      </w:pPr>
    </w:p>
    <w:p w14:paraId="4192EC05" w14:textId="77777777" w:rsidR="007C048D" w:rsidRDefault="007C048D" w:rsidP="007C048D">
      <w:pPr>
        <w:pStyle w:val="Paragraphedeliste"/>
        <w:numPr>
          <w:ilvl w:val="0"/>
          <w:numId w:val="7"/>
        </w:numPr>
        <w:jc w:val="both"/>
      </w:pPr>
    </w:p>
    <w:p w14:paraId="3C75658A" w14:textId="77777777" w:rsidR="007C048D" w:rsidRDefault="007C048D" w:rsidP="007C048D">
      <w:pPr>
        <w:pStyle w:val="Paragraphedeliste"/>
        <w:numPr>
          <w:ilvl w:val="0"/>
          <w:numId w:val="7"/>
        </w:numPr>
        <w:jc w:val="both"/>
      </w:pPr>
    </w:p>
    <w:p w14:paraId="7EC54448" w14:textId="77777777" w:rsidR="007C048D" w:rsidRDefault="007C048D" w:rsidP="007C048D">
      <w:pPr>
        <w:jc w:val="both"/>
      </w:pPr>
    </w:p>
    <w:p w14:paraId="21EA8620" w14:textId="77777777" w:rsidR="007C048D" w:rsidRDefault="007C048D" w:rsidP="007C048D">
      <w:pPr>
        <w:jc w:val="both"/>
      </w:pPr>
    </w:p>
    <w:p w14:paraId="4CF78658" w14:textId="77777777" w:rsidR="007C048D" w:rsidRDefault="007C048D" w:rsidP="007C048D">
      <w:pPr>
        <w:jc w:val="both"/>
      </w:pPr>
    </w:p>
    <w:p w14:paraId="78E99E99" w14:textId="77777777" w:rsidR="007C048D" w:rsidRDefault="007C048D" w:rsidP="007C048D">
      <w:pPr>
        <w:jc w:val="both"/>
      </w:pPr>
    </w:p>
    <w:p w14:paraId="70D98699" w14:textId="77777777" w:rsidR="007C048D" w:rsidRDefault="007C048D" w:rsidP="007C048D">
      <w:pPr>
        <w:pStyle w:val="Paragraphedeliste"/>
        <w:numPr>
          <w:ilvl w:val="0"/>
          <w:numId w:val="7"/>
        </w:numPr>
        <w:jc w:val="both"/>
      </w:pPr>
    </w:p>
    <w:p w14:paraId="640D92F1" w14:textId="77777777" w:rsidR="007C048D" w:rsidRDefault="007C048D" w:rsidP="007C048D">
      <w:pPr>
        <w:pStyle w:val="Paragraphedeliste"/>
        <w:numPr>
          <w:ilvl w:val="0"/>
          <w:numId w:val="7"/>
        </w:numPr>
        <w:jc w:val="both"/>
      </w:pPr>
    </w:p>
    <w:p w14:paraId="440C5376" w14:textId="77777777" w:rsidR="007C048D" w:rsidRPr="009D10ED" w:rsidRDefault="007C048D" w:rsidP="007C048D">
      <w:pPr>
        <w:pStyle w:val="Paragraphedeliste"/>
        <w:numPr>
          <w:ilvl w:val="0"/>
          <w:numId w:val="7"/>
        </w:numPr>
        <w:jc w:val="both"/>
      </w:pPr>
    </w:p>
    <w:p w14:paraId="27EAC07E" w14:textId="77777777" w:rsidR="007C048D" w:rsidRPr="007C048D" w:rsidRDefault="007C048D" w:rsidP="007C048D">
      <w:pPr>
        <w:jc w:val="both"/>
        <w:rPr>
          <w:b/>
          <w:bCs/>
        </w:rPr>
      </w:pPr>
      <w:r w:rsidRPr="007C048D">
        <w:rPr>
          <w:b/>
          <w:bCs/>
        </w:rPr>
        <w:t>VERS UNE COUVERTURE ELARGIE</w:t>
      </w:r>
    </w:p>
    <w:p w14:paraId="73E76774" w14:textId="77777777" w:rsidR="007C048D" w:rsidRDefault="007C048D" w:rsidP="007C048D">
      <w:pPr>
        <w:jc w:val="both"/>
      </w:pPr>
      <w:r w:rsidRPr="009D10ED">
        <w:t>Ces actions illustrent les avancées tangibles du projet "Équité Accès Palu" et soulignent la nécessité de poursuivre les initiatives de plaidoyer et de mobilisation communautaire. L’accès aux MILDA demeure un enjeu crucial dans la lutte contre le paludisme, et chaque effort compte pour assurer une meilleure protection des populations les plus exposées.</w:t>
      </w:r>
    </w:p>
    <w:p w14:paraId="7C0CF94C" w14:textId="2B73B089" w:rsidR="007C048D" w:rsidRPr="007C048D" w:rsidRDefault="007C048D" w:rsidP="007C048D"/>
    <w:p w14:paraId="1DB75E55" w14:textId="4FEF53F1" w:rsidR="00DA2D0C" w:rsidRDefault="006B787F" w:rsidP="006B787F">
      <w:pPr>
        <w:numPr>
          <w:ilvl w:val="0"/>
          <w:numId w:val="7"/>
        </w:numPr>
        <w:pBdr>
          <w:top w:val="nil"/>
          <w:left w:val="nil"/>
          <w:bottom w:val="nil"/>
          <w:right w:val="nil"/>
          <w:between w:val="nil"/>
        </w:pBdr>
        <w:spacing w:line="276" w:lineRule="auto"/>
        <w:jc w:val="both"/>
        <w:rPr>
          <w:rFonts w:ascii="Trebuchet MS" w:eastAsia="Trebuchet MS" w:hAnsi="Trebuchet MS" w:cs="Trebuchet MS"/>
          <w:i/>
          <w:iCs/>
          <w:color w:val="000000"/>
          <w:sz w:val="24"/>
          <w:szCs w:val="24"/>
          <w:lang w:val="fr-FR"/>
        </w:rPr>
      </w:pPr>
      <w:r w:rsidRPr="006B787F">
        <w:rPr>
          <w:rFonts w:ascii="Trebuchet MS" w:eastAsia="Trebuchet MS" w:hAnsi="Trebuchet MS" w:cs="Trebuchet MS"/>
          <w:i/>
          <w:iCs/>
          <w:color w:val="000000"/>
          <w:sz w:val="24"/>
          <w:szCs w:val="24"/>
          <w:lang w:val="fr-FR"/>
        </w:rPr>
        <w:t>Derniers articles, présentés sous forme de tuiles avec image et résumé (6 articles, affichés en 2 rangées de 3)</w:t>
      </w:r>
      <w:r w:rsidR="005A0111">
        <w:rPr>
          <w:rFonts w:ascii="Trebuchet MS" w:eastAsia="Trebuchet MS" w:hAnsi="Trebuchet MS" w:cs="Trebuchet MS"/>
          <w:i/>
          <w:iCs/>
          <w:color w:val="000000"/>
          <w:sz w:val="24"/>
          <w:szCs w:val="24"/>
          <w:lang w:val="fr-FR"/>
        </w:rPr>
        <w:t xml:space="preserve">. </w:t>
      </w:r>
    </w:p>
    <w:p w14:paraId="029BB03F" w14:textId="77777777" w:rsidR="007C048D" w:rsidRDefault="007C048D" w:rsidP="007C048D">
      <w:pPr>
        <w:pBdr>
          <w:top w:val="nil"/>
          <w:left w:val="nil"/>
          <w:bottom w:val="nil"/>
          <w:right w:val="nil"/>
          <w:between w:val="nil"/>
        </w:pBdr>
        <w:spacing w:line="276" w:lineRule="auto"/>
        <w:jc w:val="both"/>
        <w:rPr>
          <w:rFonts w:ascii="Trebuchet MS" w:eastAsia="Trebuchet MS" w:hAnsi="Trebuchet MS" w:cs="Trebuchet MS"/>
          <w:i/>
          <w:iCs/>
          <w:color w:val="000000"/>
          <w:sz w:val="24"/>
          <w:szCs w:val="24"/>
          <w:lang w:val="fr-FR"/>
        </w:rPr>
      </w:pPr>
    </w:p>
    <w:p w14:paraId="24DD8691" w14:textId="694FE4CD" w:rsidR="005A0111" w:rsidRPr="005A0111" w:rsidRDefault="006B787F" w:rsidP="005A0111">
      <w:pPr>
        <w:pStyle w:val="Paragraphedeliste"/>
        <w:numPr>
          <w:ilvl w:val="0"/>
          <w:numId w:val="9"/>
        </w:numPr>
        <w:pBdr>
          <w:top w:val="nil"/>
          <w:left w:val="nil"/>
          <w:bottom w:val="nil"/>
          <w:right w:val="nil"/>
          <w:between w:val="nil"/>
        </w:pBdr>
        <w:spacing w:line="276" w:lineRule="auto"/>
        <w:jc w:val="both"/>
        <w:rPr>
          <w:rFonts w:ascii="Trebuchet MS" w:eastAsia="Trebuchet MS" w:hAnsi="Trebuchet MS" w:cs="Trebuchet MS"/>
          <w:b/>
          <w:bCs/>
          <w:color w:val="000000"/>
          <w:sz w:val="28"/>
          <w:szCs w:val="28"/>
          <w:lang w:val="fr-FR"/>
        </w:rPr>
      </w:pPr>
      <w:r w:rsidRPr="00DA2D0C">
        <w:rPr>
          <w:rFonts w:ascii="Trebuchet MS" w:eastAsia="Trebuchet MS" w:hAnsi="Trebuchet MS" w:cs="Trebuchet MS"/>
          <w:b/>
          <w:bCs/>
          <w:color w:val="000000"/>
          <w:sz w:val="28"/>
          <w:szCs w:val="28"/>
          <w:lang w:val="fr-FR"/>
        </w:rPr>
        <w:t xml:space="preserve">Les </w:t>
      </w:r>
      <w:r w:rsidR="009C1E4F">
        <w:rPr>
          <w:rFonts w:ascii="Trebuchet MS" w:eastAsia="Trebuchet MS" w:hAnsi="Trebuchet MS" w:cs="Trebuchet MS"/>
          <w:b/>
          <w:bCs/>
          <w:color w:val="000000"/>
          <w:sz w:val="28"/>
          <w:szCs w:val="28"/>
          <w:lang w:val="fr-FR"/>
        </w:rPr>
        <w:t>acteurs</w:t>
      </w:r>
      <w:r w:rsidRPr="00DA2D0C">
        <w:rPr>
          <w:rFonts w:ascii="Trebuchet MS" w:eastAsia="Trebuchet MS" w:hAnsi="Trebuchet MS" w:cs="Trebuchet MS"/>
          <w:b/>
          <w:bCs/>
          <w:color w:val="000000"/>
          <w:sz w:val="28"/>
          <w:szCs w:val="28"/>
          <w:lang w:val="fr-FR"/>
        </w:rPr>
        <w:t xml:space="preserve"> de la lutte</w:t>
      </w:r>
      <w:r w:rsidR="005A0111">
        <w:rPr>
          <w:rFonts w:ascii="Trebuchet MS" w:eastAsia="Trebuchet MS" w:hAnsi="Trebuchet MS" w:cs="Trebuchet MS"/>
          <w:b/>
          <w:bCs/>
          <w:color w:val="000000"/>
          <w:sz w:val="28"/>
          <w:szCs w:val="28"/>
          <w:lang w:val="fr-FR"/>
        </w:rPr>
        <w:t xml:space="preserve"> </w:t>
      </w:r>
      <w:r w:rsidR="005A0111">
        <w:rPr>
          <w:rFonts w:ascii="Trebuchet MS" w:eastAsia="Trebuchet MS" w:hAnsi="Trebuchet MS" w:cs="Trebuchet MS"/>
          <w:i/>
          <w:iCs/>
          <w:color w:val="000000"/>
          <w:sz w:val="24"/>
          <w:szCs w:val="24"/>
          <w:lang w:val="fr-FR"/>
        </w:rPr>
        <w:t>(Laisser d’abord ici vide. Créer d’abord l’ossature).</w:t>
      </w:r>
    </w:p>
    <w:p w14:paraId="07DE1CE2" w14:textId="77777777" w:rsidR="006B787F" w:rsidRPr="006B787F" w:rsidRDefault="006B787F" w:rsidP="00DA2D0C">
      <w:pPr>
        <w:pBdr>
          <w:top w:val="nil"/>
          <w:left w:val="nil"/>
          <w:bottom w:val="nil"/>
          <w:right w:val="nil"/>
          <w:between w:val="nil"/>
        </w:pBdr>
        <w:spacing w:line="360" w:lineRule="auto"/>
        <w:jc w:val="both"/>
        <w:rPr>
          <w:rFonts w:ascii="Trebuchet MS" w:eastAsia="Trebuchet MS" w:hAnsi="Trebuchet MS" w:cs="Trebuchet MS"/>
          <w:bCs/>
          <w:color w:val="000000"/>
          <w:sz w:val="24"/>
          <w:szCs w:val="24"/>
          <w:lang w:val="fr-FR"/>
        </w:rPr>
      </w:pPr>
      <w:r w:rsidRPr="006B787F">
        <w:rPr>
          <w:rFonts w:ascii="Trebuchet MS" w:eastAsia="Trebuchet MS" w:hAnsi="Trebuchet MS" w:cs="Trebuchet MS"/>
          <w:bCs/>
          <w:color w:val="000000"/>
          <w:sz w:val="24"/>
          <w:szCs w:val="24"/>
          <w:lang w:val="fr-FR"/>
        </w:rPr>
        <w:t>Espace dédié au storytelling et témoignages autour du projet EAP, avec deux sous-rubriques :</w:t>
      </w:r>
    </w:p>
    <w:p w14:paraId="6F06C119" w14:textId="77777777" w:rsidR="006B787F" w:rsidRPr="006B787F" w:rsidRDefault="006B787F" w:rsidP="006B787F">
      <w:pPr>
        <w:numPr>
          <w:ilvl w:val="0"/>
          <w:numId w:val="8"/>
        </w:numPr>
        <w:pBdr>
          <w:top w:val="nil"/>
          <w:left w:val="nil"/>
          <w:bottom w:val="nil"/>
          <w:right w:val="nil"/>
          <w:between w:val="nil"/>
        </w:pBdr>
        <w:spacing w:line="276" w:lineRule="auto"/>
        <w:jc w:val="both"/>
        <w:rPr>
          <w:rFonts w:ascii="Trebuchet MS" w:eastAsia="Trebuchet MS" w:hAnsi="Trebuchet MS" w:cs="Trebuchet MS"/>
          <w:i/>
          <w:iCs/>
          <w:color w:val="000000"/>
          <w:sz w:val="24"/>
          <w:szCs w:val="24"/>
          <w:lang w:val="fr-FR"/>
        </w:rPr>
      </w:pPr>
      <w:r w:rsidRPr="006B787F">
        <w:rPr>
          <w:rFonts w:ascii="Trebuchet MS" w:eastAsia="Trebuchet MS" w:hAnsi="Trebuchet MS" w:cs="Trebuchet MS"/>
          <w:b/>
          <w:bCs/>
          <w:i/>
          <w:iCs/>
          <w:color w:val="000000"/>
          <w:sz w:val="24"/>
          <w:szCs w:val="24"/>
          <w:lang w:val="fr-FR"/>
        </w:rPr>
        <w:t>Les communautés témoignent</w:t>
      </w:r>
      <w:r w:rsidRPr="006B787F">
        <w:rPr>
          <w:rFonts w:ascii="Trebuchet MS" w:eastAsia="Trebuchet MS" w:hAnsi="Trebuchet MS" w:cs="Trebuchet MS"/>
          <w:i/>
          <w:iCs/>
          <w:color w:val="000000"/>
          <w:sz w:val="24"/>
          <w:szCs w:val="24"/>
          <w:lang w:val="fr-FR"/>
        </w:rPr>
        <w:t xml:space="preserve"> : Histoires vécues et impact d’EAP dans la vie des populations.</w:t>
      </w:r>
    </w:p>
    <w:p w14:paraId="390C6590" w14:textId="2E60F030" w:rsidR="00D22A3C" w:rsidRPr="00DA2D0C" w:rsidRDefault="006B787F" w:rsidP="006B787F">
      <w:pPr>
        <w:numPr>
          <w:ilvl w:val="0"/>
          <w:numId w:val="8"/>
        </w:numPr>
        <w:pBdr>
          <w:top w:val="nil"/>
          <w:left w:val="nil"/>
          <w:bottom w:val="nil"/>
          <w:right w:val="nil"/>
          <w:between w:val="nil"/>
        </w:pBdr>
        <w:spacing w:line="276" w:lineRule="auto"/>
        <w:jc w:val="both"/>
        <w:rPr>
          <w:rFonts w:ascii="Trebuchet MS" w:eastAsia="Trebuchet MS" w:hAnsi="Trebuchet MS" w:cs="Trebuchet MS"/>
          <w:i/>
          <w:iCs/>
          <w:color w:val="000000"/>
          <w:sz w:val="24"/>
          <w:szCs w:val="24"/>
          <w:lang w:val="fr-FR"/>
        </w:rPr>
      </w:pPr>
      <w:r w:rsidRPr="006B787F">
        <w:rPr>
          <w:rFonts w:ascii="Trebuchet MS" w:eastAsia="Trebuchet MS" w:hAnsi="Trebuchet MS" w:cs="Trebuchet MS"/>
          <w:b/>
          <w:bCs/>
          <w:i/>
          <w:iCs/>
          <w:color w:val="000000"/>
          <w:sz w:val="24"/>
          <w:szCs w:val="24"/>
          <w:lang w:val="fr-FR"/>
        </w:rPr>
        <w:t>Les champions de la lutte</w:t>
      </w:r>
      <w:r w:rsidRPr="006B787F">
        <w:rPr>
          <w:rFonts w:ascii="Trebuchet MS" w:eastAsia="Trebuchet MS" w:hAnsi="Trebuchet MS" w:cs="Trebuchet MS"/>
          <w:i/>
          <w:iCs/>
          <w:color w:val="000000"/>
          <w:sz w:val="24"/>
          <w:szCs w:val="24"/>
          <w:lang w:val="fr-FR"/>
        </w:rPr>
        <w:t xml:space="preserve"> : Témoignages des acteurs clés engagés dans la lutte contre le paludisme.</w:t>
      </w:r>
    </w:p>
    <w:sectPr w:rsidR="00D22A3C" w:rsidRPr="00DA2D0C">
      <w:headerReference w:type="default" r:id="rId10"/>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8A8B14" w14:textId="77777777" w:rsidR="00C7737B" w:rsidRDefault="00C7737B">
      <w:pPr>
        <w:spacing w:after="0" w:line="240" w:lineRule="auto"/>
      </w:pPr>
      <w:r>
        <w:separator/>
      </w:r>
    </w:p>
  </w:endnote>
  <w:endnote w:type="continuationSeparator" w:id="0">
    <w:p w14:paraId="4DC183B1" w14:textId="77777777" w:rsidR="00C7737B" w:rsidRDefault="00C77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embedRegular r:id="rId1" w:fontKey="{BB5A4026-D005-47A4-AD89-633D1D9C4A0E}"/>
    <w:embedBold r:id="rId2" w:fontKey="{D0EB3945-A4D2-4199-A8B0-89C12A40D24B}"/>
    <w:embedItalic r:id="rId3" w:fontKey="{F0509CED-0027-4BC6-970D-034D0943965B}"/>
    <w:embedBoldItalic r:id="rId4" w:fontKey="{C9AB2F28-E97B-4D06-8333-3EAC976234BE}"/>
  </w:font>
  <w:font w:name="Noto Sans Symbols">
    <w:altName w:val="Calibri"/>
    <w:charset w:val="00"/>
    <w:family w:val="auto"/>
    <w:pitch w:val="default"/>
    <w:embedRegular r:id="rId5" w:fontKey="{A36E424D-5844-437E-A7F6-3945E5449966}"/>
  </w:font>
  <w:font w:name="Calibri">
    <w:altName w:val="Calibri"/>
    <w:panose1 w:val="020F0502020204030204"/>
    <w:charset w:val="00"/>
    <w:family w:val="swiss"/>
    <w:pitch w:val="variable"/>
    <w:sig w:usb0="E4002EFF" w:usb1="C200247B" w:usb2="00000009" w:usb3="00000000" w:csb0="000001FF" w:csb1="00000000"/>
    <w:embedRegular r:id="rId6" w:fontKey="{749F4B6D-0EC2-494F-A392-4B0241DAFAA0}"/>
    <w:embedBold r:id="rId7" w:fontKey="{69801B3A-8D1D-49EE-80CD-67EADF87EC39}"/>
  </w:font>
  <w:font w:name="Georgia">
    <w:panose1 w:val="02040502050405020303"/>
    <w:charset w:val="00"/>
    <w:family w:val="roman"/>
    <w:pitch w:val="variable"/>
    <w:sig w:usb0="00000287" w:usb1="00000000" w:usb2="00000000" w:usb3="00000000" w:csb0="0000009F" w:csb1="00000000"/>
    <w:embedRegular r:id="rId8" w:fontKey="{1FC670FC-B8CA-4340-90FD-A32835E94A13}"/>
    <w:embedItalic r:id="rId9" w:fontKey="{2BC71810-7E84-4F2A-A5E8-E470E6CAF05B}"/>
  </w:font>
  <w:font w:name="Calibri Light">
    <w:panose1 w:val="020F0302020204030204"/>
    <w:charset w:val="00"/>
    <w:family w:val="swiss"/>
    <w:pitch w:val="variable"/>
    <w:sig w:usb0="E4002EFF" w:usb1="C200247B" w:usb2="00000009" w:usb3="00000000" w:csb0="000001FF" w:csb1="00000000"/>
    <w:embedRegular r:id="rId10" w:fontKey="{8D3F6181-ECB1-4381-BF94-774633F07AC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960005" w14:textId="77777777" w:rsidR="00C7737B" w:rsidRDefault="00C7737B">
      <w:pPr>
        <w:spacing w:after="0" w:line="240" w:lineRule="auto"/>
      </w:pPr>
      <w:r>
        <w:separator/>
      </w:r>
    </w:p>
  </w:footnote>
  <w:footnote w:type="continuationSeparator" w:id="0">
    <w:p w14:paraId="2AA37BFC" w14:textId="77777777" w:rsidR="00C7737B" w:rsidRDefault="00C773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21" w14:textId="6D0F017F" w:rsidR="00A35394" w:rsidRDefault="00DF0BB0">
    <w:pPr>
      <w:pBdr>
        <w:top w:val="nil"/>
        <w:left w:val="nil"/>
        <w:bottom w:val="nil"/>
        <w:right w:val="nil"/>
        <w:between w:val="nil"/>
      </w:pBdr>
      <w:tabs>
        <w:tab w:val="center" w:pos="4513"/>
        <w:tab w:val="right" w:pos="9026"/>
      </w:tabs>
      <w:spacing w:after="0" w:line="240" w:lineRule="auto"/>
      <w:rPr>
        <w:color w:val="000000"/>
      </w:rPr>
    </w:pPr>
    <w:r>
      <w:rPr>
        <w:noProof/>
        <w:color w:val="000000"/>
      </w:rPr>
      <w:drawing>
        <wp:anchor distT="0" distB="0" distL="114300" distR="114300" simplePos="0" relativeHeight="251658240" behindDoc="0" locked="0" layoutInCell="1" allowOverlap="1" wp14:anchorId="62690B5A" wp14:editId="281A6944">
          <wp:simplePos x="0" y="0"/>
          <wp:positionH relativeFrom="margin">
            <wp:posOffset>5541010</wp:posOffset>
          </wp:positionH>
          <wp:positionV relativeFrom="margin">
            <wp:posOffset>-525780</wp:posOffset>
          </wp:positionV>
          <wp:extent cx="1062990" cy="543560"/>
          <wp:effectExtent l="0" t="0" r="3810" b="8890"/>
          <wp:wrapSquare wrapText="bothSides"/>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062990" cy="543560"/>
                  </a:xfrm>
                  <a:prstGeom prst="rect">
                    <a:avLst/>
                  </a:prstGeom>
                  <a:ln/>
                </pic:spPr>
              </pic:pic>
            </a:graphicData>
          </a:graphic>
        </wp:anchor>
      </w:drawing>
    </w:r>
    <w:r>
      <w:rPr>
        <w:noProof/>
        <w:color w:val="000000"/>
      </w:rPr>
      <w:drawing>
        <wp:inline distT="0" distB="0" distL="0" distR="0" wp14:anchorId="483CDFF8" wp14:editId="59DC9FFC">
          <wp:extent cx="1386545" cy="59436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386545" cy="59436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0593A"/>
    <w:multiLevelType w:val="multilevel"/>
    <w:tmpl w:val="95B01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10455"/>
    <w:multiLevelType w:val="multilevel"/>
    <w:tmpl w:val="C9D45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54385C"/>
    <w:multiLevelType w:val="multilevel"/>
    <w:tmpl w:val="C9AA3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A77A81"/>
    <w:multiLevelType w:val="multilevel"/>
    <w:tmpl w:val="13BC6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5705D7"/>
    <w:multiLevelType w:val="multilevel"/>
    <w:tmpl w:val="90A48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2258D8"/>
    <w:multiLevelType w:val="hybridMultilevel"/>
    <w:tmpl w:val="3C0CED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28751EE"/>
    <w:multiLevelType w:val="multilevel"/>
    <w:tmpl w:val="D25EF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C97DA8"/>
    <w:multiLevelType w:val="multilevel"/>
    <w:tmpl w:val="D95C5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B6205A"/>
    <w:multiLevelType w:val="multilevel"/>
    <w:tmpl w:val="9D78A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860ED6"/>
    <w:multiLevelType w:val="multilevel"/>
    <w:tmpl w:val="B71C4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B50162"/>
    <w:multiLevelType w:val="multilevel"/>
    <w:tmpl w:val="84740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8E114B"/>
    <w:multiLevelType w:val="multilevel"/>
    <w:tmpl w:val="42F87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6C3DD4"/>
    <w:multiLevelType w:val="multilevel"/>
    <w:tmpl w:val="71C03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D3572C"/>
    <w:multiLevelType w:val="multilevel"/>
    <w:tmpl w:val="FCE46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597387"/>
    <w:multiLevelType w:val="multilevel"/>
    <w:tmpl w:val="A36C1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F60F6E"/>
    <w:multiLevelType w:val="multilevel"/>
    <w:tmpl w:val="52AC0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8B4B3B"/>
    <w:multiLevelType w:val="multilevel"/>
    <w:tmpl w:val="97B6BB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3D236D0"/>
    <w:multiLevelType w:val="multilevel"/>
    <w:tmpl w:val="5A3AF75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3C3459"/>
    <w:multiLevelType w:val="multilevel"/>
    <w:tmpl w:val="E8DE1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F33F06"/>
    <w:multiLevelType w:val="multilevel"/>
    <w:tmpl w:val="36DE5C4E"/>
    <w:lvl w:ilvl="0">
      <w:start w:val="1"/>
      <w:numFmt w:val="bullet"/>
      <w:lvlText w:val="-"/>
      <w:lvlJc w:val="left"/>
      <w:pPr>
        <w:ind w:left="1080" w:hanging="360"/>
      </w:pPr>
      <w:rPr>
        <w:rFonts w:ascii="Trebuchet MS" w:eastAsia="Trebuchet MS" w:hAnsi="Trebuchet MS" w:cs="Trebuchet M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 w15:restartNumberingAfterBreak="0">
    <w:nsid w:val="709E2294"/>
    <w:multiLevelType w:val="multilevel"/>
    <w:tmpl w:val="8F2CF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AE2A2F"/>
    <w:multiLevelType w:val="multilevel"/>
    <w:tmpl w:val="2DDEF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B06F79"/>
    <w:multiLevelType w:val="multilevel"/>
    <w:tmpl w:val="9752A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4F0706"/>
    <w:multiLevelType w:val="multilevel"/>
    <w:tmpl w:val="3EA48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7096550">
    <w:abstractNumId w:val="16"/>
  </w:num>
  <w:num w:numId="2" w16cid:durableId="206724631">
    <w:abstractNumId w:val="19"/>
  </w:num>
  <w:num w:numId="3" w16cid:durableId="950280392">
    <w:abstractNumId w:val="11"/>
  </w:num>
  <w:num w:numId="4" w16cid:durableId="1711372285">
    <w:abstractNumId w:val="17"/>
  </w:num>
  <w:num w:numId="5" w16cid:durableId="727187923">
    <w:abstractNumId w:val="21"/>
  </w:num>
  <w:num w:numId="6" w16cid:durableId="871646491">
    <w:abstractNumId w:val="4"/>
  </w:num>
  <w:num w:numId="7" w16cid:durableId="2115244557">
    <w:abstractNumId w:val="18"/>
  </w:num>
  <w:num w:numId="8" w16cid:durableId="1439179826">
    <w:abstractNumId w:val="6"/>
  </w:num>
  <w:num w:numId="9" w16cid:durableId="637152499">
    <w:abstractNumId w:val="5"/>
  </w:num>
  <w:num w:numId="10" w16cid:durableId="1499417714">
    <w:abstractNumId w:val="2"/>
  </w:num>
  <w:num w:numId="11" w16cid:durableId="1878272210">
    <w:abstractNumId w:val="0"/>
  </w:num>
  <w:num w:numId="12" w16cid:durableId="548538793">
    <w:abstractNumId w:val="15"/>
  </w:num>
  <w:num w:numId="13" w16cid:durableId="89863080">
    <w:abstractNumId w:val="13"/>
  </w:num>
  <w:num w:numId="14" w16cid:durableId="1784307498">
    <w:abstractNumId w:val="22"/>
  </w:num>
  <w:num w:numId="15" w16cid:durableId="771752619">
    <w:abstractNumId w:val="9"/>
  </w:num>
  <w:num w:numId="16" w16cid:durableId="272710195">
    <w:abstractNumId w:val="23"/>
  </w:num>
  <w:num w:numId="17" w16cid:durableId="860313245">
    <w:abstractNumId w:val="20"/>
  </w:num>
  <w:num w:numId="18" w16cid:durableId="1427728307">
    <w:abstractNumId w:val="1"/>
  </w:num>
  <w:num w:numId="19" w16cid:durableId="1012142107">
    <w:abstractNumId w:val="8"/>
  </w:num>
  <w:num w:numId="20" w16cid:durableId="1832790726">
    <w:abstractNumId w:val="12"/>
  </w:num>
  <w:num w:numId="21" w16cid:durableId="72629049">
    <w:abstractNumId w:val="10"/>
  </w:num>
  <w:num w:numId="22" w16cid:durableId="1192383547">
    <w:abstractNumId w:val="3"/>
  </w:num>
  <w:num w:numId="23" w16cid:durableId="18359246">
    <w:abstractNumId w:val="7"/>
  </w:num>
  <w:num w:numId="24" w16cid:durableId="532635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5394"/>
    <w:rsid w:val="0003698A"/>
    <w:rsid w:val="00045F90"/>
    <w:rsid w:val="00057C2E"/>
    <w:rsid w:val="001057F7"/>
    <w:rsid w:val="001219B4"/>
    <w:rsid w:val="0014488B"/>
    <w:rsid w:val="00167EA0"/>
    <w:rsid w:val="00190D06"/>
    <w:rsid w:val="002440B5"/>
    <w:rsid w:val="002610C8"/>
    <w:rsid w:val="00275E6E"/>
    <w:rsid w:val="002A3FD1"/>
    <w:rsid w:val="00325D4B"/>
    <w:rsid w:val="00355F36"/>
    <w:rsid w:val="00402CE2"/>
    <w:rsid w:val="004A67E0"/>
    <w:rsid w:val="004D150E"/>
    <w:rsid w:val="005900DA"/>
    <w:rsid w:val="005A0111"/>
    <w:rsid w:val="005C36D7"/>
    <w:rsid w:val="006403BC"/>
    <w:rsid w:val="006448D6"/>
    <w:rsid w:val="00695890"/>
    <w:rsid w:val="006B787F"/>
    <w:rsid w:val="00700AE2"/>
    <w:rsid w:val="007179D2"/>
    <w:rsid w:val="0077306C"/>
    <w:rsid w:val="00796B28"/>
    <w:rsid w:val="007C048D"/>
    <w:rsid w:val="007C28CC"/>
    <w:rsid w:val="007C7B6B"/>
    <w:rsid w:val="00816BE1"/>
    <w:rsid w:val="008512F0"/>
    <w:rsid w:val="008B1099"/>
    <w:rsid w:val="009261D1"/>
    <w:rsid w:val="009355FC"/>
    <w:rsid w:val="00961DE5"/>
    <w:rsid w:val="00963FC3"/>
    <w:rsid w:val="009C1E4F"/>
    <w:rsid w:val="009E5B0F"/>
    <w:rsid w:val="009F5989"/>
    <w:rsid w:val="00A35394"/>
    <w:rsid w:val="00A81E62"/>
    <w:rsid w:val="00B502F4"/>
    <w:rsid w:val="00B6255B"/>
    <w:rsid w:val="00BF1139"/>
    <w:rsid w:val="00C7737B"/>
    <w:rsid w:val="00CC5EC7"/>
    <w:rsid w:val="00D22A3C"/>
    <w:rsid w:val="00DA2D0C"/>
    <w:rsid w:val="00DD6C43"/>
    <w:rsid w:val="00DF0BB0"/>
    <w:rsid w:val="00DF7762"/>
    <w:rsid w:val="00EA0CC6"/>
    <w:rsid w:val="00F43E64"/>
    <w:rsid w:val="00FB6A1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81FB53"/>
  <w15:docId w15:val="{184B3B1B-71F5-49C1-953D-46CABFCD6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fr-CM"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80" w:after="120"/>
      <w:outlineLvl w:val="0"/>
    </w:pPr>
    <w:rPr>
      <w:b/>
      <w:sz w:val="48"/>
      <w:szCs w:val="48"/>
    </w:rPr>
  </w:style>
  <w:style w:type="paragraph" w:styleId="Titre2">
    <w:name w:val="heading 2"/>
    <w:basedOn w:val="Normal"/>
    <w:next w:val="Normal"/>
    <w:uiPriority w:val="9"/>
    <w:semiHidden/>
    <w:unhideWhenUsed/>
    <w:qFormat/>
    <w:pPr>
      <w:keepNext/>
      <w:keepLines/>
      <w:spacing w:before="360" w:after="80"/>
      <w:outlineLvl w:val="1"/>
    </w:pPr>
    <w:rPr>
      <w:b/>
      <w:sz w:val="36"/>
      <w:szCs w:val="36"/>
    </w:rPr>
  </w:style>
  <w:style w:type="paragraph" w:styleId="Titre3">
    <w:name w:val="heading 3"/>
    <w:basedOn w:val="Normal"/>
    <w:next w:val="Normal"/>
    <w:uiPriority w:val="9"/>
    <w:semiHidden/>
    <w:unhideWhenUsed/>
    <w:qFormat/>
    <w:pPr>
      <w:keepNext/>
      <w:keepLines/>
      <w:spacing w:before="280" w:after="80"/>
      <w:outlineLvl w:val="2"/>
    </w:pPr>
    <w:rPr>
      <w:b/>
      <w:sz w:val="28"/>
      <w:szCs w:val="28"/>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table" w:styleId="Grilledutableau">
    <w:name w:val="Table Grid"/>
    <w:basedOn w:val="TableauNormal"/>
    <w:uiPriority w:val="39"/>
    <w:rsid w:val="001C74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D11515"/>
    <w:pPr>
      <w:tabs>
        <w:tab w:val="center" w:pos="4513"/>
        <w:tab w:val="right" w:pos="9026"/>
      </w:tabs>
      <w:spacing w:after="0" w:line="240" w:lineRule="auto"/>
    </w:pPr>
  </w:style>
  <w:style w:type="character" w:customStyle="1" w:styleId="En-tteCar">
    <w:name w:val="En-tête Car"/>
    <w:basedOn w:val="Policepardfaut"/>
    <w:link w:val="En-tte"/>
    <w:uiPriority w:val="99"/>
    <w:rsid w:val="00D11515"/>
  </w:style>
  <w:style w:type="paragraph" w:styleId="Pieddepage">
    <w:name w:val="footer"/>
    <w:basedOn w:val="Normal"/>
    <w:link w:val="PieddepageCar"/>
    <w:uiPriority w:val="99"/>
    <w:unhideWhenUsed/>
    <w:rsid w:val="00D11515"/>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D11515"/>
  </w:style>
  <w:style w:type="table" w:customStyle="1" w:styleId="TableGrid1">
    <w:name w:val="Table Grid1"/>
    <w:basedOn w:val="TableauNormal"/>
    <w:next w:val="Grilledutableau"/>
    <w:uiPriority w:val="39"/>
    <w:rsid w:val="00331CDA"/>
    <w:pPr>
      <w:spacing w:after="0" w:line="240" w:lineRule="auto"/>
    </w:pPr>
    <w:rPr>
      <w:rFonts w:eastAsiaTheme="minorEastAsia"/>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5E3BB6"/>
    <w:rPr>
      <w:sz w:val="16"/>
      <w:szCs w:val="16"/>
    </w:rPr>
  </w:style>
  <w:style w:type="paragraph" w:styleId="Commentaire">
    <w:name w:val="annotation text"/>
    <w:basedOn w:val="Normal"/>
    <w:link w:val="CommentaireCar"/>
    <w:uiPriority w:val="99"/>
    <w:semiHidden/>
    <w:unhideWhenUsed/>
    <w:rsid w:val="005E3BB6"/>
    <w:pPr>
      <w:spacing w:line="240" w:lineRule="auto"/>
    </w:pPr>
    <w:rPr>
      <w:sz w:val="20"/>
      <w:szCs w:val="20"/>
    </w:rPr>
  </w:style>
  <w:style w:type="character" w:customStyle="1" w:styleId="CommentaireCar">
    <w:name w:val="Commentaire Car"/>
    <w:basedOn w:val="Policepardfaut"/>
    <w:link w:val="Commentaire"/>
    <w:uiPriority w:val="99"/>
    <w:semiHidden/>
    <w:rsid w:val="005E3BB6"/>
    <w:rPr>
      <w:sz w:val="20"/>
      <w:szCs w:val="20"/>
    </w:rPr>
  </w:style>
  <w:style w:type="paragraph" w:styleId="Objetducommentaire">
    <w:name w:val="annotation subject"/>
    <w:basedOn w:val="Commentaire"/>
    <w:next w:val="Commentaire"/>
    <w:link w:val="ObjetducommentaireCar"/>
    <w:uiPriority w:val="99"/>
    <w:semiHidden/>
    <w:unhideWhenUsed/>
    <w:rsid w:val="005E3BB6"/>
    <w:rPr>
      <w:b/>
      <w:bCs/>
    </w:rPr>
  </w:style>
  <w:style w:type="character" w:customStyle="1" w:styleId="ObjetducommentaireCar">
    <w:name w:val="Objet du commentaire Car"/>
    <w:basedOn w:val="CommentaireCar"/>
    <w:link w:val="Objetducommentaire"/>
    <w:uiPriority w:val="99"/>
    <w:semiHidden/>
    <w:rsid w:val="005E3BB6"/>
    <w:rPr>
      <w:b/>
      <w:bCs/>
      <w:sz w:val="20"/>
      <w:szCs w:val="20"/>
    </w:rPr>
  </w:style>
  <w:style w:type="paragraph" w:styleId="Paragraphedeliste">
    <w:name w:val="List Paragraph"/>
    <w:basedOn w:val="Normal"/>
    <w:uiPriority w:val="34"/>
    <w:qFormat/>
    <w:rsid w:val="00331DCB"/>
    <w:pPr>
      <w:ind w:left="720"/>
      <w:contextualSpacing/>
    </w:p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460208">
      <w:bodyDiv w:val="1"/>
      <w:marLeft w:val="0"/>
      <w:marRight w:val="0"/>
      <w:marTop w:val="0"/>
      <w:marBottom w:val="0"/>
      <w:divBdr>
        <w:top w:val="none" w:sz="0" w:space="0" w:color="auto"/>
        <w:left w:val="none" w:sz="0" w:space="0" w:color="auto"/>
        <w:bottom w:val="none" w:sz="0" w:space="0" w:color="auto"/>
        <w:right w:val="none" w:sz="0" w:space="0" w:color="auto"/>
      </w:divBdr>
    </w:div>
    <w:div w:id="207762151">
      <w:bodyDiv w:val="1"/>
      <w:marLeft w:val="0"/>
      <w:marRight w:val="0"/>
      <w:marTop w:val="0"/>
      <w:marBottom w:val="0"/>
      <w:divBdr>
        <w:top w:val="none" w:sz="0" w:space="0" w:color="auto"/>
        <w:left w:val="none" w:sz="0" w:space="0" w:color="auto"/>
        <w:bottom w:val="none" w:sz="0" w:space="0" w:color="auto"/>
        <w:right w:val="none" w:sz="0" w:space="0" w:color="auto"/>
      </w:divBdr>
    </w:div>
    <w:div w:id="233393235">
      <w:bodyDiv w:val="1"/>
      <w:marLeft w:val="0"/>
      <w:marRight w:val="0"/>
      <w:marTop w:val="0"/>
      <w:marBottom w:val="0"/>
      <w:divBdr>
        <w:top w:val="none" w:sz="0" w:space="0" w:color="auto"/>
        <w:left w:val="none" w:sz="0" w:space="0" w:color="auto"/>
        <w:bottom w:val="none" w:sz="0" w:space="0" w:color="auto"/>
        <w:right w:val="none" w:sz="0" w:space="0" w:color="auto"/>
      </w:divBdr>
    </w:div>
    <w:div w:id="679628024">
      <w:bodyDiv w:val="1"/>
      <w:marLeft w:val="0"/>
      <w:marRight w:val="0"/>
      <w:marTop w:val="0"/>
      <w:marBottom w:val="0"/>
      <w:divBdr>
        <w:top w:val="none" w:sz="0" w:space="0" w:color="auto"/>
        <w:left w:val="none" w:sz="0" w:space="0" w:color="auto"/>
        <w:bottom w:val="none" w:sz="0" w:space="0" w:color="auto"/>
        <w:right w:val="none" w:sz="0" w:space="0" w:color="auto"/>
      </w:divBdr>
    </w:div>
    <w:div w:id="780881827">
      <w:bodyDiv w:val="1"/>
      <w:marLeft w:val="0"/>
      <w:marRight w:val="0"/>
      <w:marTop w:val="0"/>
      <w:marBottom w:val="0"/>
      <w:divBdr>
        <w:top w:val="none" w:sz="0" w:space="0" w:color="auto"/>
        <w:left w:val="none" w:sz="0" w:space="0" w:color="auto"/>
        <w:bottom w:val="none" w:sz="0" w:space="0" w:color="auto"/>
        <w:right w:val="none" w:sz="0" w:space="0" w:color="auto"/>
      </w:divBdr>
    </w:div>
    <w:div w:id="795948406">
      <w:bodyDiv w:val="1"/>
      <w:marLeft w:val="0"/>
      <w:marRight w:val="0"/>
      <w:marTop w:val="0"/>
      <w:marBottom w:val="0"/>
      <w:divBdr>
        <w:top w:val="none" w:sz="0" w:space="0" w:color="auto"/>
        <w:left w:val="none" w:sz="0" w:space="0" w:color="auto"/>
        <w:bottom w:val="none" w:sz="0" w:space="0" w:color="auto"/>
        <w:right w:val="none" w:sz="0" w:space="0" w:color="auto"/>
      </w:divBdr>
    </w:div>
    <w:div w:id="935946803">
      <w:bodyDiv w:val="1"/>
      <w:marLeft w:val="0"/>
      <w:marRight w:val="0"/>
      <w:marTop w:val="0"/>
      <w:marBottom w:val="0"/>
      <w:divBdr>
        <w:top w:val="none" w:sz="0" w:space="0" w:color="auto"/>
        <w:left w:val="none" w:sz="0" w:space="0" w:color="auto"/>
        <w:bottom w:val="none" w:sz="0" w:space="0" w:color="auto"/>
        <w:right w:val="none" w:sz="0" w:space="0" w:color="auto"/>
      </w:divBdr>
    </w:div>
    <w:div w:id="1005745480">
      <w:bodyDiv w:val="1"/>
      <w:marLeft w:val="0"/>
      <w:marRight w:val="0"/>
      <w:marTop w:val="0"/>
      <w:marBottom w:val="0"/>
      <w:divBdr>
        <w:top w:val="none" w:sz="0" w:space="0" w:color="auto"/>
        <w:left w:val="none" w:sz="0" w:space="0" w:color="auto"/>
        <w:bottom w:val="none" w:sz="0" w:space="0" w:color="auto"/>
        <w:right w:val="none" w:sz="0" w:space="0" w:color="auto"/>
      </w:divBdr>
    </w:div>
    <w:div w:id="1121536939">
      <w:bodyDiv w:val="1"/>
      <w:marLeft w:val="0"/>
      <w:marRight w:val="0"/>
      <w:marTop w:val="0"/>
      <w:marBottom w:val="0"/>
      <w:divBdr>
        <w:top w:val="none" w:sz="0" w:space="0" w:color="auto"/>
        <w:left w:val="none" w:sz="0" w:space="0" w:color="auto"/>
        <w:bottom w:val="none" w:sz="0" w:space="0" w:color="auto"/>
        <w:right w:val="none" w:sz="0" w:space="0" w:color="auto"/>
      </w:divBdr>
    </w:div>
    <w:div w:id="1154180249">
      <w:bodyDiv w:val="1"/>
      <w:marLeft w:val="0"/>
      <w:marRight w:val="0"/>
      <w:marTop w:val="0"/>
      <w:marBottom w:val="0"/>
      <w:divBdr>
        <w:top w:val="none" w:sz="0" w:space="0" w:color="auto"/>
        <w:left w:val="none" w:sz="0" w:space="0" w:color="auto"/>
        <w:bottom w:val="none" w:sz="0" w:space="0" w:color="auto"/>
        <w:right w:val="none" w:sz="0" w:space="0" w:color="auto"/>
      </w:divBdr>
    </w:div>
    <w:div w:id="1325546827">
      <w:bodyDiv w:val="1"/>
      <w:marLeft w:val="0"/>
      <w:marRight w:val="0"/>
      <w:marTop w:val="0"/>
      <w:marBottom w:val="0"/>
      <w:divBdr>
        <w:top w:val="none" w:sz="0" w:space="0" w:color="auto"/>
        <w:left w:val="none" w:sz="0" w:space="0" w:color="auto"/>
        <w:bottom w:val="none" w:sz="0" w:space="0" w:color="auto"/>
        <w:right w:val="none" w:sz="0" w:space="0" w:color="auto"/>
      </w:divBdr>
    </w:div>
    <w:div w:id="1486898819">
      <w:bodyDiv w:val="1"/>
      <w:marLeft w:val="0"/>
      <w:marRight w:val="0"/>
      <w:marTop w:val="0"/>
      <w:marBottom w:val="0"/>
      <w:divBdr>
        <w:top w:val="none" w:sz="0" w:space="0" w:color="auto"/>
        <w:left w:val="none" w:sz="0" w:space="0" w:color="auto"/>
        <w:bottom w:val="none" w:sz="0" w:space="0" w:color="auto"/>
        <w:right w:val="none" w:sz="0" w:space="0" w:color="auto"/>
      </w:divBdr>
    </w:div>
    <w:div w:id="1508053211">
      <w:bodyDiv w:val="1"/>
      <w:marLeft w:val="0"/>
      <w:marRight w:val="0"/>
      <w:marTop w:val="0"/>
      <w:marBottom w:val="0"/>
      <w:divBdr>
        <w:top w:val="none" w:sz="0" w:space="0" w:color="auto"/>
        <w:left w:val="none" w:sz="0" w:space="0" w:color="auto"/>
        <w:bottom w:val="none" w:sz="0" w:space="0" w:color="auto"/>
        <w:right w:val="none" w:sz="0" w:space="0" w:color="auto"/>
      </w:divBdr>
    </w:div>
    <w:div w:id="1641184693">
      <w:bodyDiv w:val="1"/>
      <w:marLeft w:val="0"/>
      <w:marRight w:val="0"/>
      <w:marTop w:val="0"/>
      <w:marBottom w:val="0"/>
      <w:divBdr>
        <w:top w:val="none" w:sz="0" w:space="0" w:color="auto"/>
        <w:left w:val="none" w:sz="0" w:space="0" w:color="auto"/>
        <w:bottom w:val="none" w:sz="0" w:space="0" w:color="auto"/>
        <w:right w:val="none" w:sz="0" w:space="0" w:color="auto"/>
      </w:divBdr>
    </w:div>
    <w:div w:id="1667858420">
      <w:bodyDiv w:val="1"/>
      <w:marLeft w:val="0"/>
      <w:marRight w:val="0"/>
      <w:marTop w:val="0"/>
      <w:marBottom w:val="0"/>
      <w:divBdr>
        <w:top w:val="none" w:sz="0" w:space="0" w:color="auto"/>
        <w:left w:val="none" w:sz="0" w:space="0" w:color="auto"/>
        <w:bottom w:val="none" w:sz="0" w:space="0" w:color="auto"/>
        <w:right w:val="none" w:sz="0" w:space="0" w:color="auto"/>
      </w:divBdr>
    </w:div>
    <w:div w:id="1714112136">
      <w:bodyDiv w:val="1"/>
      <w:marLeft w:val="0"/>
      <w:marRight w:val="0"/>
      <w:marTop w:val="0"/>
      <w:marBottom w:val="0"/>
      <w:divBdr>
        <w:top w:val="none" w:sz="0" w:space="0" w:color="auto"/>
        <w:left w:val="none" w:sz="0" w:space="0" w:color="auto"/>
        <w:bottom w:val="none" w:sz="0" w:space="0" w:color="auto"/>
        <w:right w:val="none" w:sz="0" w:space="0" w:color="auto"/>
      </w:divBdr>
    </w:div>
    <w:div w:id="1866403641">
      <w:bodyDiv w:val="1"/>
      <w:marLeft w:val="0"/>
      <w:marRight w:val="0"/>
      <w:marTop w:val="0"/>
      <w:marBottom w:val="0"/>
      <w:divBdr>
        <w:top w:val="none" w:sz="0" w:space="0" w:color="auto"/>
        <w:left w:val="none" w:sz="0" w:space="0" w:color="auto"/>
        <w:bottom w:val="none" w:sz="0" w:space="0" w:color="auto"/>
        <w:right w:val="none" w:sz="0" w:space="0" w:color="auto"/>
      </w:divBdr>
    </w:div>
    <w:div w:id="19006309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zx1s/0r3UE+b5q9UjtHlYvyO0Q==">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Pages>
  <Words>3169</Words>
  <Characters>17431</Characters>
  <Application>Microsoft Office Word</Application>
  <DocSecurity>0</DocSecurity>
  <Lines>145</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betafilip</dc:creator>
  <cp:lastModifiedBy>PC</cp:lastModifiedBy>
  <cp:revision>2</cp:revision>
  <dcterms:created xsi:type="dcterms:W3CDTF">2025-04-25T19:42:00Z</dcterms:created>
  <dcterms:modified xsi:type="dcterms:W3CDTF">2025-04-25T19:42:00Z</dcterms:modified>
</cp:coreProperties>
</file>