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E2CEC1">
      <w:pPr>
        <w:rPr>
          <w:rFonts w:hint="default"/>
          <w:b/>
          <w:bCs/>
          <w:color w:val="4472C4" w:themeColor="accent5"/>
          <w:sz w:val="60"/>
          <w:szCs w:val="60"/>
          <w:u w:val="single"/>
          <w:vertAlign w:val="baseline"/>
          <w:lang w:val="en-US"/>
          <w14:textFill>
            <w14:solidFill>
              <w14:schemeClr w14:val="accent5"/>
            </w14:solidFill>
          </w14:textFill>
        </w:rPr>
      </w:pPr>
      <w:r>
        <w:rPr>
          <w:rFonts w:hint="default"/>
          <w:b/>
          <w:bCs/>
          <w:color w:val="4472C4" w:themeColor="accent5"/>
          <w:sz w:val="60"/>
          <w:szCs w:val="60"/>
          <w:u w:val="single"/>
          <w:vertAlign w:val="baseline"/>
          <w:lang w:val="en-US"/>
          <w14:textFill>
            <w14:solidFill>
              <w14:schemeClr w14:val="accent5"/>
            </w14:solidFill>
          </w14:textFill>
        </w:rPr>
        <w:t>Kindergarten Student Activities</w:t>
      </w:r>
    </w:p>
    <w:p w14:paraId="07E425E8">
      <w:pPr>
        <w:rPr>
          <w:rFonts w:hint="default"/>
          <w:b/>
          <w:bCs/>
          <w:color w:val="4472C4" w:themeColor="accent5"/>
          <w:sz w:val="60"/>
          <w:szCs w:val="60"/>
          <w:vertAlign w:val="baseline"/>
          <w:lang w:val="en-US"/>
          <w14:textFill>
            <w14:solidFill>
              <w14:schemeClr w14:val="accent5"/>
            </w14:solidFill>
          </w14:textFill>
        </w:rPr>
      </w:pPr>
      <w:bookmarkStart w:id="0" w:name="_GoBack"/>
      <w:bookmarkEnd w:id="0"/>
    </w:p>
    <w:p w14:paraId="6C4DC89C">
      <w:pPr>
        <w:rPr>
          <w:rFonts w:hint="default"/>
          <w:b/>
          <w:bCs/>
          <w:color w:val="000000" w:themeColor="text1"/>
          <w:sz w:val="40"/>
          <w:szCs w:val="40"/>
          <w:vertAlign w:val="baseli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40"/>
          <w:szCs w:val="40"/>
          <w:vertAlign w:val="baseline"/>
          <w:lang w:val="en-US"/>
          <w14:textFill>
            <w14:solidFill>
              <w14:schemeClr w14:val="tx1"/>
            </w14:solidFill>
          </w14:textFill>
        </w:rPr>
        <w:t>Here are some fun and engaging activities designed for kindergarten students to help them learn, play and grow in creative environment.</w:t>
      </w:r>
    </w:p>
    <w:p w14:paraId="66BE1DD1">
      <w:pPr>
        <w:rPr>
          <w:rFonts w:hint="default"/>
          <w:sz w:val="60"/>
          <w:szCs w:val="60"/>
          <w:vertAlign w:val="baseline"/>
          <w:lang w:val="en-US"/>
        </w:rPr>
      </w:pPr>
    </w:p>
    <w:p w14:paraId="021BEBE4">
      <w:pPr>
        <w:rPr>
          <w:vertAlign w:val="baseline"/>
        </w:rPr>
      </w:pPr>
    </w:p>
    <w:p w14:paraId="0146A476">
      <w:pPr>
        <w:rPr>
          <w:vertAlign w:val="baseline"/>
        </w:rPr>
      </w:pPr>
    </w:p>
    <w:p w14:paraId="59CC9060">
      <w:pPr>
        <w:rPr>
          <w:vertAlign w:val="baseline"/>
        </w:rPr>
      </w:pPr>
    </w:p>
    <w:p w14:paraId="4355A6F1">
      <w:pPr>
        <w:rPr>
          <w:vertAlign w:val="baseline"/>
        </w:rPr>
      </w:pPr>
    </w:p>
    <w:p w14:paraId="54668878">
      <w:pPr>
        <w:rPr>
          <w:vertAlign w:val="baseline"/>
        </w:rPr>
      </w:pPr>
    </w:p>
    <w:p w14:paraId="5A934F02">
      <w:pPr>
        <w:rPr>
          <w:vertAlign w:val="baseline"/>
        </w:rPr>
      </w:pPr>
    </w:p>
    <w:p w14:paraId="5BC60884">
      <w:pPr>
        <w:rPr>
          <w:vertAlign w:val="baseline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6711F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4971A12D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</w:p>
          <w:p w14:paraId="3A4A6EB2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color w:val="0070C0"/>
                <w:sz w:val="28"/>
                <w:szCs w:val="28"/>
                <w:vertAlign w:val="baseline"/>
                <w:lang w:val="en-US"/>
              </w:rPr>
              <w:t>1. Story time</w:t>
            </w:r>
          </w:p>
        </w:tc>
        <w:tc>
          <w:tcPr>
            <w:tcW w:w="4261" w:type="dxa"/>
          </w:tcPr>
          <w:p w14:paraId="61FF52F6">
            <w:pPr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Reading colorful picture books aloud to children</w:t>
            </w:r>
          </w:p>
          <w:p w14:paraId="2FB68625">
            <w:pPr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And asking simple questions to encourage imagination and listening skills.</w:t>
            </w:r>
          </w:p>
        </w:tc>
      </w:tr>
      <w:tr w14:paraId="72B36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641595BD">
            <w:pPr>
              <w:numPr>
                <w:ilvl w:val="0"/>
                <w:numId w:val="1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color w:val="0070C0"/>
                <w:sz w:val="28"/>
                <w:szCs w:val="28"/>
                <w:vertAlign w:val="baseline"/>
                <w:lang w:val="en-US"/>
              </w:rPr>
              <w:t>Arts and Crafts</w:t>
            </w:r>
          </w:p>
        </w:tc>
        <w:tc>
          <w:tcPr>
            <w:tcW w:w="4261" w:type="dxa"/>
          </w:tcPr>
          <w:p w14:paraId="31103F14">
            <w:pPr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Using paper, crayons, glue and scissors to create simple crafts like animal flowers or shapes to boost creativity and motor skills.</w:t>
            </w:r>
          </w:p>
        </w:tc>
      </w:tr>
      <w:tr w14:paraId="7BB0F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29A4CE93">
            <w:pPr>
              <w:numPr>
                <w:ilvl w:val="0"/>
                <w:numId w:val="2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color w:val="0070C0"/>
                <w:sz w:val="28"/>
                <w:szCs w:val="28"/>
                <w:vertAlign w:val="baseline"/>
                <w:lang w:val="en-US"/>
              </w:rPr>
              <w:t>Sing-along and Dance</w:t>
            </w:r>
          </w:p>
        </w:tc>
        <w:tc>
          <w:tcPr>
            <w:tcW w:w="4261" w:type="dxa"/>
          </w:tcPr>
          <w:p w14:paraId="3AEBB84B">
            <w:pPr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Singing nursery rhymes and dancing to fun tunes to improve memory and rhythm and coordination.</w:t>
            </w:r>
          </w:p>
        </w:tc>
      </w:tr>
      <w:tr w14:paraId="012EE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DFA7442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color w:val="0070C0"/>
                <w:sz w:val="28"/>
                <w:szCs w:val="28"/>
                <w:vertAlign w:val="baseline"/>
                <w:lang w:val="en-US"/>
              </w:rPr>
              <w:t>Puzzle play</w:t>
            </w:r>
          </w:p>
        </w:tc>
        <w:tc>
          <w:tcPr>
            <w:tcW w:w="4261" w:type="dxa"/>
          </w:tcPr>
          <w:p w14:paraId="582613FA">
            <w:pPr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Solving simple jigsaw puzzle or shape matching games to develop problem solving and thinking skills.</w:t>
            </w:r>
          </w:p>
        </w:tc>
      </w:tr>
      <w:tr w14:paraId="006CE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3CAE85CC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color w:val="0070C0"/>
                <w:sz w:val="28"/>
                <w:szCs w:val="28"/>
                <w:vertAlign w:val="baseline"/>
                <w:lang w:val="en-US"/>
              </w:rPr>
              <w:t>5.Outdoor Play</w:t>
            </w:r>
          </w:p>
        </w:tc>
        <w:tc>
          <w:tcPr>
            <w:tcW w:w="4261" w:type="dxa"/>
          </w:tcPr>
          <w:p w14:paraId="20224FDE">
            <w:pPr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Engaging in activities like running, ball games or hopscotch to encourage physical development and team work.</w:t>
            </w:r>
          </w:p>
        </w:tc>
      </w:tr>
      <w:tr w14:paraId="52B18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2EAC5A0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color w:val="0070C0"/>
                <w:sz w:val="28"/>
                <w:szCs w:val="28"/>
                <w:vertAlign w:val="baseline"/>
                <w:lang w:val="en-US"/>
              </w:rPr>
              <w:t>Counting and sorting Games</w:t>
            </w:r>
          </w:p>
        </w:tc>
        <w:tc>
          <w:tcPr>
            <w:tcW w:w="4261" w:type="dxa"/>
          </w:tcPr>
          <w:p w14:paraId="3A044604">
            <w:pPr>
              <w:rPr>
                <w:rFonts w:hint="default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Using block , beads or toys to count sort by color/size and recognize patterns for basic maths skills.</w:t>
            </w:r>
          </w:p>
        </w:tc>
      </w:tr>
    </w:tbl>
    <w:p w14:paraId="52BE0C27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A9F7E3"/>
    <w:multiLevelType w:val="singleLevel"/>
    <w:tmpl w:val="B7A9F7E3"/>
    <w:lvl w:ilvl="0" w:tentative="0">
      <w:start w:val="3"/>
      <w:numFmt w:val="decimal"/>
      <w:suff w:val="space"/>
      <w:lvlText w:val="%1."/>
      <w:lvlJc w:val="left"/>
      <w:rPr>
        <w:rFonts w:hint="default"/>
        <w:color w:val="0070C0"/>
        <w:sz w:val="28"/>
        <w:szCs w:val="28"/>
      </w:rPr>
    </w:lvl>
  </w:abstractNum>
  <w:abstractNum w:abstractNumId="1">
    <w:nsid w:val="5F69DEC8"/>
    <w:multiLevelType w:val="singleLevel"/>
    <w:tmpl w:val="5F69DEC8"/>
    <w:lvl w:ilvl="0" w:tentative="0">
      <w:start w:val="2"/>
      <w:numFmt w:val="decimal"/>
      <w:suff w:val="space"/>
      <w:lvlText w:val="%1."/>
      <w:lvlJc w:val="left"/>
      <w:rPr>
        <w:rFonts w:hint="default"/>
        <w:color w:val="0070C0"/>
        <w:sz w:val="28"/>
        <w:szCs w:val="28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794F60"/>
    <w:rsid w:val="02794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38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2025-10-03T17:16:00Z</dcterms:created>
  <dc:creator>IFFA</dc:creator>
  <cp:lastModifiedBy>IFFA</cp:lastModifiedBy>
  <dcterms:modified xsi:type="dcterms:W3CDTF">2025-10-03T17:54:58Z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F2DAAF6CDCBA4EF6996176A0CC9391E1_11</vt:lpwstr>
  </property>
</Properties>
</file>