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2FE1" w14:textId="77777777" w:rsidR="000D0A40" w:rsidRDefault="000D0A40" w:rsidP="000D0A40">
      <w:pPr>
        <w:jc w:val="both"/>
        <w:rPr>
          <w:rFonts w:ascii="Times New Roman" w:hAnsi="Times New Roman" w:cs="Times New Roman"/>
          <w:lang w:val="en-PK"/>
        </w:rPr>
      </w:pPr>
    </w:p>
    <w:p w14:paraId="0CBC9C3C" w14:textId="2D4B9C3F" w:rsidR="000D0A40" w:rsidRDefault="000D0A40" w:rsidP="000D0A40">
      <w:pPr>
        <w:rPr>
          <w:rFonts w:ascii="Times New Roman" w:hAnsi="Times New Roman" w:cs="Times New Roman"/>
          <w:lang w:val="en-PK"/>
        </w:rPr>
      </w:pPr>
      <w:r w:rsidRPr="000D0A40">
        <w:rPr>
          <w:rFonts w:ascii="Times New Roman" w:hAnsi="Times New Roman" w:cs="Times New Roman"/>
          <w:b/>
          <w:bCs/>
          <w:sz w:val="32"/>
          <w:szCs w:val="32"/>
        </w:rPr>
        <w:t xml:space="preserve">Tree-Level Structural Dynamics from </w:t>
      </w:r>
      <w:r w:rsidRPr="000D0A40">
        <w:rPr>
          <w:rFonts w:ascii="Times New Roman" w:hAnsi="Times New Roman" w:cs="Times New Roman"/>
          <w:b/>
          <w:bCs/>
          <w:sz w:val="32"/>
          <w:szCs w:val="32"/>
        </w:rPr>
        <w:t>Temporal</w:t>
      </w:r>
      <w:r w:rsidRPr="000D0A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LIDAR</w:t>
      </w:r>
      <w:r w:rsidRPr="000D0A40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5D58702F" w14:textId="4F21E559" w:rsidR="000D0A40" w:rsidRPr="000D0A40" w:rsidRDefault="000D0A40" w:rsidP="000D0A40">
      <w:pPr>
        <w:jc w:val="both"/>
        <w:rPr>
          <w:rFonts w:ascii="Times New Roman" w:hAnsi="Times New Roman" w:cs="Times New Roman"/>
          <w:lang w:val="en-PK"/>
        </w:rPr>
      </w:pPr>
      <w:r>
        <w:rPr>
          <w:rFonts w:ascii="Times New Roman" w:hAnsi="Times New Roman" w:cs="Times New Roman"/>
          <w:lang w:val="en-PK"/>
        </w:rPr>
        <w:br/>
      </w:r>
      <w:r w:rsidRPr="000D0A40">
        <w:rPr>
          <w:rFonts w:ascii="Times New Roman" w:hAnsi="Times New Roman" w:cs="Times New Roman"/>
          <w:lang w:val="en-PK"/>
        </w:rPr>
        <w:t xml:space="preserve">This figure presents a detailed temporal analysis of a single tree located within the Münster Area of Interest (AOI), tracked annually from 2022 to 2025 using high-resolution </w:t>
      </w:r>
      <w:r>
        <w:rPr>
          <w:rFonts w:ascii="Times New Roman" w:hAnsi="Times New Roman" w:cs="Times New Roman"/>
          <w:lang w:val="en-PK"/>
        </w:rPr>
        <w:t>LIDAR</w:t>
      </w:r>
      <w:r w:rsidRPr="000D0A40">
        <w:rPr>
          <w:rFonts w:ascii="Times New Roman" w:hAnsi="Times New Roman" w:cs="Times New Roman"/>
          <w:lang w:val="en-PK"/>
        </w:rPr>
        <w:t xml:space="preserve"> point clouds. The left column displays yearly top-down vegetation height maps, where the selected tree is highlighted with a yellow circle. Across the central columns, its 3D point cloud structure, extracted vertical profiles, and canopy outlines illustrate the progression of structural change.</w:t>
      </w:r>
    </w:p>
    <w:p w14:paraId="24D4AFAA" w14:textId="788EBB73" w:rsidR="000D0A40" w:rsidRPr="000D0A40" w:rsidRDefault="000D0A40" w:rsidP="000D0A40">
      <w:pPr>
        <w:jc w:val="both"/>
        <w:rPr>
          <w:rFonts w:ascii="Times New Roman" w:hAnsi="Times New Roman" w:cs="Times New Roman"/>
          <w:lang w:val="en-PK"/>
        </w:rPr>
      </w:pPr>
      <w:r w:rsidRPr="000D0A40">
        <w:rPr>
          <w:rFonts w:ascii="Times New Roman" w:hAnsi="Times New Roman" w:cs="Times New Roman"/>
          <w:lang w:val="en-PK"/>
        </w:rPr>
        <w:t>From 2022 to 2024, the tree exhibits healthy vertical growth and canopy expansion</w:t>
      </w:r>
      <w:r w:rsidRPr="000D0A40">
        <w:rPr>
          <w:rFonts w:ascii="Times New Roman" w:hAnsi="Times New Roman" w:cs="Times New Roman"/>
          <w:lang w:val="en-PK"/>
        </w:rPr>
        <w:t xml:space="preserve"> </w:t>
      </w:r>
      <w:r w:rsidRPr="000D0A40">
        <w:rPr>
          <w:rFonts w:ascii="Times New Roman" w:hAnsi="Times New Roman" w:cs="Times New Roman"/>
          <w:lang w:val="en-PK"/>
        </w:rPr>
        <w:t>evident through increased elevation values and more complex contour geometry. However, in 2025, a distinct reduction in both height and canopy volume is observed, likely due to pruning, storm damage, or partial removal. The elevation scale on the far right quantifies this change, confirming a measurable decrease in vertical extent.</w:t>
      </w:r>
    </w:p>
    <w:p w14:paraId="0E63D883" w14:textId="5BC32B5E" w:rsidR="000D0A40" w:rsidRPr="000D0A40" w:rsidRDefault="000D0A40" w:rsidP="000D0A40">
      <w:pPr>
        <w:jc w:val="both"/>
        <w:rPr>
          <w:rFonts w:ascii="Times New Roman" w:hAnsi="Times New Roman" w:cs="Times New Roman"/>
          <w:lang w:val="en-PK"/>
        </w:rPr>
      </w:pPr>
      <w:r w:rsidRPr="000D0A40">
        <w:rPr>
          <w:rFonts w:ascii="Times New Roman" w:hAnsi="Times New Roman" w:cs="Times New Roman"/>
          <w:lang w:val="en-PK"/>
        </w:rPr>
        <w:t xml:space="preserve">This micro-scale case demonstrates the power of temporal </w:t>
      </w:r>
      <w:r>
        <w:rPr>
          <w:rFonts w:ascii="Times New Roman" w:hAnsi="Times New Roman" w:cs="Times New Roman"/>
          <w:lang w:val="en-PK"/>
        </w:rPr>
        <w:t>LIDAR</w:t>
      </w:r>
      <w:r w:rsidRPr="000D0A40">
        <w:rPr>
          <w:rFonts w:ascii="Times New Roman" w:hAnsi="Times New Roman" w:cs="Times New Roman"/>
          <w:lang w:val="en-PK"/>
        </w:rPr>
        <w:t xml:space="preserve"> analysis in capturing subtle, year-to-year variations in individual vegetation structures, offering valuable insight for urban forest monitoring, ecological assessment, and precision landscape management.</w:t>
      </w:r>
    </w:p>
    <w:p w14:paraId="5E7F0681" w14:textId="77777777" w:rsidR="00B918F9" w:rsidRPr="000D0A40" w:rsidRDefault="00B918F9">
      <w:pPr>
        <w:rPr>
          <w:rFonts w:ascii="Times New Roman" w:hAnsi="Times New Roman" w:cs="Times New Roman"/>
        </w:rPr>
      </w:pPr>
    </w:p>
    <w:sectPr w:rsidR="00B918F9" w:rsidRPr="000D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40"/>
    <w:rsid w:val="000D0A40"/>
    <w:rsid w:val="005259FE"/>
    <w:rsid w:val="005C7FDE"/>
    <w:rsid w:val="00B918F9"/>
    <w:rsid w:val="00D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7DC6"/>
  <w15:chartTrackingRefBased/>
  <w15:docId w15:val="{901045C0-504C-4378-A9D7-2EFED884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Sanan</dc:creator>
  <cp:keywords/>
  <dc:description/>
  <cp:lastModifiedBy>Muhammad Sanan</cp:lastModifiedBy>
  <cp:revision>1</cp:revision>
  <dcterms:created xsi:type="dcterms:W3CDTF">2025-06-29T15:52:00Z</dcterms:created>
  <dcterms:modified xsi:type="dcterms:W3CDTF">2025-06-29T15:54:00Z</dcterms:modified>
</cp:coreProperties>
</file>