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D1" w:rsidRPr="00994301" w:rsidRDefault="008F57D1" w:rsidP="008F57D1">
      <w:pPr>
        <w:pStyle w:val="style3"/>
        <w:jc w:val="center"/>
        <w:rPr>
          <w:rStyle w:val="titlestyle5"/>
          <w:rFonts w:hint="eastAsia"/>
          <w:color w:val="000066"/>
          <w:sz w:val="10"/>
          <w:szCs w:val="10"/>
        </w:rPr>
      </w:pPr>
    </w:p>
    <w:p w:rsidR="00034EBC" w:rsidRDefault="00034EBC" w:rsidP="008F57D1">
      <w:pPr>
        <w:pStyle w:val="style3"/>
        <w:jc w:val="center"/>
        <w:rPr>
          <w:rStyle w:val="titlestyle5"/>
          <w:rFonts w:ascii="黑体" w:eastAsia="黑体"/>
          <w:color w:val="000066"/>
          <w:sz w:val="36"/>
          <w:szCs w:val="36"/>
        </w:rPr>
      </w:pPr>
      <w:r>
        <w:rPr>
          <w:rStyle w:val="titlestyle5"/>
          <w:rFonts w:ascii="黑体" w:eastAsia="黑体" w:hint="eastAsia"/>
          <w:color w:val="000066"/>
          <w:sz w:val="36"/>
          <w:szCs w:val="36"/>
        </w:rPr>
        <w:t>基于</w:t>
      </w:r>
      <w:proofErr w:type="spellStart"/>
      <w:r>
        <w:rPr>
          <w:rStyle w:val="titlestyle5"/>
          <w:rFonts w:ascii="黑体" w:eastAsia="黑体" w:hint="eastAsia"/>
          <w:color w:val="000066"/>
          <w:sz w:val="36"/>
          <w:szCs w:val="36"/>
        </w:rPr>
        <w:t>Frechete</w:t>
      </w:r>
      <w:proofErr w:type="spellEnd"/>
      <w:r>
        <w:rPr>
          <w:rStyle w:val="titlestyle5"/>
          <w:rFonts w:ascii="黑体" w:eastAsia="黑体" w:hint="eastAsia"/>
          <w:color w:val="000066"/>
          <w:sz w:val="36"/>
          <w:szCs w:val="36"/>
        </w:rPr>
        <w:t>距离和K-means</w:t>
      </w:r>
    </w:p>
    <w:p w:rsidR="008F57D1" w:rsidRPr="00994301" w:rsidRDefault="00034EBC" w:rsidP="008F57D1">
      <w:pPr>
        <w:pStyle w:val="style3"/>
        <w:jc w:val="center"/>
        <w:rPr>
          <w:b/>
          <w:color w:val="000066"/>
        </w:rPr>
      </w:pPr>
      <w:r>
        <w:rPr>
          <w:rStyle w:val="titlestyle5"/>
          <w:rFonts w:ascii="黑体" w:eastAsia="黑体" w:hint="eastAsia"/>
          <w:color w:val="000066"/>
          <w:sz w:val="36"/>
          <w:szCs w:val="36"/>
        </w:rPr>
        <w:t>聚类分析的锅炉出水温度评价模型</w:t>
      </w:r>
    </w:p>
    <w:p w:rsidR="008F57D1" w:rsidRPr="0055269F" w:rsidRDefault="008F57D1" w:rsidP="008F57D1">
      <w:pPr>
        <w:pStyle w:val="style3"/>
        <w:jc w:val="center"/>
        <w:rPr>
          <w:rFonts w:ascii="楷体_GB2312" w:eastAsia="楷体_GB2312" w:hint="eastAsia"/>
          <w:color w:val="000066"/>
          <w:sz w:val="24"/>
          <w:szCs w:val="24"/>
        </w:rPr>
      </w:pPr>
      <w:r>
        <w:rPr>
          <w:rFonts w:ascii="楷体_GB2312" w:eastAsia="楷体_GB2312" w:hint="eastAsia"/>
          <w:color w:val="000066"/>
          <w:sz w:val="24"/>
          <w:szCs w:val="24"/>
        </w:rPr>
        <w:t>孙志伟</w:t>
      </w:r>
      <w:r w:rsidRPr="005D171D">
        <w:rPr>
          <w:rFonts w:ascii="楷体_GB2312" w:eastAsia="楷体_GB2312" w:hint="eastAsia"/>
          <w:b/>
          <w:color w:val="000066"/>
          <w:sz w:val="24"/>
          <w:szCs w:val="24"/>
          <w:vertAlign w:val="superscript"/>
        </w:rPr>
        <w:t>1</w:t>
      </w:r>
      <w:r>
        <w:rPr>
          <w:rFonts w:ascii="楷体_GB2312" w:eastAsia="楷体_GB2312" w:hint="eastAsia"/>
          <w:color w:val="000066"/>
          <w:sz w:val="24"/>
          <w:szCs w:val="24"/>
        </w:rPr>
        <w:t>，冯海波</w:t>
      </w:r>
      <w:r>
        <w:rPr>
          <w:rFonts w:ascii="楷体_GB2312" w:eastAsia="楷体_GB2312" w:hint="eastAsia"/>
          <w:color w:val="000066"/>
          <w:sz w:val="24"/>
          <w:szCs w:val="24"/>
          <w:vertAlign w:val="superscript"/>
        </w:rPr>
        <w:t>1</w:t>
      </w:r>
      <w:r>
        <w:rPr>
          <w:rFonts w:ascii="楷体_GB2312" w:eastAsia="楷体_GB2312" w:hint="eastAsia"/>
          <w:color w:val="000066"/>
          <w:sz w:val="24"/>
          <w:szCs w:val="24"/>
        </w:rPr>
        <w:t>，单渊博</w:t>
      </w:r>
      <w:r w:rsidRPr="0055269F">
        <w:rPr>
          <w:rFonts w:ascii="楷体_GB2312" w:eastAsia="楷体_GB2312" w:hint="eastAsia"/>
          <w:color w:val="000066"/>
          <w:sz w:val="24"/>
          <w:szCs w:val="24"/>
          <w:vertAlign w:val="superscript"/>
        </w:rPr>
        <w:t>1</w:t>
      </w:r>
      <w:r>
        <w:rPr>
          <w:rFonts w:ascii="楷体_GB2312" w:eastAsia="楷体_GB2312" w:hint="eastAsia"/>
          <w:color w:val="000066"/>
          <w:sz w:val="24"/>
          <w:szCs w:val="24"/>
        </w:rPr>
        <w:t>，董亮亮</w:t>
      </w:r>
      <w:r w:rsidRPr="0055269F">
        <w:rPr>
          <w:rFonts w:ascii="楷体_GB2312" w:eastAsia="楷体_GB2312" w:hint="eastAsia"/>
          <w:color w:val="000066"/>
          <w:sz w:val="24"/>
          <w:szCs w:val="24"/>
          <w:vertAlign w:val="superscript"/>
        </w:rPr>
        <w:t>1</w:t>
      </w:r>
    </w:p>
    <w:p w:rsidR="008F57D1" w:rsidRPr="0055269F" w:rsidRDefault="008F57D1" w:rsidP="008F57D1">
      <w:pPr>
        <w:pStyle w:val="style3"/>
        <w:jc w:val="center"/>
        <w:rPr>
          <w:color w:val="000066"/>
          <w:sz w:val="18"/>
          <w:szCs w:val="18"/>
        </w:rPr>
      </w:pPr>
      <w:r w:rsidRPr="0055269F">
        <w:rPr>
          <w:color w:val="000066"/>
          <w:sz w:val="18"/>
          <w:szCs w:val="18"/>
        </w:rPr>
        <w:t>（1</w:t>
      </w:r>
      <w:r>
        <w:rPr>
          <w:rFonts w:hint="eastAsia"/>
          <w:color w:val="000066"/>
          <w:sz w:val="18"/>
          <w:szCs w:val="18"/>
        </w:rPr>
        <w:t>.</w:t>
      </w:r>
      <w:r w:rsidRPr="0055269F">
        <w:rPr>
          <w:color w:val="000066"/>
          <w:sz w:val="18"/>
          <w:szCs w:val="18"/>
        </w:rPr>
        <w:t xml:space="preserve"> 天津</w:t>
      </w:r>
      <w:r>
        <w:rPr>
          <w:rFonts w:hint="eastAsia"/>
          <w:color w:val="000066"/>
          <w:sz w:val="18"/>
          <w:szCs w:val="18"/>
        </w:rPr>
        <w:t>科技</w:t>
      </w:r>
      <w:r w:rsidRPr="0055269F">
        <w:rPr>
          <w:color w:val="000066"/>
          <w:sz w:val="18"/>
          <w:szCs w:val="18"/>
        </w:rPr>
        <w:t>大学</w:t>
      </w:r>
      <w:r>
        <w:rPr>
          <w:rFonts w:hint="eastAsia"/>
          <w:color w:val="000066"/>
          <w:sz w:val="18"/>
          <w:szCs w:val="18"/>
        </w:rPr>
        <w:t>计算机科学与信息工程学院</w:t>
      </w:r>
      <w:r w:rsidRPr="0055269F">
        <w:rPr>
          <w:color w:val="000066"/>
          <w:sz w:val="18"/>
          <w:szCs w:val="18"/>
        </w:rPr>
        <w:t xml:space="preserve">，天津 </w:t>
      </w:r>
      <w:r w:rsidRPr="00D34747">
        <w:rPr>
          <w:rFonts w:ascii="Times New Roman" w:hAnsi="Times New Roman" w:cs="Times New Roman"/>
          <w:color w:val="000066"/>
          <w:sz w:val="18"/>
          <w:szCs w:val="18"/>
        </w:rPr>
        <w:t>300</w:t>
      </w:r>
      <w:r>
        <w:rPr>
          <w:rFonts w:ascii="Times New Roman" w:hAnsi="Times New Roman" w:cs="Times New Roman" w:hint="eastAsia"/>
          <w:color w:val="000066"/>
          <w:sz w:val="18"/>
          <w:szCs w:val="18"/>
        </w:rPr>
        <w:t>457</w:t>
      </w:r>
      <w:r w:rsidRPr="0055269F">
        <w:rPr>
          <w:color w:val="000066"/>
          <w:sz w:val="18"/>
          <w:szCs w:val="18"/>
        </w:rPr>
        <w:t>）</w:t>
      </w:r>
    </w:p>
    <w:p w:rsidR="008F57D1" w:rsidRPr="0055269F" w:rsidRDefault="008F57D1" w:rsidP="00034EBC">
      <w:pPr>
        <w:pStyle w:val="style3"/>
        <w:rPr>
          <w:rFonts w:ascii="楷体_GB2312" w:eastAsia="楷体_GB2312" w:hint="eastAsia"/>
          <w:color w:val="000066"/>
          <w:sz w:val="18"/>
          <w:szCs w:val="18"/>
        </w:rPr>
      </w:pPr>
      <w:r w:rsidRPr="00994301">
        <w:rPr>
          <w:rStyle w:val="a3"/>
          <w:rFonts w:ascii="黑体" w:eastAsia="黑体" w:hint="eastAsia"/>
          <w:b w:val="0"/>
          <w:color w:val="000066"/>
          <w:sz w:val="18"/>
          <w:szCs w:val="18"/>
        </w:rPr>
        <w:t>摘</w:t>
      </w:r>
      <w:r>
        <w:rPr>
          <w:rStyle w:val="a3"/>
          <w:rFonts w:ascii="黑体" w:eastAsia="黑体" w:hint="eastAsia"/>
          <w:b w:val="0"/>
          <w:color w:val="000066"/>
          <w:sz w:val="18"/>
          <w:szCs w:val="18"/>
        </w:rPr>
        <w:t xml:space="preserve">　</w:t>
      </w:r>
      <w:r w:rsidRPr="00994301">
        <w:rPr>
          <w:rStyle w:val="a3"/>
          <w:rFonts w:ascii="黑体" w:eastAsia="黑体" w:hint="eastAsia"/>
          <w:b w:val="0"/>
          <w:color w:val="000066"/>
          <w:sz w:val="18"/>
          <w:szCs w:val="18"/>
        </w:rPr>
        <w:t>要</w:t>
      </w:r>
      <w:r w:rsidRPr="00994301">
        <w:rPr>
          <w:rFonts w:ascii="黑体" w:eastAsia="黑体" w:hint="eastAsia"/>
          <w:color w:val="000066"/>
          <w:sz w:val="18"/>
          <w:szCs w:val="18"/>
        </w:rPr>
        <w:t>：</w:t>
      </w:r>
      <w:r w:rsidR="00034EBC" w:rsidRPr="00034EBC">
        <w:rPr>
          <w:rFonts w:ascii="楷体_GB2312" w:eastAsia="楷体_GB2312" w:hint="eastAsia"/>
          <w:color w:val="000066"/>
          <w:sz w:val="18"/>
          <w:szCs w:val="18"/>
        </w:rPr>
        <w:t>供热锅炉系统是一个非线性复杂系统</w:t>
      </w:r>
      <w:r w:rsidR="00034EBC">
        <w:rPr>
          <w:rFonts w:ascii="楷体_GB2312" w:eastAsia="楷体_GB2312" w:hint="eastAsia"/>
          <w:color w:val="000066"/>
          <w:sz w:val="18"/>
          <w:szCs w:val="18"/>
        </w:rPr>
        <w:t>，</w:t>
      </w:r>
      <w:r w:rsidR="00034EBC" w:rsidRPr="00034EBC">
        <w:rPr>
          <w:rFonts w:ascii="楷体_GB2312" w:eastAsia="楷体_GB2312" w:hint="eastAsia"/>
          <w:color w:val="000066"/>
          <w:sz w:val="18"/>
          <w:szCs w:val="18"/>
        </w:rPr>
        <w:t>在实际应用中存在诸多优化问题。本文在分析锅炉系统工作过程及控制系统结构的基础上，结合锅炉参数的时序性特点，对时间序列进行相空间重构，构建训练样本数据对并建立基于支持向量回归的时序数据预测模型，从而实现对锅炉输出参数（出水温度）的预测。 实际系统数据的仿真表明，该模型预测结果基本符合实际运行情况，可以为相关人员进行锅炉优化控制提供决策支持。</w:t>
      </w:r>
    </w:p>
    <w:p w:rsidR="008F57D1" w:rsidRPr="00522CE8" w:rsidRDefault="008F57D1" w:rsidP="008F57D1">
      <w:pPr>
        <w:pStyle w:val="style3"/>
        <w:spacing w:before="0" w:beforeAutospacing="0" w:after="0" w:afterAutospacing="0"/>
        <w:rPr>
          <w:b/>
          <w:bCs/>
          <w:color w:val="000066"/>
        </w:rPr>
      </w:pP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>关键词</w:t>
      </w:r>
      <w:r w:rsidRPr="00994301">
        <w:rPr>
          <w:rStyle w:val="a3"/>
          <w:rFonts w:ascii="黑体" w:eastAsia="黑体"/>
          <w:b w:val="0"/>
          <w:sz w:val="18"/>
          <w:szCs w:val="18"/>
        </w:rPr>
        <w:t>：</w:t>
      </w:r>
      <w:r w:rsidR="00034EBC">
        <w:rPr>
          <w:rFonts w:hint="eastAsia"/>
          <w:bCs/>
          <w:color w:val="000066"/>
          <w:sz w:val="18"/>
          <w:szCs w:val="18"/>
        </w:rPr>
        <w:t>锅炉控制</w:t>
      </w:r>
      <w:r w:rsidR="00034EBC">
        <w:rPr>
          <w:bCs/>
          <w:color w:val="000066"/>
          <w:sz w:val="18"/>
          <w:szCs w:val="18"/>
        </w:rPr>
        <w:t>；</w:t>
      </w:r>
      <w:r w:rsidR="00034EBC">
        <w:rPr>
          <w:rFonts w:hint="eastAsia"/>
          <w:bCs/>
          <w:color w:val="000066"/>
          <w:sz w:val="18"/>
          <w:szCs w:val="18"/>
        </w:rPr>
        <w:t>数据挖掘</w:t>
      </w:r>
      <w:r w:rsidRPr="00522CE8">
        <w:rPr>
          <w:bCs/>
          <w:color w:val="000066"/>
          <w:sz w:val="18"/>
          <w:szCs w:val="18"/>
        </w:rPr>
        <w:t>；</w:t>
      </w:r>
      <w:proofErr w:type="spellStart"/>
      <w:r w:rsidR="00034EBC">
        <w:rPr>
          <w:rFonts w:hint="eastAsia"/>
          <w:bCs/>
          <w:color w:val="000066"/>
          <w:sz w:val="18"/>
          <w:szCs w:val="18"/>
        </w:rPr>
        <w:t>Frechete</w:t>
      </w:r>
      <w:proofErr w:type="spellEnd"/>
      <w:r w:rsidR="00034EBC">
        <w:rPr>
          <w:rFonts w:hint="eastAsia"/>
          <w:bCs/>
          <w:color w:val="000066"/>
          <w:sz w:val="18"/>
          <w:szCs w:val="18"/>
        </w:rPr>
        <w:t>；聚类分析</w:t>
      </w:r>
    </w:p>
    <w:p w:rsidR="008F57D1" w:rsidRPr="00F478AA" w:rsidRDefault="008F57D1" w:rsidP="008F57D1">
      <w:pPr>
        <w:pStyle w:val="style3"/>
        <w:spacing w:before="0" w:beforeAutospacing="0" w:after="0" w:afterAutospacing="0"/>
        <w:rPr>
          <w:rStyle w:val="a3"/>
          <w:rFonts w:ascii="Times New Roman" w:eastAsia="黑体" w:hAnsi="Times New Roman" w:cs="Times New Roman"/>
          <w:b w:val="0"/>
          <w:sz w:val="18"/>
          <w:szCs w:val="18"/>
        </w:rPr>
      </w:pP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>中</w:t>
      </w:r>
      <w:r w:rsidRPr="00994301">
        <w:rPr>
          <w:rStyle w:val="a3"/>
          <w:rFonts w:ascii="黑体" w:eastAsia="黑体" w:hint="eastAsia"/>
          <w:b w:val="0"/>
          <w:color w:val="000066"/>
          <w:sz w:val="18"/>
          <w:szCs w:val="18"/>
        </w:rPr>
        <w:t>图</w:t>
      </w: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>分类号</w:t>
      </w:r>
      <w:r w:rsidRPr="00994301">
        <w:rPr>
          <w:rStyle w:val="a3"/>
          <w:rFonts w:ascii="黑体" w:eastAsia="黑体"/>
          <w:b w:val="0"/>
          <w:sz w:val="18"/>
          <w:szCs w:val="18"/>
        </w:rPr>
        <w:t>：</w:t>
      </w:r>
      <w:r w:rsidRPr="00994301">
        <w:rPr>
          <w:rStyle w:val="a3"/>
          <w:rFonts w:ascii="黑体" w:eastAsia="黑体"/>
          <w:b w:val="0"/>
          <w:sz w:val="18"/>
          <w:szCs w:val="18"/>
        </w:rPr>
        <w:t>         </w:t>
      </w:r>
      <w:r w:rsidRPr="00994301">
        <w:rPr>
          <w:rStyle w:val="a3"/>
          <w:rFonts w:ascii="黑体" w:eastAsia="黑体"/>
          <w:b w:val="0"/>
          <w:sz w:val="18"/>
          <w:szCs w:val="18"/>
        </w:rPr>
        <w:t xml:space="preserve"> </w:t>
      </w: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> </w:t>
      </w:r>
      <w:r w:rsidRPr="00994301">
        <w:rPr>
          <w:rStyle w:val="a3"/>
          <w:rFonts w:ascii="黑体" w:eastAsia="黑体" w:hint="eastAsia"/>
          <w:b w:val="0"/>
          <w:color w:val="000066"/>
          <w:sz w:val="18"/>
          <w:szCs w:val="18"/>
        </w:rPr>
        <w:t xml:space="preserve">            </w:t>
      </w: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> </w:t>
      </w: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 xml:space="preserve"> 文献标</w:t>
      </w:r>
      <w:r>
        <w:rPr>
          <w:rStyle w:val="a3"/>
          <w:rFonts w:ascii="黑体" w:eastAsia="黑体"/>
          <w:b w:val="0"/>
          <w:color w:val="000066"/>
          <w:sz w:val="18"/>
          <w:szCs w:val="18"/>
        </w:rPr>
        <w:t>志</w:t>
      </w: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>码</w:t>
      </w:r>
      <w:r w:rsidRPr="00994301">
        <w:rPr>
          <w:rStyle w:val="a3"/>
          <w:rFonts w:ascii="黑体" w:eastAsia="黑体"/>
          <w:b w:val="0"/>
          <w:sz w:val="18"/>
          <w:szCs w:val="18"/>
        </w:rPr>
        <w:t>：</w:t>
      </w:r>
      <w:r w:rsidRPr="00994301">
        <w:rPr>
          <w:rStyle w:val="a3"/>
          <w:rFonts w:ascii="黑体" w:eastAsia="黑体"/>
          <w:b w:val="0"/>
          <w:sz w:val="18"/>
          <w:szCs w:val="18"/>
        </w:rPr>
        <w:t>   </w:t>
      </w:r>
      <w:r w:rsidRPr="00994301">
        <w:rPr>
          <w:rStyle w:val="a3"/>
          <w:rFonts w:ascii="黑体" w:eastAsia="黑体" w:hint="eastAsia"/>
          <w:b w:val="0"/>
          <w:sz w:val="18"/>
          <w:szCs w:val="18"/>
        </w:rPr>
        <w:t xml:space="preserve"> </w:t>
      </w:r>
      <w:r w:rsidRPr="00994301">
        <w:rPr>
          <w:rStyle w:val="a3"/>
          <w:rFonts w:ascii="黑体" w:eastAsia="黑体"/>
          <w:b w:val="0"/>
          <w:sz w:val="18"/>
          <w:szCs w:val="18"/>
        </w:rPr>
        <w:t>        </w:t>
      </w:r>
      <w:r w:rsidRPr="00994301">
        <w:rPr>
          <w:rStyle w:val="a3"/>
          <w:rFonts w:ascii="黑体" w:eastAsia="黑体"/>
          <w:b w:val="0"/>
          <w:sz w:val="18"/>
          <w:szCs w:val="18"/>
        </w:rPr>
        <w:t xml:space="preserve"> </w:t>
      </w: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>     </w:t>
      </w:r>
      <w:r w:rsidRPr="00994301">
        <w:rPr>
          <w:rStyle w:val="a3"/>
          <w:rFonts w:ascii="黑体" w:eastAsia="黑体"/>
          <w:b w:val="0"/>
          <w:color w:val="000066"/>
          <w:sz w:val="18"/>
          <w:szCs w:val="18"/>
        </w:rPr>
        <w:t xml:space="preserve"> 文章编号</w:t>
      </w:r>
      <w:r w:rsidRPr="00994301">
        <w:rPr>
          <w:rStyle w:val="a3"/>
          <w:rFonts w:ascii="黑体" w:eastAsia="黑体"/>
          <w:b w:val="0"/>
          <w:sz w:val="18"/>
          <w:szCs w:val="18"/>
        </w:rPr>
        <w:t>：</w:t>
      </w:r>
      <w:r w:rsidRPr="00F478AA">
        <w:rPr>
          <w:rStyle w:val="a3"/>
          <w:rFonts w:ascii="Times New Roman" w:eastAsia="黑体" w:hAnsi="Times New Roman" w:cs="Times New Roman"/>
          <w:b w:val="0"/>
          <w:sz w:val="18"/>
          <w:szCs w:val="18"/>
        </w:rPr>
        <w:t>1672-6510</w:t>
      </w:r>
      <w:r w:rsidRPr="00F478AA">
        <w:rPr>
          <w:rStyle w:val="a3"/>
          <w:rFonts w:ascii="Times New Roman" w:eastAsia="黑体" w:hAnsi="Times New Roman" w:cs="Times New Roman"/>
          <w:b w:val="0"/>
          <w:sz w:val="18"/>
          <w:szCs w:val="18"/>
        </w:rPr>
        <w:t>（</w:t>
      </w:r>
      <w:r w:rsidRPr="00F478AA">
        <w:rPr>
          <w:rStyle w:val="a3"/>
          <w:rFonts w:ascii="Times New Roman" w:eastAsia="黑体" w:hAnsi="Times New Roman" w:cs="Times New Roman"/>
          <w:b w:val="0"/>
          <w:sz w:val="18"/>
          <w:szCs w:val="18"/>
        </w:rPr>
        <w:t>0000</w:t>
      </w:r>
      <w:r w:rsidRPr="00F478AA">
        <w:rPr>
          <w:rStyle w:val="a3"/>
          <w:rFonts w:ascii="Times New Roman" w:eastAsia="黑体" w:hAnsi="Times New Roman" w:cs="Times New Roman"/>
          <w:b w:val="0"/>
          <w:sz w:val="18"/>
          <w:szCs w:val="18"/>
        </w:rPr>
        <w:t>）</w:t>
      </w:r>
      <w:r w:rsidRPr="00F478AA">
        <w:rPr>
          <w:rStyle w:val="a3"/>
          <w:rFonts w:ascii="Times New Roman" w:eastAsia="黑体" w:hAnsi="Times New Roman" w:cs="Times New Roman"/>
          <w:b w:val="0"/>
          <w:sz w:val="18"/>
          <w:szCs w:val="18"/>
        </w:rPr>
        <w:t>00-0000-00</w:t>
      </w:r>
    </w:p>
    <w:p w:rsidR="008F57D1" w:rsidRPr="009B3166" w:rsidRDefault="008F57D1" w:rsidP="008F57D1">
      <w:pPr>
        <w:pStyle w:val="style3"/>
        <w:jc w:val="center"/>
        <w:rPr>
          <w:rFonts w:hint="eastAsia"/>
          <w:color w:val="000066"/>
        </w:rPr>
      </w:pPr>
      <w:r w:rsidRPr="008919EF">
        <w:rPr>
          <w:rStyle w:val="a3"/>
          <w:rFonts w:ascii="Times New Roman" w:eastAsia="黑体" w:hAnsi="Times New Roman" w:cs="Times New Roman"/>
          <w:color w:val="000066"/>
          <w:sz w:val="24"/>
          <w:szCs w:val="24"/>
        </w:rPr>
        <w:t>Topic in English</w:t>
      </w:r>
      <w:r w:rsidRPr="000606DB">
        <w:rPr>
          <w:rFonts w:hint="eastAsia"/>
          <w:bCs/>
          <w:color w:val="3366FF"/>
        </w:rPr>
        <w:t>（一般为短语形式，不用陈述句）</w:t>
      </w:r>
    </w:p>
    <w:p w:rsidR="008F57D1" w:rsidRPr="005D171D" w:rsidRDefault="008F57D1" w:rsidP="008F57D1">
      <w:pPr>
        <w:pStyle w:val="style3"/>
        <w:spacing w:before="0" w:beforeAutospacing="0" w:after="0" w:afterAutospacing="0"/>
        <w:jc w:val="center"/>
        <w:rPr>
          <w:rFonts w:ascii="黑体" w:eastAsia="黑体" w:hint="eastAsia"/>
          <w:color w:val="000066"/>
        </w:rPr>
      </w:pPr>
      <w:r>
        <w:rPr>
          <w:rFonts w:ascii="Times New Roman" w:eastAsia="黑体" w:hAnsi="Times New Roman" w:cs="Times New Roman" w:hint="eastAsia"/>
          <w:color w:val="000066"/>
        </w:rPr>
        <w:t>Sun Zhiwei</w:t>
      </w:r>
      <w:r w:rsidRPr="005D171D">
        <w:rPr>
          <w:rFonts w:ascii="黑体" w:eastAsia="黑体" w:hint="eastAsia"/>
          <w:color w:val="000066"/>
          <w:vertAlign w:val="superscript"/>
        </w:rPr>
        <w:t>1</w:t>
      </w:r>
      <w:r>
        <w:rPr>
          <w:rFonts w:ascii="黑体" w:eastAsia="黑体" w:hint="eastAsia"/>
          <w:color w:val="000066"/>
        </w:rPr>
        <w:t>，</w:t>
      </w:r>
      <w:r>
        <w:rPr>
          <w:rFonts w:ascii="Times New Roman" w:eastAsia="黑体" w:hAnsi="Times New Roman" w:cs="Times New Roman"/>
          <w:color w:val="000066"/>
        </w:rPr>
        <w:t>Feng Haibo</w:t>
      </w:r>
      <w:r w:rsidR="00034EBC">
        <w:rPr>
          <w:rFonts w:ascii="黑体" w:eastAsia="黑体" w:hint="eastAsia"/>
          <w:color w:val="000066"/>
          <w:vertAlign w:val="superscript"/>
        </w:rPr>
        <w:t>1</w:t>
      </w:r>
      <w:r>
        <w:rPr>
          <w:rFonts w:ascii="黑体" w:eastAsia="黑体" w:hint="eastAsia"/>
          <w:color w:val="000066"/>
        </w:rPr>
        <w:t>，</w:t>
      </w:r>
      <w:r>
        <w:rPr>
          <w:rFonts w:ascii="Times New Roman" w:eastAsia="黑体" w:hAnsi="Times New Roman" w:cs="Times New Roman"/>
          <w:color w:val="000066"/>
        </w:rPr>
        <w:t>Shan Yuanbo</w:t>
      </w:r>
      <w:r w:rsidRPr="005D171D">
        <w:rPr>
          <w:rFonts w:ascii="黑体" w:eastAsia="黑体" w:hint="eastAsia"/>
          <w:color w:val="000066"/>
          <w:vertAlign w:val="superscript"/>
        </w:rPr>
        <w:t>1</w:t>
      </w:r>
      <w:r>
        <w:rPr>
          <w:rFonts w:ascii="黑体" w:eastAsia="黑体" w:hint="eastAsia"/>
          <w:color w:val="000066"/>
        </w:rPr>
        <w:t>，</w:t>
      </w:r>
      <w:r>
        <w:rPr>
          <w:rFonts w:ascii="Times New Roman" w:eastAsia="黑体" w:hAnsi="Times New Roman" w:cs="Times New Roman"/>
          <w:color w:val="000066"/>
        </w:rPr>
        <w:t>Dong Liangliang</w:t>
      </w:r>
      <w:r w:rsidRPr="005D171D">
        <w:rPr>
          <w:rFonts w:ascii="黑体" w:eastAsia="黑体" w:hint="eastAsia"/>
          <w:color w:val="000066"/>
          <w:vertAlign w:val="superscript"/>
        </w:rPr>
        <w:t>1</w:t>
      </w:r>
    </w:p>
    <w:p w:rsidR="008F57D1" w:rsidRPr="008919EF" w:rsidRDefault="008F57D1" w:rsidP="008F57D1">
      <w:pPr>
        <w:pStyle w:val="style3"/>
        <w:spacing w:before="0" w:beforeAutospacing="0" w:after="0" w:afterAutospacing="0"/>
        <w:jc w:val="center"/>
        <w:rPr>
          <w:rFonts w:ascii="Times New Roman" w:hAnsi="Times New Roman" w:cs="Times New Roman"/>
          <w:color w:val="000066"/>
          <w:sz w:val="18"/>
          <w:szCs w:val="18"/>
        </w:rPr>
      </w:pPr>
      <w:r w:rsidRPr="008919EF">
        <w:rPr>
          <w:rFonts w:ascii="Times New Roman" w:hAnsi="Times New Roman" w:cs="Times New Roman"/>
          <w:color w:val="000066"/>
          <w:sz w:val="18"/>
          <w:szCs w:val="18"/>
        </w:rPr>
        <w:t>(1.</w:t>
      </w:r>
      <w:r w:rsidR="00034EBC" w:rsidRPr="00034EBC">
        <w:t xml:space="preserve"> </w:t>
      </w:r>
      <w:r w:rsidR="00034EBC" w:rsidRPr="00034EBC">
        <w:rPr>
          <w:rFonts w:ascii="Times New Roman" w:hAnsi="Times New Roman" w:cs="Times New Roman"/>
          <w:color w:val="000066"/>
          <w:sz w:val="18"/>
          <w:szCs w:val="18"/>
        </w:rPr>
        <w:t>College of Computer Science and Information Engineering</w:t>
      </w:r>
      <w:r w:rsidRPr="008919EF">
        <w:rPr>
          <w:rFonts w:ascii="Times New Roman" w:hAnsi="Times New Roman" w:cs="Times New Roman"/>
          <w:color w:val="000066"/>
          <w:sz w:val="18"/>
          <w:szCs w:val="18"/>
        </w:rPr>
        <w:t>, Tianjin University of Science &amp; Technology, Tianjin 300</w:t>
      </w:r>
      <w:r>
        <w:rPr>
          <w:rFonts w:ascii="Times New Roman" w:hAnsi="Times New Roman" w:cs="Times New Roman" w:hint="eastAsia"/>
          <w:color w:val="000066"/>
          <w:sz w:val="18"/>
          <w:szCs w:val="18"/>
        </w:rPr>
        <w:t>457</w:t>
      </w:r>
      <w:r w:rsidRPr="008919EF">
        <w:rPr>
          <w:rFonts w:ascii="Times New Roman" w:hAnsi="Times New Roman" w:cs="Times New Roman"/>
          <w:color w:val="000066"/>
          <w:sz w:val="18"/>
          <w:szCs w:val="18"/>
        </w:rPr>
        <w:t>, China)</w:t>
      </w:r>
    </w:p>
    <w:p w:rsidR="008F57D1" w:rsidRPr="0046217F" w:rsidRDefault="008F57D1" w:rsidP="008F57D1">
      <w:pPr>
        <w:pStyle w:val="style3"/>
        <w:spacing w:after="0" w:afterAutospacing="0"/>
        <w:rPr>
          <w:color w:val="000066"/>
          <w:sz w:val="18"/>
          <w:szCs w:val="18"/>
        </w:rPr>
      </w:pPr>
      <w:r w:rsidRPr="008919EF">
        <w:rPr>
          <w:rStyle w:val="a3"/>
          <w:rFonts w:ascii="Times New Roman" w:eastAsia="黑体" w:hAnsi="Times New Roman" w:cs="Times New Roman"/>
          <w:color w:val="000066"/>
          <w:sz w:val="18"/>
          <w:szCs w:val="18"/>
        </w:rPr>
        <w:t>Abstract</w:t>
      </w:r>
      <w:r w:rsidRPr="008919EF">
        <w:rPr>
          <w:rFonts w:ascii="Times New Roman" w:eastAsia="黑体" w:hAnsi="Times New Roman" w:cs="Times New Roman"/>
          <w:b/>
          <w:color w:val="000066"/>
          <w:sz w:val="18"/>
          <w:szCs w:val="18"/>
        </w:rPr>
        <w:t>:</w:t>
      </w:r>
      <w:r>
        <w:rPr>
          <w:rFonts w:ascii="Times New Roman" w:eastAsia="黑体" w:hAnsi="Times New Roman" w:cs="Times New Roman" w:hint="eastAsia"/>
          <w:b/>
          <w:color w:val="000066"/>
          <w:sz w:val="18"/>
          <w:szCs w:val="18"/>
        </w:rPr>
        <w:t xml:space="preserve"> </w:t>
      </w:r>
      <w:r w:rsidRPr="0046217F">
        <w:rPr>
          <w:color w:val="000066"/>
          <w:sz w:val="18"/>
          <w:szCs w:val="18"/>
        </w:rPr>
        <w:t>1.英文摘要</w:t>
      </w:r>
      <w:r>
        <w:rPr>
          <w:rFonts w:hint="eastAsia"/>
          <w:color w:val="000066"/>
          <w:sz w:val="18"/>
          <w:szCs w:val="18"/>
        </w:rPr>
        <w:t>应是</w:t>
      </w:r>
      <w:r w:rsidRPr="0046217F">
        <w:rPr>
          <w:color w:val="000066"/>
          <w:sz w:val="18"/>
          <w:szCs w:val="18"/>
        </w:rPr>
        <w:t>中文摘要</w:t>
      </w:r>
      <w:r>
        <w:rPr>
          <w:rFonts w:hint="eastAsia"/>
          <w:color w:val="000066"/>
          <w:sz w:val="18"/>
          <w:szCs w:val="18"/>
        </w:rPr>
        <w:t>的转译</w:t>
      </w:r>
      <w:r w:rsidRPr="0046217F">
        <w:rPr>
          <w:color w:val="000066"/>
          <w:sz w:val="18"/>
          <w:szCs w:val="18"/>
        </w:rPr>
        <w:t>；</w:t>
      </w:r>
      <w:bookmarkStart w:id="0" w:name="_GoBack"/>
      <w:bookmarkEnd w:id="0"/>
      <w:r w:rsidRPr="0046217F">
        <w:rPr>
          <w:color w:val="000066"/>
          <w:sz w:val="18"/>
          <w:szCs w:val="18"/>
        </w:rPr>
        <w:t>2.</w:t>
      </w:r>
      <w:r>
        <w:rPr>
          <w:rFonts w:hint="eastAsia"/>
          <w:color w:val="000066"/>
          <w:sz w:val="18"/>
          <w:szCs w:val="18"/>
        </w:rPr>
        <w:t>常</w:t>
      </w:r>
      <w:r w:rsidRPr="0046217F">
        <w:rPr>
          <w:color w:val="000066"/>
          <w:sz w:val="18"/>
          <w:szCs w:val="18"/>
        </w:rPr>
        <w:t>用过去时叙述作者工作，用现在时叙述结论；3.取消不必要的语句，如</w:t>
      </w:r>
      <w:r>
        <w:rPr>
          <w:rFonts w:hint="eastAsia"/>
          <w:color w:val="000066"/>
          <w:sz w:val="18"/>
          <w:szCs w:val="18"/>
        </w:rPr>
        <w:t>＂</w:t>
      </w:r>
      <w:r w:rsidRPr="00EF7522">
        <w:rPr>
          <w:rFonts w:ascii="Times New Roman" w:hAnsi="Times New Roman" w:cs="Times New Roman"/>
          <w:color w:val="000066"/>
          <w:sz w:val="18"/>
          <w:szCs w:val="18"/>
        </w:rPr>
        <w:t>It is reported</w:t>
      </w:r>
      <w:r>
        <w:rPr>
          <w:rFonts w:hint="eastAsia"/>
          <w:color w:val="000066"/>
          <w:sz w:val="18"/>
          <w:szCs w:val="18"/>
        </w:rPr>
        <w:t>＂</w:t>
      </w:r>
      <w:r w:rsidRPr="0046217F">
        <w:rPr>
          <w:color w:val="000066"/>
          <w:sz w:val="18"/>
          <w:szCs w:val="18"/>
        </w:rPr>
        <w:t xml:space="preserve">等，其他要求同中文摘要。 </w:t>
      </w:r>
    </w:p>
    <w:p w:rsidR="008F57D1" w:rsidRDefault="008F57D1" w:rsidP="008F57D1">
      <w:pPr>
        <w:pStyle w:val="style3"/>
        <w:spacing w:before="0" w:beforeAutospacing="0" w:after="0" w:afterAutospacing="0"/>
        <w:rPr>
          <w:rFonts w:hint="eastAsia"/>
          <w:color w:val="000066"/>
          <w:sz w:val="18"/>
          <w:szCs w:val="18"/>
        </w:rPr>
      </w:pPr>
      <w:r w:rsidRPr="008919EF">
        <w:rPr>
          <w:rStyle w:val="a3"/>
          <w:rFonts w:ascii="Times New Roman" w:eastAsia="黑体" w:hAnsi="Times New Roman" w:cs="Times New Roman"/>
          <w:color w:val="000066"/>
          <w:sz w:val="18"/>
          <w:szCs w:val="18"/>
        </w:rPr>
        <w:t>Key</w:t>
      </w:r>
      <w:r>
        <w:rPr>
          <w:rStyle w:val="a3"/>
          <w:rFonts w:ascii="Times New Roman" w:eastAsia="黑体" w:hAnsi="Times New Roman" w:cs="Times New Roman" w:hint="eastAsia"/>
          <w:color w:val="000066"/>
          <w:sz w:val="18"/>
          <w:szCs w:val="18"/>
        </w:rPr>
        <w:t xml:space="preserve"> </w:t>
      </w:r>
      <w:r w:rsidRPr="008919EF">
        <w:rPr>
          <w:rStyle w:val="a3"/>
          <w:rFonts w:ascii="Times New Roman" w:eastAsia="黑体" w:hAnsi="Times New Roman" w:cs="Times New Roman"/>
          <w:color w:val="000066"/>
          <w:sz w:val="18"/>
          <w:szCs w:val="18"/>
        </w:rPr>
        <w:t>words</w:t>
      </w:r>
      <w:r w:rsidRPr="008919EF">
        <w:rPr>
          <w:rFonts w:ascii="Times New Roman" w:eastAsia="黑体" w:hAnsi="Times New Roman" w:cs="Times New Roman"/>
          <w:b/>
          <w:color w:val="000066"/>
          <w:sz w:val="18"/>
          <w:szCs w:val="18"/>
        </w:rPr>
        <w:t>:</w:t>
      </w:r>
      <w:r>
        <w:rPr>
          <w:rFonts w:ascii="Times New Roman" w:eastAsia="黑体" w:hAnsi="Times New Roman" w:cs="Times New Roman" w:hint="eastAsia"/>
          <w:b/>
          <w:color w:val="000066"/>
          <w:sz w:val="18"/>
          <w:szCs w:val="18"/>
        </w:rPr>
        <w:t xml:space="preserve"> </w:t>
      </w:r>
      <w:r w:rsidRPr="008919EF">
        <w:rPr>
          <w:rFonts w:ascii="Times New Roman" w:eastAsia="黑体" w:hAnsi="Times New Roman" w:cs="Times New Roman"/>
          <w:color w:val="000066"/>
          <w:sz w:val="18"/>
          <w:szCs w:val="18"/>
        </w:rPr>
        <w:t>k</w:t>
      </w:r>
      <w:r w:rsidRPr="008919EF">
        <w:rPr>
          <w:rFonts w:ascii="Times New Roman" w:hAnsi="Times New Roman" w:cs="Times New Roman"/>
          <w:color w:val="000066"/>
          <w:sz w:val="18"/>
          <w:szCs w:val="18"/>
        </w:rPr>
        <w:t>eyword1</w:t>
      </w:r>
      <w:r w:rsidRPr="008919EF">
        <w:rPr>
          <w:rFonts w:ascii="Times New Roman" w:cs="Times New Roman"/>
          <w:color w:val="000066"/>
          <w:sz w:val="18"/>
          <w:szCs w:val="18"/>
        </w:rPr>
        <w:t>；</w:t>
      </w:r>
      <w:r w:rsidRPr="008919EF">
        <w:rPr>
          <w:rFonts w:ascii="Times New Roman" w:hAnsi="Times New Roman" w:cs="Times New Roman"/>
          <w:color w:val="000066"/>
          <w:sz w:val="18"/>
          <w:szCs w:val="18"/>
        </w:rPr>
        <w:t>keyword2</w:t>
      </w:r>
      <w:r w:rsidRPr="008919EF">
        <w:rPr>
          <w:rFonts w:ascii="Times New Roman" w:cs="Times New Roman"/>
          <w:color w:val="000066"/>
          <w:sz w:val="18"/>
          <w:szCs w:val="18"/>
        </w:rPr>
        <w:t>；</w:t>
      </w:r>
      <w:r w:rsidRPr="008919EF">
        <w:rPr>
          <w:rFonts w:ascii="Times New Roman" w:hAnsi="Times New Roman" w:cs="Times New Roman"/>
          <w:color w:val="000066"/>
          <w:sz w:val="18"/>
          <w:szCs w:val="18"/>
        </w:rPr>
        <w:t>keyword3</w:t>
      </w:r>
      <w:r w:rsidRPr="008919EF">
        <w:rPr>
          <w:rFonts w:ascii="Times New Roman" w:cs="Times New Roman"/>
          <w:color w:val="000066"/>
          <w:sz w:val="18"/>
          <w:szCs w:val="18"/>
        </w:rPr>
        <w:t>；</w:t>
      </w:r>
      <w:r w:rsidRPr="008919EF">
        <w:rPr>
          <w:rFonts w:ascii="Times New Roman" w:hAnsi="Times New Roman" w:cs="Times New Roman"/>
          <w:color w:val="000066"/>
          <w:sz w:val="18"/>
          <w:szCs w:val="18"/>
        </w:rPr>
        <w:t>keyword4</w:t>
      </w:r>
      <w:r w:rsidRPr="008919EF">
        <w:rPr>
          <w:rFonts w:ascii="Times New Roman" w:cs="Times New Roman"/>
          <w:color w:val="000066"/>
          <w:sz w:val="18"/>
          <w:szCs w:val="18"/>
        </w:rPr>
        <w:t>；</w:t>
      </w:r>
      <w:r>
        <w:rPr>
          <w:color w:val="000066"/>
          <w:sz w:val="18"/>
          <w:szCs w:val="18"/>
        </w:rPr>
        <w:t>…</w:t>
      </w:r>
    </w:p>
    <w:p w:rsidR="008F57D1" w:rsidRDefault="008F57D1" w:rsidP="008F57D1">
      <w:pPr>
        <w:pStyle w:val="style3"/>
        <w:spacing w:before="0" w:beforeAutospacing="0" w:after="0" w:afterAutospacing="0"/>
        <w:rPr>
          <w:rFonts w:hint="eastAsia"/>
          <w:color w:val="000066"/>
          <w:sz w:val="18"/>
          <w:szCs w:val="18"/>
        </w:rPr>
      </w:pPr>
    </w:p>
    <w:p w:rsidR="008F57D1" w:rsidRDefault="008F57D1" w:rsidP="008F57D1">
      <w:pPr>
        <w:pStyle w:val="style3"/>
        <w:rPr>
          <w:rFonts w:hint="eastAsia"/>
          <w:color w:val="000066"/>
        </w:rPr>
        <w:sectPr w:rsidR="008F57D1" w:rsidSect="0084145C">
          <w:footerReference w:type="first" r:id="rId4"/>
          <w:pgSz w:w="11906" w:h="16838" w:code="9"/>
          <w:pgMar w:top="1361" w:right="1021" w:bottom="1361" w:left="1021" w:header="851" w:footer="992" w:gutter="0"/>
          <w:cols w:space="425"/>
          <w:titlePg/>
          <w:docGrid w:type="lines" w:linePitch="312"/>
        </w:sectPr>
      </w:pPr>
    </w:p>
    <w:p w:rsidR="008F57D1" w:rsidRPr="00330E4A" w:rsidRDefault="008F57D1" w:rsidP="008F57D1">
      <w:pPr>
        <w:pStyle w:val="style3"/>
        <w:spacing w:before="0" w:beforeAutospacing="0"/>
        <w:rPr>
          <w:rFonts w:ascii="Times New Roman" w:hAnsi="Times New Roman" w:cs="Times New Roman"/>
          <w:color w:val="000066"/>
        </w:rPr>
      </w:pPr>
      <w:r>
        <w:rPr>
          <w:rFonts w:hint="eastAsia"/>
          <w:color w:val="000066"/>
        </w:rPr>
        <w:t xml:space="preserve">   </w:t>
      </w:r>
      <w:r w:rsidRPr="00330E4A">
        <w:rPr>
          <w:rFonts w:ascii="Times New Roman" w:hAnsi="Times New Roman" w:cs="Times New Roman"/>
          <w:color w:val="000066"/>
        </w:rPr>
        <w:t xml:space="preserve"> </w:t>
      </w:r>
      <w:r w:rsidRPr="00330E4A">
        <w:rPr>
          <w:rFonts w:ascii="Times New Roman" w:hAnsi="Times New Roman" w:cs="Times New Roman"/>
          <w:color w:val="000066"/>
        </w:rPr>
        <w:t>引言不列入层次标题中，应以简短的篇幅介绍论文的研究背景和目的，包括问题的提出及相关领域前人</w:t>
      </w:r>
      <w:r w:rsidRPr="00330E4A">
        <w:rPr>
          <w:rFonts w:ascii="Times New Roman" w:hAnsi="Times New Roman" w:cs="Times New Roman"/>
          <w:color w:val="000066"/>
        </w:rPr>
        <w:t>(</w:t>
      </w:r>
      <w:r w:rsidRPr="00330E4A">
        <w:rPr>
          <w:rFonts w:ascii="Times New Roman" w:hAnsi="Times New Roman" w:cs="Times New Roman"/>
          <w:color w:val="000066"/>
        </w:rPr>
        <w:t>标注参考文献</w:t>
      </w:r>
      <w:r w:rsidRPr="00330E4A">
        <w:rPr>
          <w:rFonts w:ascii="Times New Roman" w:hAnsi="Times New Roman" w:cs="Times New Roman"/>
          <w:color w:val="000066"/>
        </w:rPr>
        <w:t>)</w:t>
      </w:r>
      <w:r w:rsidRPr="00330E4A">
        <w:rPr>
          <w:rFonts w:ascii="Times New Roman" w:hAnsi="Times New Roman" w:cs="Times New Roman"/>
          <w:color w:val="000066"/>
        </w:rPr>
        <w:t>对这一问题做了那些工作，存在哪些不足；希望解决什么问题，该问题的解决有什么作用和意义，从而引出本论文的研究主题及创新性。引言的写作要开门见山，言简意赅，突出重点。引言一般与结论相呼应，在引言中提出的问题，在结论中应有解答。篇幅可灵活掌握，但应以简洁为基本要求。</w:t>
      </w:r>
    </w:p>
    <w:tbl>
      <w:tblPr>
        <w:tblpPr w:leftFromText="567" w:rightFromText="181" w:vertAnchor="page" w:horzAnchor="page" w:tblpX="6692" w:tblpY="120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8"/>
      </w:tblGrid>
      <w:tr w:rsidR="008F57D1" w:rsidTr="004544B1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3888" w:type="dxa"/>
            <w:tcBorders>
              <w:bottom w:val="single" w:sz="4" w:space="0" w:color="auto"/>
            </w:tcBorders>
            <w:vAlign w:val="center"/>
          </w:tcPr>
          <w:p w:rsidR="008F57D1" w:rsidRPr="00C8755A" w:rsidRDefault="008F57D1" w:rsidP="004544B1">
            <w:pPr>
              <w:pStyle w:val="style3"/>
              <w:jc w:val="both"/>
              <w:rPr>
                <w:rFonts w:hint="eastAsia"/>
                <w:color w:val="000066"/>
                <w:sz w:val="18"/>
                <w:szCs w:val="18"/>
              </w:rPr>
            </w:pPr>
            <w:r w:rsidRPr="0080656A">
              <w:rPr>
                <w:rFonts w:ascii="Times New Roman" w:hAnsi="Times New Roman" w:cs="Times New Roman"/>
                <w:i/>
                <w:color w:val="000066"/>
                <w:sz w:val="18"/>
                <w:szCs w:val="18"/>
              </w:rPr>
              <w:t>m</w:t>
            </w:r>
            <w:r w:rsidRPr="003962D2">
              <w:rPr>
                <w:rFonts w:hint="eastAsia"/>
                <w:i/>
                <w:color w:val="000066"/>
                <w:sz w:val="10"/>
                <w:szCs w:val="10"/>
              </w:rPr>
              <w:t xml:space="preserve">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>/</w:t>
            </w:r>
            <w:r w:rsidRPr="0080656A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kg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66"/>
                <w:sz w:val="18"/>
                <w:szCs w:val="18"/>
              </w:rPr>
              <w:t xml:space="preserve"> 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 xml:space="preserve">  </w:t>
            </w:r>
            <w:r w:rsidRPr="0080656A">
              <w:rPr>
                <w:rFonts w:ascii="Times New Roman" w:hAnsi="Times New Roman" w:cs="Times New Roman"/>
                <w:i/>
                <w:color w:val="000066"/>
                <w:sz w:val="18"/>
                <w:szCs w:val="18"/>
              </w:rPr>
              <w:sym w:font="Symbol" w:char="F071"/>
            </w:r>
            <w:r w:rsidRPr="0080656A">
              <w:rPr>
                <w:rFonts w:ascii="Times New Roman" w:hAnsi="Times New Roman" w:cs="Times New Roman"/>
                <w:i/>
                <w:color w:val="000066"/>
                <w:sz w:val="10"/>
                <w:szCs w:val="10"/>
              </w:rPr>
              <w:t xml:space="preserve">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>/</w:t>
            </w:r>
            <w:r w:rsidRPr="0080656A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sym w:font="Symbol" w:char="F0B0"/>
            </w:r>
            <w:r w:rsidRPr="0080656A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C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66"/>
                <w:sz w:val="18"/>
                <w:szCs w:val="18"/>
              </w:rPr>
              <w:t xml:space="preserve">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66"/>
                <w:sz w:val="18"/>
                <w:szCs w:val="18"/>
              </w:rPr>
              <w:t xml:space="preserve">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 xml:space="preserve"> </w:t>
            </w:r>
            <w:r w:rsidRPr="00D3474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 xml:space="preserve"> </w:t>
            </w:r>
            <w:r w:rsidRPr="00D34747">
              <w:rPr>
                <w:rFonts w:ascii="Times New Roman" w:hAnsi="Times New Roman" w:cs="Times New Roman"/>
                <w:i/>
                <w:color w:val="000066"/>
                <w:sz w:val="18"/>
                <w:szCs w:val="18"/>
              </w:rPr>
              <w:t>p</w:t>
            </w:r>
            <w:r w:rsidRPr="00D34747">
              <w:rPr>
                <w:rFonts w:ascii="Times New Roman" w:hAnsi="Times New Roman" w:cs="Times New Roman"/>
                <w:i/>
                <w:color w:val="000066"/>
                <w:sz w:val="10"/>
                <w:szCs w:val="10"/>
              </w:rPr>
              <w:t xml:space="preserve">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>/</w:t>
            </w:r>
            <w:r w:rsidRPr="00D3474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 xml:space="preserve">MPa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66"/>
                <w:sz w:val="18"/>
                <w:szCs w:val="18"/>
              </w:rPr>
              <w:t xml:space="preserve"> 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 xml:space="preserve"> </w:t>
            </w:r>
            <w:r w:rsidRPr="00D34747">
              <w:rPr>
                <w:rFonts w:ascii="Times New Roman" w:hAnsi="Times New Roman" w:cs="Times New Roman"/>
                <w:i/>
                <w:color w:val="000066"/>
                <w:sz w:val="18"/>
                <w:szCs w:val="18"/>
              </w:rPr>
              <w:t>t</w:t>
            </w:r>
            <w:r w:rsidRPr="00D34747">
              <w:rPr>
                <w:rFonts w:ascii="Times New Roman" w:hAnsi="Times New Roman" w:cs="Times New Roman"/>
                <w:i/>
                <w:color w:val="000066"/>
                <w:sz w:val="10"/>
                <w:szCs w:val="10"/>
              </w:rPr>
              <w:t xml:space="preserve"> </w:t>
            </w:r>
            <w:r w:rsidRPr="00C8755A">
              <w:rPr>
                <w:rFonts w:hint="eastAsia"/>
                <w:color w:val="000066"/>
                <w:sz w:val="18"/>
                <w:szCs w:val="18"/>
              </w:rPr>
              <w:t>/</w:t>
            </w:r>
            <w:r w:rsidRPr="00D34747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s</w:t>
            </w:r>
          </w:p>
        </w:tc>
      </w:tr>
      <w:tr w:rsidR="008F57D1" w:rsidTr="004544B1">
        <w:tblPrEx>
          <w:tblCellMar>
            <w:top w:w="0" w:type="dxa"/>
            <w:bottom w:w="0" w:type="dxa"/>
          </w:tblCellMar>
        </w:tblPrEx>
        <w:trPr>
          <w:trHeight w:val="1857"/>
        </w:trPr>
        <w:tc>
          <w:tcPr>
            <w:tcW w:w="3888" w:type="dxa"/>
          </w:tcPr>
          <w:p w:rsidR="008F57D1" w:rsidRDefault="008F57D1" w:rsidP="004544B1">
            <w:pPr>
              <w:pStyle w:val="style3"/>
              <w:rPr>
                <w:rFonts w:hint="eastAsia"/>
                <w:color w:val="000066"/>
              </w:rPr>
            </w:pPr>
          </w:p>
        </w:tc>
      </w:tr>
    </w:tbl>
    <w:p w:rsidR="008F57D1" w:rsidRPr="000606DB" w:rsidRDefault="008F57D1" w:rsidP="008F57D1">
      <w:pPr>
        <w:pStyle w:val="style3"/>
        <w:rPr>
          <w:rFonts w:ascii="黑体" w:eastAsia="黑体" w:hint="eastAsia"/>
          <w:b/>
          <w:color w:val="000066"/>
          <w:sz w:val="24"/>
          <w:szCs w:val="24"/>
        </w:rPr>
      </w:pPr>
      <w:r w:rsidRPr="000606DB">
        <w:rPr>
          <w:rStyle w:val="a3"/>
          <w:rFonts w:ascii="黑体" w:eastAsia="黑体" w:hint="eastAsia"/>
          <w:b w:val="0"/>
          <w:color w:val="000066"/>
          <w:sz w:val="24"/>
          <w:szCs w:val="24"/>
        </w:rPr>
        <w:t>1</w:t>
      </w:r>
      <w:r>
        <w:rPr>
          <w:rStyle w:val="a3"/>
          <w:rFonts w:ascii="黑体" w:eastAsia="黑体" w:hint="eastAsia"/>
          <w:b w:val="0"/>
          <w:color w:val="000066"/>
          <w:sz w:val="24"/>
          <w:szCs w:val="24"/>
        </w:rPr>
        <w:t xml:space="preserve">  </w:t>
      </w:r>
      <w:r w:rsidRPr="00D82613">
        <w:rPr>
          <w:rStyle w:val="a3"/>
          <w:rFonts w:ascii="黑体" w:eastAsia="黑体" w:hint="eastAsia"/>
          <w:b w:val="0"/>
          <w:color w:val="000066"/>
          <w:sz w:val="24"/>
          <w:szCs w:val="24"/>
        </w:rPr>
        <w:t>一级标题</w:t>
      </w:r>
    </w:p>
    <w:p w:rsidR="008F57D1" w:rsidRPr="008919EF" w:rsidRDefault="008F57D1" w:rsidP="008F57D1">
      <w:pPr>
        <w:pStyle w:val="style3"/>
        <w:spacing w:before="0" w:beforeAutospacing="0" w:after="0" w:afterAutospacing="0"/>
        <w:rPr>
          <w:rFonts w:ascii="黑体" w:eastAsia="黑体" w:hint="eastAsia"/>
          <w:b/>
          <w:color w:val="000066"/>
        </w:rPr>
      </w:pPr>
      <w:r w:rsidRPr="008919EF">
        <w:rPr>
          <w:rStyle w:val="a3"/>
          <w:rFonts w:ascii="黑体" w:eastAsia="黑体" w:hint="eastAsia"/>
          <w:b w:val="0"/>
          <w:color w:val="000066"/>
        </w:rPr>
        <w:t>1.1</w:t>
      </w:r>
      <w:r>
        <w:rPr>
          <w:rStyle w:val="a3"/>
          <w:rFonts w:ascii="黑体" w:eastAsia="黑体" w:hint="eastAsia"/>
          <w:b w:val="0"/>
          <w:color w:val="000066"/>
        </w:rPr>
        <w:t xml:space="preserve"> </w:t>
      </w:r>
      <w:r w:rsidRPr="008919EF">
        <w:rPr>
          <w:rFonts w:ascii="黑体" w:eastAsia="黑体" w:hint="eastAsia"/>
          <w:b/>
          <w:color w:val="000066"/>
        </w:rPr>
        <w:t xml:space="preserve"> </w:t>
      </w:r>
      <w:r w:rsidRPr="008919EF">
        <w:rPr>
          <w:rFonts w:ascii="黑体" w:eastAsia="黑体" w:hAnsi="黑体" w:hint="eastAsia"/>
          <w:b/>
          <w:color w:val="000066"/>
        </w:rPr>
        <w:t>二</w:t>
      </w:r>
      <w:r w:rsidRPr="008919EF">
        <w:rPr>
          <w:rFonts w:ascii="黑体" w:eastAsia="黑体" w:hint="eastAsia"/>
          <w:b/>
          <w:color w:val="000066"/>
        </w:rPr>
        <w:t>级标题</w:t>
      </w:r>
    </w:p>
    <w:p w:rsidR="008F57D1" w:rsidRDefault="008F57D1" w:rsidP="008F57D1">
      <w:pPr>
        <w:pStyle w:val="style3"/>
        <w:spacing w:before="0" w:beforeAutospacing="0" w:after="0" w:afterAutospacing="0"/>
        <w:rPr>
          <w:rFonts w:ascii="楷体_GB2312" w:eastAsia="楷体_GB2312" w:hint="eastAsia"/>
          <w:color w:val="00006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A2589">
          <w:rPr>
            <w:rFonts w:ascii="楷体_GB2312" w:eastAsia="楷体_GB2312" w:hint="eastAsia"/>
            <w:color w:val="000066"/>
          </w:rPr>
          <w:t>1.1.1</w:t>
        </w:r>
      </w:smartTag>
      <w:r>
        <w:rPr>
          <w:rFonts w:ascii="楷体_GB2312" w:eastAsia="楷体_GB2312" w:hint="eastAsia"/>
          <w:color w:val="000066"/>
        </w:rPr>
        <w:t xml:space="preserve">  三级标题</w:t>
      </w:r>
    </w:p>
    <w:p w:rsidR="008F57D1" w:rsidRPr="00F90221" w:rsidRDefault="008F57D1" w:rsidP="008F57D1">
      <w:pPr>
        <w:pStyle w:val="style3"/>
        <w:spacing w:before="0" w:beforeAutospacing="0" w:after="0" w:afterAutospacing="0"/>
        <w:ind w:firstLineChars="150" w:firstLine="315"/>
        <w:rPr>
          <w:rFonts w:hint="eastAsia"/>
          <w:color w:val="000066"/>
        </w:rPr>
      </w:pPr>
      <w:r w:rsidRPr="005C5A75">
        <w:rPr>
          <w:rFonts w:hint="eastAsia"/>
          <w:color w:val="000066"/>
        </w:rPr>
        <w:t>正文写作的几点要求</w:t>
      </w:r>
      <w:r w:rsidRPr="00D82613">
        <w:rPr>
          <w:rFonts w:hint="eastAsia"/>
          <w:color w:val="3366FF"/>
        </w:rPr>
        <w:t>（该部分是论文的核心内容，一般都应包括研究的对象、方法、结果与讨论）</w:t>
      </w:r>
      <w:r>
        <w:rPr>
          <w:rFonts w:hint="eastAsia"/>
          <w:color w:val="000066"/>
        </w:rPr>
        <w:t>：</w:t>
      </w:r>
    </w:p>
    <w:p w:rsidR="008F57D1" w:rsidRPr="00330E4A" w:rsidRDefault="008F57D1" w:rsidP="008F57D1">
      <w:pPr>
        <w:pStyle w:val="style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color w:val="000066"/>
        </w:rPr>
      </w:pPr>
      <w:r w:rsidRPr="00330E4A">
        <w:rPr>
          <w:rFonts w:ascii="Times New Roman" w:hAnsi="Times New Roman" w:cs="Times New Roman"/>
          <w:color w:val="000066"/>
        </w:rPr>
        <w:t>(1)</w:t>
      </w:r>
      <w:r w:rsidRPr="00330E4A">
        <w:rPr>
          <w:rFonts w:ascii="Times New Roman" w:cs="Times New Roman"/>
          <w:color w:val="000066"/>
        </w:rPr>
        <w:t>要求文字清晰、简洁，能准确表达文意，语言流畅，层次感强。</w:t>
      </w:r>
    </w:p>
    <w:p w:rsidR="008F57D1" w:rsidRPr="00330E4A" w:rsidRDefault="008F57D1" w:rsidP="008F57D1">
      <w:pPr>
        <w:pStyle w:val="style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color w:val="000066"/>
        </w:rPr>
      </w:pPr>
      <w:r w:rsidRPr="00330E4A">
        <w:rPr>
          <w:rFonts w:ascii="Times New Roman" w:hAnsi="Times New Roman" w:cs="Times New Roman"/>
          <w:color w:val="000066"/>
        </w:rPr>
        <w:lastRenderedPageBreak/>
        <w:t>(2)</w:t>
      </w:r>
      <w:r w:rsidRPr="00330E4A">
        <w:rPr>
          <w:rFonts w:ascii="Times New Roman" w:cs="Times New Roman"/>
          <w:color w:val="000066"/>
        </w:rPr>
        <w:t>图表应具有自明性，尽量避免表、图及文字表述重复。表格尽量采用三线表（</w:t>
      </w:r>
      <w:proofErr w:type="gramStart"/>
      <w:r w:rsidRPr="00330E4A">
        <w:rPr>
          <w:rFonts w:ascii="Times New Roman" w:cs="Times New Roman"/>
          <w:color w:val="000066"/>
        </w:rPr>
        <w:t>加必要</w:t>
      </w:r>
      <w:proofErr w:type="gramEnd"/>
      <w:r w:rsidRPr="00330E4A">
        <w:rPr>
          <w:rFonts w:ascii="Times New Roman" w:cs="Times New Roman"/>
          <w:color w:val="000066"/>
        </w:rPr>
        <w:t>辅助线）。</w:t>
      </w:r>
      <w:proofErr w:type="gramStart"/>
      <w:r w:rsidRPr="00330E4A">
        <w:rPr>
          <w:rFonts w:ascii="Times New Roman" w:cs="Times New Roman"/>
          <w:color w:val="000066"/>
        </w:rPr>
        <w:t>图要精选</w:t>
      </w:r>
      <w:proofErr w:type="gramEnd"/>
      <w:r>
        <w:rPr>
          <w:rFonts w:ascii="Times New Roman" w:cs="Times New Roman" w:hint="eastAsia"/>
          <w:color w:val="000066"/>
        </w:rPr>
        <w:t>(</w:t>
      </w:r>
      <w:r w:rsidRPr="00330E4A">
        <w:rPr>
          <w:rFonts w:ascii="Times New Roman" w:cs="Times New Roman"/>
          <w:color w:val="000066"/>
        </w:rPr>
        <w:t>一般在</w:t>
      </w:r>
      <w:r w:rsidRPr="00330E4A">
        <w:rPr>
          <w:rFonts w:ascii="Times New Roman" w:hAnsi="Times New Roman" w:cs="Times New Roman"/>
          <w:color w:val="000066"/>
        </w:rPr>
        <w:t>6</w:t>
      </w:r>
      <w:r w:rsidRPr="00330E4A">
        <w:rPr>
          <w:rFonts w:ascii="Times New Roman" w:cs="Times New Roman"/>
          <w:color w:val="000066"/>
        </w:rPr>
        <w:t>幅以内</w:t>
      </w:r>
      <w:r>
        <w:rPr>
          <w:rFonts w:ascii="Times New Roman" w:cs="Times New Roman" w:hint="eastAsia"/>
          <w:color w:val="000066"/>
        </w:rPr>
        <w:t>)</w:t>
      </w:r>
      <w:r>
        <w:rPr>
          <w:rFonts w:ascii="Times New Roman" w:cs="Times New Roman" w:hint="eastAsia"/>
          <w:color w:val="000066"/>
        </w:rPr>
        <w:t>，</w:t>
      </w:r>
      <w:r w:rsidRPr="00330E4A">
        <w:rPr>
          <w:rFonts w:ascii="Times New Roman" w:cs="Times New Roman"/>
          <w:color w:val="000066"/>
        </w:rPr>
        <w:t>图形图字要清晰</w:t>
      </w:r>
      <w:r>
        <w:rPr>
          <w:rFonts w:ascii="Times New Roman" w:hAnsi="Times New Roman" w:cs="Times New Roman" w:hint="eastAsia"/>
          <w:color w:val="000066"/>
        </w:rPr>
        <w:t>，</w:t>
      </w:r>
      <w:r w:rsidRPr="00330E4A">
        <w:rPr>
          <w:rFonts w:ascii="Times New Roman" w:cs="Times New Roman"/>
          <w:color w:val="000066"/>
        </w:rPr>
        <w:t>图中说明性文字请用中文。坐标图中各坐标</w:t>
      </w:r>
      <w:proofErr w:type="gramStart"/>
      <w:r w:rsidRPr="00330E4A">
        <w:rPr>
          <w:rFonts w:ascii="Times New Roman" w:cs="Times New Roman"/>
          <w:color w:val="000066"/>
        </w:rPr>
        <w:t>标</w:t>
      </w:r>
      <w:proofErr w:type="gramEnd"/>
      <w:r w:rsidRPr="00330E4A">
        <w:rPr>
          <w:rFonts w:ascii="Times New Roman" w:cs="Times New Roman"/>
          <w:color w:val="000066"/>
        </w:rPr>
        <w:t>目中的量和单位符号应齐全，并分别置于纵、横坐标的外侧。图、表形式见示例表</w:t>
      </w:r>
      <w:r w:rsidRPr="00330E4A">
        <w:rPr>
          <w:rFonts w:ascii="Times New Roman" w:hAnsi="Times New Roman" w:cs="Times New Roman"/>
          <w:color w:val="000066"/>
        </w:rPr>
        <w:t>1</w:t>
      </w:r>
      <w:r w:rsidRPr="00330E4A">
        <w:rPr>
          <w:rFonts w:ascii="Times New Roman" w:cs="Times New Roman"/>
          <w:color w:val="000066"/>
        </w:rPr>
        <w:t>、图</w:t>
      </w:r>
      <w:r w:rsidRPr="00330E4A">
        <w:rPr>
          <w:rFonts w:ascii="Times New Roman" w:hAnsi="Times New Roman" w:cs="Times New Roman"/>
          <w:color w:val="000066"/>
        </w:rPr>
        <w:t>1</w:t>
      </w:r>
      <w:r w:rsidRPr="00330E4A">
        <w:rPr>
          <w:rFonts w:ascii="Times New Roman" w:cs="Times New Roman"/>
          <w:color w:val="000066"/>
        </w:rPr>
        <w:t>。</w:t>
      </w:r>
    </w:p>
    <w:p w:rsidR="008F57D1" w:rsidRDefault="008F57D1" w:rsidP="008F57D1">
      <w:pPr>
        <w:pStyle w:val="style3"/>
        <w:spacing w:before="0" w:beforeAutospacing="0" w:after="0" w:afterAutospacing="0"/>
        <w:ind w:firstLineChars="300" w:firstLine="630"/>
        <w:jc w:val="both"/>
        <w:rPr>
          <w:rFonts w:hint="eastAsia"/>
          <w:color w:val="000066"/>
          <w:sz w:val="15"/>
          <w:szCs w:val="15"/>
        </w:rPr>
      </w:pPr>
      <w:r>
        <w:rPr>
          <w:rFonts w:hint="eastAsia"/>
          <w:noProof/>
          <w:color w:val="0000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142240</wp:posOffset>
                </wp:positionV>
                <wp:extent cx="2447925" cy="377825"/>
                <wp:effectExtent l="127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7D1" w:rsidRDefault="008F57D1" w:rsidP="008F57D1">
                            <w:pPr>
                              <w:jc w:val="center"/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</w:pPr>
                            <w:r w:rsidRPr="00C8755A"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>表</w:t>
                            </w:r>
                            <w:r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C8755A"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 xml:space="preserve"> 表题</w:t>
                            </w:r>
                          </w:p>
                          <w:p w:rsidR="008F57D1" w:rsidRPr="0080656A" w:rsidRDefault="008F57D1" w:rsidP="008F57D1">
                            <w:pPr>
                              <w:jc w:val="center"/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</w:pPr>
                            <w:r w:rsidRPr="0080656A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Tab.</w:t>
                            </w:r>
                            <w:proofErr w:type="gramStart"/>
                            <w:r w:rsidRPr="0080656A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56A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Topic</w:t>
                            </w:r>
                            <w:proofErr w:type="gramEnd"/>
                            <w:r w:rsidRPr="0080656A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 xml:space="preserve"> of table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1.8pt;margin-top:11.2pt;width:192.75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" stroked="f">
                <v:textbox inset=",0,,0">
                  <w:txbxContent>
                    <w:p w:rsidR="008F57D1" w:rsidRDefault="008F57D1" w:rsidP="008F57D1">
                      <w:pPr>
                        <w:jc w:val="center"/>
                        <w:rPr>
                          <w:rFonts w:ascii="黑体" w:eastAsia="黑体" w:hint="eastAsia"/>
                          <w:sz w:val="18"/>
                          <w:szCs w:val="18"/>
                        </w:rPr>
                      </w:pPr>
                      <w:r w:rsidRPr="00C8755A"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 xml:space="preserve">1 </w:t>
                      </w:r>
                      <w:r w:rsidRPr="00C8755A"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 xml:space="preserve"> 表题</w:t>
                      </w:r>
                    </w:p>
                    <w:p w:rsidR="008F57D1" w:rsidRPr="0080656A" w:rsidRDefault="008F57D1" w:rsidP="008F57D1">
                      <w:pPr>
                        <w:jc w:val="center"/>
                        <w:rPr>
                          <w:rFonts w:eastAsia="黑体"/>
                          <w:b/>
                          <w:sz w:val="18"/>
                          <w:szCs w:val="18"/>
                        </w:rPr>
                      </w:pPr>
                      <w:r w:rsidRPr="0080656A">
                        <w:rPr>
                          <w:rFonts w:eastAsia="黑体"/>
                          <w:b/>
                          <w:sz w:val="18"/>
                          <w:szCs w:val="18"/>
                        </w:rPr>
                        <w:t>Tab.</w:t>
                      </w:r>
                      <w:proofErr w:type="gramStart"/>
                      <w:r w:rsidRPr="0080656A">
                        <w:rPr>
                          <w:rFonts w:eastAsia="黑体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eastAsia="黑体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656A">
                        <w:rPr>
                          <w:rFonts w:eastAsia="黑体"/>
                          <w:b/>
                          <w:sz w:val="18"/>
                          <w:szCs w:val="18"/>
                        </w:rPr>
                        <w:t>Topic</w:t>
                      </w:r>
                      <w:proofErr w:type="gramEnd"/>
                      <w:r w:rsidRPr="0080656A">
                        <w:rPr>
                          <w:rFonts w:eastAsia="黑体"/>
                          <w:b/>
                          <w:sz w:val="18"/>
                          <w:szCs w:val="18"/>
                        </w:rPr>
                        <w:t xml:space="preserve"> of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8F57D1" w:rsidRDefault="008F57D1" w:rsidP="008F57D1">
      <w:pPr>
        <w:pStyle w:val="style3"/>
        <w:spacing w:before="0" w:beforeAutospacing="0" w:after="0" w:afterAutospacing="0"/>
        <w:ind w:firstLineChars="300" w:firstLine="450"/>
        <w:jc w:val="both"/>
        <w:rPr>
          <w:rFonts w:hint="eastAsia"/>
          <w:color w:val="000066"/>
          <w:sz w:val="15"/>
          <w:szCs w:val="15"/>
        </w:rPr>
      </w:pPr>
    </w:p>
    <w:p w:rsidR="008F57D1" w:rsidRPr="00F478AA" w:rsidRDefault="008F57D1" w:rsidP="008F57D1">
      <w:pPr>
        <w:pStyle w:val="style3"/>
        <w:spacing w:before="0" w:beforeAutospacing="0" w:after="0" w:afterAutospacing="0"/>
        <w:ind w:firstLineChars="300" w:firstLine="480"/>
        <w:jc w:val="both"/>
        <w:rPr>
          <w:rFonts w:hint="eastAsia"/>
          <w:sz w:val="16"/>
          <w:szCs w:val="16"/>
        </w:rPr>
      </w:pPr>
      <w:r w:rsidRPr="00F478AA">
        <w:rPr>
          <w:rFonts w:hint="eastAsia"/>
          <w:color w:val="000066"/>
          <w:sz w:val="16"/>
          <w:szCs w:val="16"/>
        </w:rPr>
        <w:t>注：</w:t>
      </w:r>
    </w:p>
    <w:p w:rsidR="008F57D1" w:rsidRDefault="008F57D1" w:rsidP="008F57D1">
      <w:pPr>
        <w:pStyle w:val="style3"/>
        <w:jc w:val="center"/>
        <w:rPr>
          <w:rFonts w:hint="eastAsia"/>
          <w:color w:val="000066"/>
        </w:rPr>
      </w:pPr>
      <w:r>
        <w:rPr>
          <w:noProof/>
          <w:color w:val="0000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1783080</wp:posOffset>
                </wp:positionV>
                <wp:extent cx="2447925" cy="396240"/>
                <wp:effectExtent l="635" t="3175" r="0" b="6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7D1" w:rsidRDefault="008F57D1" w:rsidP="008F57D1">
                            <w:pPr>
                              <w:jc w:val="center"/>
                              <w:rPr>
                                <w:rFonts w:ascii="黑体" w:eastAsia="黑体" w:hAnsi="宋体" w:hint="eastAsia"/>
                                <w:sz w:val="18"/>
                                <w:szCs w:val="18"/>
                              </w:rPr>
                            </w:pPr>
                            <w:r w:rsidRPr="00C8755A">
                              <w:rPr>
                                <w:rFonts w:ascii="黑体" w:eastAsia="黑体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黑体" w:eastAsia="黑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C8755A">
                              <w:rPr>
                                <w:rFonts w:ascii="黑体" w:eastAsia="黑体" w:hAnsi="宋体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宋体" w:hint="eastAsia"/>
                                <w:sz w:val="18"/>
                                <w:szCs w:val="18"/>
                              </w:rPr>
                              <w:t>图题</w:t>
                            </w:r>
                          </w:p>
                          <w:p w:rsidR="008F57D1" w:rsidRPr="00D34747" w:rsidRDefault="008F57D1" w:rsidP="008F57D1">
                            <w:pPr>
                              <w:jc w:val="center"/>
                              <w:rPr>
                                <w:rFonts w:eastAsia="黑体" w:hint="eastAsia"/>
                                <w:b/>
                              </w:rPr>
                            </w:pPr>
                            <w:r w:rsidRPr="00D34747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Fig.</w:t>
                            </w:r>
                            <w:proofErr w:type="gramStart"/>
                            <w:r w:rsidRPr="00D34747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4747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Topic</w:t>
                            </w:r>
                            <w:proofErr w:type="gramEnd"/>
                            <w:r w:rsidRPr="00D34747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 xml:space="preserve"> of figure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7pt;margin-top:140.4pt;width:192.7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" stroked="f">
                <v:textbox inset=",0,,0">
                  <w:txbxContent>
                    <w:p w:rsidR="008F57D1" w:rsidRDefault="008F57D1" w:rsidP="008F57D1">
                      <w:pPr>
                        <w:jc w:val="center"/>
                        <w:rPr>
                          <w:rFonts w:ascii="黑体" w:eastAsia="黑体" w:hAnsi="宋体" w:hint="eastAsia"/>
                          <w:sz w:val="18"/>
                          <w:szCs w:val="18"/>
                        </w:rPr>
                      </w:pPr>
                      <w:r w:rsidRPr="00C8755A">
                        <w:rPr>
                          <w:rFonts w:ascii="黑体" w:eastAsia="黑体" w:hAnsi="宋体"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ascii="黑体" w:eastAsia="黑体" w:hAnsi="宋体" w:hint="eastAsia"/>
                          <w:sz w:val="18"/>
                          <w:szCs w:val="18"/>
                        </w:rPr>
                        <w:t>1</w:t>
                      </w:r>
                      <w:r w:rsidRPr="00C8755A">
                        <w:rPr>
                          <w:rFonts w:ascii="黑体" w:eastAsia="黑体" w:hAnsi="宋体"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黑体" w:eastAsia="黑体" w:hAnsi="宋体" w:hint="eastAsia"/>
                          <w:sz w:val="18"/>
                          <w:szCs w:val="18"/>
                        </w:rPr>
                        <w:t>图题</w:t>
                      </w:r>
                    </w:p>
                    <w:p w:rsidR="008F57D1" w:rsidRPr="00D34747" w:rsidRDefault="008F57D1" w:rsidP="008F57D1">
                      <w:pPr>
                        <w:jc w:val="center"/>
                        <w:rPr>
                          <w:rFonts w:eastAsia="黑体" w:hint="eastAsia"/>
                          <w:b/>
                        </w:rPr>
                      </w:pPr>
                      <w:r w:rsidRPr="00D34747">
                        <w:rPr>
                          <w:rFonts w:eastAsia="黑体"/>
                          <w:b/>
                          <w:sz w:val="18"/>
                          <w:szCs w:val="18"/>
                        </w:rPr>
                        <w:t>Fig.</w:t>
                      </w:r>
                      <w:proofErr w:type="gramStart"/>
                      <w:r w:rsidRPr="00D34747">
                        <w:rPr>
                          <w:rFonts w:eastAsia="黑体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eastAsia="黑体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D34747">
                        <w:rPr>
                          <w:rFonts w:eastAsia="黑体"/>
                          <w:b/>
                          <w:sz w:val="18"/>
                          <w:szCs w:val="18"/>
                        </w:rPr>
                        <w:t>Topic</w:t>
                      </w:r>
                      <w:proofErr w:type="gramEnd"/>
                      <w:r w:rsidRPr="00D34747">
                        <w:rPr>
                          <w:rFonts w:eastAsia="黑体"/>
                          <w:b/>
                          <w:sz w:val="18"/>
                          <w:szCs w:val="18"/>
                        </w:rPr>
                        <w:t xml:space="preserve"> of figure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385695" cy="1654175"/>
            <wp:effectExtent l="0" t="0" r="0" b="317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D1" w:rsidRDefault="008F57D1" w:rsidP="008F57D1">
      <w:pPr>
        <w:pStyle w:val="style3"/>
        <w:ind w:firstLineChars="150" w:firstLine="315"/>
        <w:rPr>
          <w:rFonts w:hint="eastAsia"/>
          <w:color w:val="000066"/>
        </w:rPr>
      </w:pPr>
    </w:p>
    <w:p w:rsidR="008F57D1" w:rsidRPr="00330E4A" w:rsidRDefault="008F57D1" w:rsidP="008F57D1">
      <w:pPr>
        <w:pStyle w:val="style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color w:val="000066"/>
        </w:rPr>
      </w:pPr>
      <w:r w:rsidRPr="00330E4A">
        <w:rPr>
          <w:rFonts w:ascii="Times New Roman" w:hAnsi="Times New Roman" w:cs="Times New Roman"/>
          <w:color w:val="000066"/>
        </w:rPr>
        <w:t>(3)</w:t>
      </w:r>
      <w:r w:rsidRPr="00330E4A">
        <w:rPr>
          <w:rFonts w:ascii="Times New Roman" w:cs="Times New Roman"/>
          <w:color w:val="000066"/>
          <w:spacing w:val="18"/>
        </w:rPr>
        <w:t>量和单位及其符号必须符合国家标准</w:t>
      </w:r>
      <w:r w:rsidRPr="00330E4A">
        <w:rPr>
          <w:rFonts w:ascii="Times New Roman" w:hAnsi="Times New Roman" w:cs="Times New Roman"/>
          <w:color w:val="000066"/>
        </w:rPr>
        <w:t>GB</w:t>
      </w:r>
      <w:r>
        <w:rPr>
          <w:rFonts w:ascii="Times New Roman" w:hAnsi="Times New Roman" w:cs="Times New Roman" w:hint="eastAsia"/>
          <w:color w:val="000066"/>
        </w:rPr>
        <w:t xml:space="preserve"> </w:t>
      </w:r>
      <w:r w:rsidRPr="00330E4A">
        <w:rPr>
          <w:rFonts w:ascii="Times New Roman" w:hAnsi="Times New Roman" w:cs="Times New Roman"/>
          <w:color w:val="000066"/>
        </w:rPr>
        <w:t>3100—GB</w:t>
      </w:r>
      <w:r>
        <w:rPr>
          <w:rFonts w:ascii="Times New Roman" w:hAnsi="Times New Roman" w:cs="Times New Roman" w:hint="eastAsia"/>
          <w:color w:val="000066"/>
        </w:rPr>
        <w:t xml:space="preserve"> </w:t>
      </w:r>
      <w:r w:rsidRPr="00330E4A">
        <w:rPr>
          <w:rFonts w:ascii="Times New Roman" w:hAnsi="Times New Roman" w:cs="Times New Roman"/>
          <w:color w:val="000066"/>
        </w:rPr>
        <w:t>3102</w:t>
      </w:r>
      <w:r w:rsidRPr="00330E4A">
        <w:rPr>
          <w:rFonts w:ascii="Times New Roman" w:cs="Times New Roman"/>
          <w:color w:val="000066"/>
        </w:rPr>
        <w:t>。量符号一律为斜体，矢量和张量符号一律用黑斜体，如：压力为小写</w:t>
      </w:r>
      <w:r w:rsidRPr="00330E4A">
        <w:rPr>
          <w:rStyle w:val="a4"/>
          <w:rFonts w:ascii="Times New Roman" w:hAnsi="Times New Roman" w:cs="Times New Roman"/>
          <w:color w:val="000066"/>
        </w:rPr>
        <w:t>p</w:t>
      </w:r>
      <w:r w:rsidRPr="00330E4A">
        <w:rPr>
          <w:rStyle w:val="a4"/>
          <w:rFonts w:ascii="Times New Roman" w:cs="Times New Roman"/>
          <w:i w:val="0"/>
          <w:color w:val="000066"/>
        </w:rPr>
        <w:t>；</w:t>
      </w:r>
      <w:r w:rsidRPr="00330E4A">
        <w:rPr>
          <w:rFonts w:ascii="Times New Roman" w:cs="Times New Roman"/>
          <w:color w:val="000066"/>
        </w:rPr>
        <w:t>功率为大写</w:t>
      </w:r>
      <w:r w:rsidRPr="00330E4A">
        <w:rPr>
          <w:rStyle w:val="a4"/>
          <w:rFonts w:ascii="Times New Roman" w:hAnsi="Times New Roman" w:cs="Times New Roman"/>
          <w:color w:val="000066"/>
        </w:rPr>
        <w:t>P</w:t>
      </w:r>
      <w:r w:rsidRPr="00330E4A">
        <w:rPr>
          <w:rFonts w:ascii="Times New Roman" w:cs="Times New Roman"/>
          <w:color w:val="000066"/>
        </w:rPr>
        <w:t>。计量单位一律采用法定计量单位，且用正体，如：功率单位为</w:t>
      </w:r>
      <w:r w:rsidRPr="00330E4A">
        <w:rPr>
          <w:rFonts w:ascii="Times New Roman" w:hAnsi="Times New Roman" w:cs="Times New Roman"/>
          <w:color w:val="000066"/>
        </w:rPr>
        <w:t>kW</w:t>
      </w:r>
      <w:r w:rsidRPr="00330E4A">
        <w:rPr>
          <w:rFonts w:ascii="Times New Roman" w:cs="Times New Roman"/>
          <w:color w:val="000066"/>
        </w:rPr>
        <w:t>；质量单位为</w:t>
      </w:r>
      <w:r w:rsidRPr="00330E4A">
        <w:rPr>
          <w:rFonts w:ascii="Times New Roman" w:hAnsi="Times New Roman" w:cs="Times New Roman"/>
          <w:color w:val="000066"/>
        </w:rPr>
        <w:t xml:space="preserve">kg </w:t>
      </w:r>
      <w:r w:rsidRPr="00330E4A">
        <w:rPr>
          <w:rFonts w:ascii="Times New Roman" w:cs="Times New Roman"/>
          <w:color w:val="000066"/>
        </w:rPr>
        <w:t>。</w:t>
      </w:r>
    </w:p>
    <w:p w:rsidR="008F57D1" w:rsidRPr="002E18F3" w:rsidRDefault="008F57D1" w:rsidP="008F57D1">
      <w:pPr>
        <w:pStyle w:val="style3"/>
        <w:spacing w:before="0" w:beforeAutospacing="0" w:after="0" w:afterAutospacing="0"/>
        <w:ind w:firstLineChars="150" w:firstLine="240"/>
        <w:rPr>
          <w:rFonts w:ascii="Times New Roman" w:hAnsi="Times New Roman" w:cs="Times New Roman" w:hint="eastAsia"/>
          <w:color w:val="auto"/>
          <w:sz w:val="16"/>
          <w:szCs w:val="16"/>
        </w:rPr>
      </w:pPr>
      <w:r>
        <w:rPr>
          <w:rFonts w:ascii="Times New Roman" w:hAnsi="Times New Roman" w:cs="Times New Roman" w:hint="eastAsia"/>
          <w:i/>
          <w:color w:val="auto"/>
          <w:sz w:val="16"/>
          <w:szCs w:val="16"/>
        </w:rPr>
        <w:t xml:space="preserve"> </w:t>
      </w:r>
    </w:p>
    <w:p w:rsidR="008F57D1" w:rsidRPr="00330E4A" w:rsidRDefault="008F57D1" w:rsidP="008F57D1">
      <w:pPr>
        <w:pStyle w:val="style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color w:val="000066"/>
        </w:rPr>
      </w:pPr>
      <w:r w:rsidRPr="00330E4A">
        <w:rPr>
          <w:rFonts w:ascii="Times New Roman" w:cs="Times New Roman"/>
          <w:color w:val="000066"/>
        </w:rPr>
        <w:t>论文多数采用结论的方式结束，并通过它传达作者欲向读者表述的主要意向，但它并不是论文的必要组成部分。写作时应注意：结论不是研究结果的简单重复，而是对研究结果更深入一步的认识，是从正文部分的全部内容出发，并涉及引言的部分内容，经过判断、归纳、推理等过程而得到的新的总观点。</w:t>
      </w:r>
    </w:p>
    <w:p w:rsidR="008F57D1" w:rsidRPr="00D82613" w:rsidRDefault="008F57D1" w:rsidP="008F57D1">
      <w:pPr>
        <w:pStyle w:val="style3"/>
        <w:spacing w:before="0" w:beforeAutospacing="0"/>
        <w:ind w:firstLineChars="200" w:firstLine="360"/>
        <w:rPr>
          <w:rFonts w:hint="eastAsia"/>
          <w:color w:val="3366FF"/>
          <w:sz w:val="18"/>
          <w:szCs w:val="18"/>
        </w:rPr>
      </w:pPr>
      <w:r w:rsidRPr="00EA1FC9">
        <w:rPr>
          <w:rFonts w:ascii="黑体" w:eastAsia="黑体" w:hint="eastAsia"/>
          <w:color w:val="000066"/>
          <w:sz w:val="18"/>
          <w:szCs w:val="18"/>
        </w:rPr>
        <w:t>致谢：</w:t>
      </w:r>
      <w:r w:rsidRPr="00D82613">
        <w:rPr>
          <w:rFonts w:ascii="黑体" w:eastAsia="黑体" w:hint="eastAsia"/>
          <w:color w:val="3366FF"/>
          <w:sz w:val="18"/>
          <w:szCs w:val="18"/>
        </w:rPr>
        <w:t>（不是必要组成部分）</w:t>
      </w:r>
    </w:p>
    <w:p w:rsidR="008F57D1" w:rsidRDefault="008F57D1" w:rsidP="008F57D1">
      <w:pPr>
        <w:rPr>
          <w:rStyle w:val="a3"/>
          <w:rFonts w:ascii="黑体" w:eastAsia="黑体" w:hint="eastAsia"/>
          <w:b w:val="0"/>
          <w:color w:val="000066"/>
        </w:rPr>
      </w:pPr>
      <w:r w:rsidRPr="00067794">
        <w:rPr>
          <w:rStyle w:val="a3"/>
          <w:rFonts w:ascii="黑体" w:eastAsia="黑体" w:hint="eastAsia"/>
          <w:b w:val="0"/>
          <w:color w:val="000066"/>
        </w:rPr>
        <w:t>参考文献：</w:t>
      </w:r>
    </w:p>
    <w:p w:rsidR="008F57D1" w:rsidRPr="0000338C" w:rsidRDefault="008F57D1" w:rsidP="008F57D1">
      <w:pPr>
        <w:ind w:firstLineChars="200" w:firstLine="420"/>
        <w:rPr>
          <w:rFonts w:ascii="宋体" w:hAnsi="宋体" w:cs="宋体" w:hint="eastAsia"/>
          <w:color w:val="000066"/>
          <w:kern w:val="0"/>
          <w:szCs w:val="21"/>
        </w:rPr>
      </w:pPr>
      <w:r w:rsidRPr="0000338C">
        <w:rPr>
          <w:rFonts w:ascii="宋体" w:hAnsi="宋体" w:cs="宋体" w:hint="eastAsia"/>
          <w:color w:val="000066"/>
          <w:kern w:val="0"/>
          <w:szCs w:val="21"/>
        </w:rPr>
        <w:t>对于一篇论文，参考文献著录是必不可少的。通过参考文献可以反映作者的科学态度，同时也反映出论文的起点和深度；便于把作者的成果与前人的成果区别开；节省论文篇幅；方便读者检索和查找引文更详尽的资料；有助于科技情报人员进行文献计量研究。著录时要注意：文献要精选，只著录最必要、最新的公开发表的文献。</w:t>
      </w:r>
    </w:p>
    <w:p w:rsidR="008F57D1" w:rsidRDefault="008F57D1" w:rsidP="008F57D1">
      <w:pPr>
        <w:ind w:firstLineChars="200" w:firstLine="492"/>
        <w:rPr>
          <w:rFonts w:ascii="宋体" w:hAnsi="宋体" w:cs="宋体" w:hint="eastAsia"/>
          <w:color w:val="000066"/>
          <w:spacing w:val="18"/>
          <w:kern w:val="0"/>
          <w:szCs w:val="21"/>
        </w:rPr>
      </w:pPr>
    </w:p>
    <w:p w:rsidR="008F57D1" w:rsidRDefault="008F57D1" w:rsidP="008F57D1">
      <w:pPr>
        <w:ind w:firstLineChars="200" w:firstLine="492"/>
        <w:rPr>
          <w:rFonts w:ascii="宋体" w:hAnsi="宋体" w:cs="宋体" w:hint="eastAsia"/>
          <w:color w:val="000066"/>
          <w:spacing w:val="18"/>
          <w:kern w:val="0"/>
          <w:szCs w:val="21"/>
        </w:rPr>
      </w:pPr>
    </w:p>
    <w:p w:rsidR="008F57D1" w:rsidRDefault="008F57D1" w:rsidP="008F57D1">
      <w:pPr>
        <w:ind w:firstLineChars="200" w:firstLine="492"/>
        <w:rPr>
          <w:rFonts w:ascii="宋体" w:hAnsi="宋体" w:cs="宋体" w:hint="eastAsia"/>
          <w:color w:val="000066"/>
          <w:spacing w:val="18"/>
          <w:kern w:val="0"/>
          <w:szCs w:val="21"/>
        </w:rPr>
      </w:pPr>
    </w:p>
    <w:p w:rsidR="008F57D1" w:rsidRDefault="008F57D1" w:rsidP="008F57D1">
      <w:pPr>
        <w:ind w:firstLineChars="200" w:firstLine="492"/>
        <w:rPr>
          <w:rFonts w:ascii="宋体" w:hAnsi="宋体" w:cs="宋体" w:hint="eastAsia"/>
          <w:color w:val="000066"/>
          <w:spacing w:val="18"/>
          <w:kern w:val="0"/>
          <w:szCs w:val="21"/>
        </w:rPr>
      </w:pPr>
    </w:p>
    <w:p w:rsidR="008F57D1" w:rsidRDefault="008F57D1" w:rsidP="008F57D1">
      <w:pPr>
        <w:ind w:firstLineChars="200" w:firstLine="492"/>
        <w:rPr>
          <w:rFonts w:ascii="宋体" w:hAnsi="宋体" w:cs="宋体" w:hint="eastAsia"/>
          <w:color w:val="000066"/>
          <w:spacing w:val="18"/>
          <w:kern w:val="0"/>
          <w:szCs w:val="21"/>
        </w:rPr>
      </w:pPr>
    </w:p>
    <w:p w:rsidR="008F57D1" w:rsidRDefault="008F57D1" w:rsidP="008F57D1">
      <w:pPr>
        <w:ind w:firstLineChars="200" w:firstLine="492"/>
        <w:rPr>
          <w:rFonts w:ascii="宋体" w:hAnsi="宋体" w:cs="宋体" w:hint="eastAsia"/>
          <w:color w:val="000066"/>
          <w:spacing w:val="18"/>
          <w:kern w:val="0"/>
          <w:szCs w:val="21"/>
        </w:rPr>
      </w:pPr>
    </w:p>
    <w:p w:rsidR="008F57D1" w:rsidRDefault="008F57D1" w:rsidP="008F57D1">
      <w:pPr>
        <w:ind w:firstLineChars="200" w:firstLine="492"/>
        <w:rPr>
          <w:rFonts w:ascii="宋体" w:hAnsi="宋体" w:cs="宋体" w:hint="eastAsia"/>
          <w:color w:val="000066"/>
          <w:spacing w:val="18"/>
          <w:kern w:val="0"/>
          <w:szCs w:val="21"/>
        </w:rPr>
      </w:pPr>
    </w:p>
    <w:p w:rsidR="008F57D1" w:rsidRDefault="008F57D1" w:rsidP="008F57D1">
      <w:pPr>
        <w:ind w:firstLineChars="200" w:firstLine="420"/>
        <w:rPr>
          <w:rFonts w:ascii="宋体" w:hAnsi="宋体" w:cs="宋体" w:hint="eastAsia"/>
          <w:color w:val="000066"/>
          <w:kern w:val="0"/>
          <w:szCs w:val="21"/>
        </w:rPr>
      </w:pPr>
    </w:p>
    <w:p w:rsidR="008F57D1" w:rsidRPr="0000338C" w:rsidRDefault="008F57D1" w:rsidP="008F57D1">
      <w:pPr>
        <w:ind w:firstLineChars="200" w:firstLine="420"/>
        <w:rPr>
          <w:rFonts w:ascii="宋体" w:hAnsi="宋体" w:cs="宋体" w:hint="eastAsia"/>
          <w:color w:val="000066"/>
          <w:kern w:val="0"/>
          <w:szCs w:val="21"/>
        </w:rPr>
      </w:pPr>
    </w:p>
    <w:p w:rsidR="008F57D1" w:rsidRPr="0000338C" w:rsidRDefault="008F57D1" w:rsidP="008F57D1">
      <w:pPr>
        <w:ind w:firstLineChars="200" w:firstLine="420"/>
        <w:rPr>
          <w:rFonts w:ascii="宋体" w:hAnsi="宋体" w:cs="宋体" w:hint="eastAsia"/>
          <w:color w:val="000066"/>
          <w:kern w:val="0"/>
          <w:szCs w:val="21"/>
        </w:rPr>
      </w:pPr>
    </w:p>
    <w:p w:rsidR="008F57D1" w:rsidRPr="0000338C" w:rsidRDefault="008F57D1" w:rsidP="008F57D1">
      <w:pPr>
        <w:ind w:firstLineChars="200" w:firstLine="420"/>
        <w:rPr>
          <w:color w:val="000066"/>
          <w:kern w:val="0"/>
          <w:szCs w:val="21"/>
        </w:rPr>
      </w:pPr>
      <w:r w:rsidRPr="0000338C">
        <w:rPr>
          <w:rFonts w:hAnsi="宋体"/>
          <w:color w:val="000066"/>
          <w:kern w:val="0"/>
          <w:szCs w:val="21"/>
        </w:rPr>
        <w:t>参考文献的著录方法详见</w:t>
      </w:r>
      <w:r w:rsidRPr="0000338C">
        <w:rPr>
          <w:color w:val="000066"/>
          <w:kern w:val="0"/>
          <w:szCs w:val="21"/>
        </w:rPr>
        <w:t>GB/T 7714—2005</w:t>
      </w:r>
      <w:r w:rsidRPr="0000338C">
        <w:rPr>
          <w:rFonts w:hAnsi="宋体"/>
          <w:color w:val="000066"/>
          <w:kern w:val="0"/>
          <w:szCs w:val="21"/>
        </w:rPr>
        <w:t>。按照文中出现先后顺序编号。</w:t>
      </w:r>
    </w:p>
    <w:p w:rsidR="008F57D1" w:rsidRPr="0000338C" w:rsidRDefault="008F57D1" w:rsidP="008F57D1">
      <w:pPr>
        <w:rPr>
          <w:rFonts w:eastAsia="黑体"/>
          <w:b/>
          <w:color w:val="000066"/>
          <w:kern w:val="0"/>
          <w:szCs w:val="21"/>
        </w:rPr>
      </w:pPr>
    </w:p>
    <w:p w:rsidR="008F57D1" w:rsidRDefault="008F57D1" w:rsidP="008F57D1">
      <w:pPr>
        <w:rPr>
          <w:rFonts w:ascii="黑体" w:eastAsia="黑体" w:hAnsi="黑体" w:cs="宋体" w:hint="eastAsia"/>
          <w:b/>
          <w:color w:val="000066"/>
          <w:kern w:val="0"/>
          <w:szCs w:val="21"/>
        </w:rPr>
      </w:pPr>
      <w:r w:rsidRPr="00407BA4">
        <w:rPr>
          <w:rFonts w:ascii="黑体" w:eastAsia="黑体" w:hAnsi="黑体" w:cs="宋体" w:hint="eastAsia"/>
          <w:b/>
          <w:color w:val="000066"/>
          <w:kern w:val="0"/>
          <w:szCs w:val="21"/>
        </w:rPr>
        <w:t>示  例</w:t>
      </w:r>
    </w:p>
    <w:p w:rsidR="008F57D1" w:rsidRPr="00407BA4" w:rsidRDefault="008F57D1" w:rsidP="008F57D1">
      <w:pPr>
        <w:rPr>
          <w:rFonts w:ascii="黑体" w:eastAsia="黑体" w:hAnsi="黑体" w:cs="宋体" w:hint="eastAsia"/>
          <w:b/>
          <w:color w:val="000066"/>
          <w:kern w:val="0"/>
          <w:szCs w:val="21"/>
        </w:rPr>
      </w:pPr>
    </w:p>
    <w:p w:rsidR="008F57D1" w:rsidRPr="00541B7D" w:rsidRDefault="008F57D1" w:rsidP="008F57D1">
      <w:pPr>
        <w:rPr>
          <w:rFonts w:hint="eastAsia"/>
          <w:b/>
          <w:sz w:val="18"/>
          <w:szCs w:val="18"/>
        </w:rPr>
      </w:pPr>
      <w:r w:rsidRPr="00541B7D">
        <w:rPr>
          <w:rFonts w:hint="eastAsia"/>
          <w:b/>
          <w:sz w:val="18"/>
          <w:szCs w:val="18"/>
        </w:rPr>
        <w:t>图</w:t>
      </w:r>
      <w:r w:rsidRPr="00541B7D">
        <w:rPr>
          <w:rFonts w:hint="eastAsia"/>
          <w:b/>
          <w:sz w:val="18"/>
          <w:szCs w:val="18"/>
        </w:rPr>
        <w:t xml:space="preserve">    </w:t>
      </w:r>
      <w:r w:rsidRPr="00541B7D">
        <w:rPr>
          <w:rFonts w:hint="eastAsia"/>
          <w:b/>
          <w:sz w:val="18"/>
          <w:szCs w:val="18"/>
        </w:rPr>
        <w:t>书：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 xml:space="preserve">[1] </w:t>
      </w:r>
      <w:r w:rsidRPr="0000338C">
        <w:rPr>
          <w:rFonts w:hAnsi="宋体"/>
          <w:sz w:val="18"/>
          <w:szCs w:val="18"/>
        </w:rPr>
        <w:t>谭浩强．</w:t>
      </w:r>
      <w:r w:rsidRPr="0000338C">
        <w:rPr>
          <w:sz w:val="18"/>
          <w:szCs w:val="18"/>
        </w:rPr>
        <w:t>C</w:t>
      </w:r>
      <w:r w:rsidRPr="0000338C">
        <w:rPr>
          <w:rFonts w:hAnsi="宋体"/>
          <w:sz w:val="18"/>
          <w:szCs w:val="18"/>
        </w:rPr>
        <w:t>程序设计</w:t>
      </w:r>
      <w:r w:rsidRPr="0000338C">
        <w:rPr>
          <w:sz w:val="18"/>
          <w:szCs w:val="18"/>
        </w:rPr>
        <w:t>[M]</w:t>
      </w:r>
      <w:r w:rsidRPr="0000338C">
        <w:rPr>
          <w:rFonts w:hAnsi="宋体"/>
          <w:sz w:val="18"/>
          <w:szCs w:val="18"/>
        </w:rPr>
        <w:t>．</w:t>
      </w:r>
      <w:r w:rsidRPr="0000338C">
        <w:rPr>
          <w:sz w:val="18"/>
          <w:szCs w:val="18"/>
        </w:rPr>
        <w:t>2</w:t>
      </w:r>
      <w:r w:rsidRPr="0000338C">
        <w:rPr>
          <w:rFonts w:hAnsi="宋体"/>
          <w:sz w:val="18"/>
          <w:szCs w:val="18"/>
        </w:rPr>
        <w:t>版．北京：清华大学出版社，</w:t>
      </w:r>
      <w:r w:rsidRPr="0000338C">
        <w:rPr>
          <w:sz w:val="18"/>
          <w:szCs w:val="18"/>
        </w:rPr>
        <w:t>1999</w:t>
      </w:r>
      <w:r w:rsidRPr="0000338C">
        <w:rPr>
          <w:rFonts w:hAnsi="宋体"/>
          <w:sz w:val="18"/>
          <w:szCs w:val="18"/>
        </w:rPr>
        <w:t>：</w:t>
      </w:r>
      <w:r w:rsidRPr="0000338C">
        <w:rPr>
          <w:sz w:val="18"/>
          <w:szCs w:val="18"/>
        </w:rPr>
        <w:t>1–15</w:t>
      </w:r>
      <w:r w:rsidRPr="0000338C">
        <w:rPr>
          <w:rFonts w:hAnsi="宋体"/>
          <w:sz w:val="18"/>
          <w:szCs w:val="18"/>
        </w:rPr>
        <w:t>．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>[2] Baker S K</w:t>
      </w:r>
      <w:r w:rsidRPr="0000338C">
        <w:rPr>
          <w:sz w:val="18"/>
          <w:szCs w:val="18"/>
        </w:rPr>
        <w:t>，</w:t>
      </w:r>
      <w:r w:rsidRPr="0000338C">
        <w:rPr>
          <w:sz w:val="18"/>
          <w:szCs w:val="18"/>
        </w:rPr>
        <w:t>Jackson M E</w:t>
      </w:r>
      <w:r w:rsidRPr="0000338C">
        <w:rPr>
          <w:sz w:val="18"/>
          <w:szCs w:val="18"/>
        </w:rPr>
        <w:t>．</w:t>
      </w:r>
      <w:r w:rsidRPr="0000338C">
        <w:rPr>
          <w:sz w:val="18"/>
          <w:szCs w:val="18"/>
        </w:rPr>
        <w:t>The Future of Resource Sharing[M]</w:t>
      </w:r>
      <w:r w:rsidRPr="0000338C">
        <w:rPr>
          <w:sz w:val="18"/>
          <w:szCs w:val="18"/>
        </w:rPr>
        <w:t>．</w:t>
      </w:r>
      <w:r w:rsidRPr="0000338C">
        <w:rPr>
          <w:sz w:val="18"/>
          <w:szCs w:val="18"/>
        </w:rPr>
        <w:t>New York</w:t>
      </w:r>
      <w:r w:rsidRPr="0000338C">
        <w:rPr>
          <w:sz w:val="18"/>
          <w:szCs w:val="18"/>
        </w:rPr>
        <w:t>：</w:t>
      </w:r>
      <w:r w:rsidRPr="0000338C">
        <w:rPr>
          <w:sz w:val="18"/>
          <w:szCs w:val="18"/>
        </w:rPr>
        <w:t>The Haworth Press</w:t>
      </w:r>
      <w:r w:rsidRPr="0000338C">
        <w:rPr>
          <w:sz w:val="18"/>
          <w:szCs w:val="18"/>
        </w:rPr>
        <w:t>，</w:t>
      </w:r>
      <w:r w:rsidRPr="0000338C">
        <w:rPr>
          <w:sz w:val="18"/>
          <w:szCs w:val="18"/>
        </w:rPr>
        <w:t>1995</w:t>
      </w:r>
      <w:r w:rsidRPr="0000338C">
        <w:rPr>
          <w:sz w:val="18"/>
          <w:szCs w:val="18"/>
        </w:rPr>
        <w:t>．</w:t>
      </w:r>
    </w:p>
    <w:p w:rsidR="008F57D1" w:rsidRDefault="008F57D1" w:rsidP="008F57D1">
      <w:pPr>
        <w:ind w:left="1265" w:hangingChars="700" w:hanging="1265"/>
        <w:rPr>
          <w:rFonts w:hint="eastAsia"/>
          <w:b/>
          <w:sz w:val="18"/>
          <w:szCs w:val="18"/>
        </w:rPr>
      </w:pPr>
    </w:p>
    <w:p w:rsidR="008F57D1" w:rsidRPr="00541B7D" w:rsidRDefault="008F57D1" w:rsidP="008F57D1">
      <w:pPr>
        <w:ind w:left="1265" w:hangingChars="700" w:hanging="1265"/>
        <w:rPr>
          <w:rFonts w:hint="eastAsia"/>
          <w:b/>
          <w:sz w:val="18"/>
          <w:szCs w:val="18"/>
        </w:rPr>
      </w:pPr>
      <w:r w:rsidRPr="00541B7D">
        <w:rPr>
          <w:rFonts w:hint="eastAsia"/>
          <w:b/>
          <w:sz w:val="18"/>
          <w:szCs w:val="18"/>
        </w:rPr>
        <w:t>期</w:t>
      </w:r>
      <w:r w:rsidRPr="00541B7D">
        <w:rPr>
          <w:rFonts w:hint="eastAsia"/>
          <w:b/>
          <w:sz w:val="18"/>
          <w:szCs w:val="18"/>
        </w:rPr>
        <w:t xml:space="preserve">    </w:t>
      </w:r>
      <w:r w:rsidRPr="00541B7D">
        <w:rPr>
          <w:rFonts w:hint="eastAsia"/>
          <w:b/>
          <w:sz w:val="18"/>
          <w:szCs w:val="18"/>
        </w:rPr>
        <w:t>刊：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 xml:space="preserve">[3] </w:t>
      </w:r>
      <w:r w:rsidRPr="0000338C">
        <w:rPr>
          <w:sz w:val="18"/>
          <w:szCs w:val="18"/>
        </w:rPr>
        <w:t>刘武，郑良，姜</w:t>
      </w:r>
      <w:proofErr w:type="gramStart"/>
      <w:r w:rsidRPr="0000338C">
        <w:rPr>
          <w:rFonts w:hAnsi="宋体"/>
          <w:sz w:val="18"/>
          <w:szCs w:val="18"/>
        </w:rPr>
        <w:t>础</w:t>
      </w:r>
      <w:proofErr w:type="gramEnd"/>
      <w:r w:rsidRPr="0000338C">
        <w:rPr>
          <w:rFonts w:hAnsi="宋体"/>
          <w:sz w:val="18"/>
          <w:szCs w:val="18"/>
        </w:rPr>
        <w:t>．元谋古猿牙齿测量数据的统计分析及其在分类研究上的意义</w:t>
      </w:r>
      <w:r w:rsidRPr="0000338C">
        <w:rPr>
          <w:sz w:val="18"/>
          <w:szCs w:val="18"/>
        </w:rPr>
        <w:t>[J]</w:t>
      </w:r>
      <w:r w:rsidRPr="0000338C">
        <w:rPr>
          <w:rFonts w:hAnsi="宋体"/>
          <w:sz w:val="18"/>
          <w:szCs w:val="18"/>
        </w:rPr>
        <w:t>．科学通报，</w:t>
      </w:r>
      <w:r w:rsidRPr="0000338C">
        <w:rPr>
          <w:sz w:val="18"/>
          <w:szCs w:val="18"/>
        </w:rPr>
        <w:t>1999</w:t>
      </w:r>
      <w:r w:rsidRPr="0000338C">
        <w:rPr>
          <w:sz w:val="18"/>
          <w:szCs w:val="18"/>
        </w:rPr>
        <w:t>，</w:t>
      </w:r>
      <w:r w:rsidRPr="0000338C">
        <w:rPr>
          <w:sz w:val="18"/>
          <w:szCs w:val="18"/>
        </w:rPr>
        <w:t>44(23)</w:t>
      </w:r>
      <w:r w:rsidRPr="0000338C">
        <w:rPr>
          <w:sz w:val="18"/>
          <w:szCs w:val="18"/>
        </w:rPr>
        <w:t>：</w:t>
      </w:r>
      <w:r w:rsidRPr="0000338C">
        <w:rPr>
          <w:sz w:val="18"/>
          <w:szCs w:val="18"/>
        </w:rPr>
        <w:t>2481–2488</w:t>
      </w:r>
      <w:r w:rsidRPr="0000338C">
        <w:rPr>
          <w:sz w:val="18"/>
          <w:szCs w:val="18"/>
        </w:rPr>
        <w:t>．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>[4] Caplan P</w:t>
      </w:r>
      <w:r w:rsidRPr="0000338C">
        <w:rPr>
          <w:sz w:val="18"/>
          <w:szCs w:val="18"/>
        </w:rPr>
        <w:t>．</w:t>
      </w:r>
      <w:r w:rsidRPr="0000338C">
        <w:rPr>
          <w:sz w:val="18"/>
          <w:szCs w:val="18"/>
        </w:rPr>
        <w:t>Cataloging internet resources[J]</w:t>
      </w:r>
      <w:r w:rsidRPr="0000338C">
        <w:rPr>
          <w:sz w:val="18"/>
          <w:szCs w:val="18"/>
        </w:rPr>
        <w:t>．</w:t>
      </w:r>
      <w:r w:rsidRPr="0000338C">
        <w:rPr>
          <w:sz w:val="18"/>
          <w:szCs w:val="18"/>
        </w:rPr>
        <w:t>The Public Access Computer Systems Review</w:t>
      </w:r>
      <w:r w:rsidRPr="0000338C">
        <w:rPr>
          <w:sz w:val="18"/>
          <w:szCs w:val="18"/>
        </w:rPr>
        <w:t>，</w:t>
      </w:r>
      <w:r w:rsidRPr="0000338C">
        <w:rPr>
          <w:sz w:val="18"/>
          <w:szCs w:val="18"/>
        </w:rPr>
        <w:t>1993</w:t>
      </w:r>
      <w:r w:rsidRPr="0000338C">
        <w:rPr>
          <w:sz w:val="18"/>
          <w:szCs w:val="18"/>
        </w:rPr>
        <w:t>，</w:t>
      </w:r>
      <w:r w:rsidRPr="0000338C">
        <w:rPr>
          <w:sz w:val="18"/>
          <w:szCs w:val="18"/>
        </w:rPr>
        <w:t>4(2)</w:t>
      </w:r>
      <w:r w:rsidRPr="0000338C">
        <w:rPr>
          <w:sz w:val="18"/>
          <w:szCs w:val="18"/>
        </w:rPr>
        <w:t>：</w:t>
      </w:r>
      <w:r w:rsidRPr="0000338C">
        <w:rPr>
          <w:sz w:val="18"/>
          <w:szCs w:val="18"/>
        </w:rPr>
        <w:t>61–66</w:t>
      </w:r>
      <w:r w:rsidRPr="0000338C">
        <w:rPr>
          <w:sz w:val="18"/>
          <w:szCs w:val="18"/>
        </w:rPr>
        <w:t>．</w:t>
      </w:r>
    </w:p>
    <w:p w:rsidR="008F57D1" w:rsidRDefault="008F57D1" w:rsidP="008F57D1">
      <w:pPr>
        <w:ind w:left="1265" w:hangingChars="700" w:hanging="1265"/>
        <w:rPr>
          <w:rFonts w:hint="eastAsia"/>
          <w:b/>
          <w:sz w:val="18"/>
          <w:szCs w:val="18"/>
        </w:rPr>
      </w:pPr>
    </w:p>
    <w:p w:rsidR="008F57D1" w:rsidRPr="00541B7D" w:rsidRDefault="008F57D1" w:rsidP="008F57D1">
      <w:pPr>
        <w:ind w:left="1265" w:hangingChars="700" w:hanging="1265"/>
        <w:rPr>
          <w:rFonts w:hint="eastAsia"/>
          <w:b/>
          <w:sz w:val="18"/>
          <w:szCs w:val="18"/>
        </w:rPr>
      </w:pPr>
      <w:r w:rsidRPr="00541B7D">
        <w:rPr>
          <w:rFonts w:hint="eastAsia"/>
          <w:b/>
          <w:sz w:val="18"/>
          <w:szCs w:val="18"/>
        </w:rPr>
        <w:t>学位论文：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 xml:space="preserve">[5] </w:t>
      </w:r>
      <w:r w:rsidRPr="0000338C">
        <w:rPr>
          <w:sz w:val="18"/>
          <w:szCs w:val="18"/>
        </w:rPr>
        <w:t>张志祥</w:t>
      </w:r>
      <w:r w:rsidRPr="0000338C">
        <w:rPr>
          <w:rFonts w:hAnsi="宋体"/>
          <w:sz w:val="18"/>
          <w:szCs w:val="18"/>
        </w:rPr>
        <w:t>．间断动力系统的随机扰动及其在守恒律方程中的应用</w:t>
      </w:r>
      <w:r w:rsidRPr="0000338C">
        <w:rPr>
          <w:sz w:val="18"/>
          <w:szCs w:val="18"/>
        </w:rPr>
        <w:t>[D]</w:t>
      </w:r>
      <w:r w:rsidRPr="0000338C">
        <w:rPr>
          <w:rFonts w:hAnsi="宋体"/>
          <w:sz w:val="18"/>
          <w:szCs w:val="18"/>
        </w:rPr>
        <w:t>．北京：北京大学数学学院，</w:t>
      </w:r>
      <w:r w:rsidRPr="0000338C">
        <w:rPr>
          <w:sz w:val="18"/>
          <w:szCs w:val="18"/>
        </w:rPr>
        <w:t>1998</w:t>
      </w:r>
      <w:r w:rsidRPr="0000338C">
        <w:rPr>
          <w:rFonts w:hAnsi="宋体"/>
          <w:sz w:val="18"/>
          <w:szCs w:val="18"/>
        </w:rPr>
        <w:t>．</w:t>
      </w:r>
    </w:p>
    <w:p w:rsidR="008F57D1" w:rsidRDefault="008F57D1" w:rsidP="008F57D1">
      <w:pPr>
        <w:ind w:left="1265" w:hangingChars="700" w:hanging="1265"/>
        <w:rPr>
          <w:rFonts w:hint="eastAsia"/>
          <w:b/>
          <w:sz w:val="18"/>
          <w:szCs w:val="18"/>
        </w:rPr>
      </w:pPr>
    </w:p>
    <w:p w:rsidR="008F57D1" w:rsidRPr="00541B7D" w:rsidRDefault="008F57D1" w:rsidP="008F57D1">
      <w:pPr>
        <w:ind w:left="1265" w:hangingChars="700" w:hanging="1265"/>
        <w:rPr>
          <w:rFonts w:hint="eastAsia"/>
          <w:b/>
          <w:sz w:val="18"/>
          <w:szCs w:val="18"/>
        </w:rPr>
      </w:pPr>
      <w:r w:rsidRPr="00541B7D">
        <w:rPr>
          <w:rFonts w:hint="eastAsia"/>
          <w:b/>
          <w:sz w:val="18"/>
          <w:szCs w:val="18"/>
        </w:rPr>
        <w:t>标</w:t>
      </w:r>
      <w:r w:rsidRPr="00541B7D">
        <w:rPr>
          <w:rFonts w:hint="eastAsia"/>
          <w:b/>
          <w:sz w:val="18"/>
          <w:szCs w:val="18"/>
        </w:rPr>
        <w:t xml:space="preserve">    </w:t>
      </w:r>
      <w:r w:rsidRPr="00541B7D">
        <w:rPr>
          <w:rFonts w:hint="eastAsia"/>
          <w:b/>
          <w:sz w:val="18"/>
          <w:szCs w:val="18"/>
        </w:rPr>
        <w:t>准：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 xml:space="preserve">[6] </w:t>
      </w:r>
      <w:r w:rsidRPr="0000338C">
        <w:rPr>
          <w:sz w:val="18"/>
          <w:szCs w:val="18"/>
        </w:rPr>
        <w:t>全国文献工作标准化技术委员会第七分委员会</w:t>
      </w:r>
      <w:r w:rsidRPr="0000338C">
        <w:rPr>
          <w:rFonts w:hAnsi="宋体"/>
          <w:sz w:val="18"/>
          <w:szCs w:val="18"/>
        </w:rPr>
        <w:t>．</w:t>
      </w:r>
      <w:r w:rsidRPr="0000338C">
        <w:rPr>
          <w:sz w:val="18"/>
          <w:szCs w:val="18"/>
        </w:rPr>
        <w:t xml:space="preserve">GB/T 5795—1986 </w:t>
      </w:r>
      <w:r w:rsidRPr="0000338C">
        <w:rPr>
          <w:rFonts w:hAnsi="宋体"/>
          <w:sz w:val="18"/>
          <w:szCs w:val="18"/>
        </w:rPr>
        <w:t>中国标准书号</w:t>
      </w:r>
      <w:r w:rsidRPr="0000338C">
        <w:rPr>
          <w:sz w:val="18"/>
          <w:szCs w:val="18"/>
        </w:rPr>
        <w:t>[S]</w:t>
      </w:r>
      <w:r w:rsidRPr="0000338C">
        <w:rPr>
          <w:rFonts w:hAnsi="宋体"/>
          <w:sz w:val="18"/>
          <w:szCs w:val="18"/>
        </w:rPr>
        <w:t>．北京：中国标准出版社，</w:t>
      </w:r>
      <w:r w:rsidRPr="0000338C">
        <w:rPr>
          <w:sz w:val="18"/>
          <w:szCs w:val="18"/>
        </w:rPr>
        <w:t>1986</w:t>
      </w:r>
      <w:r w:rsidRPr="0000338C">
        <w:rPr>
          <w:rFonts w:hAnsi="宋体"/>
          <w:sz w:val="18"/>
          <w:szCs w:val="18"/>
        </w:rPr>
        <w:t>．</w:t>
      </w:r>
    </w:p>
    <w:p w:rsidR="008F57D1" w:rsidRDefault="008F57D1" w:rsidP="008F57D1">
      <w:pPr>
        <w:rPr>
          <w:rFonts w:hint="eastAsia"/>
          <w:b/>
          <w:sz w:val="18"/>
          <w:szCs w:val="18"/>
        </w:rPr>
      </w:pPr>
    </w:p>
    <w:p w:rsidR="008F57D1" w:rsidRPr="00541B7D" w:rsidRDefault="008F57D1" w:rsidP="008F57D1">
      <w:pPr>
        <w:rPr>
          <w:rFonts w:hint="eastAsia"/>
          <w:b/>
          <w:sz w:val="18"/>
          <w:szCs w:val="18"/>
        </w:rPr>
      </w:pPr>
      <w:r w:rsidRPr="00541B7D">
        <w:rPr>
          <w:rFonts w:hint="eastAsia"/>
          <w:b/>
          <w:sz w:val="18"/>
          <w:szCs w:val="18"/>
        </w:rPr>
        <w:t>专</w:t>
      </w:r>
      <w:r w:rsidRPr="00541B7D">
        <w:rPr>
          <w:rFonts w:hint="eastAsia"/>
          <w:b/>
          <w:sz w:val="18"/>
          <w:szCs w:val="18"/>
        </w:rPr>
        <w:t xml:space="preserve">    </w:t>
      </w:r>
      <w:r w:rsidRPr="00541B7D">
        <w:rPr>
          <w:rFonts w:hint="eastAsia"/>
          <w:b/>
          <w:sz w:val="18"/>
          <w:szCs w:val="18"/>
        </w:rPr>
        <w:t>利：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 xml:space="preserve">[7] </w:t>
      </w:r>
      <w:r w:rsidRPr="0000338C">
        <w:rPr>
          <w:sz w:val="18"/>
          <w:szCs w:val="18"/>
        </w:rPr>
        <w:t>刘加林</w:t>
      </w:r>
      <w:r w:rsidRPr="0000338C">
        <w:rPr>
          <w:rFonts w:hAnsi="宋体"/>
          <w:sz w:val="18"/>
          <w:szCs w:val="18"/>
        </w:rPr>
        <w:t>．多功能一次性压舌板：中国，</w:t>
      </w:r>
      <w:r w:rsidRPr="0000338C">
        <w:rPr>
          <w:sz w:val="18"/>
          <w:szCs w:val="18"/>
        </w:rPr>
        <w:t>92214985</w:t>
      </w:r>
      <w:r w:rsidRPr="0000338C">
        <w:rPr>
          <w:b/>
          <w:sz w:val="18"/>
          <w:szCs w:val="18"/>
        </w:rPr>
        <w:t>.</w:t>
      </w:r>
      <w:r w:rsidRPr="0000338C">
        <w:rPr>
          <w:sz w:val="18"/>
          <w:szCs w:val="18"/>
        </w:rPr>
        <w:t>2[P]</w:t>
      </w:r>
      <w:r w:rsidRPr="0000338C">
        <w:rPr>
          <w:rFonts w:hAnsi="宋体"/>
          <w:sz w:val="18"/>
          <w:szCs w:val="18"/>
        </w:rPr>
        <w:t>．</w:t>
      </w:r>
    </w:p>
    <w:p w:rsidR="008F57D1" w:rsidRPr="0000338C" w:rsidRDefault="008F57D1" w:rsidP="008F57D1">
      <w:pPr>
        <w:ind w:leftChars="172" w:left="361"/>
        <w:rPr>
          <w:sz w:val="18"/>
          <w:szCs w:val="18"/>
        </w:rPr>
      </w:pPr>
      <w:r w:rsidRPr="0000338C">
        <w:rPr>
          <w:sz w:val="18"/>
          <w:szCs w:val="18"/>
        </w:rPr>
        <w:t>1993–04–14</w:t>
      </w:r>
      <w:r w:rsidRPr="0000338C">
        <w:rPr>
          <w:rFonts w:hAnsi="宋体"/>
          <w:sz w:val="18"/>
          <w:szCs w:val="18"/>
        </w:rPr>
        <w:t>．</w:t>
      </w:r>
    </w:p>
    <w:p w:rsidR="008F57D1" w:rsidRDefault="008F57D1" w:rsidP="008F57D1">
      <w:pPr>
        <w:ind w:leftChars="172" w:left="361"/>
        <w:rPr>
          <w:rFonts w:hint="eastAsia"/>
          <w:sz w:val="18"/>
          <w:szCs w:val="18"/>
        </w:rPr>
      </w:pPr>
    </w:p>
    <w:p w:rsidR="008F57D1" w:rsidRPr="00541B7D" w:rsidRDefault="008F57D1" w:rsidP="008F57D1">
      <w:pPr>
        <w:ind w:left="1265" w:hangingChars="700" w:hanging="1265"/>
        <w:rPr>
          <w:rFonts w:hint="eastAsia"/>
          <w:b/>
          <w:sz w:val="18"/>
          <w:szCs w:val="18"/>
        </w:rPr>
      </w:pPr>
      <w:r w:rsidRPr="00541B7D">
        <w:rPr>
          <w:rFonts w:hint="eastAsia"/>
          <w:b/>
          <w:sz w:val="18"/>
          <w:szCs w:val="18"/>
        </w:rPr>
        <w:t>论</w:t>
      </w:r>
      <w:r w:rsidRPr="00541B7D">
        <w:rPr>
          <w:rFonts w:hint="eastAsia"/>
          <w:b/>
          <w:sz w:val="18"/>
          <w:szCs w:val="18"/>
        </w:rPr>
        <w:t xml:space="preserve"> </w:t>
      </w:r>
      <w:r w:rsidRPr="00541B7D">
        <w:rPr>
          <w:rFonts w:hint="eastAsia"/>
          <w:b/>
          <w:sz w:val="18"/>
          <w:szCs w:val="18"/>
        </w:rPr>
        <w:t>文</w:t>
      </w:r>
      <w:r w:rsidRPr="00541B7D">
        <w:rPr>
          <w:rFonts w:hint="eastAsia"/>
          <w:b/>
          <w:sz w:val="18"/>
          <w:szCs w:val="18"/>
        </w:rPr>
        <w:t xml:space="preserve"> </w:t>
      </w:r>
      <w:r w:rsidRPr="00541B7D">
        <w:rPr>
          <w:rFonts w:hint="eastAsia"/>
          <w:b/>
          <w:sz w:val="18"/>
          <w:szCs w:val="18"/>
        </w:rPr>
        <w:t>集：</w:t>
      </w:r>
    </w:p>
    <w:p w:rsidR="008F57D1" w:rsidRPr="0000338C" w:rsidRDefault="008F57D1" w:rsidP="008F57D1">
      <w:pPr>
        <w:ind w:left="360" w:hangingChars="200" w:hanging="360"/>
        <w:rPr>
          <w:sz w:val="18"/>
          <w:szCs w:val="18"/>
        </w:rPr>
      </w:pPr>
      <w:r w:rsidRPr="0000338C">
        <w:rPr>
          <w:sz w:val="18"/>
          <w:szCs w:val="18"/>
        </w:rPr>
        <w:t xml:space="preserve">[8] </w:t>
      </w:r>
      <w:r w:rsidRPr="0000338C">
        <w:rPr>
          <w:sz w:val="18"/>
          <w:szCs w:val="18"/>
        </w:rPr>
        <w:t>钟文发</w:t>
      </w:r>
      <w:r w:rsidRPr="0000338C">
        <w:rPr>
          <w:rFonts w:hAnsi="宋体"/>
          <w:sz w:val="18"/>
          <w:szCs w:val="18"/>
        </w:rPr>
        <w:t>．非线性规划在可燃毒物配置中的应用</w:t>
      </w:r>
      <w:r w:rsidRPr="0000338C">
        <w:rPr>
          <w:sz w:val="18"/>
          <w:szCs w:val="18"/>
        </w:rPr>
        <w:t>[C]//</w:t>
      </w:r>
      <w:r w:rsidRPr="0000338C">
        <w:rPr>
          <w:rFonts w:hAnsi="宋体"/>
          <w:sz w:val="18"/>
          <w:szCs w:val="18"/>
        </w:rPr>
        <w:t>赵玮．运筹学的理论与应用：中国运筹学会第五届大会论文集．西安：西安电子科技大学出版社，</w:t>
      </w:r>
      <w:r w:rsidRPr="0000338C">
        <w:rPr>
          <w:sz w:val="18"/>
          <w:szCs w:val="18"/>
        </w:rPr>
        <w:t>1996</w:t>
      </w:r>
      <w:r w:rsidRPr="0000338C">
        <w:rPr>
          <w:rFonts w:hAnsi="宋体"/>
          <w:sz w:val="18"/>
          <w:szCs w:val="18"/>
        </w:rPr>
        <w:t>：</w:t>
      </w:r>
      <w:r w:rsidRPr="0000338C">
        <w:rPr>
          <w:sz w:val="18"/>
          <w:szCs w:val="18"/>
        </w:rPr>
        <w:t>468–471</w:t>
      </w:r>
      <w:r w:rsidRPr="0000338C">
        <w:rPr>
          <w:rFonts w:hAnsi="宋体"/>
          <w:sz w:val="18"/>
          <w:szCs w:val="18"/>
        </w:rPr>
        <w:t>．</w:t>
      </w:r>
    </w:p>
    <w:p w:rsidR="00A72325" w:rsidRPr="008F57D1" w:rsidRDefault="00A72325"/>
    <w:sectPr w:rsidR="00A72325" w:rsidRPr="008F57D1" w:rsidSect="00DB5853">
      <w:type w:val="continuous"/>
      <w:pgSz w:w="11906" w:h="16838" w:code="9"/>
      <w:pgMar w:top="1361" w:right="1021" w:bottom="1361" w:left="1021" w:header="851" w:footer="2835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DE4" w:rsidRDefault="00034EBC" w:rsidP="003B5DE4">
    <w:pPr>
      <w:pStyle w:val="a5"/>
      <w:rPr>
        <w:rFonts w:hint="eastAsia"/>
      </w:rPr>
    </w:pPr>
    <w:r>
      <w:t>——————————————————</w:t>
    </w:r>
  </w:p>
  <w:p w:rsidR="0080656A" w:rsidRPr="00F478AA" w:rsidRDefault="00034EBC" w:rsidP="003B5DE4">
    <w:pPr>
      <w:pStyle w:val="a5"/>
      <w:rPr>
        <w:rFonts w:ascii="黑体" w:eastAsia="黑体" w:hint="eastAsia"/>
        <w:sz w:val="16"/>
        <w:szCs w:val="16"/>
      </w:rPr>
    </w:pPr>
    <w:r w:rsidRPr="00F478AA">
      <w:rPr>
        <w:rFonts w:ascii="黑体" w:eastAsia="黑体" w:hint="eastAsia"/>
        <w:sz w:val="16"/>
        <w:szCs w:val="16"/>
      </w:rPr>
      <w:t>收稿日期：</w:t>
    </w:r>
    <w:proofErr w:type="spellStart"/>
    <w:r>
      <w:rPr>
        <w:rFonts w:eastAsia="黑体" w:hint="eastAsia"/>
        <w:sz w:val="16"/>
        <w:szCs w:val="16"/>
      </w:rPr>
      <w:t>xxxx</w:t>
    </w:r>
    <w:proofErr w:type="spellEnd"/>
    <w:proofErr w:type="gramStart"/>
    <w:r w:rsidRPr="0015295E">
      <w:rPr>
        <w:rFonts w:eastAsia="黑体"/>
        <w:sz w:val="16"/>
        <w:szCs w:val="16"/>
      </w:rPr>
      <w:t>–</w:t>
    </w:r>
    <w:r>
      <w:rPr>
        <w:rFonts w:eastAsia="黑体" w:hint="eastAsia"/>
        <w:sz w:val="16"/>
        <w:szCs w:val="16"/>
      </w:rPr>
      <w:t>xx</w:t>
    </w:r>
    <w:r w:rsidRPr="0015295E">
      <w:rPr>
        <w:rFonts w:eastAsia="黑体"/>
        <w:sz w:val="16"/>
        <w:szCs w:val="16"/>
      </w:rPr>
      <w:t>–</w:t>
    </w:r>
    <w:r>
      <w:rPr>
        <w:rFonts w:eastAsia="黑体" w:hint="eastAsia"/>
        <w:sz w:val="16"/>
        <w:szCs w:val="16"/>
      </w:rPr>
      <w:t>xx</w:t>
    </w:r>
    <w:proofErr w:type="gramEnd"/>
    <w:r w:rsidRPr="0015295E">
      <w:rPr>
        <w:rFonts w:eastAsia="黑体"/>
        <w:sz w:val="16"/>
        <w:szCs w:val="16"/>
      </w:rPr>
      <w:t>；</w:t>
    </w:r>
    <w:proofErr w:type="gramStart"/>
    <w:r>
      <w:rPr>
        <w:rFonts w:ascii="黑体" w:eastAsia="黑体" w:hint="eastAsia"/>
        <w:sz w:val="16"/>
        <w:szCs w:val="16"/>
      </w:rPr>
      <w:t>修回日期</w:t>
    </w:r>
    <w:proofErr w:type="gramEnd"/>
    <w:r>
      <w:rPr>
        <w:rFonts w:ascii="黑体" w:eastAsia="黑体" w:hint="eastAsia"/>
        <w:sz w:val="16"/>
        <w:szCs w:val="16"/>
      </w:rPr>
      <w:t>：</w:t>
    </w:r>
  </w:p>
  <w:p w:rsidR="003B5DE4" w:rsidRPr="00F478AA" w:rsidRDefault="00034EBC" w:rsidP="003B5DE4">
    <w:pPr>
      <w:pStyle w:val="a5"/>
      <w:rPr>
        <w:rFonts w:hint="eastAsia"/>
        <w:sz w:val="16"/>
        <w:szCs w:val="16"/>
      </w:rPr>
    </w:pPr>
    <w:r w:rsidRPr="00F478AA">
      <w:rPr>
        <w:rFonts w:ascii="黑体" w:eastAsia="黑体" w:hint="eastAsia"/>
        <w:sz w:val="16"/>
        <w:szCs w:val="16"/>
      </w:rPr>
      <w:t>基金项目：</w:t>
    </w:r>
    <w:r w:rsidRPr="00F478AA">
      <w:rPr>
        <w:rFonts w:hint="eastAsia"/>
        <w:sz w:val="16"/>
        <w:szCs w:val="16"/>
      </w:rPr>
      <w:t>项目名称（编号）</w:t>
    </w:r>
  </w:p>
  <w:p w:rsidR="003B5DE4" w:rsidRPr="00F478AA" w:rsidRDefault="00034EBC" w:rsidP="003B5DE4">
    <w:pPr>
      <w:pStyle w:val="a5"/>
      <w:rPr>
        <w:rFonts w:ascii="宋体" w:hAnsi="宋体" w:hint="eastAsia"/>
        <w:sz w:val="16"/>
        <w:szCs w:val="16"/>
      </w:rPr>
    </w:pPr>
    <w:r w:rsidRPr="00F478AA">
      <w:rPr>
        <w:rFonts w:ascii="黑体" w:eastAsia="黑体" w:hint="eastAsia"/>
        <w:sz w:val="16"/>
        <w:szCs w:val="16"/>
      </w:rPr>
      <w:t>作者简介：</w:t>
    </w:r>
    <w:r w:rsidRPr="00F478AA">
      <w:rPr>
        <w:rFonts w:hint="eastAsia"/>
        <w:sz w:val="16"/>
        <w:szCs w:val="16"/>
      </w:rPr>
      <w:t>姓名（出生年</w:t>
    </w:r>
    <w:r w:rsidRPr="00F478AA">
      <w:rPr>
        <w:rFonts w:ascii="宋体" w:hAnsi="宋体" w:hint="eastAsia"/>
        <w:sz w:val="16"/>
        <w:szCs w:val="16"/>
      </w:rPr>
      <w:t>—</w:t>
    </w:r>
    <w:r w:rsidRPr="00F478AA">
      <w:rPr>
        <w:rFonts w:hint="eastAsia"/>
        <w:sz w:val="16"/>
        <w:szCs w:val="16"/>
      </w:rPr>
      <w:t>），性别（民族），籍贯，职称，学位</w:t>
    </w:r>
    <w:r>
      <w:rPr>
        <w:rFonts w:hint="eastAsia"/>
        <w:sz w:val="16"/>
        <w:szCs w:val="16"/>
      </w:rPr>
      <w:t>，</w:t>
    </w:r>
    <w:r>
      <w:rPr>
        <w:rFonts w:hint="eastAsia"/>
        <w:sz w:val="16"/>
        <w:szCs w:val="16"/>
      </w:rPr>
      <w:t>E-mail</w:t>
    </w:r>
    <w:r>
      <w:rPr>
        <w:rFonts w:hint="eastAsia"/>
        <w:sz w:val="16"/>
        <w:szCs w:val="16"/>
      </w:rPr>
      <w:t>；</w:t>
    </w:r>
    <w:r w:rsidRPr="003B3B79">
      <w:rPr>
        <w:rFonts w:ascii="黑体" w:eastAsia="黑体" w:hint="eastAsia"/>
        <w:sz w:val="16"/>
        <w:szCs w:val="16"/>
      </w:rPr>
      <w:t>通信作者</w:t>
    </w:r>
    <w:r>
      <w:rPr>
        <w:rFonts w:hint="eastAsia"/>
        <w:sz w:val="16"/>
        <w:szCs w:val="16"/>
      </w:rPr>
      <w:t>：（可选）</w:t>
    </w:r>
    <w:r w:rsidRPr="00F478AA">
      <w:rPr>
        <w:rFonts w:ascii="宋体" w:hAnsi="宋体" w:hint="eastAsia"/>
        <w:sz w:val="16"/>
        <w:szCs w:val="16"/>
      </w:rPr>
      <w:t>．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F5"/>
    <w:rsid w:val="00034EBC"/>
    <w:rsid w:val="008F57D1"/>
    <w:rsid w:val="00A72325"/>
    <w:rsid w:val="00F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4BB6F5E5"/>
  <w15:chartTrackingRefBased/>
  <w15:docId w15:val="{F5E3BB92-97FB-42D2-B1ED-DB11CE5A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F57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8F57D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titlestyle5">
    <w:name w:val="title style5"/>
    <w:basedOn w:val="a0"/>
    <w:rsid w:val="008F57D1"/>
  </w:style>
  <w:style w:type="character" w:styleId="a3">
    <w:name w:val="Strong"/>
    <w:basedOn w:val="a0"/>
    <w:qFormat/>
    <w:rsid w:val="008F57D1"/>
    <w:rPr>
      <w:b/>
      <w:bCs/>
    </w:rPr>
  </w:style>
  <w:style w:type="character" w:styleId="a4">
    <w:name w:val="Emphasis"/>
    <w:basedOn w:val="a0"/>
    <w:qFormat/>
    <w:rsid w:val="008F57D1"/>
    <w:rPr>
      <w:i/>
      <w:iCs/>
    </w:rPr>
  </w:style>
  <w:style w:type="paragraph" w:styleId="a5">
    <w:name w:val="footnote text"/>
    <w:basedOn w:val="a"/>
    <w:link w:val="a6"/>
    <w:semiHidden/>
    <w:rsid w:val="008F57D1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semiHidden/>
    <w:rsid w:val="008F57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Feng,Haibo</dc:creator>
  <cp:keywords/>
  <dc:description/>
  <cp:lastModifiedBy>Feng,Haibo</cp:lastModifiedBy>
  <cp:revision>3</cp:revision>
  <dcterms:created xsi:type="dcterms:W3CDTF">2016-05-02T02:14:00Z</dcterms:created>
  <dcterms:modified xsi:type="dcterms:W3CDTF">2016-05-02T04:18:00Z</dcterms:modified>
</cp:coreProperties>
</file>