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6577F738" w:rsidR="009E5D2D" w:rsidRPr="00B24213" w:rsidRDefault="00B24213" w:rsidP="00114AB5">
      <w:pPr>
        <w:widowControl/>
        <w:spacing w:before="100" w:beforeAutospacing="1" w:after="100" w:afterAutospacing="1"/>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B47ABC" w:rsidR="00B24213" w:rsidRPr="00B24213" w:rsidRDefault="00B24213" w:rsidP="00114AB5">
      <w:pPr>
        <w:spacing w:before="100" w:beforeAutospacing="1" w:after="100" w:afterAutospacing="1"/>
        <w:jc w:val="center"/>
        <w:rPr>
          <w:rFonts w:ascii="楷体" w:eastAsia="楷体" w:hAnsi="楷体"/>
          <w:sz w:val="24"/>
          <w:szCs w:val="24"/>
        </w:rPr>
      </w:pPr>
      <w:r w:rsidRPr="00B24213">
        <w:rPr>
          <w:rFonts w:ascii="楷体" w:eastAsia="楷体" w:hAnsi="楷体" w:hint="eastAsia"/>
          <w:sz w:val="24"/>
          <w:szCs w:val="24"/>
        </w:rPr>
        <w:t>孙志伟</w:t>
      </w:r>
      <w:r w:rsidRPr="00616713">
        <w:rPr>
          <w:rFonts w:ascii="楷体" w:eastAsia="楷体" w:hAnsi="楷体"/>
          <w:sz w:val="24"/>
          <w:szCs w:val="24"/>
          <w:vertAlign w:val="superscript"/>
        </w:rPr>
        <w:t>1</w:t>
      </w:r>
      <w:r w:rsidRPr="00B24213">
        <w:rPr>
          <w:rFonts w:ascii="楷体" w:eastAsia="楷体" w:hAnsi="楷体"/>
          <w:sz w:val="24"/>
          <w:szCs w:val="24"/>
        </w:rPr>
        <w:t>，冯海波</w:t>
      </w:r>
      <w:r w:rsidRPr="00616713">
        <w:rPr>
          <w:rFonts w:ascii="楷体" w:eastAsia="楷体" w:hAnsi="楷体"/>
          <w:sz w:val="24"/>
          <w:szCs w:val="24"/>
          <w:vertAlign w:val="superscript"/>
        </w:rPr>
        <w:t>1</w:t>
      </w:r>
      <w:r w:rsidRPr="00B24213">
        <w:rPr>
          <w:rFonts w:ascii="楷体" w:eastAsia="楷体" w:hAnsi="楷体"/>
          <w:sz w:val="24"/>
          <w:szCs w:val="24"/>
        </w:rPr>
        <w:t>，</w:t>
      </w:r>
      <w:r w:rsidR="0081345D" w:rsidRPr="00B24213">
        <w:rPr>
          <w:rFonts w:ascii="楷体" w:eastAsia="楷体" w:hAnsi="楷体"/>
          <w:sz w:val="24"/>
          <w:szCs w:val="24"/>
        </w:rPr>
        <w:t>马永军</w:t>
      </w:r>
      <w:r w:rsidR="0081345D" w:rsidRPr="00616713">
        <w:rPr>
          <w:rFonts w:ascii="楷体" w:eastAsia="楷体" w:hAnsi="楷体"/>
          <w:sz w:val="24"/>
          <w:szCs w:val="24"/>
          <w:vertAlign w:val="superscript"/>
        </w:rPr>
        <w:t>1</w:t>
      </w:r>
      <w:r w:rsidRPr="00B24213">
        <w:rPr>
          <w:rFonts w:ascii="楷体" w:eastAsia="楷体" w:hAnsi="楷体"/>
          <w:sz w:val="24"/>
          <w:szCs w:val="24"/>
        </w:rPr>
        <w:t>，</w:t>
      </w:r>
      <w:r w:rsidR="0081345D" w:rsidRPr="00B24213">
        <w:rPr>
          <w:rFonts w:ascii="楷体" w:eastAsia="楷体" w:hAnsi="楷体"/>
          <w:sz w:val="24"/>
          <w:szCs w:val="24"/>
        </w:rPr>
        <w:t>王富全</w:t>
      </w:r>
      <w:r w:rsidR="0081345D" w:rsidRPr="00616713">
        <w:rPr>
          <w:rFonts w:ascii="楷体" w:eastAsia="楷体" w:hAnsi="楷体"/>
          <w:sz w:val="24"/>
          <w:szCs w:val="24"/>
          <w:vertAlign w:val="superscript"/>
        </w:rPr>
        <w:t>2</w:t>
      </w:r>
      <w:r w:rsidRPr="00B24213">
        <w:rPr>
          <w:rFonts w:ascii="楷体" w:eastAsia="楷体" w:hAnsi="楷体"/>
          <w:sz w:val="24"/>
          <w:szCs w:val="24"/>
        </w:rPr>
        <w:t>，董亮亮</w:t>
      </w:r>
      <w:r w:rsidRPr="00616713">
        <w:rPr>
          <w:rFonts w:ascii="楷体" w:eastAsia="楷体" w:hAnsi="楷体"/>
          <w:sz w:val="24"/>
          <w:szCs w:val="24"/>
          <w:vertAlign w:val="superscript"/>
        </w:rPr>
        <w:t>1</w:t>
      </w:r>
    </w:p>
    <w:p w14:paraId="35C9525A" w14:textId="77777777" w:rsidR="00745AFF" w:rsidRDefault="00745AFF" w:rsidP="00114AB5">
      <w:pPr>
        <w:spacing w:before="100" w:beforeAutospacing="1" w:after="100" w:afterAutospacing="1"/>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2CDEB853"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5E787A">
        <w:rPr>
          <w:rFonts w:ascii="楷体" w:eastAsia="楷体" w:hAnsi="楷体" w:hint="eastAsia"/>
          <w:sz w:val="18"/>
          <w:szCs w:val="18"/>
        </w:rPr>
        <w:t>随着</w:t>
      </w:r>
      <w:r w:rsidR="00472F2D" w:rsidRPr="005E787A">
        <w:rPr>
          <w:rFonts w:ascii="楷体" w:eastAsia="楷体" w:hAnsi="楷体" w:hint="eastAsia"/>
          <w:sz w:val="18"/>
          <w:szCs w:val="18"/>
        </w:rPr>
        <w:t>国家节能减排的规划，</w:t>
      </w:r>
      <w:r w:rsidR="0044599A">
        <w:rPr>
          <w:rFonts w:ascii="楷体" w:eastAsia="楷体" w:hAnsi="楷体" w:hint="eastAsia"/>
          <w:sz w:val="18"/>
          <w:szCs w:val="18"/>
        </w:rPr>
        <w:t>供热企业</w:t>
      </w:r>
      <w:r w:rsidR="00440054">
        <w:rPr>
          <w:rFonts w:ascii="楷体" w:eastAsia="楷体" w:hAnsi="楷体" w:hint="eastAsia"/>
          <w:sz w:val="18"/>
          <w:szCs w:val="18"/>
        </w:rPr>
        <w:t>需要</w:t>
      </w:r>
      <w:r w:rsidR="0044599A">
        <w:rPr>
          <w:rFonts w:ascii="楷体" w:eastAsia="楷体" w:hAnsi="楷体" w:hint="eastAsia"/>
          <w:sz w:val="18"/>
          <w:szCs w:val="18"/>
        </w:rPr>
        <w:t>从</w:t>
      </w:r>
      <w:r w:rsidRPr="005E787A">
        <w:rPr>
          <w:rFonts w:ascii="楷体" w:eastAsia="楷体" w:hAnsi="楷体" w:hint="eastAsia"/>
          <w:sz w:val="18"/>
          <w:szCs w:val="18"/>
        </w:rPr>
        <w:t>节能角度</w:t>
      </w:r>
      <w:r w:rsidR="00472F2D" w:rsidRPr="005E787A">
        <w:rPr>
          <w:rFonts w:ascii="楷体" w:eastAsia="楷体" w:hAnsi="楷体" w:hint="eastAsia"/>
          <w:sz w:val="18"/>
          <w:szCs w:val="18"/>
        </w:rPr>
        <w:t>对</w:t>
      </w:r>
      <w:r w:rsidRPr="005E787A">
        <w:rPr>
          <w:rFonts w:ascii="楷体" w:eastAsia="楷体" w:hAnsi="楷体" w:hint="eastAsia"/>
          <w:sz w:val="18"/>
          <w:szCs w:val="18"/>
        </w:rPr>
        <w:t>供热过程</w:t>
      </w:r>
      <w:r w:rsidR="00472F2D" w:rsidRPr="005E787A">
        <w:rPr>
          <w:rFonts w:ascii="楷体" w:eastAsia="楷体" w:hAnsi="楷体" w:hint="eastAsia"/>
          <w:sz w:val="18"/>
          <w:szCs w:val="18"/>
        </w:rPr>
        <w:t>进行量化管理</w:t>
      </w:r>
      <w:r w:rsidRPr="005E787A">
        <w:rPr>
          <w:rFonts w:ascii="楷体" w:eastAsia="楷体" w:hAnsi="楷体" w:hint="eastAsia"/>
          <w:sz w:val="18"/>
          <w:szCs w:val="18"/>
        </w:rPr>
        <w:t>。</w:t>
      </w:r>
      <w:r w:rsidR="0044599A">
        <w:rPr>
          <w:rFonts w:ascii="楷体" w:eastAsia="楷体" w:hAnsi="楷体" w:hint="eastAsia"/>
          <w:sz w:val="18"/>
          <w:szCs w:val="18"/>
        </w:rPr>
        <w:t>而</w:t>
      </w:r>
      <w:r w:rsidR="0044599A" w:rsidRPr="005E787A">
        <w:rPr>
          <w:rFonts w:ascii="楷体" w:eastAsia="楷体" w:hAnsi="楷体" w:hint="eastAsia"/>
          <w:sz w:val="18"/>
          <w:szCs w:val="18"/>
        </w:rPr>
        <w:t>无线传感器等物联网技术在供热行业中的应用</w:t>
      </w:r>
      <w:r w:rsidR="0044599A">
        <w:rPr>
          <w:rFonts w:ascii="楷体" w:eastAsia="楷体" w:hAnsi="楷体" w:hint="eastAsia"/>
          <w:sz w:val="18"/>
          <w:szCs w:val="18"/>
        </w:rPr>
        <w:t>为量化管理提供了大量基础数据。</w:t>
      </w:r>
      <w:r w:rsidR="0061266C">
        <w:rPr>
          <w:rFonts w:ascii="楷体" w:eastAsia="楷体" w:hAnsi="楷体" w:hint="eastAsia"/>
          <w:sz w:val="18"/>
          <w:szCs w:val="18"/>
        </w:rPr>
        <w:t>如何分析这些基础数据为量化管理提供参考成为企业需要解决的问题。</w:t>
      </w:r>
      <w:r w:rsidRPr="005E787A">
        <w:rPr>
          <w:rFonts w:ascii="楷体" w:eastAsia="楷体" w:hAnsi="楷体" w:hint="eastAsia"/>
          <w:sz w:val="18"/>
          <w:szCs w:val="18"/>
        </w:rPr>
        <w:t>本文在供热采集数据的基础上针对锅炉出水温度提出了一种供热过程评价方法。该方法通过分析出水温度曲线与目标温度曲线的关系，提出从曲线趋势变化、平移、伸缩三个维度衡量两个曲线的一致程度</w:t>
      </w:r>
      <w:r w:rsidR="00472F2D" w:rsidRPr="005E787A">
        <w:rPr>
          <w:rFonts w:ascii="楷体" w:eastAsia="楷体" w:hAnsi="楷体" w:hint="eastAsia"/>
          <w:sz w:val="18"/>
          <w:szCs w:val="18"/>
        </w:rPr>
        <w:t>。</w:t>
      </w:r>
      <w:r w:rsidR="00581CC3">
        <w:rPr>
          <w:rFonts w:ascii="楷体" w:eastAsia="楷体" w:hAnsi="楷体" w:hint="eastAsia"/>
          <w:sz w:val="18"/>
          <w:szCs w:val="18"/>
        </w:rPr>
        <w:t>分别</w:t>
      </w:r>
      <w:r w:rsidR="00AA371F">
        <w:rPr>
          <w:rFonts w:ascii="楷体" w:eastAsia="楷体" w:hAnsi="楷体" w:hint="eastAsia"/>
          <w:sz w:val="18"/>
          <w:szCs w:val="18"/>
        </w:rPr>
        <w:t>计算各个维度的相似度，然后加权融合为</w:t>
      </w:r>
      <w:r w:rsidRPr="005E787A">
        <w:rPr>
          <w:rFonts w:ascii="楷体" w:eastAsia="楷体" w:hAnsi="楷体" w:hint="eastAsia"/>
          <w:sz w:val="18"/>
          <w:szCs w:val="18"/>
        </w:rPr>
        <w:t>一致性</w:t>
      </w:r>
      <w:r w:rsidR="00581CC3">
        <w:rPr>
          <w:rFonts w:ascii="楷体" w:eastAsia="楷体" w:hAnsi="楷体" w:hint="eastAsia"/>
          <w:sz w:val="18"/>
          <w:szCs w:val="18"/>
        </w:rPr>
        <w:t>度量</w:t>
      </w:r>
      <w:r w:rsidRPr="005E787A">
        <w:rPr>
          <w:rFonts w:ascii="楷体" w:eastAsia="楷体" w:hAnsi="楷体" w:hint="eastAsia"/>
          <w:sz w:val="18"/>
          <w:szCs w:val="18"/>
        </w:rPr>
        <w:t>用以评价锅炉操作人员的供热过程。实验结果证明了该评价方法的有效性，为锅炉管理人员量化供热管理指标</w:t>
      </w:r>
      <w:r w:rsidR="00EF0634" w:rsidRPr="005E787A">
        <w:rPr>
          <w:rFonts w:ascii="楷体" w:eastAsia="楷体" w:hAnsi="楷体" w:hint="eastAsia"/>
          <w:sz w:val="18"/>
          <w:szCs w:val="18"/>
        </w:rPr>
        <w:t>提供了参考依据，</w:t>
      </w:r>
      <w:r w:rsidRPr="005E787A">
        <w:rPr>
          <w:rFonts w:ascii="楷体" w:eastAsia="楷体" w:hAnsi="楷体" w:hint="eastAsia"/>
          <w:sz w:val="18"/>
          <w:szCs w:val="18"/>
        </w:rPr>
        <w:t>促进了节能减排。</w:t>
      </w:r>
    </w:p>
    <w:p w14:paraId="644BF962" w14:textId="75974CCD"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00435B99">
        <w:rPr>
          <w:rFonts w:ascii="宋体" w:eastAsia="宋体" w:hAnsi="宋体" w:hint="eastAsia"/>
          <w:sz w:val="18"/>
          <w:szCs w:val="18"/>
        </w:rPr>
        <w:t>物联网</w:t>
      </w:r>
      <w:r w:rsidR="00114AB5">
        <w:rPr>
          <w:rFonts w:ascii="宋体" w:eastAsia="宋体" w:hAnsi="宋体" w:hint="eastAsia"/>
          <w:sz w:val="18"/>
          <w:szCs w:val="18"/>
        </w:rPr>
        <w:t>；</w:t>
      </w:r>
      <w:r w:rsidR="00A00D91" w:rsidRPr="00B24213">
        <w:rPr>
          <w:rFonts w:ascii="宋体" w:eastAsia="宋体" w:hAnsi="宋体" w:hint="eastAsia"/>
          <w:sz w:val="18"/>
          <w:szCs w:val="18"/>
        </w:rPr>
        <w:t>节能减排</w:t>
      </w:r>
      <w:r w:rsidR="00114AB5">
        <w:rPr>
          <w:rFonts w:ascii="宋体" w:eastAsia="宋体" w:hAnsi="宋体" w:hint="eastAsia"/>
          <w:sz w:val="18"/>
          <w:szCs w:val="18"/>
        </w:rPr>
        <w:t>；</w:t>
      </w:r>
      <w:r w:rsidRPr="00B24213">
        <w:rPr>
          <w:rFonts w:ascii="宋体" w:eastAsia="宋体" w:hAnsi="宋体"/>
          <w:sz w:val="18"/>
          <w:szCs w:val="18"/>
        </w:rPr>
        <w:t>曲线相似度；平移；伸缩</w:t>
      </w:r>
    </w:p>
    <w:p w14:paraId="2AEF8432" w14:textId="2C439F9C"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w:t>
      </w:r>
      <w:r w:rsidR="000D61D5">
        <w:rPr>
          <w:rFonts w:ascii="宋体" w:eastAsia="宋体" w:hAnsi="宋体"/>
          <w:sz w:val="18"/>
          <w:szCs w:val="18"/>
        </w:rPr>
        <w:t>99</w:t>
      </w:r>
      <w:r w:rsidRPr="00B24213">
        <w:rPr>
          <w:rFonts w:ascii="宋体" w:eastAsia="宋体" w:hAnsi="宋体"/>
          <w:sz w:val="18"/>
          <w:szCs w:val="18"/>
        </w:rPr>
        <w:t xml:space="preserve">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r w:rsidR="00EA728E">
        <w:rPr>
          <w:rFonts w:ascii="黑体" w:eastAsia="黑体" w:hAnsi="黑体" w:hint="eastAsia"/>
          <w:sz w:val="18"/>
          <w:szCs w:val="18"/>
        </w:rPr>
        <w:t xml:space="preserve">  </w:t>
      </w:r>
      <w:r w:rsidRPr="00B24213">
        <w:rPr>
          <w:rFonts w:ascii="宋体" w:eastAsia="宋体" w:hAnsi="宋体"/>
          <w:sz w:val="18"/>
          <w:szCs w:val="18"/>
        </w:rPr>
        <w:t>1672-6510（0000）00-0000-00</w:t>
      </w:r>
    </w:p>
    <w:p w14:paraId="41AF3167" w14:textId="70122C70" w:rsidR="00B24213" w:rsidRDefault="00B34BE3" w:rsidP="00114AB5">
      <w:pPr>
        <w:spacing w:before="100" w:beforeAutospacing="1" w:after="100" w:afterAutospacing="1"/>
        <w:jc w:val="center"/>
        <w:rPr>
          <w:rFonts w:ascii="Times New Roman" w:eastAsia="宋体" w:hAnsi="Times New Roman"/>
          <w:b/>
          <w:sz w:val="24"/>
          <w:szCs w:val="24"/>
        </w:rPr>
      </w:pPr>
      <w:r w:rsidRPr="00B34BE3">
        <w:rPr>
          <w:rFonts w:ascii="Times New Roman" w:eastAsia="宋体" w:hAnsi="Times New Roman"/>
          <w:b/>
          <w:sz w:val="24"/>
          <w:szCs w:val="24"/>
        </w:rPr>
        <w:t xml:space="preserve">The </w:t>
      </w:r>
      <w:r w:rsidR="002D7A25">
        <w:rPr>
          <w:rFonts w:ascii="Times New Roman" w:eastAsia="宋体" w:hAnsi="Times New Roman" w:hint="eastAsia"/>
          <w:b/>
          <w:sz w:val="24"/>
          <w:szCs w:val="24"/>
        </w:rPr>
        <w:t>E</w:t>
      </w:r>
      <w:r w:rsidRPr="00B34BE3">
        <w:rPr>
          <w:rFonts w:ascii="Times New Roman" w:eastAsia="宋体" w:hAnsi="Times New Roman"/>
          <w:b/>
          <w:sz w:val="24"/>
          <w:szCs w:val="24"/>
        </w:rPr>
        <w:t xml:space="preserve">valuation </w:t>
      </w:r>
      <w:r w:rsidR="002D7A25">
        <w:rPr>
          <w:rFonts w:ascii="Times New Roman" w:eastAsia="宋体" w:hAnsi="Times New Roman"/>
          <w:b/>
          <w:sz w:val="24"/>
          <w:szCs w:val="24"/>
        </w:rPr>
        <w:t>M</w:t>
      </w:r>
      <w:r w:rsidRPr="00B34BE3">
        <w:rPr>
          <w:rFonts w:ascii="Times New Roman" w:eastAsia="宋体" w:hAnsi="Times New Roman"/>
          <w:b/>
          <w:sz w:val="24"/>
          <w:szCs w:val="24"/>
        </w:rPr>
        <w:t xml:space="preserve">ethod of </w:t>
      </w:r>
      <w:r w:rsidR="002D7A25">
        <w:rPr>
          <w:rFonts w:ascii="Times New Roman" w:eastAsia="宋体" w:hAnsi="Times New Roman"/>
          <w:b/>
          <w:sz w:val="24"/>
          <w:szCs w:val="24"/>
        </w:rPr>
        <w:t>H</w:t>
      </w:r>
      <w:r w:rsidRPr="00B34BE3">
        <w:rPr>
          <w:rFonts w:ascii="Times New Roman" w:eastAsia="宋体" w:hAnsi="Times New Roman"/>
          <w:b/>
          <w:sz w:val="24"/>
          <w:szCs w:val="24"/>
        </w:rPr>
        <w:t xml:space="preserve">eating </w:t>
      </w:r>
      <w:r w:rsidR="002D7A25">
        <w:rPr>
          <w:rFonts w:ascii="Times New Roman" w:eastAsia="宋体" w:hAnsi="Times New Roman"/>
          <w:b/>
          <w:sz w:val="24"/>
          <w:szCs w:val="24"/>
        </w:rPr>
        <w:t>P</w:t>
      </w:r>
      <w:r w:rsidRPr="00B34BE3">
        <w:rPr>
          <w:rFonts w:ascii="Times New Roman" w:eastAsia="宋体" w:hAnsi="Times New Roman"/>
          <w:b/>
          <w:sz w:val="24"/>
          <w:szCs w:val="24"/>
        </w:rPr>
        <w:t xml:space="preserve">rocess based on </w:t>
      </w:r>
      <w:r w:rsidR="002D7A25">
        <w:rPr>
          <w:rFonts w:ascii="Times New Roman" w:eastAsia="宋体" w:hAnsi="Times New Roman"/>
          <w:b/>
          <w:sz w:val="24"/>
          <w:szCs w:val="24"/>
        </w:rPr>
        <w:t>C</w:t>
      </w:r>
      <w:r w:rsidRPr="00B34BE3">
        <w:rPr>
          <w:rFonts w:ascii="Times New Roman" w:eastAsia="宋体" w:hAnsi="Times New Roman"/>
          <w:b/>
          <w:sz w:val="24"/>
          <w:szCs w:val="24"/>
        </w:rPr>
        <w:t xml:space="preserve">urve </w:t>
      </w:r>
      <w:r w:rsidR="002D7A25">
        <w:rPr>
          <w:rFonts w:ascii="Times New Roman" w:eastAsia="宋体" w:hAnsi="Times New Roman"/>
          <w:b/>
          <w:sz w:val="24"/>
          <w:szCs w:val="24"/>
        </w:rPr>
        <w:t>S</w:t>
      </w:r>
      <w:r w:rsidRPr="00B34BE3">
        <w:rPr>
          <w:rFonts w:ascii="Times New Roman" w:eastAsia="宋体" w:hAnsi="Times New Roman"/>
          <w:b/>
          <w:sz w:val="24"/>
          <w:szCs w:val="24"/>
        </w:rPr>
        <w:t>imilarity</w:t>
      </w:r>
    </w:p>
    <w:p w14:paraId="790721F1" w14:textId="00A2D83E"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proofErr w:type="gramStart"/>
      <w:r w:rsidRPr="00616713">
        <w:rPr>
          <w:rFonts w:ascii="Times New Roman" w:eastAsia="宋体" w:hAnsi="Times New Roman"/>
          <w:szCs w:val="21"/>
          <w:vertAlign w:val="superscript"/>
        </w:rPr>
        <w:t>1</w:t>
      </w:r>
      <w:r w:rsidR="00E9057E">
        <w:rPr>
          <w:rFonts w:ascii="Times New Roman" w:eastAsia="宋体" w:hAnsi="Times New Roman" w:hint="eastAsia"/>
          <w:szCs w:val="21"/>
        </w:rPr>
        <w:t>,</w:t>
      </w:r>
      <w:r w:rsidRPr="00B24213">
        <w:rPr>
          <w:rFonts w:ascii="Times New Roman" w:eastAsia="宋体" w:hAnsi="Times New Roman"/>
          <w:szCs w:val="21"/>
        </w:rPr>
        <w:t>Feng</w:t>
      </w:r>
      <w:proofErr w:type="gramEnd"/>
      <w:r w:rsidRPr="00B24213">
        <w:rPr>
          <w:rFonts w:ascii="Times New Roman" w:eastAsia="宋体" w:hAnsi="Times New Roman"/>
          <w:szCs w:val="21"/>
        </w:rPr>
        <w:t xml:space="preserve"> Haibo</w:t>
      </w:r>
      <w:r w:rsidRPr="00616713">
        <w:rPr>
          <w:rFonts w:ascii="Times New Roman" w:eastAsia="宋体" w:hAnsi="Times New Roman"/>
          <w:szCs w:val="21"/>
          <w:vertAlign w:val="superscript"/>
        </w:rPr>
        <w:t>1</w:t>
      </w:r>
      <w:r w:rsidR="00E9057E">
        <w:rPr>
          <w:rFonts w:ascii="Times New Roman" w:eastAsia="宋体" w:hAnsi="Times New Roman"/>
          <w:szCs w:val="21"/>
        </w:rPr>
        <w:t>,</w:t>
      </w:r>
      <w:r w:rsidR="0081345D" w:rsidRPr="0081345D">
        <w:rPr>
          <w:rFonts w:ascii="Times New Roman" w:eastAsia="宋体" w:hAnsi="Times New Roman"/>
          <w:szCs w:val="21"/>
        </w:rPr>
        <w:t xml:space="preserve"> </w:t>
      </w:r>
      <w:r w:rsidR="0081345D" w:rsidRPr="00B24213">
        <w:rPr>
          <w:rFonts w:ascii="Times New Roman" w:eastAsia="宋体" w:hAnsi="Times New Roman"/>
          <w:szCs w:val="21"/>
        </w:rPr>
        <w:t>Ma Yongjun</w:t>
      </w:r>
      <w:r w:rsidR="0081345D" w:rsidRPr="00616713">
        <w:rPr>
          <w:rFonts w:ascii="Times New Roman" w:eastAsia="宋体" w:hAnsi="Times New Roman"/>
          <w:szCs w:val="21"/>
          <w:vertAlign w:val="superscript"/>
        </w:rPr>
        <w:t>1</w:t>
      </w:r>
      <w:r w:rsidRPr="00B24213">
        <w:rPr>
          <w:rFonts w:ascii="Times New Roman" w:eastAsia="宋体" w:hAnsi="Times New Roman"/>
          <w:szCs w:val="21"/>
        </w:rPr>
        <w:t xml:space="preserve">, </w:t>
      </w:r>
      <w:r w:rsidR="0081345D" w:rsidRPr="00B24213">
        <w:rPr>
          <w:rFonts w:ascii="Times New Roman" w:eastAsia="宋体" w:hAnsi="Times New Roman"/>
          <w:szCs w:val="21"/>
        </w:rPr>
        <w:t>Wang Fuquan</w:t>
      </w:r>
      <w:r w:rsidR="0081345D" w:rsidRPr="00616713">
        <w:rPr>
          <w:rFonts w:ascii="Times New Roman" w:eastAsia="宋体" w:hAnsi="Times New Roman"/>
          <w:szCs w:val="21"/>
          <w:vertAlign w:val="superscript"/>
        </w:rPr>
        <w:t>2</w:t>
      </w:r>
      <w:r w:rsidR="00E9057E">
        <w:rPr>
          <w:rFonts w:ascii="Times New Roman" w:eastAsia="宋体" w:hAnsi="Times New Roman"/>
          <w:szCs w:val="21"/>
        </w:rPr>
        <w:t>,</w:t>
      </w:r>
      <w:r w:rsidRPr="00B24213">
        <w:rPr>
          <w:rFonts w:ascii="Times New Roman" w:eastAsia="宋体" w:hAnsi="Times New Roman"/>
          <w:szCs w:val="21"/>
        </w:rPr>
        <w:t>Dong Liangliang</w:t>
      </w:r>
      <w:r w:rsidRPr="00616713">
        <w:rPr>
          <w:rFonts w:ascii="Times New Roman" w:eastAsia="宋体" w:hAnsi="Times New Roman"/>
          <w:szCs w:val="21"/>
          <w:vertAlign w:val="superscript"/>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14:paraId="2FFA47CA" w14:textId="3602E300"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AD2EC9" w:rsidRPr="00AD2EC9">
        <w:rPr>
          <w:rFonts w:ascii="Times New Roman" w:eastAsia="宋体" w:hAnsi="Times New Roman"/>
          <w:sz w:val="18"/>
          <w:szCs w:val="18"/>
        </w:rPr>
        <w:t xml:space="preserve">Along with the released national energy saving and emission reduction plan, the heat-supply enterprise need the quantitative management on the heating process from the energy saving perspective. And the application of the technology of internet of things on the heating industry such as the wireless sensors has also provided plenty of basic data for such quantitative </w:t>
      </w:r>
      <w:proofErr w:type="spellStart"/>
      <w:proofErr w:type="gramStart"/>
      <w:r w:rsidR="00AD2EC9" w:rsidRPr="00AD2EC9">
        <w:rPr>
          <w:rFonts w:ascii="Times New Roman" w:eastAsia="宋体" w:hAnsi="Times New Roman"/>
          <w:sz w:val="18"/>
          <w:szCs w:val="18"/>
        </w:rPr>
        <w:t>management.While</w:t>
      </w:r>
      <w:proofErr w:type="spellEnd"/>
      <w:proofErr w:type="gramEnd"/>
      <w:r w:rsidR="00AD2EC9" w:rsidRPr="00AD2EC9">
        <w:rPr>
          <w:rFonts w:ascii="Times New Roman" w:eastAsia="宋体" w:hAnsi="Times New Roman"/>
          <w:sz w:val="18"/>
          <w:szCs w:val="18"/>
        </w:rPr>
        <w:t xml:space="preserve"> how to analyze these basic data to provide the reference for quantitative management becomes the main problem that the enterprise need to deal with </w:t>
      </w:r>
      <w:proofErr w:type="spellStart"/>
      <w:r w:rsidR="00AD2EC9" w:rsidRPr="00AD2EC9">
        <w:rPr>
          <w:rFonts w:ascii="Times New Roman" w:eastAsia="宋体" w:hAnsi="Times New Roman"/>
          <w:sz w:val="18"/>
          <w:szCs w:val="18"/>
        </w:rPr>
        <w:t>it.Based</w:t>
      </w:r>
      <w:proofErr w:type="spellEnd"/>
      <w:r w:rsidR="00AD2EC9" w:rsidRPr="00AD2EC9">
        <w:rPr>
          <w:rFonts w:ascii="Times New Roman" w:eastAsia="宋体" w:hAnsi="Times New Roman"/>
          <w:sz w:val="18"/>
          <w:szCs w:val="18"/>
        </w:rPr>
        <w:t xml:space="preserve"> on the collected heating data, this paper proposes an evaluation method on heating process by aiming to the temperature of boiler output water. Through analyzing the relationship between the temperature curve of output water and targets temperature curve, this method aims to measure the consistent degree of the two curves from the three dimensions such as the changes, translation and elasticity of curve </w:t>
      </w:r>
      <w:proofErr w:type="spellStart"/>
      <w:proofErr w:type="gramStart"/>
      <w:r w:rsidR="00AD2EC9" w:rsidRPr="00AD2EC9">
        <w:rPr>
          <w:rFonts w:ascii="Times New Roman" w:eastAsia="宋体" w:hAnsi="Times New Roman"/>
          <w:sz w:val="18"/>
          <w:szCs w:val="18"/>
        </w:rPr>
        <w:t>trend.Calculate</w:t>
      </w:r>
      <w:proofErr w:type="spellEnd"/>
      <w:proofErr w:type="gramEnd"/>
      <w:r w:rsidR="00AD2EC9" w:rsidRPr="00AD2EC9">
        <w:rPr>
          <w:rFonts w:ascii="Times New Roman" w:eastAsia="宋体" w:hAnsi="Times New Roman"/>
          <w:sz w:val="18"/>
          <w:szCs w:val="18"/>
        </w:rPr>
        <w:t xml:space="preserve"> separately the similarity of each dimension and then integrate them into a consistent measurement in weighting, so as to appraise the heating process of the boiler operator. The experimental result proves the effectiveness of such evaluation method, and provide the reference basis for the quantitative management index on the heating process of boiler managing personnel, to promote the energy saving and emission reduction accordingly.</w:t>
      </w:r>
    </w:p>
    <w:p w14:paraId="2FA0DA43" w14:textId="30F9A995" w:rsidR="00B24213" w:rsidRPr="00B34BE3" w:rsidRDefault="00B24213" w:rsidP="00B34BE3">
      <w:pPr>
        <w:jc w:val="left"/>
        <w:rPr>
          <w:rFonts w:ascii="Times New Roman" w:hAnsi="Times New Roman"/>
        </w:rPr>
      </w:pPr>
      <w:r w:rsidRPr="00745AFF">
        <w:rPr>
          <w:rFonts w:ascii="Times New Roman" w:eastAsia="宋体" w:hAnsi="Times New Roman"/>
          <w:b/>
          <w:sz w:val="18"/>
          <w:szCs w:val="18"/>
        </w:rPr>
        <w:t>Key words:</w:t>
      </w:r>
      <w:r w:rsidR="00B34BE3" w:rsidRPr="00B34BE3">
        <w:rPr>
          <w:rFonts w:ascii="Times New Roman" w:hAnsi="Times New Roman"/>
        </w:rPr>
        <w:t xml:space="preserve"> </w:t>
      </w:r>
      <w:r w:rsidR="00B34BE3">
        <w:rPr>
          <w:rFonts w:ascii="Times New Roman" w:hAnsi="Times New Roman"/>
        </w:rPr>
        <w:t>internet of things</w:t>
      </w:r>
      <w:r w:rsidR="00E9057E">
        <w:rPr>
          <w:rFonts w:ascii="Times New Roman" w:hAnsi="Times New Roman"/>
        </w:rPr>
        <w:t xml:space="preserve">; </w:t>
      </w:r>
      <w:r w:rsidR="00B34BE3" w:rsidRPr="00B34BE3">
        <w:rPr>
          <w:rFonts w:ascii="Times New Roman" w:hAnsi="Times New Roman"/>
        </w:rPr>
        <w:t>energy saving and emission reduction</w:t>
      </w:r>
      <w:r w:rsidR="00B34BE3">
        <w:rPr>
          <w:rFonts w:ascii="Times New Roman" w:hAnsi="Times New Roman"/>
        </w:rPr>
        <w:t xml:space="preserve">; </w:t>
      </w:r>
      <w:r w:rsidR="00B34BE3" w:rsidRPr="00B34BE3">
        <w:rPr>
          <w:rFonts w:ascii="Times New Roman" w:hAnsi="Times New Roman"/>
        </w:rPr>
        <w:t>curve similarity</w:t>
      </w:r>
      <w:r w:rsidR="00B34BE3">
        <w:rPr>
          <w:rFonts w:ascii="Times New Roman" w:hAnsi="Times New Roman"/>
        </w:rPr>
        <w:t xml:space="preserve">; </w:t>
      </w:r>
      <w:r w:rsidR="00B34BE3" w:rsidRPr="00B34BE3">
        <w:rPr>
          <w:rFonts w:ascii="Times New Roman" w:hAnsi="Times New Roman"/>
        </w:rPr>
        <w:t>translation</w:t>
      </w:r>
      <w:r w:rsidR="00B34BE3">
        <w:rPr>
          <w:rFonts w:ascii="Times New Roman" w:hAnsi="Times New Roman"/>
        </w:rPr>
        <w:t xml:space="preserve">; </w:t>
      </w:r>
      <w:r w:rsidR="00B34BE3" w:rsidRPr="00B34BE3">
        <w:rPr>
          <w:rFonts w:ascii="Times New Roman" w:hAnsi="Times New Roman"/>
        </w:rPr>
        <w:t>elasticity</w:t>
      </w:r>
    </w:p>
    <w:p w14:paraId="48E219ED" w14:textId="77777777" w:rsidR="005D7154" w:rsidRPr="00B34BE3"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1F809F61" w:rsidR="005D7154" w:rsidRPr="00260CF2" w:rsidRDefault="005D7154" w:rsidP="00B41615">
      <w:pPr>
        <w:spacing w:after="100" w:afterAutospacing="1"/>
        <w:ind w:firstLine="420"/>
        <w:rPr>
          <w:rFonts w:ascii="Times New Roman" w:eastAsia="宋体" w:hAnsi="Times New Roman"/>
        </w:rPr>
      </w:pPr>
      <w:r w:rsidRPr="00260CF2">
        <w:rPr>
          <w:rFonts w:ascii="Times New Roman" w:eastAsia="宋体" w:hAnsi="Times New Roman" w:hint="eastAsia"/>
        </w:rPr>
        <w:t>随着供热行业自动化水平的不断提高，</w:t>
      </w:r>
      <w:r w:rsidR="00DB565B">
        <w:rPr>
          <w:rFonts w:ascii="Times New Roman" w:eastAsia="宋体" w:hAnsi="Times New Roman" w:hint="eastAsia"/>
        </w:rPr>
        <w:t>“煤改气”和</w:t>
      </w:r>
      <w:r w:rsidRPr="00260CF2">
        <w:rPr>
          <w:rFonts w:ascii="Times New Roman" w:eastAsia="宋体" w:hAnsi="Times New Roman" w:hint="eastAsia"/>
        </w:rPr>
        <w:t>“十三五”规划节能减排的进行，我国的城市供热过程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00C25E6C" w:rsidRPr="00260CF2">
        <w:rPr>
          <w:rFonts w:ascii="Times New Roman" w:eastAsia="宋体" w:hAnsi="Times New Roman" w:hint="eastAsia"/>
        </w:rPr>
        <w:t>路海昌</w:t>
      </w:r>
      <w:proofErr w:type="gramEnd"/>
      <w:r w:rsidR="00C25E6C" w:rsidRPr="00260CF2">
        <w:rPr>
          <w:rFonts w:ascii="Times New Roman" w:eastAsia="宋体" w:hAnsi="Times New Roman" w:hint="eastAsia"/>
        </w:rPr>
        <w:t>等通过对时间序列进行相空间重构，建立了基于支持向量回归的时序数据预测模型，从而实现对锅炉</w:t>
      </w:r>
      <w:r w:rsidR="00C25E6C" w:rsidRPr="00260CF2">
        <w:rPr>
          <w:rFonts w:ascii="Times New Roman" w:eastAsia="宋体" w:hAnsi="Times New Roman" w:hint="eastAsia"/>
        </w:rPr>
        <w:t>输出参数的预测</w:t>
      </w:r>
      <w:r w:rsidR="00C25E6C" w:rsidRPr="00260CF2">
        <w:rPr>
          <w:rFonts w:ascii="Times New Roman" w:eastAsia="宋体" w:hAnsi="Times New Roman" w:hint="eastAsia"/>
          <w:vertAlign w:val="superscript"/>
        </w:rPr>
        <w:t>[</w:t>
      </w:r>
      <w:r w:rsidR="00C25E6C">
        <w:rPr>
          <w:rFonts w:ascii="Times New Roman" w:eastAsia="宋体" w:hAnsi="Times New Roman"/>
          <w:vertAlign w:val="superscript"/>
        </w:rPr>
        <w:t>2</w:t>
      </w:r>
      <w:r w:rsidR="00C25E6C" w:rsidRPr="00260CF2">
        <w:rPr>
          <w:rFonts w:ascii="Times New Roman" w:eastAsia="宋体" w:hAnsi="Times New Roman" w:hint="eastAsia"/>
          <w:vertAlign w:val="superscript"/>
        </w:rPr>
        <w:t>]</w:t>
      </w:r>
      <w:r w:rsidR="00C25E6C" w:rsidRPr="00C25E6C">
        <w:rPr>
          <w:rFonts w:ascii="Times New Roman" w:eastAsia="宋体" w:hAnsi="Times New Roman" w:hint="eastAsia"/>
        </w:rPr>
        <w:t>；</w:t>
      </w:r>
      <w:r w:rsidR="00B41615">
        <w:rPr>
          <w:rFonts w:ascii="Times New Roman" w:eastAsia="宋体" w:hAnsi="Times New Roman" w:hint="eastAsia"/>
        </w:rPr>
        <w:t>岳晓</w:t>
      </w:r>
      <w:proofErr w:type="gramStart"/>
      <w:r w:rsidR="00B41615">
        <w:rPr>
          <w:rFonts w:ascii="Times New Roman" w:eastAsia="宋体" w:hAnsi="Times New Roman" w:hint="eastAsia"/>
        </w:rPr>
        <w:t>忠</w:t>
      </w:r>
      <w:r w:rsidR="00B41615" w:rsidRPr="00B41615">
        <w:rPr>
          <w:rFonts w:ascii="Times New Roman" w:eastAsia="宋体" w:hAnsi="Times New Roman" w:hint="eastAsia"/>
        </w:rPr>
        <w:t>采用</w:t>
      </w:r>
      <w:proofErr w:type="gramEnd"/>
      <w:r w:rsidR="00B41615" w:rsidRPr="00B41615">
        <w:rPr>
          <w:rFonts w:ascii="Times New Roman" w:eastAsia="宋体" w:hAnsi="Times New Roman" w:hint="eastAsia"/>
        </w:rPr>
        <w:t>后向反馈</w:t>
      </w:r>
      <w:r w:rsidR="00B41615" w:rsidRPr="00B41615">
        <w:rPr>
          <w:rFonts w:ascii="Times New Roman" w:eastAsia="宋体" w:hAnsi="Times New Roman"/>
        </w:rPr>
        <w:t>BP</w:t>
      </w:r>
      <w:r w:rsidR="00B41615" w:rsidRPr="00B41615">
        <w:rPr>
          <w:rFonts w:ascii="Times New Roman" w:eastAsia="宋体" w:hAnsi="Times New Roman" w:hint="eastAsia"/>
        </w:rPr>
        <w:t>神经网络理论和关联规则算法的数据挖掘方法，对锅炉实时运行数据进行分析，从而建立锅炉运行模型</w:t>
      </w:r>
      <w:r w:rsidR="00C25E6C" w:rsidRPr="00260CF2">
        <w:rPr>
          <w:rFonts w:ascii="Times New Roman" w:eastAsia="宋体" w:hAnsi="Times New Roman" w:hint="eastAsia"/>
          <w:vertAlign w:val="superscript"/>
        </w:rPr>
        <w:t>[</w:t>
      </w:r>
      <w:r w:rsidR="00C25E6C">
        <w:rPr>
          <w:rFonts w:ascii="Times New Roman" w:eastAsia="宋体" w:hAnsi="Times New Roman" w:hint="eastAsia"/>
          <w:vertAlign w:val="superscript"/>
        </w:rPr>
        <w:t>3</w:t>
      </w:r>
      <w:r w:rsidR="00C25E6C" w:rsidRPr="00260CF2">
        <w:rPr>
          <w:rFonts w:ascii="Times New Roman" w:eastAsia="宋体" w:hAnsi="Times New Roman" w:hint="eastAsia"/>
          <w:vertAlign w:val="superscript"/>
        </w:rPr>
        <w:t>]</w:t>
      </w:r>
      <w:r w:rsidR="00C25E6C" w:rsidRPr="00C25E6C">
        <w:rPr>
          <w:rFonts w:ascii="Times New Roman" w:eastAsia="宋体" w:hAnsi="Times New Roman" w:hint="eastAsia"/>
        </w:rPr>
        <w:t>。</w:t>
      </w:r>
      <w:r w:rsidR="00E22575">
        <w:rPr>
          <w:rFonts w:ascii="Times New Roman" w:eastAsia="宋体" w:hAnsi="Times New Roman" w:hint="eastAsia"/>
        </w:rPr>
        <w:t>以上的分析都是如何去</w:t>
      </w:r>
      <w:r w:rsidR="00581CC3">
        <w:rPr>
          <w:rFonts w:ascii="Times New Roman" w:eastAsia="宋体" w:hAnsi="Times New Roman" w:hint="eastAsia"/>
        </w:rPr>
        <w:t>优化</w:t>
      </w:r>
      <w:r w:rsidR="00E22575">
        <w:rPr>
          <w:rFonts w:ascii="Times New Roman" w:eastAsia="宋体" w:hAnsi="Times New Roman" w:hint="eastAsia"/>
        </w:rPr>
        <w:t>控制锅炉，</w:t>
      </w:r>
      <w:r w:rsidR="00D50FE5">
        <w:rPr>
          <w:rFonts w:ascii="Times New Roman" w:eastAsia="宋体" w:hAnsi="Times New Roman" w:hint="eastAsia"/>
        </w:rPr>
        <w:t>但实际操作人员</w:t>
      </w:r>
      <w:r w:rsidR="00DB565B">
        <w:rPr>
          <w:rFonts w:ascii="Times New Roman" w:eastAsia="宋体" w:hAnsi="Times New Roman" w:hint="eastAsia"/>
        </w:rPr>
        <w:t>由于各种原因</w:t>
      </w:r>
      <w:r w:rsidR="006A4C0A">
        <w:rPr>
          <w:rFonts w:ascii="Times New Roman" w:eastAsia="宋体" w:hAnsi="Times New Roman" w:hint="eastAsia"/>
        </w:rPr>
        <w:t>较难掌握</w:t>
      </w:r>
      <w:r w:rsidR="00DB565B">
        <w:rPr>
          <w:rFonts w:ascii="Times New Roman" w:eastAsia="宋体" w:hAnsi="Times New Roman" w:hint="eastAsia"/>
        </w:rPr>
        <w:t>这些方法的使用</w:t>
      </w:r>
      <w:r w:rsidRPr="00260CF2">
        <w:rPr>
          <w:rFonts w:ascii="Times New Roman" w:eastAsia="宋体" w:hAnsi="Times New Roman" w:hint="eastAsia"/>
        </w:rPr>
        <w:t>，</w:t>
      </w:r>
      <w:r w:rsidR="00DB565B">
        <w:rPr>
          <w:rFonts w:ascii="Times New Roman" w:eastAsia="宋体" w:hAnsi="Times New Roman" w:hint="eastAsia"/>
        </w:rPr>
        <w:t>而供热公司也</w:t>
      </w:r>
      <w:r w:rsidR="006A4C0A">
        <w:rPr>
          <w:rFonts w:ascii="Times New Roman" w:eastAsia="宋体" w:hAnsi="Times New Roman" w:hint="eastAsia"/>
        </w:rPr>
        <w:t>没有合适的方法对</w:t>
      </w:r>
      <w:r w:rsidR="00DB565B">
        <w:rPr>
          <w:rFonts w:ascii="Times New Roman" w:eastAsia="宋体" w:hAnsi="Times New Roman" w:hint="eastAsia"/>
        </w:rPr>
        <w:t>现场人员</w:t>
      </w:r>
      <w:r w:rsidR="006A4C0A">
        <w:rPr>
          <w:rFonts w:ascii="Times New Roman" w:eastAsia="宋体" w:hAnsi="Times New Roman" w:hint="eastAsia"/>
        </w:rPr>
        <w:t>供热过程</w:t>
      </w:r>
      <w:r w:rsidRPr="00260CF2">
        <w:rPr>
          <w:rFonts w:ascii="Times New Roman" w:eastAsia="宋体" w:hAnsi="Times New Roman" w:hint="eastAsia"/>
        </w:rPr>
        <w:t>量化</w:t>
      </w:r>
      <w:r w:rsidR="007868FB">
        <w:rPr>
          <w:rFonts w:ascii="Times New Roman" w:eastAsia="宋体" w:hAnsi="Times New Roman" w:hint="eastAsia"/>
        </w:rPr>
        <w:t>分析</w:t>
      </w:r>
      <w:r w:rsidR="00527749">
        <w:rPr>
          <w:rFonts w:ascii="Times New Roman" w:eastAsia="宋体" w:hAnsi="Times New Roman" w:hint="eastAsia"/>
        </w:rPr>
        <w:t>，</w:t>
      </w:r>
      <w:r w:rsidR="00DB565B">
        <w:rPr>
          <w:rFonts w:ascii="Times New Roman" w:eastAsia="宋体" w:hAnsi="Times New Roman" w:hint="eastAsia"/>
        </w:rPr>
        <w:t>即</w:t>
      </w:r>
      <w:r w:rsidRPr="00260CF2">
        <w:rPr>
          <w:rFonts w:ascii="Times New Roman" w:eastAsia="宋体" w:hAnsi="Times New Roman" w:hint="eastAsia"/>
        </w:rPr>
        <w:t>缺乏切实可靠的量化评价</w:t>
      </w:r>
      <w:r w:rsidR="00E22575">
        <w:rPr>
          <w:rFonts w:ascii="Times New Roman" w:eastAsia="宋体" w:hAnsi="Times New Roman" w:hint="eastAsia"/>
        </w:rPr>
        <w:t>方法</w:t>
      </w:r>
      <w:r w:rsidRPr="00260CF2">
        <w:rPr>
          <w:rFonts w:ascii="Times New Roman" w:eastAsia="宋体" w:hAnsi="Times New Roman" w:hint="eastAsia"/>
        </w:rPr>
        <w:t>，难以满足管理者实时掌握考评状况和调整运行策略的需求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w:t>
      </w:r>
      <w:r w:rsidR="00E443DA">
        <w:rPr>
          <w:rFonts w:ascii="Times New Roman" w:eastAsia="宋体" w:hAnsi="Times New Roman" w:hint="eastAsia"/>
        </w:rPr>
        <w:t>降低</w:t>
      </w:r>
      <w:r w:rsidRPr="00260CF2">
        <w:rPr>
          <w:rFonts w:ascii="Times New Roman" w:eastAsia="宋体" w:hAnsi="Times New Roman" w:hint="eastAsia"/>
        </w:rPr>
        <w:t>运</w:t>
      </w:r>
      <w:r w:rsidRPr="00260CF2">
        <w:rPr>
          <w:rFonts w:ascii="Times New Roman" w:eastAsia="宋体" w:hAnsi="Times New Roman" w:hint="eastAsia"/>
        </w:rPr>
        <w:lastRenderedPageBreak/>
        <w:t>行成本都具有重要意义。</w:t>
      </w:r>
    </w:p>
    <w:p w14:paraId="78BD44A2" w14:textId="2F429BB8" w:rsidR="005D7154" w:rsidRPr="00260CF2" w:rsidRDefault="0008662B" w:rsidP="008F41B6">
      <w:pPr>
        <w:spacing w:after="100" w:afterAutospacing="1"/>
        <w:ind w:firstLine="420"/>
        <w:rPr>
          <w:rFonts w:ascii="Times New Roman" w:eastAsia="宋体" w:hAnsi="Times New Roman"/>
        </w:rPr>
      </w:pPr>
      <w:r>
        <w:rPr>
          <w:rFonts w:ascii="Times New Roman" w:eastAsia="宋体" w:hAnsi="Times New Roman" w:hint="eastAsia"/>
          <w:noProof/>
        </w:rPr>
        <w:drawing>
          <wp:anchor distT="0" distB="0" distL="114300" distR="114300" simplePos="0" relativeHeight="251678720" behindDoc="0" locked="0" layoutInCell="1" allowOverlap="1" wp14:anchorId="49E7B618" wp14:editId="3A694E42">
            <wp:simplePos x="0" y="0"/>
            <wp:positionH relativeFrom="column">
              <wp:posOffset>574040</wp:posOffset>
            </wp:positionH>
            <wp:positionV relativeFrom="page">
              <wp:posOffset>3101975</wp:posOffset>
            </wp:positionV>
            <wp:extent cx="5313680" cy="5805805"/>
            <wp:effectExtent l="0" t="0" r="127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3680" cy="5805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hint="eastAsia"/>
          <w:noProof/>
        </w:rPr>
        <mc:AlternateContent>
          <mc:Choice Requires="wps">
            <w:drawing>
              <wp:anchor distT="0" distB="0" distL="114300" distR="114300" simplePos="0" relativeHeight="251677696" behindDoc="0" locked="0" layoutInCell="1" allowOverlap="1" wp14:anchorId="4F012181" wp14:editId="23AEE291">
                <wp:simplePos x="0" y="0"/>
                <wp:positionH relativeFrom="column">
                  <wp:posOffset>1504896</wp:posOffset>
                </wp:positionH>
                <wp:positionV relativeFrom="page">
                  <wp:posOffset>9018278</wp:posOffset>
                </wp:positionV>
                <wp:extent cx="3354070" cy="695325"/>
                <wp:effectExtent l="0" t="0" r="17780" b="28575"/>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695325"/>
                        </a:xfrm>
                        <a:prstGeom prst="rect">
                          <a:avLst/>
                        </a:prstGeom>
                        <a:solidFill>
                          <a:srgbClr val="FFFFFF"/>
                        </a:solidFill>
                        <a:ln w="9525">
                          <a:solidFill>
                            <a:schemeClr val="bg1"/>
                          </a:solidFill>
                          <a:miter lim="800000"/>
                          <a:headEnd/>
                          <a:tailEnd/>
                        </a:ln>
                      </wps:spPr>
                      <wps:txbx>
                        <w:txbxContent>
                          <w:p w14:paraId="4AE2B4F7" w14:textId="2B163FB3" w:rsidR="000C2A22" w:rsidRDefault="000C2A22" w:rsidP="00093831">
                            <w:pPr>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目标温度曲线</w:t>
                            </w:r>
                            <w:r>
                              <w:rPr>
                                <w:rFonts w:ascii="黑体" w:eastAsia="黑体"/>
                                <w:sz w:val="18"/>
                                <w:szCs w:val="18"/>
                              </w:rPr>
                              <w:t>关系</w:t>
                            </w:r>
                          </w:p>
                          <w:p w14:paraId="18EBAF7A" w14:textId="49E735AC" w:rsidR="000C2A22" w:rsidRDefault="000C2A22"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0C2A22" w:rsidRPr="00741AFB" w:rsidRDefault="000C2A22"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target temperature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12181" id="_x0000_t202" coordsize="21600,21600" o:spt="202" path="m,l,21600r21600,l21600,xe">
                <v:stroke joinstyle="miter"/>
                <v:path gradientshapeok="t" o:connecttype="rect"/>
              </v:shapetype>
              <v:shape id="文本框 19" o:spid="_x0000_s1026" type="#_x0000_t202" style="position:absolute;left:0;text-align:left;margin-left:118.5pt;margin-top:710.1pt;width:264.1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XkNwIAAEYEAAAOAAAAZHJzL2Uyb0RvYy54bWysU81u2zAMvg/YOwi6L3b+2saIU3TpMgzo&#10;foBuDyDLsi1MFjVJid09wPYGO+2y+54rzzFKTtOsvQ3TQSBF6iP5kVxe9q0iO2GdBJ3T8SilRGgO&#10;pdR1Tj993Ly4oMR5pkumQIuc3glHL1fPny07k4kJNKBKYQmCaJd1JqeN9yZLEscb0TI3AiM0Giuw&#10;LfOo2jopLesQvVXJJE3Pkg5saSxw4Ry+Xg9Guor4VSW4f19VTniicoq5+XjbeBfhTlZLltWWmUby&#10;QxrsH7JomdQY9Ah1zTwjWyufQLWSW3BQ+RGHNoGqklzEGrCacfqomtuGGRFrQXKcOdLk/h8sf7f7&#10;YIkssXcLSjRrsUf7H9/3P3/vf30j+IYEdcZl6Hdr0NP3L6FH51isMzfAPzuiYd0wXYsra6FrBCsx&#10;wXH4mZx8HXBcACm6t1BiILb1EIH6yraBPeSDIDo26u7YHNF7wvFxOp3P0nM0cbSdLebTyTyGYNn9&#10;b2Odfy2gJUHIqcXmR3S2u3E+ZMOye5cQzIGS5UYqFRVbF2tlyY7hoGziOaD/5aY06XK6mGPspxBh&#10;ZsURpKgHCh4FaqXHgVeyzelFGk4Iw7LA2itdRtkzqQYZM1b6QGNgbuDQ90WPjoHbAso7JNTCMNi4&#10;iCg0YL9S0uFQ59R92TIrKFFvNDZlMZ7NwhZEZTY/n6BiTy3FqYVpjlA59ZQM4trHzQn5arjC5lUy&#10;8vqQySFXHNZI92Gxwjac6tHrYf1XfwAAAP//AwBQSwMEFAAGAAgAAAAhAORCp0/hAAAADQEAAA8A&#10;AABkcnMvZG93bnJldi54bWxMj0FPwzAMhe9I/IfISNxYQtlaVppOCMRuCFHQ4Jg2pq1onKrJtsKv&#10;x5zgZvs9PX+v2MxuEAecQu9Jw+VCgUBqvO2p1fD68nBxDSJEQ9YMnlDDFwbYlKcnhcmtP9IzHqrY&#10;Cg6hkBsNXYxjLmVoOnQmLPyIxNqHn5yJvE6ttJM5crgbZKJUKp3piT90ZsS7DpvPau80hEalu6dl&#10;tXur5Ra/19bev28ftT4/m29vQESc458ZfvEZHUpmqv2ebBCDhuQq4y6RhWWiEhBsydIVDzWfVsk6&#10;A1kW8n+L8gcAAP//AwBQSwECLQAUAAYACAAAACEAtoM4kv4AAADhAQAAEwAAAAAAAAAAAAAAAAAA&#10;AAAAW0NvbnRlbnRfVHlwZXNdLnhtbFBLAQItABQABgAIAAAAIQA4/SH/1gAAAJQBAAALAAAAAAAA&#10;AAAAAAAAAC8BAABfcmVscy8ucmVsc1BLAQItABQABgAIAAAAIQDD2hXkNwIAAEYEAAAOAAAAAAAA&#10;AAAAAAAAAC4CAABkcnMvZTJvRG9jLnhtbFBLAQItABQABgAIAAAAIQDkQqdP4QAAAA0BAAAPAAAA&#10;AAAAAAAAAAAAAJEEAABkcnMvZG93bnJldi54bWxQSwUGAAAAAAQABADzAAAAnwUAAAAA&#10;" strokecolor="white [3212]">
                <v:textbox>
                  <w:txbxContent>
                    <w:p w14:paraId="4AE2B4F7" w14:textId="2B163FB3" w:rsidR="000C2A22" w:rsidRDefault="000C2A22" w:rsidP="00093831">
                      <w:pPr>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目标温度曲线</w:t>
                      </w:r>
                      <w:r>
                        <w:rPr>
                          <w:rFonts w:ascii="黑体" w:eastAsia="黑体"/>
                          <w:sz w:val="18"/>
                          <w:szCs w:val="18"/>
                        </w:rPr>
                        <w:t>关系</w:t>
                      </w:r>
                    </w:p>
                    <w:p w14:paraId="18EBAF7A" w14:textId="49E735AC" w:rsidR="000C2A22" w:rsidRDefault="000C2A22"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0C2A22" w:rsidRPr="00741AFB" w:rsidRDefault="000C2A22"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target temperature curve</w:t>
                      </w:r>
                    </w:p>
                  </w:txbxContent>
                </v:textbox>
                <w10:wrap type="topAndBottom" anchory="page"/>
              </v:shape>
            </w:pict>
          </mc:Fallback>
        </mc:AlternateContent>
      </w:r>
      <w:r w:rsidR="005D7154"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005D7154" w:rsidRPr="00260CF2">
        <w:rPr>
          <w:rFonts w:ascii="Times New Roman" w:eastAsia="宋体" w:hAnsi="Times New Roman" w:hint="eastAsia"/>
        </w:rPr>
        <w:t>出水温度曲线</w:t>
      </w:r>
      <w:r w:rsidR="000C1148">
        <w:rPr>
          <w:rFonts w:ascii="Times New Roman" w:eastAsia="宋体" w:hAnsi="Times New Roman" w:hint="eastAsia"/>
        </w:rPr>
        <w:t>之间不同</w:t>
      </w:r>
      <w:r w:rsidR="005D7154" w:rsidRPr="00260CF2">
        <w:rPr>
          <w:rFonts w:ascii="Times New Roman" w:eastAsia="宋体" w:hAnsi="Times New Roman" w:hint="eastAsia"/>
        </w:rPr>
        <w:t>的多种可能情况，然后将其分解</w:t>
      </w:r>
      <w:proofErr w:type="gramStart"/>
      <w:r w:rsidR="005D7154" w:rsidRPr="00260CF2">
        <w:rPr>
          <w:rFonts w:ascii="Times New Roman" w:eastAsia="宋体" w:hAnsi="Times New Roman" w:hint="eastAsia"/>
        </w:rPr>
        <w:t>为趋势</w:t>
      </w:r>
      <w:proofErr w:type="gramEnd"/>
      <w:r w:rsidR="005D7154" w:rsidRPr="00260CF2">
        <w:rPr>
          <w:rFonts w:ascii="Times New Roman" w:eastAsia="宋体" w:hAnsi="Times New Roman" w:hint="eastAsia"/>
        </w:rPr>
        <w:t>变化、平移和伸缩三个属</w:t>
      </w:r>
      <w:r w:rsidR="00DF16B5">
        <w:rPr>
          <w:rFonts w:ascii="Times New Roman" w:eastAsia="宋体" w:hAnsi="Times New Roman" w:hint="eastAsia"/>
        </w:rPr>
        <w:t>性相似度并给出各个属性的相应计算方法，并最后融合为一个一致性度量</w:t>
      </w:r>
      <w:r w:rsidR="005D7154" w:rsidRPr="00260CF2">
        <w:rPr>
          <w:rFonts w:ascii="Times New Roman" w:eastAsia="宋体" w:hAnsi="Times New Roman" w:hint="eastAsia"/>
        </w:rPr>
        <w:t>来评价供热</w:t>
      </w:r>
      <w:r w:rsidR="001649A8">
        <w:rPr>
          <w:rFonts w:ascii="Times New Roman" w:eastAsia="宋体" w:hAnsi="Times New Roman" w:hint="eastAsia"/>
        </w:rPr>
        <w:t>过程。通过实验分析，证明了此评价方法的有效性，为相关管理人员量化管理提供了一种参考依据，避免仅以燃</w:t>
      </w:r>
      <w:r w:rsidR="005D7154" w:rsidRPr="00260CF2">
        <w:rPr>
          <w:rFonts w:ascii="Times New Roman" w:eastAsia="宋体" w:hAnsi="Times New Roman" w:hint="eastAsia"/>
        </w:rPr>
        <w:t>气</w:t>
      </w:r>
      <w:r w:rsidR="00581CC3">
        <w:rPr>
          <w:rFonts w:ascii="Times New Roman" w:eastAsia="宋体" w:hAnsi="Times New Roman" w:hint="eastAsia"/>
        </w:rPr>
        <w:t>、水、电等</w:t>
      </w:r>
      <w:r w:rsidR="001649A8">
        <w:rPr>
          <w:rFonts w:ascii="Times New Roman" w:eastAsia="宋体" w:hAnsi="Times New Roman" w:hint="eastAsia"/>
        </w:rPr>
        <w:t>能耗</w:t>
      </w:r>
      <w:r w:rsidR="005D7154" w:rsidRPr="00260CF2">
        <w:rPr>
          <w:rFonts w:ascii="Times New Roman" w:eastAsia="宋体" w:hAnsi="Times New Roman" w:hint="eastAsia"/>
        </w:rPr>
        <w:t>来衡量供热行为，</w:t>
      </w:r>
      <w:r w:rsidR="001649A8">
        <w:rPr>
          <w:rFonts w:ascii="Times New Roman" w:eastAsia="宋体" w:hAnsi="Times New Roman" w:hint="eastAsia"/>
        </w:rPr>
        <w:t>而是</w:t>
      </w:r>
      <w:r w:rsidR="005D7154" w:rsidRPr="00260CF2">
        <w:rPr>
          <w:rFonts w:ascii="Times New Roman" w:eastAsia="宋体" w:hAnsi="Times New Roman" w:hint="eastAsia"/>
        </w:rPr>
        <w:t>需要区分不同的供热过程，在满足</w:t>
      </w:r>
      <w:proofErr w:type="gramStart"/>
      <w:r w:rsidR="005D7154" w:rsidRPr="00260CF2">
        <w:rPr>
          <w:rFonts w:ascii="Times New Roman" w:eastAsia="宋体" w:hAnsi="Times New Roman" w:hint="eastAsia"/>
        </w:rPr>
        <w:t>供热户</w:t>
      </w:r>
      <w:proofErr w:type="gramEnd"/>
      <w:r w:rsidR="005D7154" w:rsidRPr="00260CF2">
        <w:rPr>
          <w:rFonts w:ascii="Times New Roman" w:eastAsia="宋体" w:hAnsi="Times New Roman" w:hint="eastAsia"/>
        </w:rPr>
        <w:t>室内温度的情况下尽可能节</w:t>
      </w:r>
      <w:r w:rsidR="005D7154" w:rsidRPr="00260CF2">
        <w:rPr>
          <w:rFonts w:ascii="Times New Roman" w:eastAsia="宋体" w:hAnsi="Times New Roman" w:hint="eastAsia"/>
        </w:rPr>
        <w:t>能。</w:t>
      </w:r>
    </w:p>
    <w:p w14:paraId="443716BB" w14:textId="34184254" w:rsidR="00260CF2" w:rsidRPr="00260CF2" w:rsidRDefault="00260CF2" w:rsidP="008F41B6">
      <w:pPr>
        <w:spacing w:before="100" w:beforeAutospacing="1" w:after="100" w:afterAutospacing="1"/>
        <w:jc w:val="left"/>
        <w:rPr>
          <w:rFonts w:ascii="黑体" w:eastAsia="黑体" w:hAnsi="黑体"/>
          <w:sz w:val="24"/>
          <w:szCs w:val="24"/>
        </w:rPr>
      </w:pPr>
      <w:r w:rsidRPr="00260CF2">
        <w:rPr>
          <w:rFonts w:ascii="黑体" w:eastAsia="黑体" w:hAnsi="黑体"/>
          <w:sz w:val="24"/>
          <w:szCs w:val="24"/>
        </w:rPr>
        <w:t>1</w:t>
      </w:r>
      <w:r w:rsidR="008F41B6">
        <w:rPr>
          <w:rFonts w:ascii="黑体" w:eastAsia="黑体" w:hAnsi="黑体"/>
          <w:sz w:val="24"/>
          <w:szCs w:val="24"/>
        </w:rPr>
        <w:t xml:space="preserve"> </w:t>
      </w:r>
      <w:r w:rsidRPr="00260CF2">
        <w:rPr>
          <w:rFonts w:ascii="黑体" w:eastAsia="黑体" w:hAnsi="黑体"/>
          <w:sz w:val="24"/>
          <w:szCs w:val="24"/>
        </w:rPr>
        <w:t>目标温度曲线与出水温度曲线分析</w:t>
      </w:r>
    </w:p>
    <w:p w14:paraId="106FCE1E" w14:textId="051CE700"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4B0F52CC" w:rsidR="00260CF2" w:rsidRPr="00660922" w:rsidRDefault="00260CF2" w:rsidP="00BB2D80">
      <w:pPr>
        <w:ind w:firstLineChars="200" w:firstLine="420"/>
        <w:jc w:val="left"/>
        <w:rPr>
          <w:rFonts w:ascii="Times New Roman" w:eastAsia="宋体" w:hAnsi="Times New Roman"/>
          <w:color w:val="000000" w:themeColor="text1"/>
          <w:szCs w:val="18"/>
        </w:rPr>
      </w:pPr>
      <w:r w:rsidRPr="00260CF2">
        <w:rPr>
          <w:rFonts w:ascii="Times New Roman" w:eastAsia="宋体" w:hAnsi="Times New Roman" w:hint="eastAsia"/>
          <w:szCs w:val="18"/>
        </w:rPr>
        <w:t>早期锅炉系统管理人员根据运行经验，</w:t>
      </w:r>
      <w:r w:rsidR="00581CC3">
        <w:rPr>
          <w:rFonts w:ascii="Times New Roman" w:eastAsia="宋体" w:hAnsi="Times New Roman" w:hint="eastAsia"/>
          <w:szCs w:val="18"/>
        </w:rPr>
        <w:t>根据室外温度</w:t>
      </w:r>
      <w:r w:rsidRPr="00260CF2">
        <w:rPr>
          <w:rFonts w:ascii="Times New Roman" w:eastAsia="宋体" w:hAnsi="Times New Roman" w:hint="eastAsia"/>
          <w:szCs w:val="18"/>
        </w:rPr>
        <w:t>会制定一个出水温度标准作为供热锅炉出水温度的参考，通常</w:t>
      </w:r>
      <w:r w:rsidR="00AA371F">
        <w:rPr>
          <w:rFonts w:ascii="Times New Roman" w:eastAsia="宋体" w:hAnsi="Times New Roman" w:hint="eastAsia"/>
          <w:szCs w:val="18"/>
        </w:rPr>
        <w:t>与</w:t>
      </w:r>
      <w:r w:rsidRPr="00260CF2">
        <w:rPr>
          <w:rFonts w:ascii="Times New Roman" w:eastAsia="宋体" w:hAnsi="Times New Roman" w:hint="eastAsia"/>
          <w:szCs w:val="18"/>
        </w:rPr>
        <w:t>室外温度</w:t>
      </w:r>
      <w:r w:rsidR="00AA371F">
        <w:rPr>
          <w:rFonts w:ascii="Times New Roman" w:eastAsia="宋体" w:hAnsi="Times New Roman" w:hint="eastAsia"/>
          <w:szCs w:val="18"/>
        </w:rPr>
        <w:t>为</w:t>
      </w:r>
      <w:r w:rsidRPr="00260CF2">
        <w:rPr>
          <w:rFonts w:ascii="Times New Roman" w:eastAsia="宋体" w:hAnsi="Times New Roman" w:hint="eastAsia"/>
          <w:szCs w:val="18"/>
        </w:rPr>
        <w:t>线性相关</w:t>
      </w:r>
      <w:r w:rsidR="00A46662">
        <w:rPr>
          <w:rFonts w:ascii="Times New Roman" w:eastAsia="宋体" w:hAnsi="Times New Roman" w:hint="eastAsia"/>
          <w:szCs w:val="18"/>
        </w:rPr>
        <w:t>。在此基础上一段连续时间的出水温度就构成了</w:t>
      </w:r>
      <w:r w:rsidRPr="00260CF2">
        <w:rPr>
          <w:rFonts w:ascii="Times New Roman" w:eastAsia="宋体" w:hAnsi="Times New Roman" w:hint="eastAsia"/>
          <w:szCs w:val="18"/>
        </w:rPr>
        <w:t>目标温度曲线</w:t>
      </w:r>
      <w:r w:rsidR="00370DA0">
        <w:rPr>
          <w:rFonts w:ascii="Times New Roman" w:eastAsia="宋体" w:hAnsi="Times New Roman" w:hint="eastAsia"/>
          <w:szCs w:val="18"/>
        </w:rPr>
        <w:t>。</w:t>
      </w:r>
      <w:r w:rsidRPr="00260CF2">
        <w:rPr>
          <w:rFonts w:ascii="Times New Roman" w:eastAsia="宋体" w:hAnsi="Times New Roman" w:hint="eastAsia"/>
          <w:szCs w:val="18"/>
        </w:rPr>
        <w:t>随着节能减排的规划</w:t>
      </w:r>
      <w:r w:rsidR="00A46662">
        <w:rPr>
          <w:rFonts w:ascii="Times New Roman" w:eastAsia="宋体" w:hAnsi="Times New Roman" w:hint="eastAsia"/>
          <w:szCs w:val="18"/>
        </w:rPr>
        <w:t>以及物联网技术的应用</w:t>
      </w:r>
      <w:r w:rsidRPr="00260CF2">
        <w:rPr>
          <w:rFonts w:ascii="Times New Roman" w:eastAsia="宋体" w:hAnsi="Times New Roman" w:hint="eastAsia"/>
          <w:szCs w:val="18"/>
        </w:rPr>
        <w:t>，目标温度的定义需考虑各方面因素确定，主要包括</w:t>
      </w:r>
      <w:r w:rsidRPr="00260CF2">
        <w:rPr>
          <w:rFonts w:ascii="Times New Roman" w:eastAsia="宋体" w:hAnsi="Times New Roman" w:hint="eastAsia"/>
          <w:szCs w:val="18"/>
        </w:rPr>
        <w:lastRenderedPageBreak/>
        <w:t>天气条件（室外温度、风速、日照）</w:t>
      </w:r>
      <w:r w:rsidR="00642C8A">
        <w:rPr>
          <w:rFonts w:ascii="Times New Roman" w:eastAsia="宋体" w:hAnsi="Times New Roman" w:hint="eastAsia"/>
          <w:szCs w:val="18"/>
        </w:rPr>
        <w:t>，</w:t>
      </w:r>
      <w:r w:rsidRPr="00260CF2">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户不同时间段的需求，回水温度</w:t>
      </w:r>
      <w:r w:rsidR="00581CC3">
        <w:rPr>
          <w:rFonts w:ascii="Times New Roman" w:eastAsia="宋体" w:hAnsi="Times New Roman" w:hint="eastAsia"/>
          <w:szCs w:val="18"/>
        </w:rPr>
        <w:t>，出水提前量</w:t>
      </w:r>
      <w:r w:rsidRPr="00260CF2">
        <w:rPr>
          <w:rFonts w:ascii="Times New Roman" w:eastAsia="宋体" w:hAnsi="Times New Roman" w:hint="eastAsia"/>
          <w:szCs w:val="18"/>
        </w:rPr>
        <w:t>等。其中</w:t>
      </w:r>
      <w:r w:rsidR="00642C8A">
        <w:rPr>
          <w:rFonts w:ascii="Times New Roman" w:eastAsia="宋体" w:hAnsi="Times New Roman" w:hint="eastAsia"/>
          <w:szCs w:val="18"/>
        </w:rPr>
        <w:t>天气</w:t>
      </w:r>
      <w:r w:rsidRPr="00260CF2">
        <w:rPr>
          <w:rFonts w:ascii="Times New Roman" w:eastAsia="宋体" w:hAnsi="Times New Roman" w:hint="eastAsia"/>
          <w:szCs w:val="18"/>
        </w:rPr>
        <w:t>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Pr="00260CF2">
        <w:rPr>
          <w:rFonts w:ascii="Times New Roman" w:eastAsia="宋体" w:hAnsi="Times New Roman" w:hint="eastAsia"/>
          <w:szCs w:val="18"/>
        </w:rPr>
        <w:t>户的作息规律、生活习惯、</w:t>
      </w:r>
      <w:r w:rsidRPr="00660922">
        <w:rPr>
          <w:rFonts w:ascii="Times New Roman" w:eastAsia="宋体" w:hAnsi="Times New Roman" w:hint="eastAsia"/>
          <w:color w:val="000000" w:themeColor="text1"/>
          <w:szCs w:val="18"/>
        </w:rPr>
        <w:t>上班或在家的情况进行适度的调控，尽量节约能源</w:t>
      </w:r>
      <w:r w:rsidR="00581CC3">
        <w:rPr>
          <w:rFonts w:ascii="Times New Roman" w:eastAsia="宋体" w:hAnsi="Times New Roman" w:hint="eastAsia"/>
          <w:color w:val="000000" w:themeColor="text1"/>
          <w:szCs w:val="18"/>
        </w:rPr>
        <w:t>，出水</w:t>
      </w:r>
      <w:proofErr w:type="gramStart"/>
      <w:r w:rsidR="00581CC3">
        <w:rPr>
          <w:rFonts w:ascii="Times New Roman" w:eastAsia="宋体" w:hAnsi="Times New Roman" w:hint="eastAsia"/>
          <w:color w:val="000000" w:themeColor="text1"/>
          <w:szCs w:val="18"/>
        </w:rPr>
        <w:t>提前量指热水</w:t>
      </w:r>
      <w:proofErr w:type="gramEnd"/>
      <w:r w:rsidR="00581CC3">
        <w:rPr>
          <w:rFonts w:ascii="Times New Roman" w:eastAsia="宋体" w:hAnsi="Times New Roman" w:hint="eastAsia"/>
          <w:color w:val="000000" w:themeColor="text1"/>
          <w:szCs w:val="18"/>
        </w:rPr>
        <w:t>热交换后到用户家里的时间</w:t>
      </w:r>
      <w:r w:rsidRPr="00660922">
        <w:rPr>
          <w:rFonts w:ascii="Times New Roman" w:eastAsia="宋体" w:hAnsi="Times New Roman" w:hint="eastAsia"/>
          <w:color w:val="000000" w:themeColor="text1"/>
          <w:szCs w:val="18"/>
        </w:rPr>
        <w:t>。</w:t>
      </w:r>
      <w:r w:rsidR="00D27CED" w:rsidRPr="00660922">
        <w:rPr>
          <w:rFonts w:ascii="Times New Roman" w:eastAsia="宋体" w:hAnsi="Times New Roman" w:hint="eastAsia"/>
          <w:color w:val="000000" w:themeColor="text1"/>
          <w:szCs w:val="18"/>
        </w:rPr>
        <w:t>因此是一个比较复杂的过程，需要考虑较多因素，主要因素如公式（</w:t>
      </w:r>
      <w:r w:rsidR="00D27CED" w:rsidRPr="00660922">
        <w:rPr>
          <w:rFonts w:ascii="Times New Roman" w:eastAsia="宋体" w:hAnsi="Times New Roman" w:hint="eastAsia"/>
          <w:color w:val="000000" w:themeColor="text1"/>
          <w:szCs w:val="18"/>
        </w:rPr>
        <w:t>1</w:t>
      </w:r>
      <w:r w:rsidR="00D27CED" w:rsidRPr="00660922">
        <w:rPr>
          <w:rFonts w:ascii="Times New Roman" w:eastAsia="宋体" w:hAnsi="Times New Roman" w:hint="eastAsia"/>
          <w:color w:val="000000" w:themeColor="text1"/>
          <w:szCs w:val="18"/>
        </w:rPr>
        <w:t>）所示。</w:t>
      </w:r>
    </w:p>
    <w:p w14:paraId="21A26830" w14:textId="57363BD8"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e>
          </m:d>
          <m:r>
            <w:rPr>
              <w:rFonts w:ascii="Cambria Math" w:eastAsia="宋体" w:hAnsi="Cambria Math"/>
              <w:szCs w:val="18"/>
            </w:rPr>
            <m:t xml:space="preserve">  (1)</m:t>
          </m:r>
        </m:oMath>
      </m:oMathPara>
    </w:p>
    <w:p w14:paraId="2A9663DB" w14:textId="0A14A5BA" w:rsidR="00F66B6E" w:rsidRDefault="00260CF2" w:rsidP="00BB2D80">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w:t>
      </w:r>
      <w:r w:rsidR="00581CC3">
        <w:rPr>
          <w:rFonts w:ascii="Times New Roman" w:eastAsia="宋体" w:hAnsi="Times New Roman" w:hint="eastAsia"/>
          <w:szCs w:val="18"/>
        </w:rPr>
        <w:t>、</w:t>
      </w:r>
      <w:r w:rsidRPr="00260CF2">
        <w:rPr>
          <w:rFonts w:ascii="Times New Roman" w:eastAsia="宋体" w:hAnsi="Times New Roman"/>
          <w:szCs w:val="18"/>
        </w:rPr>
        <w:t>回水温度</w:t>
      </w:r>
      <w:r w:rsidR="00581CC3">
        <w:rPr>
          <w:rFonts w:ascii="Times New Roman" w:eastAsia="宋体" w:hAnsi="Times New Roman" w:hint="eastAsia"/>
          <w:szCs w:val="18"/>
        </w:rPr>
        <w:t>、出水提前时间</w:t>
      </w:r>
      <w:r w:rsidRPr="00260CF2">
        <w:rPr>
          <w:rFonts w:ascii="Times New Roman" w:eastAsia="宋体" w:hAnsi="Times New Roman"/>
          <w:szCs w:val="18"/>
        </w:rPr>
        <w:t>。</w:t>
      </w:r>
    </w:p>
    <w:p w14:paraId="6E83C616" w14:textId="26AC653A"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szCs w:val="18"/>
        </w:rPr>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14:paraId="5053333A" w14:textId="5D7E4AF4" w:rsidR="00260CF2" w:rsidRPr="00484F8E" w:rsidRDefault="00260CF2" w:rsidP="00260CF2">
      <w:pPr>
        <w:jc w:val="left"/>
        <w:rPr>
          <w:rFonts w:ascii="黑体" w:eastAsia="黑体" w:hAnsi="黑体"/>
          <w:szCs w:val="18"/>
        </w:rPr>
      </w:pPr>
      <w:r w:rsidRPr="00484F8E">
        <w:rPr>
          <w:rFonts w:ascii="黑体" w:eastAsia="黑体" w:hAnsi="黑体"/>
          <w:szCs w:val="18"/>
        </w:rPr>
        <w:t xml:space="preserve">1.2 </w:t>
      </w:r>
      <w:r w:rsidR="00FA5F28">
        <w:rPr>
          <w:rFonts w:ascii="黑体" w:eastAsia="黑体" w:hAnsi="黑体" w:hint="eastAsia"/>
          <w:szCs w:val="18"/>
        </w:rPr>
        <w:t>目标</w:t>
      </w:r>
      <w:r w:rsidR="00FA5F28">
        <w:rPr>
          <w:rFonts w:ascii="黑体" w:eastAsia="黑体" w:hAnsi="黑体"/>
          <w:szCs w:val="18"/>
        </w:rPr>
        <w:t>温度曲线与</w:t>
      </w:r>
      <w:r w:rsidR="00FA5F28">
        <w:rPr>
          <w:rFonts w:ascii="黑体" w:eastAsia="黑体" w:hAnsi="黑体" w:hint="eastAsia"/>
          <w:szCs w:val="18"/>
        </w:rPr>
        <w:t>出水</w:t>
      </w:r>
      <w:r w:rsidRPr="00484F8E">
        <w:rPr>
          <w:rFonts w:ascii="黑体" w:eastAsia="黑体" w:hAnsi="黑体"/>
          <w:szCs w:val="18"/>
        </w:rPr>
        <w:t>温度曲线相似度</w:t>
      </w:r>
    </w:p>
    <w:p w14:paraId="22E10E04" w14:textId="2340B33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w:t>
      </w:r>
      <w:r w:rsidRPr="00260CF2">
        <w:rPr>
          <w:rFonts w:ascii="Times New Roman" w:eastAsia="宋体" w:hAnsi="Times New Roman"/>
          <w:szCs w:val="18"/>
        </w:rPr>
        <w:t>A</w:t>
      </w:r>
      <w:r w:rsidRPr="00260CF2">
        <w:rPr>
          <w:rFonts w:ascii="Times New Roman" w:eastAsia="宋体" w:hAnsi="Times New Roman"/>
          <w:szCs w:val="18"/>
        </w:rPr>
        <w:t>）与</w:t>
      </w:r>
      <w:r w:rsidR="00936E46">
        <w:rPr>
          <w:rFonts w:ascii="Times New Roman" w:eastAsia="宋体" w:hAnsi="Times New Roman" w:hint="eastAsia"/>
          <w:szCs w:val="18"/>
        </w:rPr>
        <w:t>出水</w:t>
      </w:r>
      <w:r w:rsidRPr="00260CF2">
        <w:rPr>
          <w:rFonts w:ascii="Times New Roman" w:eastAsia="宋体" w:hAnsi="Times New Roman"/>
          <w:szCs w:val="18"/>
        </w:rPr>
        <w:t>温度曲线（</w:t>
      </w:r>
      <w:r w:rsidRPr="00260CF2">
        <w:rPr>
          <w:rFonts w:ascii="Times New Roman" w:eastAsia="宋体" w:hAnsi="Times New Roman"/>
          <w:szCs w:val="18"/>
        </w:rPr>
        <w:t>B</w:t>
      </w:r>
      <w:r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Pr="00260CF2">
        <w:rPr>
          <w:rFonts w:ascii="Times New Roman" w:eastAsia="宋体" w:hAnsi="Times New Roman"/>
          <w:szCs w:val="18"/>
        </w:rPr>
        <w:t>出</w:t>
      </w:r>
      <w:r w:rsidR="002C2A44">
        <w:rPr>
          <w:rFonts w:ascii="Times New Roman" w:eastAsia="宋体" w:hAnsi="Times New Roman" w:hint="eastAsia"/>
          <w:szCs w:val="18"/>
        </w:rPr>
        <w:t>锅炉房</w:t>
      </w:r>
      <w:r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是否严格按照要求供热，及满足节能要求</w:t>
      </w:r>
      <w:r w:rsidRPr="00260CF2">
        <w:rPr>
          <w:rFonts w:ascii="Times New Roman" w:eastAsia="宋体" w:hAnsi="Times New Roman"/>
          <w:szCs w:val="18"/>
        </w:rPr>
        <w:t>，为锅炉管理人员对操作人员量化管理提供参考。</w:t>
      </w:r>
    </w:p>
    <w:p w14:paraId="2EE3700B" w14:textId="4B8438BC"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整体延后，表明虽然趋势调整基本正确，但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w:t>
      </w:r>
      <w:r w:rsidR="00EA7171">
        <w:rPr>
          <w:rFonts w:ascii="Times New Roman" w:eastAsia="宋体" w:hAnsi="Times New Roman" w:hint="eastAsia"/>
          <w:szCs w:val="18"/>
        </w:rPr>
        <w:t>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proofErr w:type="gramStart"/>
      <w:r w:rsidR="00EA7171">
        <w:rPr>
          <w:rFonts w:ascii="Times New Roman" w:eastAsia="宋体" w:hAnsi="Times New Roman" w:hint="eastAsia"/>
          <w:szCs w:val="18"/>
        </w:rPr>
        <w:t>供热</w:t>
      </w:r>
      <w:r w:rsidRPr="00260CF2">
        <w:rPr>
          <w:rFonts w:ascii="Times New Roman" w:eastAsia="宋体" w:hAnsi="Times New Roman"/>
          <w:szCs w:val="18"/>
        </w:rPr>
        <w:t>户</w:t>
      </w:r>
      <w:proofErr w:type="gramEnd"/>
      <w:r w:rsidRPr="00260CF2">
        <w:rPr>
          <w:rFonts w:ascii="Times New Roman" w:eastAsia="宋体" w:hAnsi="Times New Roman"/>
          <w:szCs w:val="18"/>
        </w:rPr>
        <w:t>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w:t>
      </w:r>
      <w:r w:rsidRPr="00260CF2">
        <w:rPr>
          <w:rFonts w:ascii="Times New Roman" w:eastAsia="宋体" w:hAnsi="Times New Roman"/>
          <w:szCs w:val="18"/>
        </w:rPr>
        <w:t>。</w:t>
      </w:r>
    </w:p>
    <w:p w14:paraId="664E1F80" w14:textId="7A4C7A2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r w:rsidR="001866AF">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00EC4778">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14:paraId="5E1B529B" w14:textId="77777777" w:rsidR="00260CF2" w:rsidRPr="00484F8E" w:rsidRDefault="00260CF2" w:rsidP="008F41B6">
      <w:pPr>
        <w:spacing w:before="100" w:beforeAutospacing="1" w:after="100" w:afterAutospacing="1"/>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152D37">
      <w:pPr>
        <w:spacing w:after="100" w:afterAutospacing="1"/>
        <w:ind w:rightChars="-48" w:right="-101"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14:paraId="6C310FF7" w14:textId="2DAF30D6"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w:t>
      </w:r>
      <w:r w:rsidR="00EA045C" w:rsidRPr="00260CF2">
        <w:rPr>
          <w:rFonts w:ascii="Times New Roman" w:eastAsia="宋体" w:hAnsi="Times New Roman"/>
          <w:szCs w:val="18"/>
        </w:rPr>
        <w:t>é</w:t>
      </w:r>
      <w:r w:rsidRPr="00260CF2">
        <w:rPr>
          <w:rFonts w:ascii="Times New Roman" w:eastAsia="宋体" w:hAnsi="Times New Roman"/>
          <w:szCs w:val="18"/>
        </w:rPr>
        <w:t>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w:t>
      </w:r>
      <w:proofErr w:type="gramStart"/>
      <w:r w:rsidRPr="00260CF2">
        <w:rPr>
          <w:rFonts w:ascii="Times New Roman" w:eastAsia="宋体" w:hAnsi="Times New Roman"/>
          <w:szCs w:val="18"/>
        </w:rPr>
        <w:t>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135975AF" w:rsidR="00260CF2" w:rsidRPr="00260CF2" w:rsidRDefault="00260CF2" w:rsidP="004A38B0">
      <w:pPr>
        <w:spacing w:after="100" w:afterAutospacing="1"/>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9</w:t>
      </w:r>
      <w:r w:rsidRPr="005D73F9">
        <w:rPr>
          <w:rFonts w:ascii="Times New Roman" w:eastAsia="宋体" w:hAnsi="Times New Roman"/>
          <w:szCs w:val="18"/>
          <w:vertAlign w:val="superscript"/>
        </w:rPr>
        <w:t>]</w:t>
      </w:r>
      <w:r w:rsidRPr="00260CF2">
        <w:rPr>
          <w:rFonts w:ascii="Times New Roman" w:eastAsia="宋体" w:hAnsi="Times New Roman"/>
          <w:szCs w:val="18"/>
        </w:rPr>
        <w:t>，曹凯等引</w:t>
      </w:r>
      <w:r w:rsidRPr="00260CF2">
        <w:rPr>
          <w:rFonts w:ascii="Times New Roman" w:eastAsia="宋体" w:hAnsi="Times New Roman"/>
          <w:szCs w:val="18"/>
        </w:rPr>
        <w:lastRenderedPageBreak/>
        <w:t>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r w:rsidRPr="005D73F9">
        <w:rPr>
          <w:rFonts w:ascii="Times New Roman" w:eastAsia="宋体" w:hAnsi="Times New Roman"/>
          <w:szCs w:val="18"/>
          <w:vertAlign w:val="superscript"/>
        </w:rPr>
        <w:t>]</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10569723" w:rsidR="00260CF2" w:rsidRPr="00260CF2" w:rsidRDefault="00260CF2" w:rsidP="00BB2D80">
      <w:pPr>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09734046" w14:textId="5FE1A650" w:rsidR="00260CF2" w:rsidRPr="00260CF2" w:rsidRDefault="00260CF2" w:rsidP="00152D37">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429A5CEA"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13</w:t>
      </w:r>
      <w:r w:rsidRPr="009240E3">
        <w:rPr>
          <w:rFonts w:ascii="Times New Roman" w:eastAsia="宋体" w:hAnsi="Times New Roman"/>
          <w:szCs w:val="18"/>
          <w:vertAlign w:val="superscript"/>
        </w:rPr>
        <w:t>]</w:t>
      </w:r>
      <w:r w:rsidR="002E29F2">
        <w:rPr>
          <w:rFonts w:ascii="Times New Roman" w:eastAsia="宋体" w:hAnsi="Times New Roman"/>
          <w:szCs w:val="18"/>
        </w:rPr>
        <w:t>。</w:t>
      </w:r>
      <w:r w:rsidR="009E3672" w:rsidRPr="009E3672">
        <w:rPr>
          <w:rFonts w:ascii="Times New Roman" w:eastAsia="宋体" w:hAnsi="Times New Roman" w:hint="eastAsia"/>
          <w:szCs w:val="18"/>
        </w:rPr>
        <w:t>这里先获得两条曲线的最值，然后按照最值将每条曲线单独划分为多个单调区间，对于单调增区间最小值为初始特征点对，否则最大值为初始特征点对，然后在各</w:t>
      </w:r>
      <w:r w:rsidR="009E3672">
        <w:rPr>
          <w:rFonts w:ascii="Times New Roman" w:eastAsia="宋体" w:hAnsi="Times New Roman" w:hint="eastAsia"/>
          <w:szCs w:val="18"/>
        </w:rPr>
        <w:t>区间根据初始特征点对的类型计算下一个特征点对，取其时间的差值</w:t>
      </w:r>
      <w:r w:rsidR="009E3672" w:rsidRPr="009E3672">
        <w:rPr>
          <w:rFonts w:ascii="Times New Roman" w:eastAsia="宋体" w:hAnsi="Times New Roman" w:hint="eastAsia"/>
          <w:szCs w:val="18"/>
        </w:rPr>
        <w:t>作为时间差异。依次计算出每个时间段的差异集合，最后将这些差异的均值作为差异度量。</w:t>
      </w:r>
    </w:p>
    <w:p w14:paraId="6203EE41" w14:textId="6AAFFB15" w:rsidR="005D73F9" w:rsidRPr="00260CF2" w:rsidRDefault="000C2A22"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hint="eastAsia"/>
                      <w:szCs w:val="18"/>
                    </w:rPr>
                    <m:t>j=</m:t>
                  </m:r>
                  <m:r>
                    <w:rPr>
                      <w:rFonts w:ascii="Cambria Math" w:eastAsia="宋体" w:hAnsi="Cambria Math"/>
                      <w:szCs w:val="18"/>
                    </w:rPr>
                    <m:t>1</m:t>
                  </m:r>
                </m:sub>
                <m:sup>
                  <m:r>
                    <w:rPr>
                      <w:rFonts w:ascii="Cambria Math" w:eastAsia="宋体" w:hAnsi="Cambria Math" w:hint="eastAsia"/>
                      <w:szCs w:val="18"/>
                    </w:rPr>
                    <m:t>k</m:t>
                  </m:r>
                </m:sup>
                <m:e>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m</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ji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ji</m:t>
                                  </m:r>
                                </m:sub>
                              </m:sSub>
                            </m:sub>
                            <m:sup>
                              <m:r>
                                <w:rPr>
                                  <w:rFonts w:ascii="Cambria Math" w:eastAsia="宋体" w:hAnsi="Cambria Math"/>
                                  <w:szCs w:val="18"/>
                                </w:rPr>
                                <m:t>B</m:t>
                              </m:r>
                            </m:sup>
                          </m:sSubSup>
                        </m:e>
                      </m:d>
                    </m:e>
                  </m:nary>
                </m:e>
              </m:nary>
            </m:num>
            <m:den>
              <m:sSup>
                <m:sSupPr>
                  <m:ctrlPr>
                    <w:rPr>
                      <w:rFonts w:ascii="Cambria Math" w:eastAsia="宋体" w:hAnsi="Cambria Math"/>
                      <w:i/>
                      <w:szCs w:val="18"/>
                    </w:rPr>
                  </m:ctrlPr>
                </m:sSupPr>
                <m:e>
                  <m:r>
                    <w:rPr>
                      <w:rFonts w:ascii="Cambria Math" w:eastAsia="宋体" w:hAnsi="Cambria Math"/>
                      <w:szCs w:val="18"/>
                    </w:rPr>
                    <m:t>n</m:t>
                  </m:r>
                </m:e>
                <m:sup>
                  <m:r>
                    <w:rPr>
                      <w:rFonts w:ascii="Cambria Math" w:eastAsia="宋体" w:hAnsi="Cambria Math"/>
                      <w:szCs w:val="18"/>
                    </w:rPr>
                    <m:t>'</m:t>
                  </m:r>
                </m:sup>
              </m:sSup>
            </m:den>
          </m:f>
          <m:r>
            <m:rPr>
              <m:sty m:val="p"/>
            </m:rPr>
            <w:rPr>
              <w:rFonts w:ascii="Cambria Math" w:eastAsia="宋体" w:hAnsi="Cambria Math"/>
              <w:szCs w:val="18"/>
            </w:rPr>
            <m:t xml:space="preserve">   (3)</m:t>
          </m:r>
        </m:oMath>
      </m:oMathPara>
    </w:p>
    <w:p w14:paraId="4BD827D4" w14:textId="154F538E" w:rsidR="00260CF2" w:rsidRDefault="00260CF2" w:rsidP="00972832">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sSup>
          <m:sSupPr>
            <m:ctrlPr>
              <w:rPr>
                <w:rFonts w:ascii="Cambria Math" w:eastAsia="宋体" w:hAnsi="Cambria Math"/>
                <w:i/>
                <w:szCs w:val="18"/>
              </w:rPr>
            </m:ctrlPr>
          </m:sSupPr>
          <m:e>
            <m:r>
              <w:rPr>
                <w:rFonts w:ascii="Cambria Math" w:eastAsia="宋体" w:hAnsi="Cambria Math"/>
                <w:szCs w:val="18"/>
              </w:rPr>
              <m:t>n</m:t>
            </m:r>
          </m:e>
          <m:sup>
            <m:r>
              <w:rPr>
                <w:rFonts w:ascii="Cambria Math" w:eastAsia="宋体" w:hAnsi="Cambria Math"/>
                <w:szCs w:val="18"/>
              </w:rPr>
              <m:t>'</m:t>
            </m:r>
          </m:sup>
        </m:sSup>
      </m:oMath>
      <w:r w:rsidRPr="00260CF2">
        <w:rPr>
          <w:rFonts w:ascii="Times New Roman" w:eastAsia="宋体" w:hAnsi="Times New Roman"/>
          <w:szCs w:val="18"/>
        </w:rPr>
        <w:t>为特征点的个数，</w:t>
      </w:r>
      <w:r w:rsidR="00B206E1">
        <w:rPr>
          <w:rFonts w:ascii="Times New Roman" w:eastAsia="宋体" w:hAnsi="Times New Roman" w:hint="eastAsia"/>
          <w:szCs w:val="18"/>
        </w:rPr>
        <w:t>m</w:t>
      </w:r>
      <w:r w:rsidR="00B206E1">
        <w:rPr>
          <w:rFonts w:ascii="Times New Roman" w:eastAsia="宋体" w:hAnsi="Times New Roman" w:hint="eastAsia"/>
          <w:szCs w:val="18"/>
        </w:rPr>
        <w:t>为每个单调区间的点数，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hint="eastAsia"/>
                    <w:szCs w:val="18"/>
                  </w:rPr>
                  <m:t>j</m:t>
                </m:r>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E441D0">
        <w:rPr>
          <w:rFonts w:ascii="Times New Roman" w:eastAsia="宋体" w:hAnsi="Times New Roman" w:hint="eastAsia"/>
          <w:szCs w:val="18"/>
        </w:rPr>
        <w:t>在第</w:t>
      </w:r>
      <w:r w:rsidR="00E441D0">
        <w:rPr>
          <w:rFonts w:ascii="Times New Roman" w:eastAsia="宋体" w:hAnsi="Times New Roman" w:hint="eastAsia"/>
          <w:szCs w:val="18"/>
        </w:rPr>
        <w:t>j</w:t>
      </w:r>
      <w:proofErr w:type="gramStart"/>
      <w:r w:rsidR="00E441D0">
        <w:rPr>
          <w:rFonts w:ascii="Times New Roman" w:eastAsia="宋体" w:hAnsi="Times New Roman" w:hint="eastAsia"/>
          <w:szCs w:val="18"/>
        </w:rPr>
        <w:t>个</w:t>
      </w:r>
      <w:proofErr w:type="gramEnd"/>
      <w:r w:rsidR="00E441D0">
        <w:rPr>
          <w:rFonts w:ascii="Times New Roman" w:eastAsia="宋体" w:hAnsi="Times New Roman" w:hint="eastAsia"/>
          <w:szCs w:val="18"/>
        </w:rPr>
        <w:t>区间</w:t>
      </w:r>
      <w:r w:rsidR="00402D7B">
        <w:rPr>
          <w:rFonts w:ascii="Times New Roman" w:eastAsia="宋体" w:hAnsi="Times New Roman" w:hint="eastAsia"/>
          <w:szCs w:val="18"/>
        </w:rPr>
        <w:t>温度为</w:t>
      </w:r>
      <w:r w:rsidRPr="00260CF2">
        <w:rPr>
          <w:rFonts w:ascii="Times New Roman" w:eastAsia="宋体" w:hAnsi="Times New Roman"/>
          <w:szCs w:val="18"/>
        </w:rPr>
        <w:t>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r w:rsidR="00580441">
        <w:rPr>
          <w:rFonts w:ascii="Times New Roman" w:eastAsia="宋体" w:hAnsi="Times New Roman" w:hint="eastAsia"/>
          <w:szCs w:val="18"/>
        </w:rPr>
        <w:t>，供热控制较差时可在合理时间段取值</w:t>
      </w:r>
      <w:r w:rsidRPr="00260CF2">
        <w:rPr>
          <w:rFonts w:ascii="Times New Roman" w:eastAsia="宋体" w:hAnsi="Times New Roman"/>
          <w:szCs w:val="18"/>
        </w:rPr>
        <w:t>。</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14:paraId="2B72663E" w14:textId="492BD2D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314352D9"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14:paraId="48A6CEF1" w14:textId="3C056056" w:rsidR="005D73F9" w:rsidRPr="00260CF2" w:rsidRDefault="000C2A22"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num>
            <m:den>
              <m:r>
                <w:rPr>
                  <w:rFonts w:ascii="Cambria Math" w:eastAsia="宋体" w:hAnsi="Cambria Math"/>
                  <w:szCs w:val="18"/>
                </w:rPr>
                <m:t>2</m:t>
              </m:r>
            </m:den>
          </m:f>
          <m:r>
            <m:rPr>
              <m:sty m:val="p"/>
            </m:rPr>
            <w:rPr>
              <w:rFonts w:ascii="Cambria Math" w:eastAsia="宋体" w:hAnsi="Cambria Math"/>
              <w:szCs w:val="18"/>
            </w:rPr>
            <m:t xml:space="preserve">   (4)</m:t>
          </m:r>
        </m:oMath>
      </m:oMathPara>
    </w:p>
    <w:p w14:paraId="425DD8DB" w14:textId="709A3BE6" w:rsidR="00260CF2" w:rsidRPr="00260CF2" w:rsidRDefault="00260CF2" w:rsidP="00941C0A">
      <w:pPr>
        <w:spacing w:after="100" w:afterAutospacing="1"/>
        <w:jc w:val="left"/>
        <w:rPr>
          <w:rFonts w:ascii="Times New Roman" w:eastAsia="宋体" w:hAnsi="Times New Roman"/>
          <w:szCs w:val="18"/>
        </w:rPr>
      </w:pPr>
      <w:r w:rsidRPr="00260CF2">
        <w:rPr>
          <w:rFonts w:ascii="Times New Roman" w:eastAsia="宋体" w:hAnsi="Times New Roman"/>
          <w:szCs w:val="18"/>
        </w:rPr>
        <w:t>A</w:t>
      </w:r>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oMath>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温度曲线最小值点的温度。</w:t>
      </w:r>
    </w:p>
    <w:p w14:paraId="25551337" w14:textId="4021AA04"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14:paraId="4BCEEDA9" w14:textId="5339494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w:t>
      </w:r>
      <w:r w:rsidR="00581CC3">
        <w:rPr>
          <w:rFonts w:ascii="Times New Roman" w:eastAsia="宋体" w:hAnsi="Times New Roman" w:hint="eastAsia"/>
          <w:szCs w:val="18"/>
        </w:rPr>
        <w:t>在</w:t>
      </w:r>
      <w:r w:rsidRPr="00260CF2">
        <w:rPr>
          <w:rFonts w:ascii="Times New Roman" w:eastAsia="宋体" w:hAnsi="Times New Roman" w:hint="eastAsia"/>
          <w:szCs w:val="18"/>
        </w:rPr>
        <w:t>时间</w:t>
      </w:r>
      <w:r w:rsidR="00581CC3">
        <w:rPr>
          <w:rFonts w:ascii="Times New Roman" w:eastAsia="宋体" w:hAnsi="Times New Roman" w:hint="eastAsia"/>
          <w:szCs w:val="18"/>
        </w:rPr>
        <w:t>上</w:t>
      </w:r>
      <w:r w:rsidRPr="00260CF2">
        <w:rPr>
          <w:rFonts w:ascii="Times New Roman" w:eastAsia="宋体" w:hAnsi="Times New Roman" w:hint="eastAsia"/>
          <w:szCs w:val="18"/>
        </w:rPr>
        <w:t>，是否按统一节奏对锅炉系统进行调控，对天气情况的变化是否做出时间一致的操作；在其纵坐标上表现为锅炉系统对温度控制的灵敏度，在高低温转换时可以及时达到预期温度。</w:t>
      </w:r>
    </w:p>
    <w:p w14:paraId="5C804D93" w14:textId="5FE863A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，将横纵坐标的</w:t>
      </w:r>
      <w:proofErr w:type="gramStart"/>
      <w:r w:rsidRPr="00260CF2">
        <w:rPr>
          <w:rFonts w:ascii="Times New Roman" w:eastAsia="宋体" w:hAnsi="Times New Roman"/>
          <w:szCs w:val="18"/>
        </w:rPr>
        <w:t>最</w:t>
      </w:r>
      <w:r w:rsidR="00936E46">
        <w:rPr>
          <w:rFonts w:ascii="Times New Roman" w:eastAsia="宋体" w:hAnsi="Times New Roman" w:hint="eastAsia"/>
          <w:szCs w:val="18"/>
        </w:rPr>
        <w:t>值</w:t>
      </w:r>
      <w:r w:rsidRPr="00260CF2">
        <w:rPr>
          <w:rFonts w:ascii="Times New Roman" w:eastAsia="宋体" w:hAnsi="Times New Roman"/>
          <w:szCs w:val="18"/>
        </w:rPr>
        <w:t>差比作</w:t>
      </w:r>
      <w:proofErr w:type="gramEnd"/>
      <w:r w:rsidRPr="00260CF2">
        <w:rPr>
          <w:rFonts w:ascii="Times New Roman" w:eastAsia="宋体" w:hAnsi="Times New Roman"/>
          <w:szCs w:val="18"/>
        </w:rPr>
        <w:t>为两条曲线的伸缩比，能较好的反映数据整体的特点，对其横向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lastRenderedPageBreak/>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3D748911" w:rsidR="005D73F9" w:rsidRPr="00044729" w:rsidRDefault="000C2A22"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den>
          </m:f>
          <m:r>
            <w:rPr>
              <w:rFonts w:ascii="Cambria Math" w:eastAsia="宋体" w:hAnsi="Cambria Math"/>
              <w:szCs w:val="18"/>
            </w:rPr>
            <m:t xml:space="preserve">  (5)</m:t>
          </m:r>
        </m:oMath>
      </m:oMathPara>
    </w:p>
    <w:p w14:paraId="741E8744" w14:textId="2C1696E2" w:rsidR="00044729" w:rsidRPr="00260CF2" w:rsidRDefault="000C2A22"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14:paraId="50623BFE" w14:textId="6321299D" w:rsidR="00260CF2" w:rsidRDefault="00D97D7A" w:rsidP="001562EB">
      <w:pPr>
        <w:spacing w:after="100" w:afterAutospacing="1"/>
        <w:jc w:val="left"/>
        <w:rPr>
          <w:rFonts w:ascii="Times New Roman" w:eastAsia="宋体" w:hAnsi="Times New Roman"/>
          <w:szCs w:val="18"/>
        </w:rPr>
      </w:pPr>
      <w:r>
        <w:rPr>
          <w:rFonts w:ascii="Times New Roman" w:eastAsia="宋体" w:hAnsi="Times New Roman" w:hint="eastAsia"/>
          <w:noProof/>
          <w:szCs w:val="18"/>
        </w:rPr>
        <w:drawing>
          <wp:anchor distT="0" distB="0" distL="114300" distR="114300" simplePos="0" relativeHeight="251662848" behindDoc="0" locked="0" layoutInCell="1" allowOverlap="1" wp14:anchorId="667BA847" wp14:editId="5906F450">
            <wp:simplePos x="0" y="0"/>
            <wp:positionH relativeFrom="column">
              <wp:posOffset>3396081</wp:posOffset>
            </wp:positionH>
            <wp:positionV relativeFrom="page">
              <wp:posOffset>2151029</wp:posOffset>
            </wp:positionV>
            <wp:extent cx="2689225" cy="2016760"/>
            <wp:effectExtent l="0" t="0" r="0"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89225" cy="2016760"/>
                    </a:xfrm>
                    <a:prstGeom prst="rect">
                      <a:avLst/>
                    </a:prstGeom>
                    <a:noFill/>
                    <a:ln>
                      <a:noFill/>
                    </a:ln>
                  </pic:spPr>
                </pic:pic>
              </a:graphicData>
            </a:graphic>
            <wp14:sizeRelV relativeFrom="margin">
              <wp14:pctHeight>0</wp14:pctHeight>
            </wp14:sizeRelV>
          </wp:anchor>
        </w:drawing>
      </w:r>
      <w:r w:rsidR="00260CF2" w:rsidRPr="00260CF2">
        <w:rPr>
          <w:rFonts w:ascii="Times New Roman" w:eastAsia="宋体" w:hAnsi="Times New Roman" w:hint="eastAsia"/>
          <w:szCs w:val="18"/>
        </w:rPr>
        <w:t>式中</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00260CF2" w:rsidRPr="00260CF2">
        <w:rPr>
          <w:rFonts w:ascii="Times New Roman" w:eastAsia="宋体" w:hAnsi="Times New Roman"/>
          <w:szCs w:val="18"/>
        </w:rPr>
        <w:t>温度曲线最大值的横坐标，</w:t>
      </w:r>
      <w:r w:rsidR="00260CF2"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hint="eastAsia"/>
                <w:szCs w:val="18"/>
              </w:rPr>
              <m:t>Y</m:t>
            </m:r>
          </m:e>
          <m:sub>
            <m:r>
              <w:rPr>
                <w:rFonts w:ascii="Cambria Math" w:eastAsia="宋体" w:hAnsi="Cambria Math"/>
                <w:szCs w:val="18"/>
              </w:rPr>
              <m:t>min</m:t>
            </m:r>
          </m:sub>
          <m:sup>
            <m:r>
              <w:rPr>
                <w:rFonts w:ascii="Cambria Math" w:eastAsia="宋体" w:hAnsi="Cambria Math"/>
                <w:szCs w:val="18"/>
              </w:rPr>
              <m:t>B</m:t>
            </m:r>
          </m:sup>
        </m:sSubSup>
      </m:oMath>
      <w:r w:rsidR="00AD2EC9">
        <w:rPr>
          <w:rFonts w:ascii="Times New Roman" w:eastAsia="宋体" w:hAnsi="Times New Roman"/>
          <w:szCs w:val="18"/>
        </w:rPr>
        <w:t>为出水温度曲线最小值的</w:t>
      </w:r>
      <w:r w:rsidR="00AD2EC9">
        <w:rPr>
          <w:rFonts w:ascii="Times New Roman" w:eastAsia="宋体" w:hAnsi="Times New Roman" w:hint="eastAsia"/>
          <w:szCs w:val="18"/>
        </w:rPr>
        <w:t>纵</w:t>
      </w:r>
      <w:r w:rsidR="00260CF2" w:rsidRPr="00260CF2">
        <w:rPr>
          <w:rFonts w:ascii="Times New Roman" w:eastAsia="宋体" w:hAnsi="Times New Roman"/>
          <w:szCs w:val="18"/>
        </w:rPr>
        <w:t>坐标。</w:t>
      </w:r>
    </w:p>
    <w:p w14:paraId="63A4671F" w14:textId="2FC3901C"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68A6AE4A"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14:paraId="02BB4734" w14:textId="5904D717"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14:paraId="65A73715" w14:textId="0B105FD9" w:rsidR="00260CF2" w:rsidRPr="00260CF2" w:rsidRDefault="00D97D7A" w:rsidP="00BB2D80">
      <w:pPr>
        <w:spacing w:after="100" w:afterAutospacing="1"/>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53632" behindDoc="0" locked="0" layoutInCell="1" allowOverlap="1" wp14:anchorId="3D91F7CB" wp14:editId="219E7162">
                <wp:simplePos x="0" y="0"/>
                <wp:positionH relativeFrom="column">
                  <wp:posOffset>3288563</wp:posOffset>
                </wp:positionH>
                <wp:positionV relativeFrom="page">
                  <wp:posOffset>4169355</wp:posOffset>
                </wp:positionV>
                <wp:extent cx="2973070" cy="711835"/>
                <wp:effectExtent l="0" t="0" r="17780" b="1206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1835"/>
                        </a:xfrm>
                        <a:prstGeom prst="rect">
                          <a:avLst/>
                        </a:prstGeom>
                        <a:solidFill>
                          <a:srgbClr val="FFFFFF"/>
                        </a:solidFill>
                        <a:ln w="9525">
                          <a:solidFill>
                            <a:schemeClr val="bg1"/>
                          </a:solidFill>
                          <a:miter lim="800000"/>
                          <a:headEnd/>
                          <a:tailEnd/>
                        </a:ln>
                      </wps:spPr>
                      <wps:txbx>
                        <w:txbxContent>
                          <w:p w14:paraId="58F505B7" w14:textId="051936DB" w:rsidR="000C2A22" w:rsidRDefault="000C2A22"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0C2A22" w:rsidRDefault="000C2A22"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p>
                          <w:p w14:paraId="335A244F" w14:textId="5262A458" w:rsidR="000C2A22" w:rsidRPr="00116D1C" w:rsidRDefault="000C2A22"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91F7CB" id="文本框 2" o:spid="_x0000_s1027" type="#_x0000_t202" style="position:absolute;margin-left:258.95pt;margin-top:328.3pt;width:234.1pt;height:56.05pt;z-index:2516536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2mBPAIAAEsEAAAOAAAAZHJzL2Uyb0RvYy54bWysVM1u2zAMvg/YOwi6L47dZEmMOEWXLsOA&#10;7gfo9gCyLNvCZNGTlNjZA3RvsNMuu++58hyj5DRNu9swHwRSpD6SH0kvL/tGkZ0wVoLOaDwaUyI0&#10;h0LqKqOfP21ezCmxjumCKdAio3th6eXq+bNl16YigRpUIQxBEG3Trs1o7VybRpHltWiYHUErNBpL&#10;MA1zqJoqKgzrEL1RUTIev4w6MEVrgAtr8fZ6MNJVwC9Lwd2HsrTCEZVRzM2F04Qz92e0WrK0Mqyt&#10;JT+mwf4hi4ZJjUFPUNfMMbI18i+oRnIDFko34tBEUJaSi1ADVhOPn1RzW7NWhFqQHNueaLL/D5a/&#10;3300RBYZTSjRrMEWHX58P/z8ffh1RxJPT9faFL1uW/Rz/Svosc2hVNveAP9iiYZ1zXQlroyBrhas&#10;wPRi/zI6ezrgWA+Sd++gwDhs6yAA9aVpPHfIBkF0bNP+1BrRO8LxMlnMLsYzNHG0zeJ4fjENIVh6&#10;/7o11r0R0BAvZNRg6wM6291Y57Nh6b2LD2ZByWIjlQqKqfK1MmTHcEw24TuiP3JTmnQZXUyT6UDA&#10;Iwg/seIEklcDBU8CNdLhuCvZZHQ+9p8Pw1LP2mtdBNkxqQYZM1b6SKNnbuDQ9XkfGhYCeIpzKPbI&#10;q4FhunEbUajBfKOkw8nOqP26ZUZQot5q7M0inkz8KgRlMp0lqJhzS35uYZojVEYdJYO4dmF9fNoa&#10;rrCHpQz0PmRyTBknNrB+3C6/Eud68Hr4B6z+AAAA//8DAFBLAwQUAAYACAAAACEAHnyXDOEAAAAL&#10;AQAADwAAAGRycy9kb3ducmV2LnhtbEyPy07DMBBF90j9B2sqsaNOEHUexKkqEN0h1IAKSycekqjx&#10;OIrdNvD1mBUsR/fo3jPFZjYDO+PkeksS4lUEDKmxuqdWwtvr000KzHlFWg2WUMIXOtiUi6tC5dpe&#10;aI/nyrcslJDLlYTO+zHn3DUdGuVWdkQK2aedjPLhnFquJ3UJ5Wbgt1EkuFE9hYVOjfjQYXOsTkaC&#10;ayJxeLmrDu813+F3pvXjx+5ZyuvlvL0H5nH2fzD86gd1KINTbU+kHRskrOMkC6gEsRYCWCCyVMTA&#10;agmJSBPgZcH//1D+AAAA//8DAFBLAQItABQABgAIAAAAIQC2gziS/gAAAOEBAAATAAAAAAAAAAAA&#10;AAAAAAAAAABbQ29udGVudF9UeXBlc10ueG1sUEsBAi0AFAAGAAgAAAAhADj9If/WAAAAlAEAAAsA&#10;AAAAAAAAAAAAAAAALwEAAF9yZWxzLy5yZWxzUEsBAi0AFAAGAAgAAAAhALhDaYE8AgAASwQAAA4A&#10;AAAAAAAAAAAAAAAALgIAAGRycy9lMm9Eb2MueG1sUEsBAi0AFAAGAAgAAAAhAB58lwzhAAAACwEA&#10;AA8AAAAAAAAAAAAAAAAAlgQAAGRycy9kb3ducmV2LnhtbFBLBQYAAAAABAAEAPMAAACkBQAAAAA=&#10;" strokecolor="white [3212]">
                <v:textbox>
                  <w:txbxContent>
                    <w:p w14:paraId="58F505B7" w14:textId="051936DB" w:rsidR="000C2A22" w:rsidRDefault="000C2A22"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0C2A22" w:rsidRDefault="000C2A22"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p>
                    <w:p w14:paraId="335A244F" w14:textId="5262A458" w:rsidR="000C2A22" w:rsidRPr="00116D1C" w:rsidRDefault="000C2A22"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txbxContent>
                </v:textbox>
                <w10:wrap type="topAndBottom" anchory="page"/>
              </v:shape>
            </w:pict>
          </mc:Fallback>
        </mc:AlternateContent>
      </w:r>
      <w:r w:rsidR="00260CF2"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00260CF2"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00260CF2" w:rsidRPr="00260CF2">
        <w:rPr>
          <w:rFonts w:ascii="Times New Roman" w:eastAsia="宋体" w:hAnsi="Times New Roman"/>
          <w:szCs w:val="18"/>
        </w:rPr>
        <w:t>，可通过数据统计及最小二乘法得出</w:t>
      </w:r>
      <w:r w:rsidR="00260CF2"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00260CF2" w:rsidRPr="009240E3">
        <w:rPr>
          <w:rFonts w:ascii="Times New Roman" w:eastAsia="宋体" w:hAnsi="Times New Roman"/>
          <w:szCs w:val="18"/>
          <w:vertAlign w:val="superscript"/>
        </w:rPr>
        <w:t>]</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00260CF2"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00260CF2" w:rsidRPr="00260CF2">
        <w:rPr>
          <w:rFonts w:ascii="Times New Roman" w:eastAsia="宋体" w:hAnsi="Times New Roman"/>
          <w:szCs w:val="18"/>
        </w:rPr>
        <w:t xml:space="preserve"> </w:t>
      </w:r>
    </w:p>
    <w:p w14:paraId="5AF90C60" w14:textId="74FF250C" w:rsidR="00260CF2" w:rsidRPr="00260CF2" w:rsidRDefault="00D97D7A"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3872" behindDoc="0" locked="0" layoutInCell="1" allowOverlap="1" wp14:anchorId="6DDC3E4B" wp14:editId="2615BAFC">
                <wp:simplePos x="0" y="0"/>
                <wp:positionH relativeFrom="margin">
                  <wp:posOffset>3194685</wp:posOffset>
                </wp:positionH>
                <wp:positionV relativeFrom="margin">
                  <wp:posOffset>4220479</wp:posOffset>
                </wp:positionV>
                <wp:extent cx="3028950" cy="645795"/>
                <wp:effectExtent l="0" t="0" r="19050" b="20955"/>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45795"/>
                        </a:xfrm>
                        <a:prstGeom prst="rect">
                          <a:avLst/>
                        </a:prstGeom>
                        <a:solidFill>
                          <a:srgbClr val="FFFFFF"/>
                        </a:solidFill>
                        <a:ln w="9525">
                          <a:solidFill>
                            <a:schemeClr val="bg1"/>
                          </a:solidFill>
                          <a:miter lim="800000"/>
                          <a:headEnd/>
                          <a:tailEnd/>
                        </a:ln>
                      </wps:spPr>
                      <wps:txbx>
                        <w:txbxContent>
                          <w:p w14:paraId="5A056ECE" w14:textId="185DAE8B" w:rsidR="000C2A22" w:rsidRDefault="000C2A22"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七天</w:t>
                            </w:r>
                            <w:r>
                              <w:rPr>
                                <w:rFonts w:ascii="黑体" w:eastAsia="黑体"/>
                                <w:sz w:val="18"/>
                                <w:szCs w:val="18"/>
                              </w:rPr>
                              <w:t>计算结果</w:t>
                            </w:r>
                          </w:p>
                          <w:p w14:paraId="33DF17E6" w14:textId="52CABA97" w:rsidR="000C2A22" w:rsidRDefault="000C2A22"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p>
                          <w:p w14:paraId="00BF73C6" w14:textId="1043029C" w:rsidR="000C2A22" w:rsidRPr="00431BC2" w:rsidRDefault="000C2A22" w:rsidP="00116D1C">
                            <w:pPr>
                              <w:ind w:firstLineChars="450" w:firstLine="813"/>
                              <w:jc w:val="left"/>
                              <w:rPr>
                                <w:rFonts w:ascii="Times New Roman" w:eastAsia="黑体" w:hAnsi="Times New Roman"/>
                                <w:b/>
                                <w:sz w:val="18"/>
                                <w:szCs w:val="18"/>
                              </w:rPr>
                            </w:pP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sidRPr="004C7B57">
                              <w:rPr>
                                <w:rFonts w:ascii="Times New Roman" w:eastAsia="黑体" w:hAnsi="Times New Roman"/>
                                <w:b/>
                                <w:sz w:val="18"/>
                                <w:szCs w:val="18"/>
                              </w:rPr>
                              <w:t xml:space="preserve"> </w:t>
                            </w:r>
                            <w:r>
                              <w:rPr>
                                <w:rFonts w:ascii="Times New Roman" w:eastAsia="黑体" w:hAnsi="Times New Roman"/>
                                <w:b/>
                                <w:sz w:val="18"/>
                                <w:szCs w:val="18"/>
                              </w:rPr>
                              <w:t>in seven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_x0000_s1028" type="#_x0000_t202" style="position:absolute;left:0;text-align:left;margin-left:251.55pt;margin-top:332.3pt;width:238.5pt;height:50.8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NmOwIAAEwEAAAOAAAAZHJzL2Uyb0RvYy54bWysVM2O0zAQviPxDpbvNGlplzZqulq6FCEt&#10;P9LCAziOk1g4HmO7TcoDLG/AiQt3nqvPwdjplu5yQ+RgzXjG38x8M5PlZd8qshPWSdA5HY9SSoTm&#10;UEpd5/TTx82zOSXOM10yBVrkdC8cvVw9fbLsTCYm0IAqhSUIol3WmZw23pssSRxvRMvcCIzQaKzA&#10;tsyjauuktKxD9FYlkzS9SDqwpbHAhXN4ez0Y6SriV5Xg/n1VOeGJyinm5uNp41mEM1ktWVZbZhrJ&#10;j2mwf8iiZVJj0BPUNfOMbK38C6qV3IKDyo84tAlUleQi1oDVjNNH1dw2zIhYC5LjzIkm9/9g+bvd&#10;B0tkib1DejRrsUeH798OP34dft6RSeCnMy5Dt1uDjr5/CT36xlqduQH+2REN64bpWlxZC10jWIn5&#10;jcPL5OzpgOMCSNG9hRLjsK2HCNRXtg3kIR0E0TGR/ak3oveE4+XzdDJfzNDE0XYxnb1YzGIIlt2/&#10;Ntb51wJaEoScWux9RGe7G+dDNiy7dwnBHChZbqRSUbF1sVaW7BjOySZ+R/QHbkqTLqeL2WQ2EPAA&#10;IoysOIEU9UDBo0Ct9DjvSrY5nafhC2FYFlh7pcsoeybVIGPGSh9pDMwNHPq+6GPHTt0poNwjrxaG&#10;8cZ1RKEB+5WSDkc7p+7LlllBiXqjsTeL8XQadiEqyOQEFXtuKc4tTHOEyqmnZBDXPu5PSFvDFfaw&#10;kpHe0Owhk2PKOLKR9eN6hZ0416PXn5/A6jcAAAD//wMAUEsDBBQABgAIAAAAIQBvHBd14AAAAAsB&#10;AAAPAAAAZHJzL2Rvd25yZXYueG1sTI/BTsMwDIbvSLxDZCRuLBkbYSt1JwRiN4QoaHBMG9NWNE7V&#10;ZFvh6QknONr+9Pv7883kenGgMXSeEeYzBYK49rbjBuH15eFiBSJEw9b0ngnhiwJsitOT3GTWH/mZ&#10;DmVsRArhkBmENsYhkzLULTkTZn4gTrcPPzoT0zg20o7mmMJdLy+V0tKZjtOH1gx011L9We4dQqiV&#10;3j0ty91bJbf0vbb2/n37iHh+Nt3egIg0xT8YfvWTOhTJqfJ7tkH0CFdqMU8ogtZLDSIR65VKmwrh&#10;WusFyCKX/zsUPwAAAP//AwBQSwECLQAUAAYACAAAACEAtoM4kv4AAADhAQAAEwAAAAAAAAAAAAAA&#10;AAAAAAAAW0NvbnRlbnRfVHlwZXNdLnhtbFBLAQItABQABgAIAAAAIQA4/SH/1gAAAJQBAAALAAAA&#10;AAAAAAAAAAAAAC8BAABfcmVscy8ucmVsc1BLAQItABQABgAIAAAAIQBUY1NmOwIAAEwEAAAOAAAA&#10;AAAAAAAAAAAAAC4CAABkcnMvZTJvRG9jLnhtbFBLAQItABQABgAIAAAAIQBvHBd14AAAAAsBAAAP&#10;AAAAAAAAAAAAAAAAAJUEAABkcnMvZG93bnJldi54bWxQSwUGAAAAAAQABADzAAAAogUAAAAA&#10;" strokecolor="white [3212]">
                <v:textbox>
                  <w:txbxContent>
                    <w:p w14:paraId="5A056ECE" w14:textId="185DAE8B" w:rsidR="000C2A22" w:rsidRDefault="000C2A22"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七天</w:t>
                      </w:r>
                      <w:r>
                        <w:rPr>
                          <w:rFonts w:ascii="黑体" w:eastAsia="黑体"/>
                          <w:sz w:val="18"/>
                          <w:szCs w:val="18"/>
                        </w:rPr>
                        <w:t>计算结果</w:t>
                      </w:r>
                    </w:p>
                    <w:p w14:paraId="33DF17E6" w14:textId="52CABA97" w:rsidR="000C2A22" w:rsidRDefault="000C2A22"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p>
                    <w:p w14:paraId="00BF73C6" w14:textId="1043029C" w:rsidR="000C2A22" w:rsidRPr="00431BC2" w:rsidRDefault="000C2A22" w:rsidP="00116D1C">
                      <w:pPr>
                        <w:ind w:firstLineChars="450" w:firstLine="813"/>
                        <w:jc w:val="left"/>
                        <w:rPr>
                          <w:rFonts w:ascii="Times New Roman" w:eastAsia="黑体" w:hAnsi="Times New Roman"/>
                          <w:b/>
                          <w:sz w:val="18"/>
                          <w:szCs w:val="18"/>
                        </w:rPr>
                      </w:pP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sidRPr="004C7B57">
                        <w:rPr>
                          <w:rFonts w:ascii="Times New Roman" w:eastAsia="黑体" w:hAnsi="Times New Roman"/>
                          <w:b/>
                          <w:sz w:val="18"/>
                          <w:szCs w:val="18"/>
                        </w:rPr>
                        <w:t xml:space="preserve"> </w:t>
                      </w:r>
                      <w:r>
                        <w:rPr>
                          <w:rFonts w:ascii="Times New Roman" w:eastAsia="黑体" w:hAnsi="Times New Roman"/>
                          <w:b/>
                          <w:sz w:val="18"/>
                          <w:szCs w:val="18"/>
                        </w:rPr>
                        <w:t>in seven days</w:t>
                      </w:r>
                    </w:p>
                  </w:txbxContent>
                </v:textbox>
                <w10:wrap type="topAndBottom" anchorx="margin" anchory="margin"/>
              </v:shape>
            </w:pict>
          </mc:Fallback>
        </mc:AlternateContent>
      </w:r>
      <w:r w:rsidR="00260CF2"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00260CF2"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00260CF2"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00260CF2"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00260CF2" w:rsidRPr="00260CF2">
        <w:rPr>
          <w:rFonts w:ascii="Times New Roman" w:eastAsia="宋体" w:hAnsi="Times New Roman" w:hint="eastAsia"/>
          <w:szCs w:val="18"/>
        </w:rPr>
        <w:t>。</w:t>
      </w:r>
    </w:p>
    <w:p w14:paraId="1F5CB75D" w14:textId="78C68763" w:rsidR="00260CF2" w:rsidRPr="000B12CA" w:rsidRDefault="00431BC2"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 </w:t>
      </w:r>
      <w:r w:rsidR="008F41B6">
        <w:rPr>
          <w:rFonts w:ascii="黑体" w:eastAsia="黑体" w:hAnsi="黑体"/>
          <w:sz w:val="24"/>
          <w:szCs w:val="24"/>
        </w:rPr>
        <w:t xml:space="preserve">3 </w:t>
      </w:r>
      <w:r w:rsidR="00260CF2" w:rsidRPr="000B12CA">
        <w:rPr>
          <w:rFonts w:ascii="黑体" w:eastAsia="黑体" w:hAnsi="黑体"/>
          <w:sz w:val="24"/>
          <w:szCs w:val="24"/>
        </w:rPr>
        <w:t>实验分析</w:t>
      </w:r>
    </w:p>
    <w:tbl>
      <w:tblPr>
        <w:tblStyle w:val="af1"/>
        <w:tblpPr w:leftFromText="180" w:rightFromText="180" w:vertAnchor="text" w:horzAnchor="margin" w:tblpXSpec="right" w:tblpY="3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85"/>
        <w:gridCol w:w="916"/>
        <w:gridCol w:w="789"/>
        <w:gridCol w:w="785"/>
        <w:gridCol w:w="785"/>
      </w:tblGrid>
      <w:tr w:rsidR="002E29F2" w14:paraId="24C161D0" w14:textId="77777777" w:rsidTr="00D97D7A">
        <w:tc>
          <w:tcPr>
            <w:tcW w:w="562" w:type="dxa"/>
            <w:tcBorders>
              <w:top w:val="single" w:sz="4" w:space="0" w:color="auto"/>
              <w:left w:val="single" w:sz="4" w:space="0" w:color="auto"/>
              <w:bottom w:val="single" w:sz="4" w:space="0" w:color="auto"/>
            </w:tcBorders>
          </w:tcPr>
          <w:p w14:paraId="0AF2D62A"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No</w:t>
            </w:r>
            <w:r>
              <w:rPr>
                <w:rFonts w:ascii="Times New Roman" w:eastAsia="宋体" w:hAnsi="Times New Roman"/>
                <w:szCs w:val="18"/>
              </w:rPr>
              <w:t>.</w:t>
            </w:r>
          </w:p>
        </w:tc>
        <w:tc>
          <w:tcPr>
            <w:tcW w:w="785" w:type="dxa"/>
            <w:tcBorders>
              <w:top w:val="single" w:sz="4" w:space="0" w:color="auto"/>
              <w:bottom w:val="single" w:sz="4" w:space="0" w:color="auto"/>
            </w:tcBorders>
          </w:tcPr>
          <w:p w14:paraId="210EC0EF"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F</w:t>
            </w:r>
          </w:p>
        </w:tc>
        <w:tc>
          <w:tcPr>
            <w:tcW w:w="916" w:type="dxa"/>
            <w:tcBorders>
              <w:top w:val="single" w:sz="4" w:space="0" w:color="auto"/>
              <w:bottom w:val="single" w:sz="4" w:space="0" w:color="auto"/>
            </w:tcBorders>
          </w:tcPr>
          <w:p w14:paraId="4E0C42BA" w14:textId="77777777" w:rsidR="002E29F2"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X</m:t>
                    </m:r>
                  </m:sub>
                </m:sSub>
                <m:r>
                  <m:rPr>
                    <m:sty m:val="p"/>
                  </m:rPr>
                  <w:rPr>
                    <w:rFonts w:ascii="Cambria Math" w:hAnsi="Cambria Math"/>
                    <w:color w:val="000000" w:themeColor="text1"/>
                    <w:sz w:val="18"/>
                    <w:szCs w:val="18"/>
                  </w:rPr>
                  <m:t>/min</m:t>
                </m:r>
              </m:oMath>
            </m:oMathPara>
          </w:p>
        </w:tc>
        <w:tc>
          <w:tcPr>
            <w:tcW w:w="789" w:type="dxa"/>
            <w:tcBorders>
              <w:top w:val="single" w:sz="4" w:space="0" w:color="auto"/>
              <w:bottom w:val="single" w:sz="4" w:space="0" w:color="auto"/>
            </w:tcBorders>
          </w:tcPr>
          <w:p w14:paraId="4768B25C" w14:textId="77777777" w:rsidR="002E29F2"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Y</m:t>
                    </m:r>
                  </m:sub>
                </m:sSub>
                <m:r>
                  <m:rPr>
                    <m:sty m:val="p"/>
                  </m:rPr>
                  <w:rPr>
                    <w:rFonts w:ascii="Cambria Math" w:hAnsi="Cambria Math"/>
                    <w:color w:val="000000" w:themeColor="text1"/>
                    <w:sz w:val="18"/>
                    <w:szCs w:val="18"/>
                  </w:rPr>
                  <m:t>/℃</m:t>
                </m:r>
              </m:oMath>
            </m:oMathPara>
          </w:p>
        </w:tc>
        <w:tc>
          <w:tcPr>
            <w:tcW w:w="785" w:type="dxa"/>
            <w:tcBorders>
              <w:top w:val="single" w:sz="4" w:space="0" w:color="auto"/>
              <w:bottom w:val="single" w:sz="4" w:space="0" w:color="auto"/>
            </w:tcBorders>
          </w:tcPr>
          <w:p w14:paraId="168F56A1" w14:textId="77777777" w:rsidR="002E29F2"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X</m:t>
                    </m:r>
                  </m:sub>
                </m:sSub>
              </m:oMath>
            </m:oMathPara>
          </w:p>
        </w:tc>
        <w:tc>
          <w:tcPr>
            <w:tcW w:w="785" w:type="dxa"/>
            <w:tcBorders>
              <w:top w:val="single" w:sz="4" w:space="0" w:color="auto"/>
              <w:bottom w:val="single" w:sz="4" w:space="0" w:color="auto"/>
              <w:right w:val="single" w:sz="4" w:space="0" w:color="auto"/>
            </w:tcBorders>
          </w:tcPr>
          <w:p w14:paraId="13FB24D9" w14:textId="77777777" w:rsidR="002E29F2"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Y</m:t>
                    </m:r>
                  </m:sub>
                </m:sSub>
              </m:oMath>
            </m:oMathPara>
          </w:p>
        </w:tc>
      </w:tr>
      <w:tr w:rsidR="002E29F2" w14:paraId="37DBAA54" w14:textId="77777777" w:rsidTr="00D97D7A">
        <w:tc>
          <w:tcPr>
            <w:tcW w:w="562" w:type="dxa"/>
            <w:tcBorders>
              <w:top w:val="single" w:sz="4" w:space="0" w:color="auto"/>
              <w:left w:val="single" w:sz="4" w:space="0" w:color="auto"/>
            </w:tcBorders>
          </w:tcPr>
          <w:p w14:paraId="29D23F42"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1</w:t>
            </w:r>
          </w:p>
        </w:tc>
        <w:tc>
          <w:tcPr>
            <w:tcW w:w="785" w:type="dxa"/>
            <w:tcBorders>
              <w:top w:val="single" w:sz="4" w:space="0" w:color="auto"/>
            </w:tcBorders>
          </w:tcPr>
          <w:p w14:paraId="01D18087"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szCs w:val="18"/>
              </w:rPr>
              <w:t>2.46</w:t>
            </w:r>
          </w:p>
        </w:tc>
        <w:tc>
          <w:tcPr>
            <w:tcW w:w="916" w:type="dxa"/>
            <w:tcBorders>
              <w:top w:val="single" w:sz="4" w:space="0" w:color="auto"/>
            </w:tcBorders>
          </w:tcPr>
          <w:p w14:paraId="5D3C5B56"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szCs w:val="18"/>
              </w:rPr>
              <w:t>2.24</w:t>
            </w:r>
          </w:p>
        </w:tc>
        <w:tc>
          <w:tcPr>
            <w:tcW w:w="789" w:type="dxa"/>
            <w:tcBorders>
              <w:top w:val="single" w:sz="4" w:space="0" w:color="auto"/>
            </w:tcBorders>
          </w:tcPr>
          <w:p w14:paraId="6F88D718" w14:textId="205B1CD8"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w:t>
            </w:r>
            <w:r w:rsidR="00F2489C">
              <w:rPr>
                <w:rFonts w:ascii="Times New Roman" w:eastAsia="宋体" w:hAnsi="Times New Roman"/>
                <w:szCs w:val="18"/>
              </w:rPr>
              <w:t>0.21</w:t>
            </w:r>
          </w:p>
        </w:tc>
        <w:tc>
          <w:tcPr>
            <w:tcW w:w="785" w:type="dxa"/>
            <w:tcBorders>
              <w:top w:val="single" w:sz="4" w:space="0" w:color="auto"/>
            </w:tcBorders>
          </w:tcPr>
          <w:p w14:paraId="6FB0B74A"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-0.27</w:t>
            </w:r>
          </w:p>
        </w:tc>
        <w:tc>
          <w:tcPr>
            <w:tcW w:w="785" w:type="dxa"/>
            <w:tcBorders>
              <w:top w:val="single" w:sz="4" w:space="0" w:color="auto"/>
              <w:right w:val="single" w:sz="4" w:space="0" w:color="auto"/>
            </w:tcBorders>
          </w:tcPr>
          <w:p w14:paraId="69749096"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-0.26</w:t>
            </w:r>
          </w:p>
        </w:tc>
      </w:tr>
      <w:tr w:rsidR="002E29F2" w14:paraId="52BCA330" w14:textId="77777777" w:rsidTr="00D97D7A">
        <w:tc>
          <w:tcPr>
            <w:tcW w:w="562" w:type="dxa"/>
            <w:tcBorders>
              <w:left w:val="single" w:sz="4" w:space="0" w:color="auto"/>
            </w:tcBorders>
          </w:tcPr>
          <w:p w14:paraId="01221835"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2</w:t>
            </w:r>
          </w:p>
        </w:tc>
        <w:tc>
          <w:tcPr>
            <w:tcW w:w="785" w:type="dxa"/>
          </w:tcPr>
          <w:p w14:paraId="14076BDE"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2.07</w:t>
            </w:r>
          </w:p>
        </w:tc>
        <w:tc>
          <w:tcPr>
            <w:tcW w:w="916" w:type="dxa"/>
          </w:tcPr>
          <w:p w14:paraId="7BC1E97B"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szCs w:val="18"/>
              </w:rPr>
              <w:t>12.59</w:t>
            </w:r>
          </w:p>
        </w:tc>
        <w:tc>
          <w:tcPr>
            <w:tcW w:w="789" w:type="dxa"/>
          </w:tcPr>
          <w:p w14:paraId="5927041D" w14:textId="3AF5F7B6" w:rsidR="002E29F2" w:rsidRDefault="00F2489C"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0.41</w:t>
            </w:r>
          </w:p>
        </w:tc>
        <w:tc>
          <w:tcPr>
            <w:tcW w:w="785" w:type="dxa"/>
          </w:tcPr>
          <w:p w14:paraId="48D5A879"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0.36</w:t>
            </w:r>
          </w:p>
        </w:tc>
        <w:tc>
          <w:tcPr>
            <w:tcW w:w="785" w:type="dxa"/>
            <w:tcBorders>
              <w:right w:val="single" w:sz="4" w:space="0" w:color="auto"/>
            </w:tcBorders>
          </w:tcPr>
          <w:p w14:paraId="47ACFEED"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0.02</w:t>
            </w:r>
          </w:p>
        </w:tc>
      </w:tr>
      <w:tr w:rsidR="002E29F2" w14:paraId="5363EEDD" w14:textId="77777777" w:rsidTr="00D97D7A">
        <w:tc>
          <w:tcPr>
            <w:tcW w:w="562" w:type="dxa"/>
            <w:tcBorders>
              <w:left w:val="single" w:sz="4" w:space="0" w:color="auto"/>
            </w:tcBorders>
          </w:tcPr>
          <w:p w14:paraId="29CD4127"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3</w:t>
            </w:r>
          </w:p>
        </w:tc>
        <w:tc>
          <w:tcPr>
            <w:tcW w:w="785" w:type="dxa"/>
          </w:tcPr>
          <w:p w14:paraId="42495168"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3.64</w:t>
            </w:r>
          </w:p>
        </w:tc>
        <w:tc>
          <w:tcPr>
            <w:tcW w:w="916" w:type="dxa"/>
          </w:tcPr>
          <w:p w14:paraId="11C4CD43"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1.71</w:t>
            </w:r>
          </w:p>
        </w:tc>
        <w:tc>
          <w:tcPr>
            <w:tcW w:w="789" w:type="dxa"/>
          </w:tcPr>
          <w:p w14:paraId="46034BF2" w14:textId="0D7DA5CB" w:rsidR="002E29F2" w:rsidRDefault="00F2489C"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-0.69</w:t>
            </w:r>
          </w:p>
        </w:tc>
        <w:tc>
          <w:tcPr>
            <w:tcW w:w="785" w:type="dxa"/>
          </w:tcPr>
          <w:p w14:paraId="07855D22"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-0.25</w:t>
            </w:r>
          </w:p>
        </w:tc>
        <w:tc>
          <w:tcPr>
            <w:tcW w:w="785" w:type="dxa"/>
            <w:tcBorders>
              <w:right w:val="single" w:sz="4" w:space="0" w:color="auto"/>
            </w:tcBorders>
          </w:tcPr>
          <w:p w14:paraId="22528924"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0.29</w:t>
            </w:r>
          </w:p>
        </w:tc>
      </w:tr>
      <w:tr w:rsidR="002E29F2" w14:paraId="42A5354B" w14:textId="77777777" w:rsidTr="00D97D7A">
        <w:tc>
          <w:tcPr>
            <w:tcW w:w="562" w:type="dxa"/>
            <w:tcBorders>
              <w:left w:val="single" w:sz="4" w:space="0" w:color="auto"/>
            </w:tcBorders>
          </w:tcPr>
          <w:p w14:paraId="3BCF6462"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4</w:t>
            </w:r>
          </w:p>
        </w:tc>
        <w:tc>
          <w:tcPr>
            <w:tcW w:w="785" w:type="dxa"/>
          </w:tcPr>
          <w:p w14:paraId="1E4AE41D"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3.85</w:t>
            </w:r>
          </w:p>
        </w:tc>
        <w:tc>
          <w:tcPr>
            <w:tcW w:w="916" w:type="dxa"/>
          </w:tcPr>
          <w:p w14:paraId="3A1DDE37"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2</w:t>
            </w:r>
          </w:p>
        </w:tc>
        <w:tc>
          <w:tcPr>
            <w:tcW w:w="789" w:type="dxa"/>
          </w:tcPr>
          <w:p w14:paraId="26E2A7DE" w14:textId="6DE6145D" w:rsidR="002E29F2" w:rsidRDefault="00F2489C"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-1.06</w:t>
            </w:r>
          </w:p>
        </w:tc>
        <w:tc>
          <w:tcPr>
            <w:tcW w:w="785" w:type="dxa"/>
          </w:tcPr>
          <w:p w14:paraId="604EB8DA"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-0.08</w:t>
            </w:r>
          </w:p>
        </w:tc>
        <w:tc>
          <w:tcPr>
            <w:tcW w:w="785" w:type="dxa"/>
            <w:tcBorders>
              <w:right w:val="single" w:sz="4" w:space="0" w:color="auto"/>
            </w:tcBorders>
          </w:tcPr>
          <w:p w14:paraId="47166ECB"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0.24</w:t>
            </w:r>
          </w:p>
        </w:tc>
      </w:tr>
      <w:tr w:rsidR="002E29F2" w14:paraId="7EBC9D2B" w14:textId="77777777" w:rsidTr="00D97D7A">
        <w:tc>
          <w:tcPr>
            <w:tcW w:w="562" w:type="dxa"/>
            <w:tcBorders>
              <w:left w:val="single" w:sz="4" w:space="0" w:color="auto"/>
            </w:tcBorders>
          </w:tcPr>
          <w:p w14:paraId="56FA4607"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5</w:t>
            </w:r>
          </w:p>
        </w:tc>
        <w:tc>
          <w:tcPr>
            <w:tcW w:w="785" w:type="dxa"/>
          </w:tcPr>
          <w:p w14:paraId="5A5D54D5"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4.52</w:t>
            </w:r>
          </w:p>
        </w:tc>
        <w:tc>
          <w:tcPr>
            <w:tcW w:w="916" w:type="dxa"/>
          </w:tcPr>
          <w:p w14:paraId="498C447F"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6.2</w:t>
            </w:r>
          </w:p>
        </w:tc>
        <w:tc>
          <w:tcPr>
            <w:tcW w:w="789" w:type="dxa"/>
          </w:tcPr>
          <w:p w14:paraId="252CA32A" w14:textId="7F5A75FE" w:rsidR="002E29F2" w:rsidRDefault="00F2489C"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-0.37</w:t>
            </w:r>
          </w:p>
        </w:tc>
        <w:tc>
          <w:tcPr>
            <w:tcW w:w="785" w:type="dxa"/>
          </w:tcPr>
          <w:p w14:paraId="3C7C52BB"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-0.19</w:t>
            </w:r>
          </w:p>
        </w:tc>
        <w:tc>
          <w:tcPr>
            <w:tcW w:w="785" w:type="dxa"/>
            <w:tcBorders>
              <w:right w:val="single" w:sz="4" w:space="0" w:color="auto"/>
            </w:tcBorders>
          </w:tcPr>
          <w:p w14:paraId="087EACEC"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0.23</w:t>
            </w:r>
          </w:p>
        </w:tc>
      </w:tr>
      <w:tr w:rsidR="002E29F2" w14:paraId="6C6C905C" w14:textId="77777777" w:rsidTr="00D97D7A">
        <w:tc>
          <w:tcPr>
            <w:tcW w:w="562" w:type="dxa"/>
            <w:tcBorders>
              <w:left w:val="single" w:sz="4" w:space="0" w:color="auto"/>
            </w:tcBorders>
          </w:tcPr>
          <w:p w14:paraId="24E666BF"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6</w:t>
            </w:r>
          </w:p>
        </w:tc>
        <w:tc>
          <w:tcPr>
            <w:tcW w:w="785" w:type="dxa"/>
          </w:tcPr>
          <w:p w14:paraId="3600650F"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4.03</w:t>
            </w:r>
          </w:p>
        </w:tc>
        <w:tc>
          <w:tcPr>
            <w:tcW w:w="916" w:type="dxa"/>
          </w:tcPr>
          <w:p w14:paraId="4831C8B7"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6.06</w:t>
            </w:r>
          </w:p>
        </w:tc>
        <w:tc>
          <w:tcPr>
            <w:tcW w:w="789" w:type="dxa"/>
          </w:tcPr>
          <w:p w14:paraId="38EDED45" w14:textId="7B26EDA1" w:rsidR="002E29F2" w:rsidRDefault="00F2489C" w:rsidP="00D97D7A">
            <w:pPr>
              <w:spacing w:after="100" w:afterAutospacing="1"/>
              <w:jc w:val="righ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0.</w:t>
            </w:r>
            <w:r>
              <w:rPr>
                <w:rFonts w:ascii="Times New Roman" w:eastAsia="宋体" w:hAnsi="Times New Roman" w:hint="eastAsia"/>
                <w:szCs w:val="18"/>
              </w:rPr>
              <w:t>76</w:t>
            </w:r>
          </w:p>
        </w:tc>
        <w:tc>
          <w:tcPr>
            <w:tcW w:w="785" w:type="dxa"/>
          </w:tcPr>
          <w:p w14:paraId="1AB45346"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-0.32</w:t>
            </w:r>
          </w:p>
        </w:tc>
        <w:tc>
          <w:tcPr>
            <w:tcW w:w="785" w:type="dxa"/>
            <w:tcBorders>
              <w:right w:val="single" w:sz="4" w:space="0" w:color="auto"/>
            </w:tcBorders>
          </w:tcPr>
          <w:p w14:paraId="12EB6ACA"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0.21</w:t>
            </w:r>
          </w:p>
        </w:tc>
      </w:tr>
      <w:tr w:rsidR="002E29F2" w14:paraId="3FFFAF55" w14:textId="77777777" w:rsidTr="00D97D7A">
        <w:tc>
          <w:tcPr>
            <w:tcW w:w="562" w:type="dxa"/>
            <w:tcBorders>
              <w:left w:val="single" w:sz="4" w:space="0" w:color="auto"/>
              <w:bottom w:val="single" w:sz="4" w:space="0" w:color="auto"/>
            </w:tcBorders>
          </w:tcPr>
          <w:p w14:paraId="1BEB167B" w14:textId="77777777" w:rsidR="002E29F2" w:rsidRDefault="002E29F2"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7</w:t>
            </w:r>
          </w:p>
        </w:tc>
        <w:tc>
          <w:tcPr>
            <w:tcW w:w="785" w:type="dxa"/>
            <w:tcBorders>
              <w:bottom w:val="single" w:sz="4" w:space="0" w:color="auto"/>
            </w:tcBorders>
          </w:tcPr>
          <w:p w14:paraId="24CA264E" w14:textId="77777777" w:rsidR="002E29F2" w:rsidRDefault="002E29F2"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2.97</w:t>
            </w:r>
          </w:p>
        </w:tc>
        <w:tc>
          <w:tcPr>
            <w:tcW w:w="916" w:type="dxa"/>
            <w:tcBorders>
              <w:bottom w:val="single" w:sz="4" w:space="0" w:color="auto"/>
            </w:tcBorders>
          </w:tcPr>
          <w:p w14:paraId="7A2C4BF5"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10.15</w:t>
            </w:r>
          </w:p>
        </w:tc>
        <w:tc>
          <w:tcPr>
            <w:tcW w:w="789" w:type="dxa"/>
            <w:tcBorders>
              <w:bottom w:val="single" w:sz="4" w:space="0" w:color="auto"/>
            </w:tcBorders>
          </w:tcPr>
          <w:p w14:paraId="106AFD1A" w14:textId="3CE49DA6" w:rsidR="002E29F2" w:rsidRDefault="00F2489C"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0.32</w:t>
            </w:r>
          </w:p>
        </w:tc>
        <w:tc>
          <w:tcPr>
            <w:tcW w:w="785" w:type="dxa"/>
            <w:tcBorders>
              <w:bottom w:val="single" w:sz="4" w:space="0" w:color="auto"/>
            </w:tcBorders>
          </w:tcPr>
          <w:p w14:paraId="737C951A"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-0.74</w:t>
            </w:r>
          </w:p>
        </w:tc>
        <w:tc>
          <w:tcPr>
            <w:tcW w:w="785" w:type="dxa"/>
            <w:tcBorders>
              <w:bottom w:val="single" w:sz="4" w:space="0" w:color="auto"/>
              <w:right w:val="single" w:sz="4" w:space="0" w:color="auto"/>
            </w:tcBorders>
          </w:tcPr>
          <w:p w14:paraId="0D70EB4D" w14:textId="77777777" w:rsidR="002E29F2" w:rsidRDefault="002E29F2"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0.06</w:t>
            </w:r>
          </w:p>
        </w:tc>
      </w:tr>
    </w:tbl>
    <w:p w14:paraId="42F32142" w14:textId="6872BFA4" w:rsidR="00260CF2" w:rsidRPr="00260CF2" w:rsidRDefault="00DC63C6" w:rsidP="004A38B0">
      <w:pPr>
        <w:spacing w:after="100" w:afterAutospacing="1"/>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70016" behindDoc="0" locked="0" layoutInCell="1" allowOverlap="1" wp14:anchorId="1F2EF48C" wp14:editId="15A174FC">
                <wp:simplePos x="0" y="0"/>
                <wp:positionH relativeFrom="margin">
                  <wp:posOffset>3334385</wp:posOffset>
                </wp:positionH>
                <wp:positionV relativeFrom="bottomMargin">
                  <wp:posOffset>-2238375</wp:posOffset>
                </wp:positionV>
                <wp:extent cx="3028950" cy="667385"/>
                <wp:effectExtent l="0" t="0" r="19050" b="1841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67385"/>
                        </a:xfrm>
                        <a:prstGeom prst="rect">
                          <a:avLst/>
                        </a:prstGeom>
                        <a:solidFill>
                          <a:srgbClr val="FFFFFF"/>
                        </a:solidFill>
                        <a:ln w="9525">
                          <a:solidFill>
                            <a:schemeClr val="bg1"/>
                          </a:solidFill>
                          <a:miter lim="800000"/>
                          <a:headEnd/>
                          <a:tailEnd/>
                        </a:ln>
                      </wps:spPr>
                      <wps:txbx>
                        <w:txbxContent>
                          <w:p w14:paraId="0F229C63" w14:textId="33F99BC7" w:rsidR="000C2A22" w:rsidRDefault="000C2A22"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七天</w:t>
                            </w:r>
                            <w:r>
                              <w:rPr>
                                <w:rFonts w:ascii="黑体" w:eastAsia="黑体"/>
                                <w:sz w:val="18"/>
                                <w:szCs w:val="18"/>
                              </w:rPr>
                              <w:t>计算结果</w:t>
                            </w:r>
                          </w:p>
                          <w:p w14:paraId="17907AB6" w14:textId="690949C2" w:rsidR="000C2A22" w:rsidRDefault="000C2A22"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p>
                          <w:p w14:paraId="69A9F20E" w14:textId="65AEE4EC" w:rsidR="000C2A22" w:rsidRPr="00431BC2" w:rsidRDefault="000C2A22" w:rsidP="00116D1C">
                            <w:pPr>
                              <w:ind w:firstLineChars="400" w:firstLine="723"/>
                              <w:jc w:val="left"/>
                              <w:rPr>
                                <w:rFonts w:ascii="Times New Roman" w:eastAsia="黑体" w:hAnsi="Times New Roman"/>
                                <w:b/>
                                <w:sz w:val="18"/>
                                <w:szCs w:val="18"/>
                              </w:rPr>
                            </w:pP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seven days</w:t>
                            </w:r>
                          </w:p>
                          <w:p w14:paraId="7CA539DE" w14:textId="77777777" w:rsidR="000C2A22" w:rsidRPr="00431BC2" w:rsidRDefault="000C2A22" w:rsidP="00BB2D80">
                            <w:pPr>
                              <w:ind w:firstLine="360"/>
                              <w:jc w:val="center"/>
                              <w:rPr>
                                <w:rFonts w:ascii="黑体" w:eastAsia="黑体"/>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F48C" id="_x0000_s1029" type="#_x0000_t202" style="position:absolute;left:0;text-align:left;margin-left:262.55pt;margin-top:-176.25pt;width:238.5pt;height:52.5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sqPQIAAEsEAAAOAAAAZHJzL2Uyb0RvYy54bWysVM1u2zAMvg/YOwi6L3acnyZGnaJLl2FA&#10;9wN0ewBZlm1hsuhJSuzsAbY32GmX3fdceY5Rcpqm3W2YDwIpUh/Jj6Qvr/pGkZ0wVoLO6HgUUyI0&#10;h0LqKqOfPm5eLCixjumCKdAio3th6dXq+bPLrk1FAjWoQhiCINqmXZvR2rk2jSLLa9EwO4JWaDSW&#10;YBrmUDVVVBjWIXqjoiSO51EHpmgNcGEt3t4MRroK+GUpuHtfllY4ojKKublwmnDm/oxWlyytDGtr&#10;yY9psH/IomFSY9AT1A1zjGyN/AuqkdyAhdKNODQRlKXkItSA1YzjJ9Xc1awVoRYkx7Ynmuz/g+Xv&#10;dh8MkUVGl5Ro1mCLDj++H37+Pvz6RhJPT9faFL3uWvRz/Uvosc2hVNveAv9siYZ1zXQlro2Brhas&#10;wPTG/mV09nTAsR4k795CgXHY1kEA6kvTeO6QDYLo2Kb9qTWid4Tj5SROFssZmjja5vOLyWIWQrD0&#10;/nVrrHstoCFeyKjB1gd0tru1zmfD0nsXH8yCksVGKhUUU+VrZciO4ZhswndEf+SmNOmQqFkyGwh4&#10;BOEnVpxA8mqg4EmgRjocdyWbjC5i//kwLPWsvdJFkB2TapAxY6WPNHrmBg5dn/ehYRP/1lOcQ7FH&#10;Xg0M043biEIN5islHU52Ru2XLTOCEvVGY2+W4+nUr0JQprOLBBVzbsnPLUxzhMqoo2QQ1y6sj09b&#10;wzX2sJSB3odMjinjxAbWj9vlV+JcD14P/4DVHwAAAP//AwBQSwMEFAAGAAgAAAAhACcCku/hAAAA&#10;DgEAAA8AAABkcnMvZG93bnJldi54bWxMj0FPwzAMhe9I/IfISNy2ZKUbUJpOCMRuaKKgwTFtTFvR&#10;OFWTbYVfj3eCm/3e0/PnfD25XhxwDJ0nDYu5AoFUe9tRo+Ht9Wl2AyJEQ9b0nlDDNwZYF+dnucms&#10;P9ILHsrYCC6hkBkNbYxDJmWoW3QmzP2AxN6nH52JvI6NtKM5crnrZaLUSjrTEV9ozYAPLdZf5d5p&#10;CLVa7bZpuXuv5AZ/bq19/Ng8a315Md3fgYg4xb8wnPAZHQpmqvyebBC9hmWyXHBUw+yKRxCniFIJ&#10;axVrSXqdgixy+f+N4hcAAP//AwBQSwECLQAUAAYACAAAACEAtoM4kv4AAADhAQAAEwAAAAAAAAAA&#10;AAAAAAAAAAAAW0NvbnRlbnRfVHlwZXNdLnhtbFBLAQItABQABgAIAAAAIQA4/SH/1gAAAJQBAAAL&#10;AAAAAAAAAAAAAAAAAC8BAABfcmVscy8ucmVsc1BLAQItABQABgAIAAAAIQA2eXsqPQIAAEsEAAAO&#10;AAAAAAAAAAAAAAAAAC4CAABkcnMvZTJvRG9jLnhtbFBLAQItABQABgAIAAAAIQAnApLv4QAAAA4B&#10;AAAPAAAAAAAAAAAAAAAAAJcEAABkcnMvZG93bnJldi54bWxQSwUGAAAAAAQABADzAAAApQUAAAAA&#10;" strokecolor="white [3212]">
                <v:textbox>
                  <w:txbxContent>
                    <w:p w14:paraId="0F229C63" w14:textId="33F99BC7" w:rsidR="000C2A22" w:rsidRDefault="000C2A22"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七天</w:t>
                      </w:r>
                      <w:r>
                        <w:rPr>
                          <w:rFonts w:ascii="黑体" w:eastAsia="黑体"/>
                          <w:sz w:val="18"/>
                          <w:szCs w:val="18"/>
                        </w:rPr>
                        <w:t>计算结果</w:t>
                      </w:r>
                    </w:p>
                    <w:p w14:paraId="17907AB6" w14:textId="690949C2" w:rsidR="000C2A22" w:rsidRDefault="000C2A22"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p>
                    <w:p w14:paraId="69A9F20E" w14:textId="65AEE4EC" w:rsidR="000C2A22" w:rsidRPr="00431BC2" w:rsidRDefault="000C2A22" w:rsidP="00116D1C">
                      <w:pPr>
                        <w:ind w:firstLineChars="400" w:firstLine="723"/>
                        <w:jc w:val="left"/>
                        <w:rPr>
                          <w:rFonts w:ascii="Times New Roman" w:eastAsia="黑体" w:hAnsi="Times New Roman"/>
                          <w:b/>
                          <w:sz w:val="18"/>
                          <w:szCs w:val="18"/>
                        </w:rPr>
                      </w:pP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seven days</w:t>
                      </w:r>
                    </w:p>
                    <w:p w14:paraId="7CA539DE" w14:textId="77777777" w:rsidR="000C2A22" w:rsidRPr="00431BC2" w:rsidRDefault="000C2A22" w:rsidP="00BB2D80">
                      <w:pPr>
                        <w:ind w:firstLine="360"/>
                        <w:jc w:val="center"/>
                        <w:rPr>
                          <w:rFonts w:ascii="黑体" w:eastAsia="黑体"/>
                          <w:sz w:val="18"/>
                          <w:szCs w:val="18"/>
                        </w:rPr>
                      </w:pPr>
                    </w:p>
                  </w:txbxContent>
                </v:textbox>
                <w10:wrap type="topAndBottom" anchorx="margin" anchory="margin"/>
              </v:shape>
            </w:pict>
          </mc:Fallback>
        </mc:AlternateContent>
      </w:r>
      <w:r w:rsidR="00AB640A">
        <w:rPr>
          <w:rFonts w:ascii="Times New Roman" w:eastAsia="宋体" w:hAnsi="Times New Roman" w:hint="eastAsia"/>
          <w:szCs w:val="18"/>
        </w:rPr>
        <w:t>本文利用天津某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2015-2016</w:t>
      </w:r>
      <w:r w:rsidR="008A7B8B">
        <w:rPr>
          <w:rFonts w:ascii="Times New Roman" w:eastAsia="宋体" w:hAnsi="Times New Roman"/>
          <w:szCs w:val="18"/>
        </w:rPr>
        <w:t>供热季</w:t>
      </w:r>
      <w:r w:rsidR="00D97D7A">
        <w:rPr>
          <w:rFonts w:ascii="Times New Roman" w:eastAsia="宋体" w:hAnsi="Times New Roman" w:hint="eastAsia"/>
          <w:szCs w:val="18"/>
        </w:rPr>
        <w:t>中两个供热站</w:t>
      </w:r>
      <w:r w:rsidR="008A7B8B">
        <w:rPr>
          <w:rFonts w:ascii="Times New Roman" w:eastAsia="宋体" w:hAnsi="Times New Roman"/>
          <w:szCs w:val="18"/>
        </w:rPr>
        <w:t>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D2449F">
        <w:rPr>
          <w:rFonts w:ascii="Times New Roman" w:eastAsia="宋体" w:hAnsi="Times New Roman" w:hint="eastAsia"/>
          <w:szCs w:val="18"/>
        </w:rPr>
        <w:t>晚十点半左右开始维持在某一较低温度，早四五点左右开始升温，即</w:t>
      </w:r>
      <w:r w:rsidR="00D2449F">
        <w:rPr>
          <w:rFonts w:ascii="Times New Roman" w:eastAsia="宋体" w:hAnsi="Times New Roman"/>
          <w:szCs w:val="18"/>
        </w:rPr>
        <w:t>在夜间会将锅炉系统的出水温度维持在较低的水平</w:t>
      </w:r>
      <w:r w:rsidR="00D97D7A">
        <w:rPr>
          <w:rFonts w:ascii="Times New Roman" w:eastAsia="宋体" w:hAnsi="Times New Roman" w:hint="eastAsia"/>
          <w:szCs w:val="18"/>
        </w:rPr>
        <w:t>，</w:t>
      </w:r>
      <w:r w:rsidR="00260CF2" w:rsidRPr="00260CF2">
        <w:rPr>
          <w:rFonts w:ascii="Times New Roman" w:eastAsia="宋体" w:hAnsi="Times New Roman"/>
          <w:szCs w:val="18"/>
        </w:rPr>
        <w:t>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581CC3">
        <w:rPr>
          <w:rFonts w:ascii="Times New Roman" w:eastAsia="宋体" w:hAnsi="Times New Roman" w:hint="eastAsia"/>
          <w:szCs w:val="18"/>
        </w:rPr>
        <w:t>物联网</w:t>
      </w:r>
      <w:r w:rsidR="00581CC3">
        <w:rPr>
          <w:rFonts w:ascii="Times New Roman" w:eastAsia="宋体" w:hAnsi="Times New Roman"/>
          <w:szCs w:val="18"/>
        </w:rPr>
        <w:t>系统的稳定性等原因会导致缺失值，</w:t>
      </w:r>
      <w:r w:rsidR="00581CC3">
        <w:rPr>
          <w:rFonts w:ascii="Times New Roman" w:eastAsia="宋体" w:hAnsi="Times New Roman" w:hint="eastAsia"/>
          <w:szCs w:val="18"/>
        </w:rPr>
        <w:t>异常</w:t>
      </w:r>
      <w:r w:rsidR="00260CF2" w:rsidRPr="00260CF2">
        <w:rPr>
          <w:rFonts w:ascii="Times New Roman" w:eastAsia="宋体" w:hAnsi="Times New Roman"/>
          <w:szCs w:val="18"/>
        </w:rPr>
        <w:t>值等离群点的出现，基于时序数据的特点，采用拉格朗日插值法来对数据进行预处理，以此作为实验的初始数据集。</w:t>
      </w:r>
    </w:p>
    <w:tbl>
      <w:tblPr>
        <w:tblStyle w:val="af1"/>
        <w:tblpPr w:leftFromText="180" w:rightFromText="180" w:vertAnchor="text" w:horzAnchor="margin" w:tblpXSpec="right" w:tblpY="-3485"/>
        <w:tblW w:w="0" w:type="auto"/>
        <w:tblLook w:val="04A0" w:firstRow="1" w:lastRow="0" w:firstColumn="1" w:lastColumn="0" w:noHBand="0" w:noVBand="1"/>
      </w:tblPr>
      <w:tblGrid>
        <w:gridCol w:w="562"/>
        <w:gridCol w:w="785"/>
        <w:gridCol w:w="916"/>
        <w:gridCol w:w="789"/>
        <w:gridCol w:w="785"/>
        <w:gridCol w:w="785"/>
      </w:tblGrid>
      <w:tr w:rsidR="00D97D7A" w14:paraId="320FECE4" w14:textId="77777777" w:rsidTr="00D97D7A">
        <w:tc>
          <w:tcPr>
            <w:tcW w:w="562" w:type="dxa"/>
            <w:tcBorders>
              <w:top w:val="single" w:sz="4" w:space="0" w:color="auto"/>
              <w:bottom w:val="single" w:sz="4" w:space="0" w:color="auto"/>
              <w:right w:val="nil"/>
            </w:tcBorders>
          </w:tcPr>
          <w:p w14:paraId="7562493D"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No</w:t>
            </w:r>
            <w:r>
              <w:rPr>
                <w:rFonts w:ascii="Times New Roman" w:eastAsia="宋体" w:hAnsi="Times New Roman"/>
                <w:szCs w:val="18"/>
              </w:rPr>
              <w:t>.</w:t>
            </w:r>
          </w:p>
        </w:tc>
        <w:tc>
          <w:tcPr>
            <w:tcW w:w="785" w:type="dxa"/>
            <w:tcBorders>
              <w:top w:val="single" w:sz="4" w:space="0" w:color="auto"/>
              <w:left w:val="nil"/>
              <w:bottom w:val="single" w:sz="4" w:space="0" w:color="auto"/>
              <w:right w:val="nil"/>
            </w:tcBorders>
          </w:tcPr>
          <w:p w14:paraId="56A09881"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F</w:t>
            </w:r>
          </w:p>
        </w:tc>
        <w:tc>
          <w:tcPr>
            <w:tcW w:w="916" w:type="dxa"/>
            <w:tcBorders>
              <w:top w:val="single" w:sz="4" w:space="0" w:color="auto"/>
              <w:left w:val="nil"/>
              <w:bottom w:val="single" w:sz="4" w:space="0" w:color="auto"/>
              <w:right w:val="nil"/>
            </w:tcBorders>
          </w:tcPr>
          <w:p w14:paraId="6A0763B4" w14:textId="77777777" w:rsidR="00D97D7A"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X</m:t>
                    </m:r>
                  </m:sub>
                </m:sSub>
                <m:r>
                  <m:rPr>
                    <m:sty m:val="p"/>
                  </m:rPr>
                  <w:rPr>
                    <w:rFonts w:ascii="Cambria Math" w:hAnsi="Cambria Math"/>
                    <w:color w:val="000000" w:themeColor="text1"/>
                    <w:sz w:val="18"/>
                    <w:szCs w:val="18"/>
                  </w:rPr>
                  <m:t>/min</m:t>
                </m:r>
              </m:oMath>
            </m:oMathPara>
          </w:p>
        </w:tc>
        <w:tc>
          <w:tcPr>
            <w:tcW w:w="789" w:type="dxa"/>
            <w:tcBorders>
              <w:top w:val="single" w:sz="4" w:space="0" w:color="auto"/>
              <w:left w:val="nil"/>
              <w:bottom w:val="single" w:sz="4" w:space="0" w:color="auto"/>
              <w:right w:val="nil"/>
            </w:tcBorders>
          </w:tcPr>
          <w:p w14:paraId="3888DE3C" w14:textId="77777777" w:rsidR="00D97D7A"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Y</m:t>
                    </m:r>
                  </m:sub>
                </m:sSub>
                <m:r>
                  <m:rPr>
                    <m:sty m:val="p"/>
                  </m:rPr>
                  <w:rPr>
                    <w:rFonts w:ascii="Cambria Math" w:hAnsi="Cambria Math"/>
                    <w:color w:val="000000" w:themeColor="text1"/>
                    <w:sz w:val="18"/>
                    <w:szCs w:val="18"/>
                  </w:rPr>
                  <m:t>/℃</m:t>
                </m:r>
              </m:oMath>
            </m:oMathPara>
          </w:p>
        </w:tc>
        <w:tc>
          <w:tcPr>
            <w:tcW w:w="785" w:type="dxa"/>
            <w:tcBorders>
              <w:top w:val="single" w:sz="4" w:space="0" w:color="auto"/>
              <w:left w:val="nil"/>
              <w:bottom w:val="single" w:sz="4" w:space="0" w:color="auto"/>
              <w:right w:val="nil"/>
            </w:tcBorders>
          </w:tcPr>
          <w:p w14:paraId="75C28893" w14:textId="77777777" w:rsidR="00D97D7A"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X</m:t>
                    </m:r>
                  </m:sub>
                </m:sSub>
              </m:oMath>
            </m:oMathPara>
          </w:p>
        </w:tc>
        <w:tc>
          <w:tcPr>
            <w:tcW w:w="785" w:type="dxa"/>
            <w:tcBorders>
              <w:top w:val="single" w:sz="4" w:space="0" w:color="auto"/>
              <w:left w:val="nil"/>
              <w:bottom w:val="single" w:sz="4" w:space="0" w:color="auto"/>
              <w:right w:val="single" w:sz="4" w:space="0" w:color="auto"/>
            </w:tcBorders>
          </w:tcPr>
          <w:p w14:paraId="42FE5501" w14:textId="77777777" w:rsidR="00D97D7A" w:rsidRDefault="000C2A22" w:rsidP="00D97D7A">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Y</m:t>
                    </m:r>
                  </m:sub>
                </m:sSub>
              </m:oMath>
            </m:oMathPara>
          </w:p>
        </w:tc>
      </w:tr>
      <w:tr w:rsidR="00D97D7A" w14:paraId="074A12AE" w14:textId="77777777" w:rsidTr="00D97D7A">
        <w:tc>
          <w:tcPr>
            <w:tcW w:w="562" w:type="dxa"/>
            <w:tcBorders>
              <w:top w:val="single" w:sz="4" w:space="0" w:color="auto"/>
              <w:left w:val="single" w:sz="4" w:space="0" w:color="auto"/>
              <w:bottom w:val="nil"/>
              <w:right w:val="nil"/>
            </w:tcBorders>
          </w:tcPr>
          <w:p w14:paraId="27FFC564"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1</w:t>
            </w:r>
          </w:p>
        </w:tc>
        <w:tc>
          <w:tcPr>
            <w:tcW w:w="785" w:type="dxa"/>
            <w:tcBorders>
              <w:top w:val="single" w:sz="4" w:space="0" w:color="auto"/>
              <w:left w:val="nil"/>
              <w:bottom w:val="nil"/>
              <w:right w:val="nil"/>
            </w:tcBorders>
          </w:tcPr>
          <w:p w14:paraId="1A4449A6"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7.51</w:t>
            </w:r>
          </w:p>
        </w:tc>
        <w:tc>
          <w:tcPr>
            <w:tcW w:w="916" w:type="dxa"/>
            <w:tcBorders>
              <w:top w:val="single" w:sz="4" w:space="0" w:color="auto"/>
              <w:left w:val="nil"/>
              <w:bottom w:val="nil"/>
              <w:right w:val="nil"/>
            </w:tcBorders>
          </w:tcPr>
          <w:p w14:paraId="48CA213F"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16</w:t>
            </w:r>
            <w:r>
              <w:rPr>
                <w:rFonts w:ascii="Times New Roman" w:eastAsia="宋体" w:hAnsi="Times New Roman"/>
                <w:szCs w:val="18"/>
              </w:rPr>
              <w:t>.00</w:t>
            </w:r>
          </w:p>
        </w:tc>
        <w:tc>
          <w:tcPr>
            <w:tcW w:w="789" w:type="dxa"/>
            <w:tcBorders>
              <w:top w:val="single" w:sz="4" w:space="0" w:color="auto"/>
              <w:left w:val="nil"/>
              <w:bottom w:val="nil"/>
              <w:right w:val="nil"/>
            </w:tcBorders>
          </w:tcPr>
          <w:p w14:paraId="0D6A53B8"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3.54</w:t>
            </w:r>
          </w:p>
        </w:tc>
        <w:tc>
          <w:tcPr>
            <w:tcW w:w="785" w:type="dxa"/>
            <w:tcBorders>
              <w:top w:val="single" w:sz="4" w:space="0" w:color="auto"/>
              <w:left w:val="nil"/>
              <w:bottom w:val="nil"/>
              <w:right w:val="nil"/>
            </w:tcBorders>
          </w:tcPr>
          <w:p w14:paraId="431A678D"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0.87</w:t>
            </w:r>
          </w:p>
        </w:tc>
        <w:tc>
          <w:tcPr>
            <w:tcW w:w="785" w:type="dxa"/>
            <w:tcBorders>
              <w:top w:val="single" w:sz="4" w:space="0" w:color="auto"/>
              <w:left w:val="nil"/>
              <w:bottom w:val="nil"/>
              <w:right w:val="single" w:sz="4" w:space="0" w:color="auto"/>
            </w:tcBorders>
          </w:tcPr>
          <w:p w14:paraId="67035E6B"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-1.86</w:t>
            </w:r>
          </w:p>
        </w:tc>
      </w:tr>
      <w:tr w:rsidR="00D97D7A" w14:paraId="4BD7E51C" w14:textId="77777777" w:rsidTr="00D97D7A">
        <w:tc>
          <w:tcPr>
            <w:tcW w:w="562" w:type="dxa"/>
            <w:tcBorders>
              <w:top w:val="nil"/>
              <w:left w:val="single" w:sz="4" w:space="0" w:color="auto"/>
              <w:bottom w:val="nil"/>
              <w:right w:val="nil"/>
            </w:tcBorders>
          </w:tcPr>
          <w:p w14:paraId="3FBB4E97"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2</w:t>
            </w:r>
          </w:p>
        </w:tc>
        <w:tc>
          <w:tcPr>
            <w:tcW w:w="785" w:type="dxa"/>
            <w:tcBorders>
              <w:top w:val="nil"/>
              <w:left w:val="nil"/>
              <w:bottom w:val="nil"/>
              <w:right w:val="nil"/>
            </w:tcBorders>
          </w:tcPr>
          <w:p w14:paraId="0FC2C53C"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szCs w:val="18"/>
              </w:rPr>
              <w:t>7.83</w:t>
            </w:r>
          </w:p>
        </w:tc>
        <w:tc>
          <w:tcPr>
            <w:tcW w:w="916" w:type="dxa"/>
            <w:tcBorders>
              <w:top w:val="nil"/>
              <w:left w:val="nil"/>
              <w:bottom w:val="nil"/>
              <w:right w:val="nil"/>
            </w:tcBorders>
          </w:tcPr>
          <w:p w14:paraId="3E154220"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41.</w:t>
            </w:r>
            <w:r>
              <w:rPr>
                <w:rFonts w:ascii="Times New Roman" w:eastAsia="宋体" w:hAnsi="Times New Roman"/>
                <w:szCs w:val="18"/>
              </w:rPr>
              <w:t>40</w:t>
            </w:r>
          </w:p>
        </w:tc>
        <w:tc>
          <w:tcPr>
            <w:tcW w:w="789" w:type="dxa"/>
            <w:tcBorders>
              <w:top w:val="nil"/>
              <w:left w:val="nil"/>
              <w:bottom w:val="nil"/>
              <w:right w:val="nil"/>
            </w:tcBorders>
          </w:tcPr>
          <w:p w14:paraId="5096895C"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2.62</w:t>
            </w:r>
          </w:p>
        </w:tc>
        <w:tc>
          <w:tcPr>
            <w:tcW w:w="785" w:type="dxa"/>
            <w:tcBorders>
              <w:top w:val="nil"/>
              <w:left w:val="nil"/>
              <w:bottom w:val="nil"/>
              <w:right w:val="nil"/>
            </w:tcBorders>
          </w:tcPr>
          <w:p w14:paraId="3A20700E"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0.97</w:t>
            </w:r>
          </w:p>
        </w:tc>
        <w:tc>
          <w:tcPr>
            <w:tcW w:w="785" w:type="dxa"/>
            <w:tcBorders>
              <w:top w:val="nil"/>
              <w:left w:val="nil"/>
              <w:bottom w:val="nil"/>
              <w:right w:val="single" w:sz="4" w:space="0" w:color="auto"/>
            </w:tcBorders>
          </w:tcPr>
          <w:p w14:paraId="09779691"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-1.26</w:t>
            </w:r>
          </w:p>
        </w:tc>
      </w:tr>
      <w:tr w:rsidR="00D97D7A" w14:paraId="774516E8" w14:textId="77777777" w:rsidTr="00D97D7A">
        <w:tc>
          <w:tcPr>
            <w:tcW w:w="562" w:type="dxa"/>
            <w:tcBorders>
              <w:top w:val="nil"/>
              <w:left w:val="single" w:sz="4" w:space="0" w:color="auto"/>
              <w:bottom w:val="nil"/>
              <w:right w:val="nil"/>
            </w:tcBorders>
          </w:tcPr>
          <w:p w14:paraId="347D31FF"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3</w:t>
            </w:r>
          </w:p>
        </w:tc>
        <w:tc>
          <w:tcPr>
            <w:tcW w:w="785" w:type="dxa"/>
            <w:tcBorders>
              <w:top w:val="nil"/>
              <w:left w:val="nil"/>
              <w:bottom w:val="nil"/>
              <w:right w:val="nil"/>
            </w:tcBorders>
          </w:tcPr>
          <w:p w14:paraId="41F3E0C6"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4.84</w:t>
            </w:r>
          </w:p>
        </w:tc>
        <w:tc>
          <w:tcPr>
            <w:tcW w:w="916" w:type="dxa"/>
            <w:tcBorders>
              <w:top w:val="nil"/>
              <w:left w:val="nil"/>
              <w:bottom w:val="nil"/>
              <w:right w:val="nil"/>
            </w:tcBorders>
          </w:tcPr>
          <w:p w14:paraId="4402DD4D"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27</w:t>
            </w:r>
            <w:r>
              <w:rPr>
                <w:rFonts w:ascii="Times New Roman" w:eastAsia="宋体" w:hAnsi="Times New Roman"/>
                <w:szCs w:val="18"/>
              </w:rPr>
              <w:t>.00</w:t>
            </w:r>
          </w:p>
        </w:tc>
        <w:tc>
          <w:tcPr>
            <w:tcW w:w="789" w:type="dxa"/>
            <w:tcBorders>
              <w:top w:val="nil"/>
              <w:left w:val="nil"/>
              <w:bottom w:val="nil"/>
              <w:right w:val="nil"/>
            </w:tcBorders>
          </w:tcPr>
          <w:p w14:paraId="3CF0B6DA"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-2.38</w:t>
            </w:r>
          </w:p>
        </w:tc>
        <w:tc>
          <w:tcPr>
            <w:tcW w:w="785" w:type="dxa"/>
            <w:tcBorders>
              <w:top w:val="nil"/>
              <w:left w:val="nil"/>
              <w:bottom w:val="nil"/>
              <w:right w:val="nil"/>
            </w:tcBorders>
          </w:tcPr>
          <w:p w14:paraId="79A3A7E7"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-0.94</w:t>
            </w:r>
          </w:p>
        </w:tc>
        <w:tc>
          <w:tcPr>
            <w:tcW w:w="785" w:type="dxa"/>
            <w:tcBorders>
              <w:top w:val="nil"/>
              <w:left w:val="nil"/>
              <w:bottom w:val="nil"/>
              <w:right w:val="single" w:sz="4" w:space="0" w:color="auto"/>
            </w:tcBorders>
          </w:tcPr>
          <w:p w14:paraId="166D398A"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-0.62</w:t>
            </w:r>
          </w:p>
        </w:tc>
      </w:tr>
      <w:tr w:rsidR="00D97D7A" w14:paraId="7BA065B4" w14:textId="77777777" w:rsidTr="00D97D7A">
        <w:tc>
          <w:tcPr>
            <w:tcW w:w="562" w:type="dxa"/>
            <w:tcBorders>
              <w:top w:val="nil"/>
              <w:left w:val="single" w:sz="4" w:space="0" w:color="auto"/>
              <w:bottom w:val="nil"/>
              <w:right w:val="nil"/>
            </w:tcBorders>
          </w:tcPr>
          <w:p w14:paraId="308CAFD4"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4</w:t>
            </w:r>
          </w:p>
        </w:tc>
        <w:tc>
          <w:tcPr>
            <w:tcW w:w="785" w:type="dxa"/>
            <w:tcBorders>
              <w:top w:val="nil"/>
              <w:left w:val="nil"/>
              <w:bottom w:val="nil"/>
              <w:right w:val="nil"/>
            </w:tcBorders>
          </w:tcPr>
          <w:p w14:paraId="20422113"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11.61</w:t>
            </w:r>
          </w:p>
        </w:tc>
        <w:tc>
          <w:tcPr>
            <w:tcW w:w="916" w:type="dxa"/>
            <w:tcBorders>
              <w:top w:val="nil"/>
              <w:left w:val="nil"/>
              <w:bottom w:val="nil"/>
              <w:right w:val="nil"/>
            </w:tcBorders>
          </w:tcPr>
          <w:p w14:paraId="23FB8D34"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w:t>
            </w:r>
            <w:r>
              <w:rPr>
                <w:rFonts w:ascii="Times New Roman" w:eastAsia="宋体" w:hAnsi="Times New Roman"/>
                <w:szCs w:val="18"/>
              </w:rPr>
              <w:t>1.00</w:t>
            </w:r>
          </w:p>
        </w:tc>
        <w:tc>
          <w:tcPr>
            <w:tcW w:w="789" w:type="dxa"/>
            <w:tcBorders>
              <w:top w:val="nil"/>
              <w:left w:val="nil"/>
              <w:bottom w:val="nil"/>
              <w:right w:val="nil"/>
            </w:tcBorders>
          </w:tcPr>
          <w:p w14:paraId="0464B952"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-5.68</w:t>
            </w:r>
          </w:p>
        </w:tc>
        <w:tc>
          <w:tcPr>
            <w:tcW w:w="785" w:type="dxa"/>
            <w:tcBorders>
              <w:top w:val="nil"/>
              <w:left w:val="nil"/>
              <w:bottom w:val="nil"/>
              <w:right w:val="nil"/>
            </w:tcBorders>
          </w:tcPr>
          <w:p w14:paraId="27261F76"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0.26</w:t>
            </w:r>
          </w:p>
        </w:tc>
        <w:tc>
          <w:tcPr>
            <w:tcW w:w="785" w:type="dxa"/>
            <w:tcBorders>
              <w:top w:val="nil"/>
              <w:left w:val="nil"/>
              <w:bottom w:val="nil"/>
              <w:right w:val="single" w:sz="4" w:space="0" w:color="auto"/>
            </w:tcBorders>
          </w:tcPr>
          <w:p w14:paraId="7C91ACD5"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-1.4</w:t>
            </w:r>
            <w:r>
              <w:rPr>
                <w:rFonts w:ascii="Times New Roman" w:eastAsia="宋体" w:hAnsi="Times New Roman"/>
                <w:szCs w:val="18"/>
              </w:rPr>
              <w:t>5</w:t>
            </w:r>
          </w:p>
        </w:tc>
      </w:tr>
      <w:tr w:rsidR="00D97D7A" w14:paraId="7DDDF1A7" w14:textId="77777777" w:rsidTr="00D97D7A">
        <w:tc>
          <w:tcPr>
            <w:tcW w:w="562" w:type="dxa"/>
            <w:tcBorders>
              <w:top w:val="nil"/>
              <w:left w:val="single" w:sz="4" w:space="0" w:color="auto"/>
              <w:bottom w:val="nil"/>
              <w:right w:val="nil"/>
            </w:tcBorders>
          </w:tcPr>
          <w:p w14:paraId="536AB42F"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5</w:t>
            </w:r>
          </w:p>
        </w:tc>
        <w:tc>
          <w:tcPr>
            <w:tcW w:w="785" w:type="dxa"/>
            <w:tcBorders>
              <w:top w:val="nil"/>
              <w:left w:val="nil"/>
              <w:bottom w:val="nil"/>
              <w:right w:val="nil"/>
            </w:tcBorders>
          </w:tcPr>
          <w:p w14:paraId="3F8F4A6A"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8.99</w:t>
            </w:r>
          </w:p>
        </w:tc>
        <w:tc>
          <w:tcPr>
            <w:tcW w:w="916" w:type="dxa"/>
            <w:tcBorders>
              <w:top w:val="nil"/>
              <w:left w:val="nil"/>
              <w:bottom w:val="nil"/>
              <w:right w:val="nil"/>
            </w:tcBorders>
          </w:tcPr>
          <w:p w14:paraId="77268817"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szCs w:val="18"/>
              </w:rPr>
              <w:t>1</w:t>
            </w:r>
            <w:r>
              <w:rPr>
                <w:rFonts w:ascii="Times New Roman" w:eastAsia="宋体" w:hAnsi="Times New Roman" w:hint="eastAsia"/>
                <w:szCs w:val="18"/>
              </w:rPr>
              <w:t>7.82</w:t>
            </w:r>
          </w:p>
        </w:tc>
        <w:tc>
          <w:tcPr>
            <w:tcW w:w="789" w:type="dxa"/>
            <w:tcBorders>
              <w:top w:val="nil"/>
              <w:left w:val="nil"/>
              <w:bottom w:val="nil"/>
              <w:right w:val="nil"/>
            </w:tcBorders>
          </w:tcPr>
          <w:p w14:paraId="1C3FD46B"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-4.30</w:t>
            </w:r>
          </w:p>
        </w:tc>
        <w:tc>
          <w:tcPr>
            <w:tcW w:w="785" w:type="dxa"/>
            <w:tcBorders>
              <w:top w:val="nil"/>
              <w:left w:val="nil"/>
              <w:bottom w:val="nil"/>
              <w:right w:val="nil"/>
            </w:tcBorders>
          </w:tcPr>
          <w:p w14:paraId="57C4BC4D"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-0.51</w:t>
            </w:r>
          </w:p>
        </w:tc>
        <w:tc>
          <w:tcPr>
            <w:tcW w:w="785" w:type="dxa"/>
            <w:tcBorders>
              <w:top w:val="nil"/>
              <w:left w:val="nil"/>
              <w:bottom w:val="nil"/>
              <w:right w:val="single" w:sz="4" w:space="0" w:color="auto"/>
            </w:tcBorders>
          </w:tcPr>
          <w:p w14:paraId="3178AEFD"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-1.37</w:t>
            </w:r>
          </w:p>
        </w:tc>
      </w:tr>
      <w:tr w:rsidR="00D97D7A" w14:paraId="33677C46" w14:textId="77777777" w:rsidTr="00D97D7A">
        <w:tc>
          <w:tcPr>
            <w:tcW w:w="562" w:type="dxa"/>
            <w:tcBorders>
              <w:top w:val="nil"/>
              <w:left w:val="single" w:sz="4" w:space="0" w:color="auto"/>
              <w:bottom w:val="nil"/>
              <w:right w:val="nil"/>
            </w:tcBorders>
          </w:tcPr>
          <w:p w14:paraId="468C9A64"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6</w:t>
            </w:r>
          </w:p>
        </w:tc>
        <w:tc>
          <w:tcPr>
            <w:tcW w:w="785" w:type="dxa"/>
            <w:tcBorders>
              <w:top w:val="nil"/>
              <w:left w:val="nil"/>
              <w:bottom w:val="nil"/>
              <w:right w:val="nil"/>
            </w:tcBorders>
          </w:tcPr>
          <w:p w14:paraId="1B0BB896"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5.70</w:t>
            </w:r>
          </w:p>
        </w:tc>
        <w:tc>
          <w:tcPr>
            <w:tcW w:w="916" w:type="dxa"/>
            <w:tcBorders>
              <w:top w:val="nil"/>
              <w:left w:val="nil"/>
              <w:bottom w:val="nil"/>
              <w:right w:val="nil"/>
            </w:tcBorders>
          </w:tcPr>
          <w:p w14:paraId="2BB50632" w14:textId="1E9F2C7C"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23</w:t>
            </w:r>
            <w:r>
              <w:rPr>
                <w:rFonts w:ascii="Times New Roman" w:eastAsia="宋体" w:hAnsi="Times New Roman"/>
                <w:szCs w:val="18"/>
              </w:rPr>
              <w:t>.73</w:t>
            </w:r>
          </w:p>
        </w:tc>
        <w:tc>
          <w:tcPr>
            <w:tcW w:w="789" w:type="dxa"/>
            <w:tcBorders>
              <w:top w:val="nil"/>
              <w:left w:val="nil"/>
              <w:bottom w:val="nil"/>
              <w:right w:val="nil"/>
            </w:tcBorders>
          </w:tcPr>
          <w:p w14:paraId="5ABB6C60"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-1.77</w:t>
            </w:r>
          </w:p>
        </w:tc>
        <w:tc>
          <w:tcPr>
            <w:tcW w:w="785" w:type="dxa"/>
            <w:tcBorders>
              <w:top w:val="nil"/>
              <w:left w:val="nil"/>
              <w:bottom w:val="nil"/>
              <w:right w:val="nil"/>
            </w:tcBorders>
          </w:tcPr>
          <w:p w14:paraId="63399243"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0.97</w:t>
            </w:r>
          </w:p>
        </w:tc>
        <w:tc>
          <w:tcPr>
            <w:tcW w:w="785" w:type="dxa"/>
            <w:tcBorders>
              <w:top w:val="nil"/>
              <w:left w:val="nil"/>
              <w:bottom w:val="nil"/>
              <w:right w:val="single" w:sz="4" w:space="0" w:color="auto"/>
            </w:tcBorders>
          </w:tcPr>
          <w:p w14:paraId="32AD0A0E"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-1.84</w:t>
            </w:r>
          </w:p>
        </w:tc>
      </w:tr>
      <w:tr w:rsidR="00D97D7A" w14:paraId="7CBF4C25" w14:textId="77777777" w:rsidTr="00D97D7A">
        <w:tc>
          <w:tcPr>
            <w:tcW w:w="562" w:type="dxa"/>
            <w:tcBorders>
              <w:top w:val="nil"/>
              <w:left w:val="single" w:sz="4" w:space="0" w:color="auto"/>
              <w:bottom w:val="single" w:sz="4" w:space="0" w:color="auto"/>
              <w:right w:val="nil"/>
            </w:tcBorders>
          </w:tcPr>
          <w:p w14:paraId="24176452" w14:textId="77777777" w:rsidR="00D97D7A" w:rsidRDefault="00D97D7A" w:rsidP="00D97D7A">
            <w:pPr>
              <w:spacing w:after="100" w:afterAutospacing="1"/>
              <w:jc w:val="center"/>
              <w:rPr>
                <w:rFonts w:ascii="Times New Roman" w:eastAsia="宋体" w:hAnsi="Times New Roman"/>
                <w:szCs w:val="18"/>
              </w:rPr>
            </w:pPr>
            <w:r>
              <w:rPr>
                <w:rFonts w:ascii="Times New Roman" w:eastAsia="宋体" w:hAnsi="Times New Roman" w:hint="eastAsia"/>
                <w:szCs w:val="18"/>
              </w:rPr>
              <w:t>7</w:t>
            </w:r>
          </w:p>
        </w:tc>
        <w:tc>
          <w:tcPr>
            <w:tcW w:w="785" w:type="dxa"/>
            <w:tcBorders>
              <w:top w:val="nil"/>
              <w:left w:val="nil"/>
              <w:bottom w:val="single" w:sz="4" w:space="0" w:color="auto"/>
              <w:right w:val="nil"/>
            </w:tcBorders>
          </w:tcPr>
          <w:p w14:paraId="30705DEE" w14:textId="77777777" w:rsidR="00D97D7A" w:rsidRDefault="00D97D7A" w:rsidP="00D97D7A">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5.04</w:t>
            </w:r>
          </w:p>
        </w:tc>
        <w:tc>
          <w:tcPr>
            <w:tcW w:w="916" w:type="dxa"/>
            <w:tcBorders>
              <w:top w:val="nil"/>
              <w:left w:val="nil"/>
              <w:bottom w:val="single" w:sz="4" w:space="0" w:color="auto"/>
              <w:right w:val="nil"/>
            </w:tcBorders>
          </w:tcPr>
          <w:p w14:paraId="61D03984"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48.40</w:t>
            </w:r>
          </w:p>
        </w:tc>
        <w:tc>
          <w:tcPr>
            <w:tcW w:w="789" w:type="dxa"/>
            <w:tcBorders>
              <w:top w:val="nil"/>
              <w:left w:val="nil"/>
              <w:bottom w:val="single" w:sz="4" w:space="0" w:color="auto"/>
              <w:right w:val="nil"/>
            </w:tcBorders>
          </w:tcPr>
          <w:p w14:paraId="0C3B76CA"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-0.49</w:t>
            </w:r>
          </w:p>
        </w:tc>
        <w:tc>
          <w:tcPr>
            <w:tcW w:w="785" w:type="dxa"/>
            <w:tcBorders>
              <w:top w:val="nil"/>
              <w:left w:val="nil"/>
              <w:bottom w:val="single" w:sz="4" w:space="0" w:color="auto"/>
              <w:right w:val="nil"/>
            </w:tcBorders>
          </w:tcPr>
          <w:p w14:paraId="6048E432"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0.6</w:t>
            </w:r>
          </w:p>
        </w:tc>
        <w:tc>
          <w:tcPr>
            <w:tcW w:w="785" w:type="dxa"/>
            <w:tcBorders>
              <w:top w:val="nil"/>
              <w:left w:val="nil"/>
              <w:bottom w:val="single" w:sz="4" w:space="0" w:color="auto"/>
              <w:right w:val="single" w:sz="4" w:space="0" w:color="auto"/>
            </w:tcBorders>
          </w:tcPr>
          <w:p w14:paraId="67673092" w14:textId="77777777" w:rsidR="00D97D7A" w:rsidRDefault="00D97D7A" w:rsidP="00D97D7A">
            <w:pPr>
              <w:spacing w:after="100" w:afterAutospacing="1"/>
              <w:jc w:val="right"/>
              <w:rPr>
                <w:rFonts w:ascii="Times New Roman" w:eastAsia="宋体" w:hAnsi="Times New Roman"/>
                <w:szCs w:val="18"/>
              </w:rPr>
            </w:pPr>
            <w:r>
              <w:rPr>
                <w:rFonts w:ascii="Times New Roman" w:eastAsia="宋体" w:hAnsi="Times New Roman" w:hint="eastAsia"/>
                <w:szCs w:val="18"/>
              </w:rPr>
              <w:t>-2.80</w:t>
            </w:r>
          </w:p>
        </w:tc>
      </w:tr>
    </w:tbl>
    <w:p w14:paraId="229DFF20" w14:textId="7FBF9656" w:rsidR="00E5581F" w:rsidRDefault="00EF1C68" w:rsidP="00152D37">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noProof/>
          <w:szCs w:val="18"/>
        </w:rPr>
        <w:t xml:space="preserve"> </w:t>
      </w:r>
      <w:r w:rsidR="00A97EDF">
        <w:rPr>
          <w:rFonts w:ascii="Times New Roman" w:eastAsia="宋体" w:hAnsi="Times New Roman" w:hint="eastAsia"/>
          <w:noProof/>
          <w:szCs w:val="18"/>
        </w:rPr>
        <w:t xml:space="preserve"> </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式</w:t>
      </w:r>
      <w:r w:rsidR="006E03D1">
        <w:rPr>
          <w:rFonts w:ascii="Times New Roman" w:eastAsia="宋体" w:hAnsi="Times New Roman" w:hint="eastAsia"/>
          <w:szCs w:val="18"/>
        </w:rPr>
        <w:t>专家</w:t>
      </w:r>
      <w:proofErr w:type="gramEnd"/>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00260CF2" w:rsidRPr="00260CF2">
        <w:rPr>
          <w:rFonts w:ascii="Times New Roman" w:eastAsia="宋体" w:hAnsi="Times New Roman"/>
          <w:szCs w:val="18"/>
        </w:rPr>
        <w:t>，其中某日的甲锅炉房出水温度曲线及其温度曲线的对比如图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8726AE">
        <w:rPr>
          <w:rFonts w:ascii="Times New Roman" w:eastAsia="宋体" w:hAnsi="Times New Roman" w:hint="eastAsia"/>
          <w:szCs w:val="18"/>
        </w:rPr>
        <w:t>从图中可以看出，目标</w:t>
      </w:r>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r w:rsidR="008726AE">
        <w:rPr>
          <w:rFonts w:ascii="Times New Roman" w:eastAsia="宋体" w:hAnsi="Times New Roman" w:hint="eastAsia"/>
          <w:szCs w:val="18"/>
        </w:rPr>
        <w:t>左右</w:t>
      </w:r>
      <w:r w:rsidR="00260CF2" w:rsidRPr="00260CF2">
        <w:rPr>
          <w:rFonts w:ascii="Times New Roman" w:eastAsia="宋体" w:hAnsi="Times New Roman"/>
          <w:szCs w:val="18"/>
        </w:rPr>
        <w:t>达到最大值，为一天最冷的时间，</w:t>
      </w:r>
      <w:proofErr w:type="gramStart"/>
      <w:r w:rsidR="008726AE">
        <w:rPr>
          <w:rFonts w:ascii="Times New Roman" w:eastAsia="宋体" w:hAnsi="Times New Roman" w:hint="eastAsia"/>
          <w:szCs w:val="18"/>
        </w:rPr>
        <w:t>供热</w:t>
      </w:r>
      <w:r w:rsidR="00260CF2" w:rsidRPr="00260CF2">
        <w:rPr>
          <w:rFonts w:ascii="Times New Roman" w:eastAsia="宋体" w:hAnsi="Times New Roman"/>
          <w:szCs w:val="18"/>
        </w:rPr>
        <w:t>户在此</w:t>
      </w:r>
      <w:proofErr w:type="gramEnd"/>
      <w:r w:rsidR="00260CF2" w:rsidRPr="00260CF2">
        <w:rPr>
          <w:rFonts w:ascii="Times New Roman" w:eastAsia="宋体" w:hAnsi="Times New Roman"/>
          <w:szCs w:val="18"/>
        </w:rPr>
        <w:t>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w:t>
      </w:r>
      <w:r w:rsidR="00260CF2" w:rsidRPr="00260CF2">
        <w:rPr>
          <w:rFonts w:ascii="Times New Roman" w:eastAsia="宋体" w:hAnsi="Times New Roman"/>
          <w:szCs w:val="18"/>
        </w:rPr>
        <w:t>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r w:rsidR="00232E27">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sidR="00232E27">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8726AE">
        <w:rPr>
          <w:rFonts w:ascii="Times New Roman" w:eastAsia="宋体" w:hAnsi="Times New Roman" w:hint="eastAsia"/>
          <w:szCs w:val="18"/>
        </w:rPr>
        <w:t>6</w:t>
      </w:r>
      <w:r w:rsidR="00260CF2" w:rsidRPr="00260CF2">
        <w:rPr>
          <w:rFonts w:ascii="Times New Roman" w:eastAsia="宋体" w:hAnsi="Times New Roman"/>
          <w:szCs w:val="18"/>
        </w:rPr>
        <w:t>）式计算出三种属性相似度共五个度量，</w:t>
      </w:r>
      <w:r w:rsidR="00232E27">
        <w:rPr>
          <w:rFonts w:ascii="Times New Roman" w:eastAsia="宋体" w:hAnsi="Times New Roman" w:hint="eastAsia"/>
          <w:szCs w:val="18"/>
        </w:rPr>
        <w:t>计算</w:t>
      </w:r>
      <w:r w:rsidR="00672345">
        <w:rPr>
          <w:rFonts w:ascii="Times New Roman" w:eastAsia="宋体" w:hAnsi="Times New Roman" w:hint="eastAsia"/>
          <w:szCs w:val="18"/>
        </w:rPr>
        <w:t>某七天</w:t>
      </w:r>
      <w:r w:rsidR="00232E27">
        <w:rPr>
          <w:rFonts w:ascii="Times New Roman" w:eastAsia="宋体" w:hAnsi="Times New Roman" w:hint="eastAsia"/>
          <w:szCs w:val="18"/>
        </w:rPr>
        <w:t>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152D37">
        <w:rPr>
          <w:rFonts w:ascii="Times New Roman" w:eastAsia="宋体" w:hAnsi="Times New Roman"/>
          <w:szCs w:val="18"/>
        </w:rPr>
        <w:t>所示</w:t>
      </w:r>
      <w:r w:rsidR="00152D37">
        <w:rPr>
          <w:rFonts w:ascii="Times New Roman" w:eastAsia="宋体" w:hAnsi="Times New Roman" w:hint="eastAsia"/>
          <w:szCs w:val="18"/>
        </w:rPr>
        <w:t>。</w:t>
      </w:r>
      <w:r w:rsidR="00260CF2" w:rsidRPr="00260CF2">
        <w:rPr>
          <w:rFonts w:ascii="Times New Roman" w:eastAsia="宋体" w:hAnsi="Times New Roman"/>
          <w:szCs w:val="18"/>
        </w:rPr>
        <w:t xml:space="preserve"> </w:t>
      </w:r>
    </w:p>
    <w:p w14:paraId="7CC7942F" w14:textId="2657D28E" w:rsidR="00BB2D80" w:rsidRDefault="00407E13" w:rsidP="007C7FA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noProof/>
          <w:szCs w:val="18"/>
        </w:rPr>
        <w:lastRenderedPageBreak/>
        <mc:AlternateContent>
          <mc:Choice Requires="wps">
            <w:drawing>
              <wp:anchor distT="0" distB="0" distL="114300" distR="114300" simplePos="0" relativeHeight="251687936" behindDoc="0" locked="0" layoutInCell="1" allowOverlap="1" wp14:anchorId="7109F305" wp14:editId="2C4F5271">
                <wp:simplePos x="0" y="0"/>
                <wp:positionH relativeFrom="column">
                  <wp:posOffset>3361690</wp:posOffset>
                </wp:positionH>
                <wp:positionV relativeFrom="page">
                  <wp:posOffset>5942587</wp:posOffset>
                </wp:positionV>
                <wp:extent cx="3104515" cy="683895"/>
                <wp:effectExtent l="0" t="0" r="19685" b="20955"/>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3895"/>
                        </a:xfrm>
                        <a:prstGeom prst="rect">
                          <a:avLst/>
                        </a:prstGeom>
                        <a:solidFill>
                          <a:srgbClr val="FFFFFF"/>
                        </a:solidFill>
                        <a:ln w="9525">
                          <a:solidFill>
                            <a:schemeClr val="bg1"/>
                          </a:solidFill>
                          <a:miter lim="800000"/>
                          <a:headEnd/>
                          <a:tailEnd/>
                        </a:ln>
                      </wps:spPr>
                      <wps:txbx>
                        <w:txbxContent>
                          <w:p w14:paraId="5D660F2F" w14:textId="3C6DDF20" w:rsidR="000C2A22" w:rsidRDefault="000C2A2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第四天属性</w:t>
                            </w:r>
                            <w:r>
                              <w:rPr>
                                <w:rFonts w:ascii="黑体" w:eastAsia="黑体"/>
                                <w:sz w:val="18"/>
                                <w:szCs w:val="18"/>
                              </w:rPr>
                              <w:t>相似度对比</w:t>
                            </w:r>
                          </w:p>
                          <w:p w14:paraId="79E43B21" w14:textId="5A75C291" w:rsidR="000C2A22" w:rsidRDefault="000C2A2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0EB7517" w14:textId="00CBA03A" w:rsidR="000C2A22" w:rsidRPr="008E25CF" w:rsidRDefault="000C2A2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14:paraId="052B5A1A" w14:textId="1B6CE325" w:rsidR="000C2A22" w:rsidRPr="00C3164C" w:rsidRDefault="000C2A22" w:rsidP="00C3164C">
                            <w:pPr>
                              <w:ind w:firstLine="360"/>
                              <w:jc w:val="center"/>
                              <w:rPr>
                                <w:rFonts w:ascii="黑体" w:eastAsia="黑体"/>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109F305" id="文本框 16" o:spid="_x0000_s1030" type="#_x0000_t202" style="position:absolute;left:0;text-align:left;margin-left:264.7pt;margin-top:467.9pt;width:244.45pt;height:53.8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U7PgIAAE0EAAAOAAAAZHJzL2Uyb0RvYy54bWysVM1u2zAMvg/YOwi6L7bTJEuMOEWXLsOA&#10;7gfo9gCyLNvCZNGTlNjZA3RvsNMuu++58hyj5DRNu9swHwRSpD6SH0kvL/tGkZ0wVoLOaDKKKRGa&#10;QyF1ldHPnzYv5pRYx3TBFGiR0b2w9HL1/Nmya1MxhhpUIQxBEG3Trs1o7VybRpHltWiYHUErNBpL&#10;MA1zqJoqKgzrEL1R0TiOZ1EHpmgNcGEt3l4PRroK+GUpuPtQllY4ojKKublwmnDm/oxWS5ZWhrW1&#10;5Mc02D9k0TCpMegJ6po5RrZG/gXVSG7AQulGHJoIylJyEWrAapL4STW3NWtFqAXJse2JJvv/YPn7&#10;3UdDZIG9m1GiWYM9Ovz4fvj5+/DrjuAdEtS1NkW/2xY9Xf8KenQOxdr2BvgXSzSsa6YrcWUMdLVg&#10;BSaY+JfR2dMBx3qQvHsHBQZiWwcBqC9N49lDPgiiY6P2p+aI3hGOlxdJPJkmU0o42mbzi/liGkKw&#10;9P51a6x7I6AhXsioweYHdLa7sc5nw9J7Fx/MgpLFRioVFFPla2XIjuGgbMJ3RH/kpjTpMrqYjqcD&#10;AY8g/MyKE0heDRQ8CdRIhwOvZJPReew/H4alnrXXugiyY1INMmas9JFGz9zAoevzPrRs4t96inMo&#10;9sirgWG+cR9RqMF8o6TD2c6o/bplRlCi3mrszSKZTPwyBGUyfTlGxZxb8nML0xyhMuooGcS1Cwvk&#10;09ZwhT0sZaD3IZNjyjizgfXjfvmlONeD18NfYPUHAAD//wMAUEsDBBQABgAIAAAAIQBzfYVT4gAA&#10;AA0BAAAPAAAAZHJzL2Rvd25yZXYueG1sTI/BTsMwDIbvSLxDZCRuLNnaTmtpOk1D7IYQBQ2OaWPa&#10;isapmmwrPD3pCW62/On39+fbyfTsjKPrLElYLgQwpNrqjhoJb6+PdxtgzivSqreEEr7Rwba4vspV&#10;pu2FXvBc+oaFEHKZktB6P2Scu7pFo9zCDkjh9mlHo3xYx4brUV1CuOn5Sog1N6qj8KFVA+5brL/K&#10;k5HgarE+Psfl8b3iB/xJtX74ODxJeXsz7e6BeZz8HwyzflCHIjhV9kTasV5CskrjgEpIoyR0mAmx&#10;3ETAqnmKowR4kfP/LYpfAAAA//8DAFBLAQItABQABgAIAAAAIQC2gziS/gAAAOEBAAATAAAAAAAA&#10;AAAAAAAAAAAAAABbQ29udGVudF9UeXBlc10ueG1sUEsBAi0AFAAGAAgAAAAhADj9If/WAAAAlAEA&#10;AAsAAAAAAAAAAAAAAAAALwEAAF9yZWxzLy5yZWxzUEsBAi0AFAAGAAgAAAAhABh6JTs+AgAATQQA&#10;AA4AAAAAAAAAAAAAAAAALgIAAGRycy9lMm9Eb2MueG1sUEsBAi0AFAAGAAgAAAAhAHN9hVPiAAAA&#10;DQEAAA8AAAAAAAAAAAAAAAAAmAQAAGRycy9kb3ducmV2LnhtbFBLBQYAAAAABAAEAPMAAACnBQAA&#10;AAA=&#10;" strokecolor="white [3212]">
                <v:textbox>
                  <w:txbxContent>
                    <w:p w14:paraId="5D660F2F" w14:textId="3C6DDF20" w:rsidR="000C2A22" w:rsidRDefault="000C2A2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第四天属性</w:t>
                      </w:r>
                      <w:r>
                        <w:rPr>
                          <w:rFonts w:ascii="黑体" w:eastAsia="黑体"/>
                          <w:sz w:val="18"/>
                          <w:szCs w:val="18"/>
                        </w:rPr>
                        <w:t>相似度对比</w:t>
                      </w:r>
                    </w:p>
                    <w:p w14:paraId="79E43B21" w14:textId="5A75C291" w:rsidR="000C2A22" w:rsidRDefault="000C2A2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0EB7517" w14:textId="00CBA03A" w:rsidR="000C2A22" w:rsidRPr="008E25CF" w:rsidRDefault="000C2A2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14:paraId="052B5A1A" w14:textId="1B6CE325" w:rsidR="000C2A22" w:rsidRPr="00C3164C" w:rsidRDefault="000C2A22" w:rsidP="00C3164C">
                      <w:pPr>
                        <w:ind w:firstLine="360"/>
                        <w:jc w:val="center"/>
                        <w:rPr>
                          <w:rFonts w:ascii="黑体" w:eastAsia="黑体"/>
                          <w:sz w:val="18"/>
                          <w:szCs w:val="18"/>
                        </w:rPr>
                      </w:pPr>
                    </w:p>
                  </w:txbxContent>
                </v:textbox>
                <w10:wrap type="topAndBottom" anchory="page"/>
              </v:shape>
            </w:pict>
          </mc:Fallback>
        </mc:AlternateContent>
      </w:r>
      <w:r>
        <w:rPr>
          <w:rFonts w:ascii="Times New Roman" w:eastAsia="宋体" w:hAnsi="Times New Roman"/>
          <w:noProof/>
          <w:szCs w:val="18"/>
        </w:rPr>
        <w:drawing>
          <wp:anchor distT="0" distB="0" distL="114300" distR="114300" simplePos="0" relativeHeight="251694080" behindDoc="0" locked="0" layoutInCell="1" allowOverlap="1" wp14:anchorId="6051D64C" wp14:editId="0379BB6F">
            <wp:simplePos x="0" y="0"/>
            <wp:positionH relativeFrom="column">
              <wp:posOffset>3799840</wp:posOffset>
            </wp:positionH>
            <wp:positionV relativeFrom="page">
              <wp:posOffset>3650214</wp:posOffset>
            </wp:positionV>
            <wp:extent cx="2372360" cy="2288540"/>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2360" cy="228854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hint="eastAsia"/>
          <w:noProof/>
          <w:szCs w:val="18"/>
        </w:rPr>
        <mc:AlternateContent>
          <mc:Choice Requires="wps">
            <w:drawing>
              <wp:anchor distT="0" distB="0" distL="114300" distR="114300" simplePos="0" relativeHeight="251685888" behindDoc="0" locked="0" layoutInCell="1" allowOverlap="1" wp14:anchorId="6D9EE289" wp14:editId="6CBD5211">
                <wp:simplePos x="0" y="0"/>
                <wp:positionH relativeFrom="column">
                  <wp:posOffset>3283585</wp:posOffset>
                </wp:positionH>
                <wp:positionV relativeFrom="page">
                  <wp:posOffset>2989050</wp:posOffset>
                </wp:positionV>
                <wp:extent cx="3104515" cy="661670"/>
                <wp:effectExtent l="0" t="0" r="19685" b="2413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61670"/>
                        </a:xfrm>
                        <a:prstGeom prst="rect">
                          <a:avLst/>
                        </a:prstGeom>
                        <a:solidFill>
                          <a:srgbClr val="FFFFFF"/>
                        </a:solidFill>
                        <a:ln w="9525">
                          <a:solidFill>
                            <a:schemeClr val="bg1"/>
                          </a:solidFill>
                          <a:miter lim="800000"/>
                          <a:headEnd/>
                          <a:tailEnd/>
                        </a:ln>
                      </wps:spPr>
                      <wps:txbx>
                        <w:txbxContent>
                          <w:p w14:paraId="0F9E35FD" w14:textId="1919E594" w:rsidR="000C2A22" w:rsidRDefault="000C2A2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第二天</w:t>
                            </w:r>
                            <w:r>
                              <w:rPr>
                                <w:rFonts w:ascii="黑体" w:eastAsia="黑体"/>
                                <w:sz w:val="18"/>
                                <w:szCs w:val="18"/>
                              </w:rPr>
                              <w:t>属性相似度对比</w:t>
                            </w:r>
                          </w:p>
                          <w:p w14:paraId="214BEFB8" w14:textId="42473F96" w:rsidR="000C2A22" w:rsidRDefault="000C2A2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Pr="00C3164C">
                              <w:rPr>
                                <w:rFonts w:ascii="Times New Roman" w:eastAsia="黑体" w:hAnsi="Times New Roman"/>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9382B99" w14:textId="5990F6A2" w:rsidR="000C2A22" w:rsidRPr="008E25CF" w:rsidRDefault="000C2A2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second day</w:t>
                            </w:r>
                          </w:p>
                          <w:p w14:paraId="18E37A4B" w14:textId="46F788E7" w:rsidR="000C2A22" w:rsidRPr="00C3164C" w:rsidRDefault="000C2A22" w:rsidP="00C3164C">
                            <w:pPr>
                              <w:ind w:firstLine="360"/>
                              <w:jc w:val="center"/>
                              <w:rPr>
                                <w:rFonts w:ascii="Times New Roman" w:eastAsia="黑体" w:hAnsi="Times New Roman"/>
                                <w:b/>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EE289" id="文本框 15" o:spid="_x0000_s1031" type="#_x0000_t202" style="position:absolute;left:0;text-align:left;margin-left:258.55pt;margin-top:235.35pt;width:244.45pt;height:52.1pt;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uOwIAAE0EAAAOAAAAZHJzL2Uyb0RvYy54bWysVM2O0zAQviPxDpbvNE1pu7tR09XSpQhp&#10;+ZEWHsBxnMTC8RjbbVIeYHkDTly481x9DsZOt5RyQ+RgeTzjzzPfN5PFdd8qshXWSdA5TUdjSoTm&#10;UEpd5/Tjh/WzS0qcZ7pkCrTI6U44er18+mTRmUxMoAFVCksQRLusMzltvDdZkjjeiJa5ERih0VmB&#10;bZlH09ZJaVmH6K1KJuPxPOnAlsYCF87h6e3gpMuIX1WC+3dV5YQnKqeYm4+rjWsR1mS5YFltmWkk&#10;P6TB/iGLlkmNjx6hbplnZGPlX1Ct5BYcVH7EoU2gqiQXsQasJh2fVXPfMCNiLUiOM0ea3P+D5W+3&#10;7y2RJWo3o0SzFjXaf/u6//5z/+OB4BkS1BmXYdy9wUjfv4Aeg2OxztwB/+SIhlXDdC1urIWuEazE&#10;BNNwMzm5OuC4AFJ0b6DEh9jGQwTqK9sG9pAPgugo1O4ojug94Xj4PB1PZyFJjr75PJ1fRPUSlj3e&#10;Ntb5VwJaEjY5tSh+RGfbO+dDNix7DAmPOVCyXEulomHrYqUs2TJslHX8YgFnYUqTLqdXs8lsIOAP&#10;iNCz4ghS1AMFZwit9NjwSrY5vRyHb2jBwNpLXcZ29EyqYY8ZK32gMTA3cOj7oo+SHdUpoNwhrxaG&#10;/sZ5xE0D9gslHfZ2Tt3nDbOCEvVaozZX6XQahiEa09nFBA176ilOPUxzhMqpp2TYrnwcoECbhhvU&#10;sJKR3iD2kMkhZezZyPphvsJQnNox6vdfYPkLAAD//wMAUEsDBBQABgAIAAAAIQDVUGmY3wAAAAwB&#10;AAAPAAAAZHJzL2Rvd25yZXYueG1sTI/BTsMwEETvSPyDtUjcqB0UGhriVAhEbwg1oMLRiZckIl5H&#10;sdsGvp7tCY6jGc28KdazG8QBp9B70pAsFAikxtueWg1vr09XtyBCNGTN4Ak1fGOAdXl+Vpjc+iNt&#10;8VDFVnAJhdxo6GIccylD06EzYeFHJPY+/eRMZDm10k7myOVukNdKLaUzPfFCZ0Z86LD5qvZOQ2jU&#10;cveSVrv3Wm7wZ2Xt48fmWevLi/n+DkTEOf6F4YTP6FAyU+33ZIMYNNwkWcJRDWmmMhCnBO/xvZq9&#10;LF2BLAv5/0T5CwAA//8DAFBLAQItABQABgAIAAAAIQC2gziS/gAAAOEBAAATAAAAAAAAAAAAAAAA&#10;AAAAAABbQ29udGVudF9UeXBlc10ueG1sUEsBAi0AFAAGAAgAAAAhADj9If/WAAAAlAEAAAsAAAAA&#10;AAAAAAAAAAAALwEAAF9yZWxzLy5yZWxzUEsBAi0AFAAGAAgAAAAhAMY34m47AgAATQQAAA4AAAAA&#10;AAAAAAAAAAAALgIAAGRycy9lMm9Eb2MueG1sUEsBAi0AFAAGAAgAAAAhANVQaZjfAAAADAEAAA8A&#10;AAAAAAAAAAAAAAAAlQQAAGRycy9kb3ducmV2LnhtbFBLBQYAAAAABAAEAPMAAAChBQAAAAA=&#10;" strokecolor="white [3212]">
                <v:textbox>
                  <w:txbxContent>
                    <w:p w14:paraId="0F9E35FD" w14:textId="1919E594" w:rsidR="000C2A22" w:rsidRDefault="000C2A2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第二天</w:t>
                      </w:r>
                      <w:r>
                        <w:rPr>
                          <w:rFonts w:ascii="黑体" w:eastAsia="黑体"/>
                          <w:sz w:val="18"/>
                          <w:szCs w:val="18"/>
                        </w:rPr>
                        <w:t>属性相似度对比</w:t>
                      </w:r>
                    </w:p>
                    <w:p w14:paraId="214BEFB8" w14:textId="42473F96" w:rsidR="000C2A22" w:rsidRDefault="000C2A2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Pr="00C3164C">
                        <w:rPr>
                          <w:rFonts w:ascii="Times New Roman" w:eastAsia="黑体" w:hAnsi="Times New Roman"/>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9382B99" w14:textId="5990F6A2" w:rsidR="000C2A22" w:rsidRPr="008E25CF" w:rsidRDefault="000C2A2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second day</w:t>
                      </w:r>
                    </w:p>
                    <w:p w14:paraId="18E37A4B" w14:textId="46F788E7" w:rsidR="000C2A22" w:rsidRPr="00C3164C" w:rsidRDefault="000C2A22" w:rsidP="00C3164C">
                      <w:pPr>
                        <w:ind w:firstLine="360"/>
                        <w:jc w:val="center"/>
                        <w:rPr>
                          <w:rFonts w:ascii="Times New Roman" w:eastAsia="黑体" w:hAnsi="Times New Roman"/>
                          <w:b/>
                          <w:sz w:val="18"/>
                          <w:szCs w:val="18"/>
                        </w:rPr>
                      </w:pPr>
                    </w:p>
                  </w:txbxContent>
                </v:textbox>
                <w10:wrap type="topAndBottom" anchory="page"/>
              </v:shape>
            </w:pict>
          </mc:Fallback>
        </mc:AlternateContent>
      </w:r>
      <w:r>
        <w:rPr>
          <w:rFonts w:ascii="Times New Roman" w:eastAsia="宋体" w:hAnsi="Times New Roman"/>
          <w:noProof/>
          <w:szCs w:val="18"/>
        </w:rPr>
        <w:drawing>
          <wp:anchor distT="0" distB="0" distL="114300" distR="114300" simplePos="0" relativeHeight="251693056" behindDoc="0" locked="0" layoutInCell="1" allowOverlap="1" wp14:anchorId="2004D1EA" wp14:editId="5EEE661E">
            <wp:simplePos x="0" y="0"/>
            <wp:positionH relativeFrom="column">
              <wp:posOffset>3799840</wp:posOffset>
            </wp:positionH>
            <wp:positionV relativeFrom="page">
              <wp:posOffset>779145</wp:posOffset>
            </wp:positionV>
            <wp:extent cx="2258060" cy="2197735"/>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8060" cy="2197735"/>
                    </a:xfrm>
                    <a:prstGeom prst="rect">
                      <a:avLst/>
                    </a:prstGeom>
                    <a:noFill/>
                  </pic:spPr>
                </pic:pic>
              </a:graphicData>
            </a:graphic>
            <wp14:sizeRelH relativeFrom="margin">
              <wp14:pctWidth>0</wp14:pctWidth>
            </wp14:sizeRelH>
            <wp14:sizeRelV relativeFrom="margin">
              <wp14:pctHeight>0</wp14:pctHeight>
            </wp14:sizeRelV>
          </wp:anchor>
        </w:drawing>
      </w:r>
      <w:r w:rsidR="00C3799C">
        <w:rPr>
          <w:rFonts w:ascii="Times New Roman" w:eastAsia="宋体" w:hAnsi="Times New Roman" w:hint="eastAsia"/>
          <w:noProof/>
          <w:szCs w:val="18"/>
        </w:rPr>
        <mc:AlternateContent>
          <mc:Choice Requires="wps">
            <w:drawing>
              <wp:anchor distT="0" distB="0" distL="114300" distR="114300" simplePos="0" relativeHeight="251674624" behindDoc="0" locked="0" layoutInCell="1" allowOverlap="1" wp14:anchorId="650C4B6E" wp14:editId="08B13301">
                <wp:simplePos x="0" y="0"/>
                <wp:positionH relativeFrom="column">
                  <wp:posOffset>80645</wp:posOffset>
                </wp:positionH>
                <wp:positionV relativeFrom="page">
                  <wp:posOffset>5732780</wp:posOffset>
                </wp:positionV>
                <wp:extent cx="2812415" cy="661670"/>
                <wp:effectExtent l="0" t="0" r="26035" b="2413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661670"/>
                        </a:xfrm>
                        <a:prstGeom prst="rect">
                          <a:avLst/>
                        </a:prstGeom>
                        <a:solidFill>
                          <a:srgbClr val="FFFFFF"/>
                        </a:solidFill>
                        <a:ln w="9525">
                          <a:solidFill>
                            <a:schemeClr val="bg1"/>
                          </a:solidFill>
                          <a:miter lim="800000"/>
                          <a:headEnd/>
                          <a:tailEnd/>
                        </a:ln>
                      </wps:spPr>
                      <wps:txbx>
                        <w:txbxContent>
                          <w:p w14:paraId="46F7330A" w14:textId="76402F88" w:rsidR="000C2A22" w:rsidRDefault="000C2A22"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一致性七天</w:t>
                            </w:r>
                            <w:r>
                              <w:rPr>
                                <w:rFonts w:ascii="黑体" w:eastAsia="黑体"/>
                                <w:sz w:val="18"/>
                                <w:szCs w:val="18"/>
                              </w:rPr>
                              <w:t>对比</w:t>
                            </w:r>
                          </w:p>
                          <w:p w14:paraId="0F460DE4" w14:textId="46F85327" w:rsidR="000C2A22" w:rsidRPr="008E25CF" w:rsidRDefault="000C2A22"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w:t>
                            </w:r>
                            <w:r>
                              <w:rPr>
                                <w:rFonts w:ascii="Times New Roman" w:eastAsia="黑体" w:hAnsi="Times New Roman"/>
                                <w:b/>
                                <w:sz w:val="18"/>
                                <w:szCs w:val="18"/>
                              </w:rPr>
                              <w:t>seven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C4B6E" id="文本框 5" o:spid="_x0000_s1032" type="#_x0000_t202" style="position:absolute;left:0;text-align:left;margin-left:6.35pt;margin-top:451.4pt;width:221.45pt;height:5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4fPAIAAEsEAAAOAAAAZHJzL2Uyb0RvYy54bWysVM2O0zAQviPxDpbvNE3UdnejpqulSxHS&#10;8iMtPIDjOI2F7Qm226Q8ALwBJy7cea4+B2OnLaXcEDlYHs/488z3zWR+22tFtsI6Caag6WhMiTAc&#10;KmnWBf3wfvXsmhLnmamYAiMKuhOO3i6ePpl3bS4yaEBVwhIEMS7v2oI23rd5kjjeCM3cCFph0FmD&#10;1cyjaddJZVmH6Fol2Xg8SzqwVWuBC+fw9H5w0kXEr2vB/du6dsITVVDMzcfVxrUMa7KYs3xtWdtI&#10;fkiD/UMWmkmDj56g7plnZGPlX1BacgsOaj/ioBOoa8lFrAGrSccX1Tw2rBWxFiTHtSea3P+D5W+2&#10;7yyRVUGnlBimUaL9t6/77z/3P76QaaCna12OUY8txvn+OfQocyzVtQ/APzpiYNkwsxZ31kLXCFZh&#10;emm4mZxdHXBcACm711DhO2zjIQL1tdWBO2SDIDrKtDtJI3pPOB5m12k2STFHjr7ZLJ1dRe0Slh9v&#10;t9b5lwI0CZuCWpQ+orPtg/MhG5YfQ8JjDpSsVlKpaNh1uVSWbBm2ySp+sYCLMGVIV9CbaTYdCPgD&#10;InSsOIGU64GCCwQtPba7krqg1+PwDQ0YWHthqtiMnkk17DFjZQ40BuYGDn1f9lGw2VGdEqod8mph&#10;6G6cRtw0YD9T0mFnF9R92jArKFGvDGpzk04mYRSiMZleZWjYc0957mGGI1RBPSXDdunj+ATaDNyh&#10;hrWM9Aaxh0wOKWPHRtYP0xVG4tyOUb//AYtfAAAA//8DAFBLAwQUAAYACAAAACEAIPVu998AAAAL&#10;AQAADwAAAGRycy9kb3ducmV2LnhtbEyPwU7DMBBE70j8g7VI3KhN1KZtiFMhEL0h1IBajk68JBHx&#10;OordNvD1LCc4jmY08ybfTK4XJxxD50nD7UyBQKq97ajR8Pb6dLMCEaIha3pPqOELA2yKy4vcZNaf&#10;aYenMjaCSyhkRkMb45BJGeoWnQkzPyCx9+FHZyLLsZF2NGcud71MlEqlMx3xQmsGfGix/iyPTkOo&#10;Vbp/mZf7QyW3+L229vF9+6z19dV0fwci4hT/wvCLz+hQMFPlj2SD6FknS05qWKuEL3BgvlikICp2&#10;lFoqkEUu/38ofgAAAP//AwBQSwECLQAUAAYACAAAACEAtoM4kv4AAADhAQAAEwAAAAAAAAAAAAAA&#10;AAAAAAAAW0NvbnRlbnRfVHlwZXNdLnhtbFBLAQItABQABgAIAAAAIQA4/SH/1gAAAJQBAAALAAAA&#10;AAAAAAAAAAAAAC8BAABfcmVscy8ucmVsc1BLAQItABQABgAIAAAAIQBf3P4fPAIAAEsEAAAOAAAA&#10;AAAAAAAAAAAAAC4CAABkcnMvZTJvRG9jLnhtbFBLAQItABQABgAIAAAAIQAg9W733wAAAAsBAAAP&#10;AAAAAAAAAAAAAAAAAJYEAABkcnMvZG93bnJldi54bWxQSwUGAAAAAAQABADzAAAAogUAAAAA&#10;" strokecolor="white [3212]">
                <v:textbox>
                  <w:txbxContent>
                    <w:p w14:paraId="46F7330A" w14:textId="76402F88" w:rsidR="000C2A22" w:rsidRDefault="000C2A22"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一致性七天</w:t>
                      </w:r>
                      <w:r>
                        <w:rPr>
                          <w:rFonts w:ascii="黑体" w:eastAsia="黑体"/>
                          <w:sz w:val="18"/>
                          <w:szCs w:val="18"/>
                        </w:rPr>
                        <w:t>对比</w:t>
                      </w:r>
                    </w:p>
                    <w:p w14:paraId="0F460DE4" w14:textId="46F85327" w:rsidR="000C2A22" w:rsidRPr="008E25CF" w:rsidRDefault="000C2A22"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w:t>
                      </w:r>
                      <w:r>
                        <w:rPr>
                          <w:rFonts w:ascii="Times New Roman" w:eastAsia="黑体" w:hAnsi="Times New Roman"/>
                          <w:b/>
                          <w:sz w:val="18"/>
                          <w:szCs w:val="18"/>
                        </w:rPr>
                        <w:t>seven days</w:t>
                      </w:r>
                    </w:p>
                  </w:txbxContent>
                </v:textbox>
                <w10:wrap type="topAndBottom" anchory="page"/>
              </v:shape>
            </w:pict>
          </mc:Fallback>
        </mc:AlternateContent>
      </w:r>
      <w:r w:rsidR="00C3799C">
        <w:rPr>
          <w:rFonts w:ascii="Times New Roman" w:eastAsia="宋体" w:hAnsi="Times New Roman" w:hint="eastAsia"/>
          <w:noProof/>
          <w:szCs w:val="18"/>
        </w:rPr>
        <w:drawing>
          <wp:anchor distT="0" distB="0" distL="114300" distR="114300" simplePos="0" relativeHeight="251673600" behindDoc="0" locked="0" layoutInCell="1" allowOverlap="1" wp14:anchorId="5638698B" wp14:editId="5AEDEA5F">
            <wp:simplePos x="0" y="0"/>
            <wp:positionH relativeFrom="column">
              <wp:posOffset>80645</wp:posOffset>
            </wp:positionH>
            <wp:positionV relativeFrom="page">
              <wp:posOffset>3684524</wp:posOffset>
            </wp:positionV>
            <wp:extent cx="2733675" cy="2050415"/>
            <wp:effectExtent l="0" t="0" r="9525" b="698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3675"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99C">
        <w:rPr>
          <w:noProof/>
        </w:rPr>
        <mc:AlternateContent>
          <mc:Choice Requires="wps">
            <w:drawing>
              <wp:anchor distT="45720" distB="45720" distL="114300" distR="114300" simplePos="0" relativeHeight="251664384" behindDoc="0" locked="0" layoutInCell="1" allowOverlap="1" wp14:anchorId="0116992B" wp14:editId="4FE2870D">
                <wp:simplePos x="0" y="0"/>
                <wp:positionH relativeFrom="margin">
                  <wp:posOffset>7721</wp:posOffset>
                </wp:positionH>
                <wp:positionV relativeFrom="margin">
                  <wp:posOffset>1452456</wp:posOffset>
                </wp:positionV>
                <wp:extent cx="2941320" cy="661035"/>
                <wp:effectExtent l="0" t="0" r="11430" b="24765"/>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661035"/>
                        </a:xfrm>
                        <a:prstGeom prst="rect">
                          <a:avLst/>
                        </a:prstGeom>
                        <a:solidFill>
                          <a:srgbClr val="FFFFFF"/>
                        </a:solidFill>
                        <a:ln w="9525">
                          <a:solidFill>
                            <a:schemeClr val="bg1"/>
                          </a:solidFill>
                          <a:miter lim="800000"/>
                          <a:headEnd/>
                          <a:tailEnd/>
                        </a:ln>
                      </wps:spPr>
                      <wps:txbx>
                        <w:txbxContent>
                          <w:p w14:paraId="53B64D4A" w14:textId="0C28DBDE" w:rsidR="000C2A22" w:rsidRDefault="000C2A22"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锅炉房一致性七天</w:t>
                            </w:r>
                            <w:r>
                              <w:rPr>
                                <w:rFonts w:ascii="黑体" w:eastAsia="黑体"/>
                                <w:sz w:val="18"/>
                                <w:szCs w:val="18"/>
                              </w:rPr>
                              <w:t>计算结果</w:t>
                            </w:r>
                          </w:p>
                          <w:p w14:paraId="318032A9" w14:textId="50DBC8FD" w:rsidR="000C2A22" w:rsidRDefault="000C2A22"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60BA0362" w:rsidR="000C2A22" w:rsidRPr="00431BC2" w:rsidRDefault="000C2A22"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seven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3" type="#_x0000_t202" style="position:absolute;left:0;text-align:left;margin-left:.6pt;margin-top:114.35pt;width:231.6pt;height:52.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OkPQIAAEwEAAAOAAAAZHJzL2Uyb0RvYy54bWysVM1u2zAMvg/YOwi6L/5pkjZGnKJLl2FA&#10;9wN0ewBZlm1hsuhJSuzuAbY32GmX3fdceY5Rcpqm3W2YDwIpUh/Jj6SXl0OryE4YK0HnNJnElAjN&#10;oZS6zumnj5sXF5RYx3TJFGiR0zth6eXq+bNl32UihQZUKQxBEG2zvstp41yXRZHljWiZnUAnNBor&#10;MC1zqJo6Kg3rEb1VURrH86gHU3YGuLAWb69HI10F/KoS3L2vKiscUTnF3Fw4TTgLf0arJctqw7pG&#10;8kMa7B+yaJnUGPQIdc0cI1sj/4JqJTdgoXITDm0EVSW5CDVgNUn8pJrbhnUi1ILk2O5Ik/1/sPzd&#10;7oMhssTeYac0a7FH+x/f9z9/7399I6nnp+9shm63HTq64SUM6Btqtd0N8M+WaFg3TNfiyhjoG8FK&#10;zC/xL6OTpyOO9SBF/xZKjMO2DgLQUJnWk4d0EETHPt0deyMGRzhepotpcpaiiaNtPk/is1kIwbL7&#10;152x7rWAlnghpwZ7H9DZ7sY6nw3L7l18MAtKlhupVFBMXayVITuGc7IJ3wH9kZvSpM/pYpbORgIe&#10;QfiRFUeQoh4peBKolQ7nXck2pxex/3wYlnnWXukyyI5JNcqYsdIHGj1zI4duKIbQsXP/1lNcQHmH&#10;vBoYxxvXEYUGzFdKehztnNovW2YEJeqNxt4skunU70JQprNzz6o5tRSnFqY5QuXUUTKKaxf2x6et&#10;4Qp7WMlA70Mmh5RxZAPrh/XyO3GqB6+Hn8DqDwAAAP//AwBQSwMEFAAGAAgAAAAhAP4UG7beAAAA&#10;CQEAAA8AAABkcnMvZG93bnJldi54bWxMj0FPhDAUhO8m/ofmmXhzi12CiJSN0bg3Y0Szeiz0CUT6&#10;Smh3F/31Pk96nMxk5ptys7hRHHAOgycNl6sEBFLr7UCdhteXh4scRIiGrBk9oYYvDLCpTk9KU1h/&#10;pGc81LETXEKhMBr6GKdCytD26ExY+QmJvQ8/OxNZzp20szlyuRulSpJMOjMQL/Rmwrse28967zSE&#10;Nsl2T2m9e2vkFr+vrb1/3z5qfX623N6AiLjEvzD84jM6VMzU+D3ZIEbWioMalMqvQLCfZmkKotGw&#10;XqscZFXK/w+qHwAAAP//AwBQSwECLQAUAAYACAAAACEAtoM4kv4AAADhAQAAEwAAAAAAAAAAAAAA&#10;AAAAAAAAW0NvbnRlbnRfVHlwZXNdLnhtbFBLAQItABQABgAIAAAAIQA4/SH/1gAAAJQBAAALAAAA&#10;AAAAAAAAAAAAAC8BAABfcmVscy8ucmVsc1BLAQItABQABgAIAAAAIQCmcTOkPQIAAEwEAAAOAAAA&#10;AAAAAAAAAAAAAC4CAABkcnMvZTJvRG9jLnhtbFBLAQItABQABgAIAAAAIQD+FBu23gAAAAkBAAAP&#10;AAAAAAAAAAAAAAAAAJcEAABkcnMvZG93bnJldi54bWxQSwUGAAAAAAQABADzAAAAogUAAAAA&#10;" strokecolor="white [3212]">
                <v:textbox>
                  <w:txbxContent>
                    <w:p w14:paraId="53B64D4A" w14:textId="0C28DBDE" w:rsidR="000C2A22" w:rsidRDefault="000C2A22"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锅炉房一致性七天</w:t>
                      </w:r>
                      <w:r>
                        <w:rPr>
                          <w:rFonts w:ascii="黑体" w:eastAsia="黑体"/>
                          <w:sz w:val="18"/>
                          <w:szCs w:val="18"/>
                        </w:rPr>
                        <w:t>计算结果</w:t>
                      </w:r>
                    </w:p>
                    <w:p w14:paraId="318032A9" w14:textId="50DBC8FD" w:rsidR="000C2A22" w:rsidRDefault="000C2A22"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60BA0362" w:rsidR="000C2A22" w:rsidRPr="00431BC2" w:rsidRDefault="000C2A22"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seven days</w:t>
                      </w:r>
                    </w:p>
                  </w:txbxContent>
                </v:textbox>
                <w10:wrap type="topAndBottom" anchorx="margin" anchory="margin"/>
              </v:shape>
            </w:pict>
          </mc:Fallback>
        </mc:AlternateContent>
      </w:r>
      <w:r w:rsidR="00BB2D80" w:rsidRPr="00260CF2">
        <w:rPr>
          <w:rFonts w:ascii="Times New Roman" w:eastAsia="宋体" w:hAnsi="Times New Roman" w:hint="eastAsia"/>
          <w:szCs w:val="18"/>
        </w:rPr>
        <w:t>对数据库中的所有数据进行统计分析，利用最小二乘法并结合锅炉供热系统相关管</w:t>
      </w:r>
      <w:r w:rsidR="00BB2D80">
        <w:rPr>
          <w:rFonts w:ascii="Times New Roman" w:eastAsia="宋体" w:hAnsi="Times New Roman" w:hint="eastAsia"/>
          <w:szCs w:val="18"/>
        </w:rPr>
        <w:t>理</w:t>
      </w:r>
      <w:r w:rsidR="00BB2D80" w:rsidRPr="00260CF2">
        <w:rPr>
          <w:rFonts w:ascii="Times New Roman" w:eastAsia="宋体" w:hAnsi="Times New Roman" w:hint="eastAsia"/>
          <w:szCs w:val="18"/>
        </w:rPr>
        <w:t>人员历史经验，确定（</w:t>
      </w:r>
      <w:r w:rsidR="00BB2D80">
        <w:rPr>
          <w:rFonts w:ascii="Times New Roman" w:eastAsia="宋体" w:hAnsi="Times New Roman" w:hint="eastAsia"/>
          <w:szCs w:val="18"/>
        </w:rPr>
        <w:t>7</w:t>
      </w:r>
      <w:r w:rsidR="00BB2D80" w:rsidRPr="00260CF2">
        <w:rPr>
          <w:rFonts w:ascii="Times New Roman" w:eastAsia="宋体" w:hAnsi="Times New Roman"/>
          <w:szCs w:val="18"/>
        </w:rPr>
        <w:t>）式中的复合度量参数值分别为：</w:t>
      </w:r>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w:r w:rsidR="00BB2D80" w:rsidRPr="00260CF2">
        <w:rPr>
          <w:rFonts w:ascii="Times New Roman" w:eastAsia="宋体" w:hAnsi="Times New Roman" w:hint="eastAsia"/>
          <w:szCs w:val="18"/>
        </w:rPr>
        <w:t>依据（</w:t>
      </w:r>
      <w:r w:rsidR="00BB2D80">
        <w:rPr>
          <w:rFonts w:ascii="Times New Roman" w:eastAsia="宋体" w:hAnsi="Times New Roman" w:hint="eastAsia"/>
          <w:szCs w:val="18"/>
        </w:rPr>
        <w:t>7</w:t>
      </w:r>
      <w:r w:rsidR="00BB2D80" w:rsidRPr="00260CF2">
        <w:rPr>
          <w:rFonts w:ascii="Times New Roman" w:eastAsia="宋体" w:hAnsi="Times New Roman"/>
          <w:szCs w:val="18"/>
        </w:rPr>
        <w:t>）式将五个属性相似度加权融合为一个评价结果，</w:t>
      </w:r>
      <w:r w:rsidR="00BB2D80">
        <w:rPr>
          <w:rFonts w:ascii="Times New Roman" w:eastAsia="宋体" w:hAnsi="Times New Roman" w:hint="eastAsia"/>
          <w:szCs w:val="18"/>
        </w:rPr>
        <w:t>经过对历史数据分析，给出阈值</w:t>
      </w:r>
      <w:r w:rsidR="00CE3397">
        <w:rPr>
          <w:rFonts w:ascii="Times New Roman" w:eastAsia="宋体" w:hAnsi="Times New Roman"/>
          <w:szCs w:val="18"/>
        </w:rPr>
        <w:t>12</w:t>
      </w:r>
      <w:r w:rsidR="00BB2D80">
        <w:rPr>
          <w:rFonts w:ascii="Times New Roman" w:eastAsia="宋体" w:hAnsi="Times New Roman"/>
          <w:szCs w:val="18"/>
        </w:rPr>
        <w:t>,</w:t>
      </w:r>
      <w:r w:rsidR="0005156D">
        <w:rPr>
          <w:rFonts w:ascii="Times New Roman" w:eastAsia="宋体" w:hAnsi="Times New Roman"/>
          <w:szCs w:val="18"/>
        </w:rPr>
        <w:t>42</w:t>
      </w:r>
      <w:r w:rsidR="00BB2D80">
        <w:rPr>
          <w:rFonts w:ascii="Times New Roman" w:eastAsia="宋体" w:hAnsi="Times New Roman"/>
          <w:szCs w:val="18"/>
        </w:rPr>
        <w:t>,</w:t>
      </w:r>
      <w:r w:rsidR="00F2489C">
        <w:rPr>
          <w:rFonts w:ascii="Times New Roman" w:eastAsia="宋体" w:hAnsi="Times New Roman"/>
          <w:szCs w:val="18"/>
        </w:rPr>
        <w:t>6</w:t>
      </w:r>
      <w:r w:rsidR="00BB2D80">
        <w:rPr>
          <w:rFonts w:ascii="Times New Roman" w:eastAsia="宋体" w:hAnsi="Times New Roman"/>
          <w:szCs w:val="18"/>
        </w:rPr>
        <w:t>,</w:t>
      </w:r>
      <w:r w:rsidR="0005156D">
        <w:rPr>
          <w:rFonts w:ascii="Times New Roman" w:eastAsia="宋体" w:hAnsi="Times New Roman" w:hint="eastAsia"/>
          <w:szCs w:val="18"/>
        </w:rPr>
        <w:t>1</w:t>
      </w:r>
      <w:r w:rsidR="00BB2D80">
        <w:rPr>
          <w:rFonts w:ascii="Times New Roman" w:eastAsia="宋体" w:hAnsi="Times New Roman"/>
          <w:szCs w:val="18"/>
        </w:rPr>
        <w:t>,</w:t>
      </w:r>
      <w:r w:rsidR="0005156D">
        <w:rPr>
          <w:rFonts w:ascii="Times New Roman" w:eastAsia="宋体" w:hAnsi="Times New Roman" w:hint="eastAsia"/>
          <w:szCs w:val="18"/>
        </w:rPr>
        <w:t>3</w:t>
      </w:r>
      <w:r w:rsidR="00012AF8">
        <w:rPr>
          <w:rFonts w:ascii="Times New Roman" w:eastAsia="宋体" w:hAnsi="Times New Roman" w:hint="eastAsia"/>
          <w:szCs w:val="18"/>
        </w:rPr>
        <w:t>，</w:t>
      </w:r>
      <w:r w:rsidR="00BB2D80" w:rsidRPr="00260CF2">
        <w:rPr>
          <w:rFonts w:ascii="Times New Roman" w:eastAsia="宋体" w:hAnsi="Times New Roman"/>
          <w:szCs w:val="18"/>
        </w:rPr>
        <w:t>其</w:t>
      </w:r>
      <w:r w:rsidR="00BB2D80">
        <w:rPr>
          <w:rFonts w:ascii="Times New Roman" w:eastAsia="宋体" w:hAnsi="Times New Roman" w:hint="eastAsia"/>
          <w:szCs w:val="18"/>
        </w:rPr>
        <w:t>一周计算</w:t>
      </w:r>
      <w:r w:rsidR="00BB2D80" w:rsidRPr="00260CF2">
        <w:rPr>
          <w:rFonts w:ascii="Times New Roman" w:eastAsia="宋体" w:hAnsi="Times New Roman"/>
          <w:szCs w:val="18"/>
        </w:rPr>
        <w:t>结果如表</w:t>
      </w:r>
      <w:r w:rsidR="00BB2D80" w:rsidRPr="00260CF2">
        <w:rPr>
          <w:rFonts w:ascii="Times New Roman" w:eastAsia="宋体" w:hAnsi="Times New Roman"/>
          <w:szCs w:val="18"/>
        </w:rPr>
        <w:t>3</w:t>
      </w:r>
      <w:r w:rsidR="00677444">
        <w:rPr>
          <w:rFonts w:ascii="Times New Roman" w:eastAsia="宋体" w:hAnsi="Times New Roman" w:hint="eastAsia"/>
          <w:szCs w:val="18"/>
        </w:rPr>
        <w:t>和</w:t>
      </w:r>
      <w:r w:rsidR="00BB2D80" w:rsidRPr="00260CF2">
        <w:rPr>
          <w:rFonts w:ascii="Times New Roman" w:eastAsia="宋体" w:hAnsi="Times New Roman"/>
          <w:szCs w:val="18"/>
        </w:rPr>
        <w:t>图</w:t>
      </w:r>
      <w:r w:rsidR="003D15BE">
        <w:rPr>
          <w:rFonts w:ascii="Times New Roman" w:eastAsia="宋体" w:hAnsi="Times New Roman"/>
          <w:szCs w:val="18"/>
        </w:rPr>
        <w:t>3</w:t>
      </w:r>
      <w:r w:rsidR="00BB2D80" w:rsidRPr="00260CF2">
        <w:rPr>
          <w:rFonts w:ascii="Times New Roman" w:eastAsia="宋体" w:hAnsi="Times New Roman"/>
          <w:szCs w:val="18"/>
        </w:rPr>
        <w:t>所示：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
        <w:gridCol w:w="588"/>
        <w:gridCol w:w="588"/>
        <w:gridCol w:w="589"/>
        <w:gridCol w:w="589"/>
        <w:gridCol w:w="589"/>
        <w:gridCol w:w="589"/>
        <w:gridCol w:w="589"/>
      </w:tblGrid>
      <w:tr w:rsidR="00583A27" w14:paraId="09749F16" w14:textId="77777777" w:rsidTr="00B77257">
        <w:tc>
          <w:tcPr>
            <w:tcW w:w="588" w:type="dxa"/>
            <w:tcBorders>
              <w:top w:val="single" w:sz="4" w:space="0" w:color="auto"/>
              <w:left w:val="single" w:sz="4" w:space="0" w:color="auto"/>
              <w:bottom w:val="single" w:sz="4" w:space="0" w:color="auto"/>
            </w:tcBorders>
          </w:tcPr>
          <w:p w14:paraId="19079C7E" w14:textId="77777777" w:rsidR="00583A27" w:rsidRDefault="00583A27" w:rsidP="00C760A5">
            <w:pPr>
              <w:spacing w:after="100" w:afterAutospacing="1"/>
              <w:jc w:val="left"/>
              <w:rPr>
                <w:rFonts w:ascii="Times New Roman" w:eastAsia="宋体" w:hAnsi="Times New Roman"/>
                <w:szCs w:val="18"/>
              </w:rPr>
            </w:pPr>
          </w:p>
        </w:tc>
        <w:tc>
          <w:tcPr>
            <w:tcW w:w="588" w:type="dxa"/>
            <w:tcBorders>
              <w:top w:val="single" w:sz="4" w:space="0" w:color="auto"/>
              <w:bottom w:val="single" w:sz="4" w:space="0" w:color="auto"/>
            </w:tcBorders>
          </w:tcPr>
          <w:p w14:paraId="540B3DCD" w14:textId="64284B56"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1</w:t>
            </w:r>
          </w:p>
        </w:tc>
        <w:tc>
          <w:tcPr>
            <w:tcW w:w="588" w:type="dxa"/>
            <w:tcBorders>
              <w:top w:val="single" w:sz="4" w:space="0" w:color="auto"/>
              <w:bottom w:val="single" w:sz="4" w:space="0" w:color="auto"/>
            </w:tcBorders>
          </w:tcPr>
          <w:p w14:paraId="4E4ECBDF" w14:textId="785B7598"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2</w:t>
            </w:r>
          </w:p>
        </w:tc>
        <w:tc>
          <w:tcPr>
            <w:tcW w:w="589" w:type="dxa"/>
            <w:tcBorders>
              <w:top w:val="single" w:sz="4" w:space="0" w:color="auto"/>
              <w:bottom w:val="single" w:sz="4" w:space="0" w:color="auto"/>
            </w:tcBorders>
          </w:tcPr>
          <w:p w14:paraId="3FF00127" w14:textId="67BB4A71"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3</w:t>
            </w:r>
          </w:p>
        </w:tc>
        <w:tc>
          <w:tcPr>
            <w:tcW w:w="589" w:type="dxa"/>
            <w:tcBorders>
              <w:top w:val="single" w:sz="4" w:space="0" w:color="auto"/>
              <w:bottom w:val="single" w:sz="4" w:space="0" w:color="auto"/>
            </w:tcBorders>
          </w:tcPr>
          <w:p w14:paraId="75691885" w14:textId="1723C591"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4</w:t>
            </w:r>
          </w:p>
        </w:tc>
        <w:tc>
          <w:tcPr>
            <w:tcW w:w="589" w:type="dxa"/>
            <w:tcBorders>
              <w:top w:val="single" w:sz="4" w:space="0" w:color="auto"/>
              <w:bottom w:val="single" w:sz="4" w:space="0" w:color="auto"/>
            </w:tcBorders>
          </w:tcPr>
          <w:p w14:paraId="5BDEA0F9" w14:textId="525F1076"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5</w:t>
            </w:r>
          </w:p>
        </w:tc>
        <w:tc>
          <w:tcPr>
            <w:tcW w:w="589" w:type="dxa"/>
            <w:tcBorders>
              <w:top w:val="single" w:sz="4" w:space="0" w:color="auto"/>
              <w:bottom w:val="single" w:sz="4" w:space="0" w:color="auto"/>
            </w:tcBorders>
          </w:tcPr>
          <w:p w14:paraId="06D257A3" w14:textId="24074EF8"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6</w:t>
            </w:r>
          </w:p>
        </w:tc>
        <w:tc>
          <w:tcPr>
            <w:tcW w:w="589" w:type="dxa"/>
            <w:tcBorders>
              <w:top w:val="single" w:sz="4" w:space="0" w:color="auto"/>
              <w:bottom w:val="single" w:sz="4" w:space="0" w:color="auto"/>
              <w:right w:val="single" w:sz="4" w:space="0" w:color="auto"/>
            </w:tcBorders>
          </w:tcPr>
          <w:p w14:paraId="4E78C043" w14:textId="476D3A3D"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7</w:t>
            </w:r>
          </w:p>
        </w:tc>
      </w:tr>
      <w:tr w:rsidR="00583A27" w14:paraId="7C3E1F36" w14:textId="77777777" w:rsidTr="00B77257">
        <w:tc>
          <w:tcPr>
            <w:tcW w:w="588" w:type="dxa"/>
            <w:tcBorders>
              <w:top w:val="single" w:sz="4" w:space="0" w:color="auto"/>
              <w:left w:val="single" w:sz="4" w:space="0" w:color="auto"/>
            </w:tcBorders>
          </w:tcPr>
          <w:p w14:paraId="5A07D32D" w14:textId="4CDCE85A"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甲</w:t>
            </w:r>
          </w:p>
        </w:tc>
        <w:tc>
          <w:tcPr>
            <w:tcW w:w="588" w:type="dxa"/>
            <w:tcBorders>
              <w:top w:val="single" w:sz="4" w:space="0" w:color="auto"/>
            </w:tcBorders>
          </w:tcPr>
          <w:p w14:paraId="793D4A6C" w14:textId="2806F4F9"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0.68</w:t>
            </w:r>
          </w:p>
        </w:tc>
        <w:tc>
          <w:tcPr>
            <w:tcW w:w="588" w:type="dxa"/>
            <w:tcBorders>
              <w:top w:val="single" w:sz="4" w:space="0" w:color="auto"/>
            </w:tcBorders>
          </w:tcPr>
          <w:p w14:paraId="3F5D12B6" w14:textId="117BB3F5"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0.75</w:t>
            </w:r>
          </w:p>
        </w:tc>
        <w:tc>
          <w:tcPr>
            <w:tcW w:w="589" w:type="dxa"/>
            <w:tcBorders>
              <w:top w:val="single" w:sz="4" w:space="0" w:color="auto"/>
            </w:tcBorders>
          </w:tcPr>
          <w:p w14:paraId="70A3A528" w14:textId="4F6A0819"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0.54</w:t>
            </w:r>
          </w:p>
        </w:tc>
        <w:tc>
          <w:tcPr>
            <w:tcW w:w="589" w:type="dxa"/>
            <w:tcBorders>
              <w:top w:val="single" w:sz="4" w:space="0" w:color="auto"/>
            </w:tcBorders>
          </w:tcPr>
          <w:p w14:paraId="5103F5F4" w14:textId="4ED4481B" w:rsidR="00583A27" w:rsidRDefault="005876DC" w:rsidP="005876DC">
            <w:pPr>
              <w:spacing w:after="100" w:afterAutospacing="1"/>
              <w:jc w:val="left"/>
              <w:rPr>
                <w:rFonts w:ascii="Times New Roman" w:eastAsia="宋体" w:hAnsi="Times New Roman"/>
                <w:szCs w:val="18"/>
              </w:rPr>
            </w:pPr>
            <w:r>
              <w:rPr>
                <w:rFonts w:ascii="Times New Roman" w:eastAsia="宋体" w:hAnsi="Times New Roman" w:hint="eastAsia"/>
                <w:szCs w:val="18"/>
              </w:rPr>
              <w:t>0.</w:t>
            </w:r>
            <w:r>
              <w:rPr>
                <w:rFonts w:ascii="Times New Roman" w:eastAsia="宋体" w:hAnsi="Times New Roman"/>
                <w:szCs w:val="18"/>
              </w:rPr>
              <w:t>73</w:t>
            </w:r>
          </w:p>
        </w:tc>
        <w:tc>
          <w:tcPr>
            <w:tcW w:w="589" w:type="dxa"/>
            <w:tcBorders>
              <w:top w:val="single" w:sz="4" w:space="0" w:color="auto"/>
            </w:tcBorders>
          </w:tcPr>
          <w:p w14:paraId="1FFF6663" w14:textId="3EE5526A" w:rsidR="00583A27" w:rsidRDefault="005876DC" w:rsidP="00C760A5">
            <w:pPr>
              <w:spacing w:after="100" w:afterAutospacing="1"/>
              <w:jc w:val="left"/>
              <w:rPr>
                <w:rFonts w:ascii="Times New Roman" w:eastAsia="宋体" w:hAnsi="Times New Roman"/>
                <w:szCs w:val="18"/>
              </w:rPr>
            </w:pPr>
            <w:r>
              <w:rPr>
                <w:rFonts w:ascii="Times New Roman" w:eastAsia="宋体" w:hAnsi="Times New Roman" w:hint="eastAsia"/>
                <w:szCs w:val="18"/>
              </w:rPr>
              <w:t>0</w:t>
            </w:r>
            <w:r w:rsidR="0005156D">
              <w:rPr>
                <w:rFonts w:ascii="Times New Roman" w:eastAsia="宋体" w:hAnsi="Times New Roman" w:hint="eastAsia"/>
                <w:szCs w:val="18"/>
              </w:rPr>
              <w:t>.67</w:t>
            </w:r>
          </w:p>
        </w:tc>
        <w:tc>
          <w:tcPr>
            <w:tcW w:w="589" w:type="dxa"/>
            <w:tcBorders>
              <w:top w:val="single" w:sz="4" w:space="0" w:color="auto"/>
            </w:tcBorders>
          </w:tcPr>
          <w:p w14:paraId="2407A827" w14:textId="533A1A3E"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0.62</w:t>
            </w:r>
          </w:p>
        </w:tc>
        <w:tc>
          <w:tcPr>
            <w:tcW w:w="589" w:type="dxa"/>
            <w:tcBorders>
              <w:top w:val="single" w:sz="4" w:space="0" w:color="auto"/>
              <w:right w:val="single" w:sz="4" w:space="0" w:color="auto"/>
            </w:tcBorders>
          </w:tcPr>
          <w:p w14:paraId="54CA9EE2" w14:textId="2C79312D"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0.65</w:t>
            </w:r>
          </w:p>
        </w:tc>
      </w:tr>
      <w:tr w:rsidR="00583A27" w14:paraId="5653BB40" w14:textId="77777777" w:rsidTr="00B77257">
        <w:tc>
          <w:tcPr>
            <w:tcW w:w="588" w:type="dxa"/>
            <w:tcBorders>
              <w:left w:val="single" w:sz="4" w:space="0" w:color="auto"/>
              <w:bottom w:val="single" w:sz="4" w:space="0" w:color="auto"/>
            </w:tcBorders>
          </w:tcPr>
          <w:p w14:paraId="76405605" w14:textId="51CA97A4"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乙</w:t>
            </w:r>
          </w:p>
        </w:tc>
        <w:tc>
          <w:tcPr>
            <w:tcW w:w="588" w:type="dxa"/>
            <w:tcBorders>
              <w:bottom w:val="single" w:sz="4" w:space="0" w:color="auto"/>
            </w:tcBorders>
          </w:tcPr>
          <w:p w14:paraId="1D310451" w14:textId="600A9F58"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0.16</w:t>
            </w:r>
          </w:p>
        </w:tc>
        <w:tc>
          <w:tcPr>
            <w:tcW w:w="588" w:type="dxa"/>
            <w:tcBorders>
              <w:bottom w:val="single" w:sz="4" w:space="0" w:color="auto"/>
            </w:tcBorders>
          </w:tcPr>
          <w:p w14:paraId="7C7F4CB2" w14:textId="0F26911C"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0.20</w:t>
            </w:r>
          </w:p>
        </w:tc>
        <w:tc>
          <w:tcPr>
            <w:tcW w:w="589" w:type="dxa"/>
            <w:tcBorders>
              <w:bottom w:val="single" w:sz="4" w:space="0" w:color="auto"/>
            </w:tcBorders>
          </w:tcPr>
          <w:p w14:paraId="3AAE4E7D" w14:textId="7E066E35" w:rsidR="00583A27" w:rsidRDefault="005876DC" w:rsidP="0005156D">
            <w:pPr>
              <w:spacing w:after="100" w:afterAutospacing="1"/>
              <w:jc w:val="left"/>
              <w:rPr>
                <w:rFonts w:ascii="Times New Roman" w:eastAsia="宋体" w:hAnsi="Times New Roman"/>
                <w:szCs w:val="18"/>
              </w:rPr>
            </w:pPr>
            <w:r>
              <w:rPr>
                <w:rFonts w:ascii="Times New Roman" w:eastAsia="宋体" w:hAnsi="Times New Roman" w:hint="eastAsia"/>
                <w:szCs w:val="18"/>
              </w:rPr>
              <w:t>0.2</w:t>
            </w:r>
            <w:r w:rsidR="0005156D">
              <w:rPr>
                <w:rFonts w:ascii="Times New Roman" w:eastAsia="宋体" w:hAnsi="Times New Roman"/>
                <w:szCs w:val="18"/>
              </w:rPr>
              <w:t>1</w:t>
            </w:r>
          </w:p>
        </w:tc>
        <w:tc>
          <w:tcPr>
            <w:tcW w:w="589" w:type="dxa"/>
            <w:tcBorders>
              <w:bottom w:val="single" w:sz="4" w:space="0" w:color="auto"/>
            </w:tcBorders>
          </w:tcPr>
          <w:p w14:paraId="4C05D4C5" w14:textId="6B3A4B0B" w:rsidR="00583A27" w:rsidRDefault="005876DC"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0.20</w:t>
            </w:r>
          </w:p>
        </w:tc>
        <w:tc>
          <w:tcPr>
            <w:tcW w:w="589" w:type="dxa"/>
            <w:tcBorders>
              <w:bottom w:val="single" w:sz="4" w:space="0" w:color="auto"/>
            </w:tcBorders>
          </w:tcPr>
          <w:p w14:paraId="16C06EB9" w14:textId="5DDF3331"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0.23</w:t>
            </w:r>
          </w:p>
        </w:tc>
        <w:tc>
          <w:tcPr>
            <w:tcW w:w="589" w:type="dxa"/>
            <w:tcBorders>
              <w:bottom w:val="single" w:sz="4" w:space="0" w:color="auto"/>
            </w:tcBorders>
          </w:tcPr>
          <w:p w14:paraId="6F646AEC" w14:textId="28C2C092"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0.25</w:t>
            </w:r>
          </w:p>
        </w:tc>
        <w:tc>
          <w:tcPr>
            <w:tcW w:w="589" w:type="dxa"/>
            <w:tcBorders>
              <w:bottom w:val="single" w:sz="4" w:space="0" w:color="auto"/>
              <w:right w:val="single" w:sz="4" w:space="0" w:color="auto"/>
            </w:tcBorders>
          </w:tcPr>
          <w:p w14:paraId="7A66D704" w14:textId="782F8D7C"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0.28</w:t>
            </w:r>
          </w:p>
        </w:tc>
      </w:tr>
    </w:tbl>
    <w:p w14:paraId="09415122" w14:textId="2179B6A4" w:rsidR="006D3351" w:rsidRDefault="00A15842" w:rsidP="00A610B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图</w:t>
      </w:r>
      <w:r>
        <w:rPr>
          <w:rFonts w:ascii="Times New Roman" w:eastAsia="宋体" w:hAnsi="Times New Roman"/>
          <w:szCs w:val="18"/>
        </w:rPr>
        <w:t>3</w:t>
      </w:r>
      <w:r w:rsidRPr="00260CF2">
        <w:rPr>
          <w:rFonts w:ascii="Times New Roman" w:eastAsia="宋体" w:hAnsi="Times New Roman"/>
          <w:szCs w:val="18"/>
        </w:rPr>
        <w:t>可以看出</w:t>
      </w:r>
      <w:r>
        <w:rPr>
          <w:rFonts w:ascii="Times New Roman" w:eastAsia="宋体" w:hAnsi="Times New Roman" w:hint="eastAsia"/>
          <w:szCs w:val="18"/>
        </w:rPr>
        <w:t>依据</w:t>
      </w:r>
      <w:proofErr w:type="gramStart"/>
      <w:r>
        <w:rPr>
          <w:rFonts w:ascii="Times New Roman" w:eastAsia="宋体" w:hAnsi="Times New Roman" w:hint="eastAsia"/>
          <w:szCs w:val="18"/>
        </w:rPr>
        <w:t>本评价</w:t>
      </w:r>
      <w:proofErr w:type="gramEnd"/>
      <w:r>
        <w:rPr>
          <w:rFonts w:ascii="Times New Roman" w:eastAsia="宋体" w:hAnsi="Times New Roman" w:hint="eastAsia"/>
          <w:szCs w:val="18"/>
        </w:rPr>
        <w:t>方法乙锅炉房的出水温度与目标温度一致性更高</w:t>
      </w:r>
      <w:r w:rsidRPr="00260CF2">
        <w:rPr>
          <w:rFonts w:ascii="Times New Roman" w:eastAsia="宋体" w:hAnsi="Times New Roman"/>
          <w:szCs w:val="18"/>
        </w:rPr>
        <w:t>，查询</w:t>
      </w:r>
      <w:r>
        <w:rPr>
          <w:rFonts w:ascii="Times New Roman" w:eastAsia="宋体" w:hAnsi="Times New Roman" w:hint="eastAsia"/>
          <w:szCs w:val="18"/>
        </w:rPr>
        <w:t>原始采集</w:t>
      </w:r>
      <w:r w:rsidRPr="00260CF2">
        <w:rPr>
          <w:rFonts w:ascii="Times New Roman" w:eastAsia="宋体" w:hAnsi="Times New Roman"/>
          <w:szCs w:val="18"/>
        </w:rPr>
        <w:t>数据可知，甲锅炉房的单位耗气量为</w:t>
      </w:r>
      <w:r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Pr="00260CF2">
        <w:rPr>
          <w:rFonts w:ascii="Times New Roman" w:eastAsia="宋体" w:hAnsi="Times New Roman"/>
          <w:szCs w:val="18"/>
        </w:rPr>
        <w:t>，乙锅炉房的单位耗气量为</w:t>
      </w:r>
      <w:r>
        <w:rPr>
          <w:rFonts w:ascii="Times New Roman" w:eastAsia="宋体" w:hAnsi="Times New Roman" w:hint="eastAsia"/>
          <w:szCs w:val="18"/>
        </w:rPr>
        <w:t>9.2</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6D3351">
        <w:rPr>
          <w:rFonts w:ascii="Times New Roman" w:eastAsia="宋体" w:hAnsi="Times New Roman" w:hint="eastAsia"/>
          <w:szCs w:val="18"/>
        </w:rPr>
        <w:t>，因此算法是有效的</w:t>
      </w:r>
      <w:r w:rsidRPr="00260CF2">
        <w:rPr>
          <w:rFonts w:ascii="Times New Roman" w:eastAsia="宋体" w:hAnsi="Times New Roman"/>
          <w:szCs w:val="18"/>
        </w:rPr>
        <w:t>。</w:t>
      </w:r>
    </w:p>
    <w:p w14:paraId="05C5898B" w14:textId="0FB85837" w:rsidR="00A610BE" w:rsidRDefault="006D3351" w:rsidP="00A610BE">
      <w:pPr>
        <w:ind w:firstLineChars="200" w:firstLine="420"/>
        <w:jc w:val="left"/>
        <w:rPr>
          <w:rFonts w:ascii="Times New Roman" w:eastAsia="宋体" w:hAnsi="Times New Roman"/>
          <w:szCs w:val="18"/>
        </w:rPr>
      </w:pPr>
      <w:r>
        <w:rPr>
          <w:rFonts w:ascii="Times New Roman" w:eastAsia="宋体" w:hAnsi="Times New Roman" w:hint="eastAsia"/>
          <w:szCs w:val="18"/>
        </w:rPr>
        <w:t>由图</w:t>
      </w:r>
      <w:r>
        <w:rPr>
          <w:rFonts w:ascii="Times New Roman" w:eastAsia="宋体" w:hAnsi="Times New Roman" w:hint="eastAsia"/>
          <w:szCs w:val="18"/>
        </w:rPr>
        <w:t>3</w:t>
      </w:r>
      <w:r>
        <w:rPr>
          <w:rFonts w:ascii="Times New Roman" w:eastAsia="宋体" w:hAnsi="Times New Roman" w:hint="eastAsia"/>
          <w:szCs w:val="18"/>
        </w:rPr>
        <w:t>可知，</w:t>
      </w:r>
      <w:r w:rsidR="00425E52">
        <w:rPr>
          <w:rFonts w:ascii="Times New Roman" w:eastAsia="宋体" w:hAnsi="Times New Roman" w:hint="eastAsia"/>
          <w:szCs w:val="18"/>
        </w:rPr>
        <w:t>第</w:t>
      </w:r>
      <w:r w:rsidR="00721E16">
        <w:rPr>
          <w:rFonts w:ascii="Times New Roman" w:eastAsia="宋体" w:hAnsi="Times New Roman" w:hint="eastAsia"/>
          <w:szCs w:val="18"/>
        </w:rPr>
        <w:t>二</w:t>
      </w:r>
      <w:r w:rsidR="0029122D">
        <w:rPr>
          <w:rFonts w:ascii="Times New Roman" w:eastAsia="宋体" w:hAnsi="Times New Roman" w:hint="eastAsia"/>
          <w:szCs w:val="18"/>
        </w:rPr>
        <w:t>天和第</w:t>
      </w:r>
      <w:r w:rsidR="00721E16">
        <w:rPr>
          <w:rFonts w:ascii="Times New Roman" w:eastAsia="宋体" w:hAnsi="Times New Roman" w:hint="eastAsia"/>
          <w:szCs w:val="18"/>
        </w:rPr>
        <w:t>四</w:t>
      </w:r>
      <w:r>
        <w:rPr>
          <w:rFonts w:ascii="Times New Roman" w:eastAsia="宋体" w:hAnsi="Times New Roman" w:hint="eastAsia"/>
          <w:szCs w:val="18"/>
        </w:rPr>
        <w:t>天的一致</w:t>
      </w:r>
      <w:bookmarkStart w:id="0" w:name="_GoBack"/>
      <w:bookmarkEnd w:id="0"/>
      <w:r>
        <w:rPr>
          <w:rFonts w:ascii="Times New Roman" w:eastAsia="宋体" w:hAnsi="Times New Roman" w:hint="eastAsia"/>
          <w:szCs w:val="18"/>
        </w:rPr>
        <w:t>性度量基本相同</w:t>
      </w:r>
      <w:r w:rsidR="00FB16AE">
        <w:rPr>
          <w:rFonts w:ascii="Times New Roman" w:eastAsia="宋体" w:hAnsi="Times New Roman" w:hint="eastAsia"/>
          <w:szCs w:val="18"/>
        </w:rPr>
        <w:t>，</w:t>
      </w:r>
      <w:r>
        <w:rPr>
          <w:rFonts w:ascii="Times New Roman" w:eastAsia="宋体" w:hAnsi="Times New Roman" w:hint="eastAsia"/>
          <w:szCs w:val="18"/>
        </w:rPr>
        <w:t>进一步分析</w:t>
      </w:r>
      <w:r w:rsidR="00A908D7">
        <w:rPr>
          <w:rFonts w:ascii="Times New Roman" w:eastAsia="宋体" w:hAnsi="Times New Roman" w:hint="eastAsia"/>
          <w:szCs w:val="18"/>
        </w:rPr>
        <w:t>其原因，</w:t>
      </w:r>
      <w:r w:rsidR="00260CF2" w:rsidRPr="00260CF2">
        <w:rPr>
          <w:rFonts w:ascii="Times New Roman" w:eastAsia="宋体" w:hAnsi="Times New Roman"/>
          <w:szCs w:val="18"/>
        </w:rPr>
        <w:t>对数据</w:t>
      </w:r>
      <w:r w:rsidR="00A610BE">
        <w:rPr>
          <w:rFonts w:ascii="Times New Roman" w:eastAsia="宋体" w:hAnsi="Times New Roman" w:hint="eastAsia"/>
          <w:szCs w:val="18"/>
        </w:rPr>
        <w:t>按照式（</w:t>
      </w:r>
      <w:r w:rsidR="00A610BE">
        <w:rPr>
          <w:rFonts w:ascii="Times New Roman" w:eastAsia="宋体" w:hAnsi="Times New Roman" w:hint="eastAsia"/>
          <w:szCs w:val="18"/>
        </w:rPr>
        <w:t>8</w:t>
      </w:r>
      <w:r w:rsidR="00A610BE">
        <w:rPr>
          <w:rFonts w:ascii="Times New Roman" w:eastAsia="宋体" w:hAnsi="Times New Roman" w:hint="eastAsia"/>
          <w:szCs w:val="18"/>
        </w:rPr>
        <w:t>）</w:t>
      </w:r>
      <w:r w:rsidR="00260CF2" w:rsidRPr="00260CF2">
        <w:rPr>
          <w:rFonts w:ascii="Times New Roman" w:eastAsia="宋体" w:hAnsi="Times New Roman"/>
          <w:szCs w:val="18"/>
        </w:rPr>
        <w:t>进行离差标准化后，</w:t>
      </w:r>
      <w:r w:rsidR="00FB16AE">
        <w:rPr>
          <w:rFonts w:ascii="Times New Roman" w:eastAsia="宋体" w:hAnsi="Times New Roman" w:hint="eastAsia"/>
          <w:szCs w:val="18"/>
        </w:rPr>
        <w:t>直观的对比图如图</w:t>
      </w:r>
      <w:r w:rsidR="00FB16AE">
        <w:rPr>
          <w:rFonts w:ascii="Times New Roman" w:eastAsia="宋体" w:hAnsi="Times New Roman" w:hint="eastAsia"/>
          <w:szCs w:val="18"/>
        </w:rPr>
        <w:t>4</w:t>
      </w:r>
      <w:r w:rsidR="00FB16AE">
        <w:rPr>
          <w:rFonts w:ascii="Times New Roman" w:eastAsia="宋体" w:hAnsi="Times New Roman" w:hint="eastAsia"/>
          <w:szCs w:val="18"/>
        </w:rPr>
        <w:t>和图</w:t>
      </w:r>
      <w:r w:rsidR="00FB16AE">
        <w:rPr>
          <w:rFonts w:ascii="Times New Roman" w:eastAsia="宋体" w:hAnsi="Times New Roman" w:hint="eastAsia"/>
          <w:szCs w:val="18"/>
        </w:rPr>
        <w:t>5</w:t>
      </w:r>
      <w:r w:rsidR="00FB16AE">
        <w:rPr>
          <w:rFonts w:ascii="Times New Roman" w:eastAsia="宋体" w:hAnsi="Times New Roman" w:hint="eastAsia"/>
          <w:szCs w:val="18"/>
        </w:rPr>
        <w:t>所示。</w:t>
      </w:r>
    </w:p>
    <w:p w14:paraId="1D7B9937" w14:textId="012CE565" w:rsidR="00A610BE" w:rsidRDefault="000C2A22" w:rsidP="00A610BE">
      <w:pPr>
        <w:ind w:firstLineChars="200" w:firstLine="420"/>
        <w:jc w:val="left"/>
        <w:rPr>
          <w:rFonts w:ascii="Times New Roman" w:eastAsia="宋体" w:hAnsi="Times New Roman"/>
          <w:szCs w:val="18"/>
        </w:rPr>
      </w:pPr>
      <m:oMathPara>
        <m:oMath>
          <m:sSup>
            <m:sSupPr>
              <m:ctrlPr>
                <w:rPr>
                  <w:rFonts w:ascii="Cambria Math" w:eastAsia="宋体" w:hAnsi="Cambria Math"/>
                  <w:i/>
                  <w:szCs w:val="18"/>
                </w:rPr>
              </m:ctrlPr>
            </m:sSupPr>
            <m:e>
              <m:r>
                <w:rPr>
                  <w:rFonts w:ascii="Cambria Math" w:eastAsia="宋体" w:hAnsi="Cambria Math"/>
                  <w:szCs w:val="18"/>
                </w:rPr>
                <m:t>x</m:t>
              </m:r>
            </m:e>
            <m:sup>
              <m:r>
                <w:rPr>
                  <w:rFonts w:ascii="Cambria Math" w:eastAsia="宋体" w:hAnsi="Cambria Math"/>
                  <w:szCs w:val="18"/>
                </w:rPr>
                <m:t>*</m:t>
              </m:r>
            </m:sup>
          </m:sSup>
          <m:r>
            <w:rPr>
              <w:rFonts w:ascii="Cambria Math" w:eastAsia="宋体" w:hAnsi="Cambria Math"/>
              <w:szCs w:val="18"/>
            </w:rPr>
            <m:t>=</m:t>
          </m:r>
          <m:f>
            <m:fPr>
              <m:ctrlPr>
                <w:rPr>
                  <w:rFonts w:ascii="Cambria Math" w:eastAsia="宋体" w:hAnsi="Cambria Math"/>
                  <w:szCs w:val="18"/>
                </w:rPr>
              </m:ctrlPr>
            </m:fPr>
            <m:num>
              <m:r>
                <w:rPr>
                  <w:rFonts w:ascii="Cambria Math" w:eastAsia="宋体" w:hAnsi="Cambria Math"/>
                  <w:szCs w:val="18"/>
                </w:rPr>
                <m:t>x-min</m:t>
              </m:r>
            </m:num>
            <m:den>
              <m:r>
                <w:rPr>
                  <w:rFonts w:ascii="Cambria Math" w:eastAsia="宋体" w:hAnsi="Cambria Math"/>
                  <w:szCs w:val="18"/>
                </w:rPr>
                <m:t>max-min</m:t>
              </m:r>
            </m:den>
          </m:f>
          <m:r>
            <w:rPr>
              <w:rFonts w:ascii="Cambria Math" w:eastAsia="宋体" w:hAnsi="Cambria Math"/>
              <w:szCs w:val="18"/>
            </w:rPr>
            <m:t xml:space="preserve">   (8)</m:t>
          </m:r>
        </m:oMath>
      </m:oMathPara>
    </w:p>
    <w:p w14:paraId="4F6F3234" w14:textId="2BD26DBB" w:rsidR="00092416" w:rsidRDefault="00FB16AE" w:rsidP="00A908D7">
      <w:pPr>
        <w:spacing w:after="100" w:afterAutospacing="1"/>
        <w:jc w:val="left"/>
        <w:rPr>
          <w:rFonts w:ascii="Times New Roman" w:eastAsia="宋体" w:hAnsi="Times New Roman"/>
          <w:szCs w:val="18"/>
        </w:rPr>
      </w:pPr>
      <w:r>
        <w:rPr>
          <w:rFonts w:ascii="Times New Roman" w:eastAsia="宋体" w:hAnsi="Times New Roman" w:hint="eastAsia"/>
          <w:szCs w:val="18"/>
        </w:rPr>
        <w:t>甲锅炉房</w:t>
      </w:r>
      <w:r w:rsidR="004B391B">
        <w:rPr>
          <w:rFonts w:ascii="Times New Roman" w:eastAsia="宋体" w:hAnsi="Times New Roman" w:hint="eastAsia"/>
          <w:szCs w:val="18"/>
        </w:rPr>
        <w:t>第</w:t>
      </w:r>
      <w:r w:rsidR="00B73B10">
        <w:rPr>
          <w:rFonts w:ascii="Times New Roman" w:eastAsia="宋体" w:hAnsi="Times New Roman" w:hint="eastAsia"/>
          <w:szCs w:val="18"/>
        </w:rPr>
        <w:t>二</w:t>
      </w:r>
      <w:r w:rsidR="004B391B">
        <w:rPr>
          <w:rFonts w:ascii="Times New Roman" w:eastAsia="宋体" w:hAnsi="Times New Roman" w:hint="eastAsia"/>
          <w:szCs w:val="18"/>
        </w:rPr>
        <w:t>天的</w:t>
      </w:r>
      <w:r w:rsidR="00A908D7">
        <w:rPr>
          <w:rFonts w:ascii="Times New Roman" w:eastAsia="宋体" w:hAnsi="Times New Roman" w:hint="eastAsia"/>
          <w:szCs w:val="18"/>
        </w:rPr>
        <w:t>纵向伸缩基本一致</w:t>
      </w:r>
      <w:r w:rsidR="00A908D7">
        <w:rPr>
          <w:rFonts w:ascii="Times New Roman" w:eastAsia="宋体" w:hAnsi="Times New Roman" w:hint="eastAsia"/>
          <w:szCs w:val="18"/>
        </w:rPr>
        <w:t>，</w:t>
      </w:r>
      <w:r w:rsidR="007E0532">
        <w:rPr>
          <w:rFonts w:ascii="Times New Roman" w:eastAsia="宋体" w:hAnsi="Times New Roman" w:hint="eastAsia"/>
          <w:szCs w:val="18"/>
        </w:rPr>
        <w:t>趋势变化和纵向平移</w:t>
      </w:r>
      <w:r w:rsidR="004B391B">
        <w:rPr>
          <w:rFonts w:ascii="Times New Roman" w:eastAsia="宋体" w:hAnsi="Times New Roman" w:hint="eastAsia"/>
          <w:szCs w:val="18"/>
        </w:rPr>
        <w:t>相较于第</w:t>
      </w:r>
      <w:r w:rsidR="00705AE0">
        <w:rPr>
          <w:rFonts w:ascii="Times New Roman" w:eastAsia="宋体" w:hAnsi="Times New Roman" w:hint="eastAsia"/>
          <w:szCs w:val="18"/>
        </w:rPr>
        <w:t>四</w:t>
      </w:r>
      <w:r w:rsidR="004B391B">
        <w:rPr>
          <w:rFonts w:ascii="Times New Roman" w:eastAsia="宋体" w:hAnsi="Times New Roman" w:hint="eastAsia"/>
          <w:szCs w:val="18"/>
        </w:rPr>
        <w:t>天数据</w:t>
      </w:r>
      <w:r>
        <w:rPr>
          <w:rFonts w:ascii="Times New Roman" w:eastAsia="宋体" w:hAnsi="Times New Roman" w:hint="eastAsia"/>
          <w:szCs w:val="18"/>
        </w:rPr>
        <w:t>更优，</w:t>
      </w:r>
      <w:r w:rsidR="007E0532">
        <w:rPr>
          <w:rFonts w:ascii="Times New Roman" w:eastAsia="宋体" w:hAnsi="Times New Roman" w:hint="eastAsia"/>
          <w:szCs w:val="18"/>
        </w:rPr>
        <w:t>横向平移</w:t>
      </w:r>
      <w:r w:rsidR="00705AE0">
        <w:rPr>
          <w:rFonts w:ascii="Times New Roman" w:eastAsia="宋体" w:hAnsi="Times New Roman" w:hint="eastAsia"/>
          <w:szCs w:val="18"/>
        </w:rPr>
        <w:t>和</w:t>
      </w:r>
      <w:r w:rsidR="007E0532">
        <w:rPr>
          <w:rFonts w:ascii="Times New Roman" w:eastAsia="宋体" w:hAnsi="Times New Roman" w:hint="eastAsia"/>
          <w:szCs w:val="18"/>
        </w:rPr>
        <w:t>横向伸缩</w:t>
      </w:r>
      <w:r>
        <w:rPr>
          <w:rFonts w:ascii="Times New Roman" w:eastAsia="宋体" w:hAnsi="Times New Roman" w:hint="eastAsia"/>
          <w:szCs w:val="18"/>
        </w:rPr>
        <w:t>相对较差，</w:t>
      </w:r>
      <w:r w:rsidR="00BF40EB">
        <w:rPr>
          <w:rFonts w:ascii="Times New Roman" w:eastAsia="宋体" w:hAnsi="Times New Roman" w:hint="eastAsia"/>
          <w:szCs w:val="18"/>
        </w:rPr>
        <w:t>表现为</w:t>
      </w:r>
      <w:r w:rsidR="002E6D64">
        <w:rPr>
          <w:rFonts w:ascii="Times New Roman" w:eastAsia="宋体" w:hAnsi="Times New Roman" w:hint="eastAsia"/>
          <w:szCs w:val="18"/>
        </w:rPr>
        <w:t>时间延时较小能及时为用户提供热量，但</w:t>
      </w:r>
      <w:proofErr w:type="gramStart"/>
      <w:r w:rsidR="002E6D64">
        <w:rPr>
          <w:rFonts w:ascii="Times New Roman" w:eastAsia="宋体" w:hAnsi="Times New Roman" w:hint="eastAsia"/>
          <w:szCs w:val="18"/>
        </w:rPr>
        <w:t>随目标</w:t>
      </w:r>
      <w:proofErr w:type="gramEnd"/>
      <w:r w:rsidR="002E6D64">
        <w:rPr>
          <w:rFonts w:ascii="Times New Roman" w:eastAsia="宋体" w:hAnsi="Times New Roman" w:hint="eastAsia"/>
          <w:szCs w:val="18"/>
        </w:rPr>
        <w:t>温度的调控较差</w:t>
      </w:r>
      <w:r>
        <w:rPr>
          <w:rFonts w:ascii="Times New Roman" w:eastAsia="宋体" w:hAnsi="Times New Roman" w:hint="eastAsia"/>
          <w:szCs w:val="18"/>
        </w:rPr>
        <w:t>。乙锅炉房</w:t>
      </w:r>
      <w:r w:rsidR="004B391B">
        <w:rPr>
          <w:rFonts w:ascii="Times New Roman" w:eastAsia="宋体" w:hAnsi="Times New Roman" w:hint="eastAsia"/>
          <w:szCs w:val="18"/>
        </w:rPr>
        <w:t>第</w:t>
      </w:r>
      <w:r w:rsidR="00705AE0">
        <w:rPr>
          <w:rFonts w:ascii="Times New Roman" w:eastAsia="宋体" w:hAnsi="Times New Roman" w:hint="eastAsia"/>
          <w:szCs w:val="18"/>
        </w:rPr>
        <w:t>二</w:t>
      </w:r>
      <w:r w:rsidR="0029122D">
        <w:rPr>
          <w:rFonts w:ascii="Times New Roman" w:eastAsia="宋体" w:hAnsi="Times New Roman" w:hint="eastAsia"/>
          <w:szCs w:val="18"/>
        </w:rPr>
        <w:t>天的</w:t>
      </w:r>
      <w:r w:rsidR="00705AE0">
        <w:rPr>
          <w:rFonts w:ascii="Times New Roman" w:eastAsia="宋体" w:hAnsi="Times New Roman" w:hint="eastAsia"/>
          <w:szCs w:val="18"/>
        </w:rPr>
        <w:t>趋势变化、纵向平移和纵向伸缩</w:t>
      </w:r>
      <w:r w:rsidR="0029122D">
        <w:rPr>
          <w:rFonts w:ascii="Times New Roman" w:eastAsia="宋体" w:hAnsi="Times New Roman" w:hint="eastAsia"/>
          <w:szCs w:val="18"/>
        </w:rPr>
        <w:t>相较于第</w:t>
      </w:r>
      <w:r w:rsidR="00705AE0">
        <w:rPr>
          <w:rFonts w:ascii="Times New Roman" w:eastAsia="宋体" w:hAnsi="Times New Roman" w:hint="eastAsia"/>
          <w:szCs w:val="18"/>
        </w:rPr>
        <w:t>四</w:t>
      </w:r>
      <w:r w:rsidR="004B391B">
        <w:rPr>
          <w:rFonts w:ascii="Times New Roman" w:eastAsia="宋体" w:hAnsi="Times New Roman" w:hint="eastAsia"/>
          <w:szCs w:val="18"/>
        </w:rPr>
        <w:t>天数据</w:t>
      </w:r>
      <w:r>
        <w:rPr>
          <w:rFonts w:ascii="Times New Roman" w:eastAsia="宋体" w:hAnsi="Times New Roman" w:hint="eastAsia"/>
          <w:szCs w:val="18"/>
        </w:rPr>
        <w:t>更优，而</w:t>
      </w:r>
      <w:r w:rsidR="00705AE0">
        <w:rPr>
          <w:rFonts w:ascii="Times New Roman" w:eastAsia="宋体" w:hAnsi="Times New Roman" w:hint="eastAsia"/>
          <w:szCs w:val="18"/>
        </w:rPr>
        <w:t>横向平移和横向</w:t>
      </w:r>
      <w:r w:rsidR="007E0532">
        <w:rPr>
          <w:rFonts w:ascii="Times New Roman" w:eastAsia="宋体" w:hAnsi="Times New Roman" w:hint="eastAsia"/>
          <w:szCs w:val="18"/>
        </w:rPr>
        <w:t>伸缩相对较差，</w:t>
      </w:r>
      <w:r w:rsidR="00092416">
        <w:rPr>
          <w:rFonts w:ascii="Times New Roman" w:eastAsia="宋体" w:hAnsi="Times New Roman" w:hint="eastAsia"/>
          <w:szCs w:val="18"/>
        </w:rPr>
        <w:t>供热上表现为</w:t>
      </w:r>
      <w:r w:rsidR="002E6D64">
        <w:rPr>
          <w:rFonts w:ascii="Times New Roman" w:eastAsia="宋体" w:hAnsi="Times New Roman" w:hint="eastAsia"/>
          <w:szCs w:val="18"/>
        </w:rPr>
        <w:t>能为用户提供足够热量，</w:t>
      </w:r>
      <w:proofErr w:type="gramStart"/>
      <w:r w:rsidR="002E6D64">
        <w:rPr>
          <w:rFonts w:ascii="Times New Roman" w:eastAsia="宋体" w:hAnsi="Times New Roman" w:hint="eastAsia"/>
          <w:szCs w:val="18"/>
        </w:rPr>
        <w:t>随目标</w:t>
      </w:r>
      <w:proofErr w:type="gramEnd"/>
      <w:r w:rsidR="002E6D64">
        <w:rPr>
          <w:rFonts w:ascii="Times New Roman" w:eastAsia="宋体" w:hAnsi="Times New Roman" w:hint="eastAsia"/>
          <w:szCs w:val="18"/>
        </w:rPr>
        <w:t>温度合理调控，但其时间延时相对较大</w:t>
      </w:r>
      <w:r w:rsidR="00092416">
        <w:rPr>
          <w:rFonts w:ascii="Times New Roman" w:eastAsia="宋体" w:hAnsi="Times New Roman" w:hint="eastAsia"/>
          <w:szCs w:val="18"/>
        </w:rPr>
        <w:t>。</w:t>
      </w:r>
      <w:r w:rsidR="00AC7D93">
        <w:rPr>
          <w:rFonts w:ascii="Times New Roman" w:eastAsia="宋体" w:hAnsi="Times New Roman" w:hint="eastAsia"/>
          <w:szCs w:val="18"/>
        </w:rPr>
        <w:t>乙锅炉房五个度量皆优于甲锅炉房，供热上表现为乙锅炉房可以按照目标温度进行及时的适度调控，其时间延时较低，相较于甲锅炉房，能在高温时达到</w:t>
      </w:r>
      <w:proofErr w:type="gramStart"/>
      <w:r w:rsidR="00AC7D93">
        <w:rPr>
          <w:rFonts w:ascii="Times New Roman" w:eastAsia="宋体" w:hAnsi="Times New Roman" w:hint="eastAsia"/>
          <w:szCs w:val="18"/>
        </w:rPr>
        <w:t>供热户</w:t>
      </w:r>
      <w:proofErr w:type="gramEnd"/>
      <w:r w:rsidR="00AC7D93">
        <w:rPr>
          <w:rFonts w:ascii="Times New Roman" w:eastAsia="宋体" w:hAnsi="Times New Roman" w:hint="eastAsia"/>
          <w:szCs w:val="18"/>
        </w:rPr>
        <w:t>需求，低温时能及时降温节约能源。</w:t>
      </w:r>
    </w:p>
    <w:p w14:paraId="54FFE872" w14:textId="0DB46007" w:rsidR="00260CF2" w:rsidRDefault="008511E5" w:rsidP="003D5AB4">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Pr>
          <w:rFonts w:ascii="Times New Roman" w:eastAsia="宋体" w:hAnsi="Times New Roman" w:hint="eastAsia"/>
          <w:szCs w:val="18"/>
        </w:rPr>
        <w:t>温度曲线的一致性上更为接近。两个锅炉房</w:t>
      </w:r>
      <w:proofErr w:type="gramStart"/>
      <w:r>
        <w:rPr>
          <w:rFonts w:ascii="Times New Roman" w:eastAsia="宋体" w:hAnsi="Times New Roman" w:hint="eastAsia"/>
          <w:szCs w:val="18"/>
        </w:rPr>
        <w:t>供热户</w:t>
      </w:r>
      <w:proofErr w:type="gramEnd"/>
      <w:r>
        <w:rPr>
          <w:rFonts w:ascii="Times New Roman" w:eastAsia="宋体" w:hAnsi="Times New Roman" w:hint="eastAsia"/>
          <w:szCs w:val="18"/>
        </w:rPr>
        <w:t>的投诉都很少，则以上数据说明在保证用户室内温度的情况下，乙锅炉房</w:t>
      </w:r>
      <w:r w:rsidR="00AA371F">
        <w:rPr>
          <w:rFonts w:ascii="Times New Roman" w:eastAsia="宋体" w:hAnsi="Times New Roman" w:hint="eastAsia"/>
          <w:szCs w:val="18"/>
        </w:rPr>
        <w:t>在</w:t>
      </w:r>
      <w:r>
        <w:rPr>
          <w:rFonts w:ascii="Times New Roman" w:eastAsia="宋体" w:hAnsi="Times New Roman" w:hint="eastAsia"/>
          <w:szCs w:val="18"/>
        </w:rPr>
        <w:t>一定程度上减少了</w:t>
      </w:r>
      <w:r w:rsidR="00AA371F">
        <w:rPr>
          <w:rFonts w:ascii="Times New Roman" w:eastAsia="宋体" w:hAnsi="Times New Roman" w:hint="eastAsia"/>
          <w:szCs w:val="18"/>
        </w:rPr>
        <w:t>煤气消耗</w:t>
      </w:r>
      <w:r>
        <w:rPr>
          <w:rFonts w:ascii="Times New Roman" w:eastAsia="宋体" w:hAnsi="Times New Roman" w:hint="eastAsia"/>
          <w:szCs w:val="18"/>
        </w:rPr>
        <w:t>，节约了能源。</w:t>
      </w:r>
    </w:p>
    <w:p w14:paraId="78854231" w14:textId="5F1FA51F" w:rsidR="00260CF2" w:rsidRPr="000B12CA" w:rsidRDefault="008F41B6"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lastRenderedPageBreak/>
        <w:t xml:space="preserve">4 </w:t>
      </w:r>
      <w:r w:rsidR="00260CF2" w:rsidRPr="000B12CA">
        <w:rPr>
          <w:rFonts w:ascii="黑体" w:eastAsia="黑体" w:hAnsi="黑体"/>
          <w:sz w:val="24"/>
          <w:szCs w:val="24"/>
        </w:rPr>
        <w:t>结论</w:t>
      </w:r>
    </w:p>
    <w:p w14:paraId="32DF4FF2" w14:textId="0330D3CB" w:rsidR="000D6930" w:rsidRPr="00260CF2" w:rsidRDefault="00AA371F" w:rsidP="0037518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w:t>
      </w:r>
      <w:r w:rsidR="00260CF2" w:rsidRPr="00260CF2">
        <w:rPr>
          <w:rFonts w:ascii="Times New Roman" w:eastAsia="宋体" w:hAnsi="Times New Roman" w:hint="eastAsia"/>
          <w:szCs w:val="18"/>
        </w:rPr>
        <w:t>，</w:t>
      </w:r>
      <w:r w:rsidR="008511E5">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sidR="008511E5">
        <w:rPr>
          <w:rFonts w:ascii="Times New Roman" w:eastAsia="宋体" w:hAnsi="Times New Roman" w:hint="eastAsia"/>
          <w:szCs w:val="18"/>
        </w:rPr>
        <w:t>的评价方法。对锅炉房的出水温度曲线与目标温度曲线进行一致性分析，分解</w:t>
      </w:r>
      <w:proofErr w:type="gramStart"/>
      <w:r w:rsidR="008511E5">
        <w:rPr>
          <w:rFonts w:ascii="Times New Roman" w:eastAsia="宋体" w:hAnsi="Times New Roman" w:hint="eastAsia"/>
          <w:szCs w:val="18"/>
        </w:rPr>
        <w:t>为趋势</w:t>
      </w:r>
      <w:proofErr w:type="gramEnd"/>
      <w:r w:rsidR="008511E5">
        <w:rPr>
          <w:rFonts w:ascii="Times New Roman" w:eastAsia="宋体" w:hAnsi="Times New Roman" w:hint="eastAsia"/>
          <w:szCs w:val="18"/>
        </w:rPr>
        <w:t>变化、平移和伸缩三种属性相似度分析其一致性，给出每个属性相似度的计算方式并加权融合为一个一致性度量。</w:t>
      </w:r>
      <w:r w:rsidR="00581CC3">
        <w:rPr>
          <w:rFonts w:ascii="Times New Roman" w:eastAsia="宋体" w:hAnsi="Times New Roman" w:hint="eastAsia"/>
          <w:szCs w:val="18"/>
        </w:rPr>
        <w:t>然后</w:t>
      </w:r>
      <w:r w:rsidR="007D7358">
        <w:rPr>
          <w:rFonts w:ascii="Times New Roman" w:eastAsia="宋体" w:hAnsi="Times New Roman" w:hint="eastAsia"/>
          <w:szCs w:val="18"/>
        </w:rPr>
        <w:t>利用天津</w:t>
      </w:r>
      <w:r w:rsidR="00260CF2" w:rsidRPr="00260CF2">
        <w:rPr>
          <w:rFonts w:ascii="Times New Roman" w:eastAsia="宋体" w:hAnsi="Times New Roman" w:hint="eastAsia"/>
          <w:szCs w:val="18"/>
        </w:rPr>
        <w:t>某供热公司的供热数据，对</w:t>
      </w:r>
      <w:r w:rsidR="00260CF2" w:rsidRPr="00260CF2">
        <w:rPr>
          <w:rFonts w:ascii="Times New Roman" w:eastAsia="宋体" w:hAnsi="Times New Roman"/>
          <w:szCs w:val="18"/>
        </w:rPr>
        <w:t>2015</w:t>
      </w:r>
      <w:r w:rsidR="008511E5">
        <w:rPr>
          <w:rFonts w:ascii="Times New Roman" w:eastAsia="宋体" w:hAnsi="Times New Roman" w:hint="eastAsia"/>
          <w:szCs w:val="18"/>
        </w:rPr>
        <w:t>-2016</w:t>
      </w:r>
      <w:r w:rsidR="00260CF2" w:rsidRPr="00260CF2">
        <w:rPr>
          <w:rFonts w:ascii="Times New Roman" w:eastAsia="宋体" w:hAnsi="Times New Roman"/>
          <w:szCs w:val="18"/>
        </w:rPr>
        <w:t>供热季的</w:t>
      </w:r>
      <w:r w:rsidR="006D3351">
        <w:rPr>
          <w:rFonts w:ascii="Times New Roman" w:eastAsia="宋体" w:hAnsi="Times New Roman" w:hint="eastAsia"/>
          <w:szCs w:val="18"/>
        </w:rPr>
        <w:t>部分</w:t>
      </w:r>
      <w:r w:rsidR="00260CF2" w:rsidRPr="00260CF2">
        <w:rPr>
          <w:rFonts w:ascii="Times New Roman" w:eastAsia="宋体" w:hAnsi="Times New Roman"/>
          <w:szCs w:val="18"/>
        </w:rPr>
        <w:t>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sidR="008511E5">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sidR="008511E5">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sidR="008511E5">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sidR="008511E5">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sidR="008511E5">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sidR="008511E5">
        <w:rPr>
          <w:rFonts w:ascii="Times New Roman" w:eastAsia="宋体" w:hAnsi="Times New Roman" w:hint="eastAsia"/>
          <w:szCs w:val="18"/>
        </w:rPr>
        <w:t>参考。</w:t>
      </w:r>
    </w:p>
    <w:p w14:paraId="3C0AD579" w14:textId="075F1F68" w:rsidR="00260CF2" w:rsidRPr="005E4894" w:rsidRDefault="00260CF2" w:rsidP="00260CF2">
      <w:pPr>
        <w:jc w:val="left"/>
        <w:rPr>
          <w:rFonts w:ascii="黑体" w:eastAsia="黑体" w:hAnsi="黑体"/>
          <w:szCs w:val="21"/>
        </w:rPr>
      </w:pPr>
      <w:r w:rsidRPr="005E4894">
        <w:rPr>
          <w:rFonts w:ascii="黑体" w:eastAsia="黑体" w:hAnsi="黑体" w:hint="eastAsia"/>
          <w:szCs w:val="21"/>
        </w:rPr>
        <w:t>参考文献</w:t>
      </w:r>
    </w:p>
    <w:p w14:paraId="1EC40086" w14:textId="2DE486CE" w:rsidR="00260CF2"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1</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张珊</w:t>
      </w:r>
      <w:r w:rsidRPr="006F54C5">
        <w:rPr>
          <w:rFonts w:ascii="Times New Roman" w:eastAsia="宋体" w:hAnsi="Times New Roman"/>
          <w:sz w:val="18"/>
          <w:szCs w:val="18"/>
        </w:rPr>
        <w:t xml:space="preserve">. </w:t>
      </w:r>
      <w:r w:rsidRPr="006F54C5">
        <w:rPr>
          <w:rFonts w:ascii="Times New Roman" w:eastAsia="宋体" w:hAnsi="Times New Roman"/>
          <w:sz w:val="18"/>
          <w:szCs w:val="18"/>
        </w:rPr>
        <w:t>供热锅炉绩效评价及优化系统的研究</w:t>
      </w:r>
      <w:r w:rsidRPr="006F54C5">
        <w:rPr>
          <w:rFonts w:ascii="Times New Roman" w:eastAsia="宋体" w:hAnsi="Times New Roman"/>
          <w:sz w:val="18"/>
          <w:szCs w:val="18"/>
        </w:rPr>
        <w:t xml:space="preserve">[D]. </w:t>
      </w:r>
      <w:r w:rsidRPr="006F54C5">
        <w:rPr>
          <w:rFonts w:ascii="Times New Roman" w:eastAsia="宋体" w:hAnsi="Times New Roman"/>
          <w:sz w:val="18"/>
          <w:szCs w:val="18"/>
        </w:rPr>
        <w:t>大连海事大学</w:t>
      </w:r>
      <w:r w:rsidRPr="006F54C5">
        <w:rPr>
          <w:rFonts w:ascii="Times New Roman" w:eastAsia="宋体" w:hAnsi="Times New Roman"/>
          <w:sz w:val="18"/>
          <w:szCs w:val="18"/>
        </w:rPr>
        <w:t>, 2013.</w:t>
      </w:r>
    </w:p>
    <w:p w14:paraId="331453C2" w14:textId="63C7503A" w:rsidR="003C6298" w:rsidRPr="006F54C5" w:rsidRDefault="003C6298"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Pr>
          <w:rFonts w:ascii="Times New Roman" w:eastAsia="宋体" w:hAnsi="Times New Roman"/>
          <w:sz w:val="18"/>
          <w:szCs w:val="18"/>
        </w:rPr>
        <w:t>2</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路昌海</w:t>
      </w:r>
      <w:proofErr w:type="gramEnd"/>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刘贵松</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张明琤</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基于支持向量回归的锅炉出水温度时间序列预测</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2014(6):18-22.</w:t>
      </w:r>
    </w:p>
    <w:p w14:paraId="6054D424" w14:textId="700E6AB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3C6298">
        <w:rPr>
          <w:rFonts w:ascii="Times New Roman" w:eastAsia="宋体" w:hAnsi="Times New Roman"/>
          <w:sz w:val="18"/>
          <w:szCs w:val="18"/>
        </w:rPr>
        <w:t>3</w:t>
      </w:r>
      <w:r w:rsidRPr="006F54C5">
        <w:rPr>
          <w:rFonts w:ascii="Times New Roman" w:eastAsia="宋体" w:hAnsi="Times New Roman"/>
          <w:sz w:val="18"/>
          <w:szCs w:val="18"/>
        </w:rPr>
        <w:t xml:space="preserve">] </w:t>
      </w:r>
      <w:proofErr w:type="gramStart"/>
      <w:r w:rsidR="00B41615" w:rsidRPr="00B41615">
        <w:rPr>
          <w:rFonts w:ascii="Times New Roman" w:eastAsia="宋体" w:hAnsi="Times New Roman" w:hint="eastAsia"/>
          <w:sz w:val="18"/>
          <w:szCs w:val="18"/>
        </w:rPr>
        <w:t>岳孝忠</w:t>
      </w:r>
      <w:proofErr w:type="gramEnd"/>
      <w:r w:rsidR="00B41615" w:rsidRPr="00B41615">
        <w:rPr>
          <w:rFonts w:ascii="Times New Roman" w:eastAsia="宋体" w:hAnsi="Times New Roman"/>
          <w:sz w:val="18"/>
          <w:szCs w:val="18"/>
        </w:rPr>
        <w:t xml:space="preserve">. </w:t>
      </w:r>
      <w:r w:rsidR="00B41615" w:rsidRPr="00B41615">
        <w:rPr>
          <w:rFonts w:ascii="Times New Roman" w:eastAsia="宋体" w:hAnsi="Times New Roman"/>
          <w:sz w:val="18"/>
          <w:szCs w:val="18"/>
        </w:rPr>
        <w:t>基于锅炉运行优化的数据挖掘平台研究与实现</w:t>
      </w:r>
      <w:r w:rsidR="00B41615" w:rsidRPr="00B41615">
        <w:rPr>
          <w:rFonts w:ascii="Times New Roman" w:eastAsia="宋体" w:hAnsi="Times New Roman"/>
          <w:sz w:val="18"/>
          <w:szCs w:val="18"/>
        </w:rPr>
        <w:t xml:space="preserve">[D]. </w:t>
      </w:r>
      <w:r w:rsidR="00B41615" w:rsidRPr="00B41615">
        <w:rPr>
          <w:rFonts w:ascii="Times New Roman" w:eastAsia="宋体" w:hAnsi="Times New Roman"/>
          <w:sz w:val="18"/>
          <w:szCs w:val="18"/>
        </w:rPr>
        <w:t>电子科技大学</w:t>
      </w:r>
      <w:r w:rsidR="00B41615" w:rsidRPr="00B41615">
        <w:rPr>
          <w:rFonts w:ascii="Times New Roman" w:eastAsia="宋体" w:hAnsi="Times New Roman"/>
          <w:sz w:val="18"/>
          <w:szCs w:val="18"/>
        </w:rPr>
        <w:t>, 2012.</w:t>
      </w:r>
    </w:p>
    <w:p w14:paraId="25201E72" w14:textId="6051166C" w:rsidR="003E3DC0" w:rsidRPr="006F54C5" w:rsidRDefault="007C7E5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[4] </w:t>
      </w:r>
      <w:proofErr w:type="gramStart"/>
      <w:r w:rsidRPr="006F54C5">
        <w:rPr>
          <w:rFonts w:ascii="Times New Roman" w:eastAsia="宋体" w:hAnsi="Times New Roman"/>
          <w:sz w:val="18"/>
          <w:szCs w:val="18"/>
        </w:rPr>
        <w:t>江亿</w:t>
      </w:r>
      <w:r w:rsidRPr="006F54C5">
        <w:rPr>
          <w:rFonts w:ascii="Times New Roman" w:eastAsia="宋体" w:hAnsi="Times New Roman"/>
          <w:sz w:val="18"/>
          <w:szCs w:val="18"/>
        </w:rPr>
        <w:t>,</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彭琛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胡姗</w:t>
      </w:r>
      <w:r w:rsidRPr="006F54C5">
        <w:rPr>
          <w:rFonts w:ascii="Times New Roman" w:eastAsia="宋体" w:hAnsi="Times New Roman"/>
          <w:sz w:val="18"/>
          <w:szCs w:val="18"/>
        </w:rPr>
        <w:t xml:space="preserve">. </w:t>
      </w:r>
      <w:r w:rsidRPr="006F54C5">
        <w:rPr>
          <w:rFonts w:ascii="Times New Roman" w:eastAsia="宋体" w:hAnsi="Times New Roman"/>
          <w:sz w:val="18"/>
          <w:szCs w:val="18"/>
        </w:rPr>
        <w:t>中国建筑能耗的分类</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建设科技</w:t>
      </w:r>
      <w:r w:rsidRPr="006F54C5">
        <w:rPr>
          <w:rFonts w:ascii="Times New Roman" w:eastAsia="宋体" w:hAnsi="Times New Roman"/>
          <w:sz w:val="18"/>
          <w:szCs w:val="18"/>
        </w:rPr>
        <w:t>, 2015(14):22-26.</w:t>
      </w:r>
    </w:p>
    <w:p w14:paraId="5CDE84D3" w14:textId="29446089"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5</w:t>
      </w:r>
      <w:r w:rsidRPr="006F54C5">
        <w:rPr>
          <w:rFonts w:ascii="Times New Roman" w:eastAsia="宋体" w:hAnsi="Times New Roman"/>
          <w:sz w:val="18"/>
          <w:szCs w:val="18"/>
        </w:rPr>
        <w:t xml:space="preserve">] </w:t>
      </w:r>
      <w:r w:rsidRPr="006F54C5">
        <w:rPr>
          <w:rFonts w:ascii="Times New Roman" w:eastAsia="宋体" w:hAnsi="Times New Roman"/>
          <w:sz w:val="18"/>
          <w:szCs w:val="18"/>
        </w:rPr>
        <w:t>高兴</w:t>
      </w:r>
      <w:r w:rsidRPr="006F54C5">
        <w:rPr>
          <w:rFonts w:ascii="Times New Roman" w:eastAsia="宋体" w:hAnsi="Times New Roman"/>
          <w:sz w:val="18"/>
          <w:szCs w:val="18"/>
        </w:rPr>
        <w:t>.</w:t>
      </w:r>
      <w:r w:rsidRPr="006F54C5">
        <w:rPr>
          <w:rFonts w:ascii="Times New Roman" w:eastAsia="宋体" w:hAnsi="Times New Roman"/>
          <w:sz w:val="18"/>
          <w:szCs w:val="18"/>
        </w:rPr>
        <w:t>基于特征信息的测井曲线相似度算法研究与应用</w:t>
      </w:r>
      <w:r w:rsidRPr="006F54C5">
        <w:rPr>
          <w:rFonts w:ascii="Times New Roman" w:eastAsia="宋体" w:hAnsi="Times New Roman"/>
          <w:sz w:val="18"/>
          <w:szCs w:val="18"/>
        </w:rPr>
        <w:t xml:space="preserve">[D]. </w:t>
      </w:r>
      <w:r w:rsidRPr="006F54C5">
        <w:rPr>
          <w:rFonts w:ascii="Times New Roman" w:eastAsia="宋体" w:hAnsi="Times New Roman"/>
          <w:sz w:val="18"/>
          <w:szCs w:val="18"/>
        </w:rPr>
        <w:t>东北石油大学</w:t>
      </w:r>
      <w:r w:rsidRPr="006F54C5">
        <w:rPr>
          <w:rFonts w:ascii="Times New Roman" w:eastAsia="宋体" w:hAnsi="Times New Roman"/>
          <w:sz w:val="18"/>
          <w:szCs w:val="18"/>
        </w:rPr>
        <w:t>, 2013.</w:t>
      </w:r>
    </w:p>
    <w:p w14:paraId="5F9A6A64" w14:textId="34F9F9E0"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6</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张宇</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刘雨东</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计钊</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向量相似度测度方法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声学技术</w:t>
      </w:r>
      <w:r w:rsidRPr="006F54C5">
        <w:rPr>
          <w:rFonts w:ascii="Times New Roman" w:eastAsia="宋体" w:hAnsi="Times New Roman"/>
          <w:sz w:val="18"/>
          <w:szCs w:val="18"/>
        </w:rPr>
        <w:t>, 2009, 28(4):532-536.</w:t>
      </w:r>
    </w:p>
    <w:p w14:paraId="41F07311" w14:textId="1A69EBE6"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7</w:t>
      </w:r>
      <w:r w:rsidRPr="006F54C5">
        <w:rPr>
          <w:rFonts w:ascii="Times New Roman" w:eastAsia="宋体" w:hAnsi="Times New Roman"/>
          <w:sz w:val="18"/>
          <w:szCs w:val="18"/>
        </w:rPr>
        <w:t xml:space="preserve">] </w:t>
      </w:r>
      <w:r w:rsidRPr="006F54C5">
        <w:rPr>
          <w:rFonts w:ascii="Times New Roman" w:eastAsia="宋体" w:hAnsi="Times New Roman"/>
          <w:sz w:val="18"/>
          <w:szCs w:val="18"/>
        </w:rPr>
        <w:t>郑丽萍</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李光耀</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梁永全</w:t>
      </w:r>
      <w:proofErr w:type="gramEnd"/>
      <w:r w:rsidRPr="006F54C5">
        <w:rPr>
          <w:rFonts w:ascii="Times New Roman" w:eastAsia="宋体" w:hAnsi="Times New Roman"/>
          <w:sz w:val="18"/>
          <w:szCs w:val="18"/>
        </w:rPr>
        <w:t>,</w:t>
      </w:r>
      <w:r w:rsidRPr="006F54C5">
        <w:rPr>
          <w:rFonts w:ascii="Times New Roman" w:eastAsia="宋体" w:hAnsi="Times New Roman"/>
          <w:sz w:val="18"/>
          <w:szCs w:val="18"/>
        </w:rPr>
        <w:t>等</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本体中概念相似度的计算</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2006, 42(30):25-27.</w:t>
      </w:r>
    </w:p>
    <w:p w14:paraId="407B2CDE" w14:textId="52F3D32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8</w:t>
      </w:r>
      <w:r w:rsidRPr="006F54C5">
        <w:rPr>
          <w:rFonts w:ascii="Times New Roman" w:eastAsia="宋体" w:hAnsi="Times New Roman"/>
          <w:sz w:val="18"/>
          <w:szCs w:val="18"/>
        </w:rPr>
        <w:t>] HELMUT ALT, MICHAEL GODAU. COMPUTING THE FRÉCHET DISTANCE BETWEEN TWO POLYGONAL CURVES[J]. International Journal of Computational Geometry &amp; Applications, 2011, 5(1):75-91.</w:t>
      </w:r>
    </w:p>
    <w:p w14:paraId="50750462" w14:textId="660A67B8"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9</w:t>
      </w:r>
      <w:r w:rsidRPr="006F54C5">
        <w:rPr>
          <w:rFonts w:ascii="Times New Roman" w:eastAsia="宋体" w:hAnsi="Times New Roman"/>
          <w:sz w:val="18"/>
          <w:szCs w:val="18"/>
        </w:rPr>
        <w:t xml:space="preserve">] </w:t>
      </w:r>
      <w:proofErr w:type="spellStart"/>
      <w:r w:rsidR="00E2594B" w:rsidRPr="00E2594B">
        <w:rPr>
          <w:rFonts w:ascii="Times New Roman" w:eastAsia="宋体" w:hAnsi="Times New Roman"/>
          <w:sz w:val="18"/>
          <w:szCs w:val="18"/>
        </w:rPr>
        <w:t>Mosig</w:t>
      </w:r>
      <w:proofErr w:type="spellEnd"/>
      <w:r w:rsidR="00E2594B" w:rsidRPr="00E2594B">
        <w:rPr>
          <w:rFonts w:ascii="Times New Roman" w:eastAsia="宋体" w:hAnsi="Times New Roman"/>
          <w:sz w:val="18"/>
          <w:szCs w:val="18"/>
        </w:rPr>
        <w:t xml:space="preserve"> A, Clausen M. Approximately matching polygonal curves with respect to the </w:t>
      </w:r>
      <w:proofErr w:type="spellStart"/>
      <w:r w:rsidR="00E2594B" w:rsidRPr="00E2594B">
        <w:rPr>
          <w:rFonts w:ascii="Times New Roman" w:eastAsia="宋体" w:hAnsi="Times New Roman"/>
          <w:sz w:val="18"/>
          <w:szCs w:val="18"/>
        </w:rPr>
        <w:t>Fréchet</w:t>
      </w:r>
      <w:proofErr w:type="spellEnd"/>
      <w:r w:rsidR="00E2594B" w:rsidRPr="00E2594B">
        <w:rPr>
          <w:rFonts w:ascii="Times New Roman" w:eastAsia="宋体" w:hAnsi="Times New Roman"/>
          <w:sz w:val="18"/>
          <w:szCs w:val="18"/>
        </w:rPr>
        <w:t xml:space="preserve"> distance[J]. Computational Geometry, 2005, 30(2): 113-127.</w:t>
      </w:r>
    </w:p>
    <w:p w14:paraId="3436053C" w14:textId="7BC12A8E"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10</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曹凯</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唐进君</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刘汝成</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距离准则的智能地图匹配算法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2007, 43(28):223-226.</w:t>
      </w:r>
    </w:p>
    <w:p w14:paraId="17739C47" w14:textId="2A4BA8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11</w:t>
      </w:r>
      <w:r w:rsidRPr="006F54C5">
        <w:rPr>
          <w:rFonts w:ascii="Times New Roman" w:eastAsia="宋体" w:hAnsi="Times New Roman"/>
          <w:sz w:val="18"/>
          <w:szCs w:val="18"/>
        </w:rPr>
        <w:t xml:space="preserve">] </w:t>
      </w:r>
      <w:proofErr w:type="spellStart"/>
      <w:r w:rsidRPr="006F54C5">
        <w:rPr>
          <w:rFonts w:ascii="Times New Roman" w:eastAsia="宋体" w:hAnsi="Times New Roman"/>
          <w:sz w:val="18"/>
          <w:szCs w:val="18"/>
        </w:rPr>
        <w:t>Eiter</w:t>
      </w:r>
      <w:proofErr w:type="spellEnd"/>
      <w:r w:rsidRPr="006F54C5">
        <w:rPr>
          <w:rFonts w:ascii="Times New Roman" w:eastAsia="宋体" w:hAnsi="Times New Roman"/>
          <w:sz w:val="18"/>
          <w:szCs w:val="18"/>
        </w:rPr>
        <w:t xml:space="preserve"> T, </w:t>
      </w:r>
      <w:proofErr w:type="spellStart"/>
      <w:r w:rsidRPr="006F54C5">
        <w:rPr>
          <w:rFonts w:ascii="Times New Roman" w:eastAsia="宋体" w:hAnsi="Times New Roman"/>
          <w:sz w:val="18"/>
          <w:szCs w:val="18"/>
        </w:rPr>
        <w:t>Mannila</w:t>
      </w:r>
      <w:proofErr w:type="spellEnd"/>
      <w:r w:rsidRPr="006F54C5">
        <w:rPr>
          <w:rFonts w:ascii="Times New Roman" w:eastAsia="宋体" w:hAnsi="Times New Roman"/>
          <w:sz w:val="18"/>
          <w:szCs w:val="18"/>
        </w:rPr>
        <w:t xml:space="preserve"> H. Computing discrete </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 xml:space="preserve"> distance. See Also[J]. See Also, 1994, 64(3):636-637.</w:t>
      </w:r>
    </w:p>
    <w:p w14:paraId="493EFC3A" w14:textId="3D2032CD"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12</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朱洁</w:t>
      </w:r>
      <w:r w:rsidRPr="006F54C5">
        <w:rPr>
          <w:rFonts w:ascii="Times New Roman" w:eastAsia="宋体" w:hAnsi="Times New Roman"/>
          <w:sz w:val="18"/>
          <w:szCs w:val="18"/>
        </w:rPr>
        <w:t xml:space="preserve">, </w:t>
      </w:r>
      <w:r w:rsidRPr="006F54C5">
        <w:rPr>
          <w:rFonts w:ascii="Times New Roman" w:eastAsia="宋体" w:hAnsi="Times New Roman"/>
          <w:sz w:val="18"/>
          <w:szCs w:val="18"/>
        </w:rPr>
        <w:t>黄樟灿</w:t>
      </w:r>
      <w:r w:rsidRPr="006F54C5">
        <w:rPr>
          <w:rFonts w:ascii="Times New Roman" w:eastAsia="宋体" w:hAnsi="Times New Roman"/>
          <w:sz w:val="18"/>
          <w:szCs w:val="18"/>
        </w:rPr>
        <w:t xml:space="preserve">, </w:t>
      </w:r>
      <w:r w:rsidRPr="006F54C5">
        <w:rPr>
          <w:rFonts w:ascii="Times New Roman" w:eastAsia="宋体" w:hAnsi="Times New Roman"/>
          <w:sz w:val="18"/>
          <w:szCs w:val="18"/>
        </w:rPr>
        <w:t>彭晓琳</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基于离散</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距离的判别曲线相似性的算法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武汉大学学报</w:t>
      </w:r>
      <w:r w:rsidRPr="006F54C5">
        <w:rPr>
          <w:rFonts w:ascii="Times New Roman" w:eastAsia="宋体" w:hAnsi="Times New Roman"/>
          <w:sz w:val="18"/>
          <w:szCs w:val="18"/>
        </w:rPr>
        <w:t>:</w:t>
      </w:r>
      <w:r w:rsidRPr="006F54C5">
        <w:rPr>
          <w:rFonts w:ascii="Times New Roman" w:eastAsia="宋体" w:hAnsi="Times New Roman"/>
          <w:sz w:val="18"/>
          <w:szCs w:val="18"/>
        </w:rPr>
        <w:t>理学版</w:t>
      </w:r>
      <w:r w:rsidRPr="006F54C5">
        <w:rPr>
          <w:rFonts w:ascii="Times New Roman" w:eastAsia="宋体" w:hAnsi="Times New Roman"/>
          <w:sz w:val="18"/>
          <w:szCs w:val="18"/>
        </w:rPr>
        <w:t>, 2009, 55(2):227-232.</w:t>
      </w:r>
    </w:p>
    <w:p w14:paraId="14E69EAD" w14:textId="586459DD" w:rsidR="00CE74B8" w:rsidRPr="006F54C5" w:rsidRDefault="00617F59"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[13] </w:t>
      </w:r>
      <w:r w:rsidRPr="006F54C5">
        <w:rPr>
          <w:rFonts w:ascii="Times New Roman" w:eastAsia="宋体" w:hAnsi="Times New Roman"/>
          <w:sz w:val="18"/>
          <w:szCs w:val="18"/>
        </w:rPr>
        <w:t>蔡启林</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寿晓峰</w:t>
      </w:r>
      <w:proofErr w:type="gramEnd"/>
      <w:r w:rsidRPr="006F54C5">
        <w:rPr>
          <w:rFonts w:ascii="Times New Roman" w:eastAsia="宋体" w:hAnsi="Times New Roman"/>
          <w:sz w:val="18"/>
          <w:szCs w:val="18"/>
        </w:rPr>
        <w:t xml:space="preserve">. </w:t>
      </w:r>
      <w:r w:rsidR="000C2A22">
        <w:rPr>
          <w:rFonts w:ascii="Times New Roman" w:eastAsia="宋体" w:hAnsi="Times New Roman"/>
          <w:sz w:val="18"/>
          <w:szCs w:val="18"/>
        </w:rPr>
        <w:t>供暖热负荷</w:t>
      </w:r>
      <w:r w:rsidR="000C2A22">
        <w:rPr>
          <w:rFonts w:ascii="Times New Roman" w:eastAsia="宋体" w:hAnsi="Times New Roman" w:hint="eastAsia"/>
          <w:sz w:val="18"/>
          <w:szCs w:val="18"/>
        </w:rPr>
        <w:t>延</w:t>
      </w:r>
      <w:r w:rsidRPr="006F54C5">
        <w:rPr>
          <w:rFonts w:ascii="Times New Roman" w:eastAsia="宋体" w:hAnsi="Times New Roman"/>
          <w:sz w:val="18"/>
          <w:szCs w:val="18"/>
        </w:rPr>
        <w:t>时曲线及其应用</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xml:space="preserve">, 1991(2):1-10. </w:t>
      </w:r>
    </w:p>
    <w:p w14:paraId="29582D54" w14:textId="0492F5A6"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14</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吴</w:t>
      </w:r>
      <w:proofErr w:type="gramStart"/>
      <w:r w:rsidRPr="006F54C5">
        <w:rPr>
          <w:rFonts w:ascii="Times New Roman" w:eastAsia="宋体" w:hAnsi="Times New Roman"/>
          <w:sz w:val="18"/>
          <w:szCs w:val="18"/>
        </w:rPr>
        <w:t>祈</w:t>
      </w:r>
      <w:proofErr w:type="gramEnd"/>
      <w:r w:rsidRPr="006F54C5">
        <w:rPr>
          <w:rFonts w:ascii="Times New Roman" w:eastAsia="宋体" w:hAnsi="Times New Roman"/>
          <w:sz w:val="18"/>
          <w:szCs w:val="18"/>
        </w:rPr>
        <w:t>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基于结论一致的综合评价数据标准化研究</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数学的实践与认识</w:t>
      </w:r>
      <w:r w:rsidRPr="006F54C5">
        <w:rPr>
          <w:rFonts w:ascii="Times New Roman" w:eastAsia="宋体" w:hAnsi="Times New Roman"/>
          <w:sz w:val="18"/>
          <w:szCs w:val="18"/>
        </w:rPr>
        <w:t>, 2011, 41(3):72-77.</w:t>
      </w:r>
    </w:p>
    <w:p w14:paraId="1AE9602E" w14:textId="64DAD039" w:rsidR="00D05C90" w:rsidRPr="006F54C5" w:rsidRDefault="00D05C90" w:rsidP="00616713">
      <w:pPr>
        <w:ind w:left="360" w:hangingChars="200" w:hanging="360"/>
        <w:jc w:val="left"/>
        <w:rPr>
          <w:rFonts w:ascii="Times New Roman" w:eastAsia="宋体" w:hAnsi="Times New Roman"/>
          <w:sz w:val="18"/>
          <w:szCs w:val="18"/>
        </w:rPr>
      </w:pPr>
      <w:r w:rsidRPr="006F54C5">
        <w:rPr>
          <w:rFonts w:ascii="Times New Roman" w:eastAsia="宋体" w:hAnsi="Times New Roman" w:hint="eastAsia"/>
          <w:sz w:val="18"/>
          <w:szCs w:val="18"/>
        </w:rPr>
        <w:t>[</w:t>
      </w:r>
      <w:r w:rsidRPr="006F54C5">
        <w:rPr>
          <w:rFonts w:ascii="Times New Roman" w:eastAsia="宋体" w:hAnsi="Times New Roman"/>
          <w:sz w:val="18"/>
          <w:szCs w:val="18"/>
        </w:rPr>
        <w:t>15</w:t>
      </w:r>
      <w:r w:rsidRPr="006F54C5">
        <w:rPr>
          <w:rFonts w:ascii="Times New Roman" w:eastAsia="宋体" w:hAnsi="Times New Roman" w:hint="eastAsia"/>
          <w:sz w:val="18"/>
          <w:szCs w:val="18"/>
        </w:rPr>
        <w:t>]</w:t>
      </w:r>
      <w:r w:rsidRPr="006F54C5">
        <w:rPr>
          <w:rFonts w:ascii="Times New Roman" w:eastAsia="宋体" w:hAnsi="Times New Roman"/>
          <w:sz w:val="18"/>
          <w:szCs w:val="18"/>
        </w:rPr>
        <w:t xml:space="preserve"> </w:t>
      </w:r>
      <w:r w:rsidRPr="006F54C5">
        <w:rPr>
          <w:rFonts w:ascii="Times New Roman" w:eastAsia="宋体" w:hAnsi="Times New Roman" w:hint="eastAsia"/>
          <w:sz w:val="18"/>
          <w:szCs w:val="18"/>
        </w:rPr>
        <w:t>王福昌</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曹慧荣</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朱红霞</w:t>
      </w:r>
      <w:r w:rsidRPr="006F54C5">
        <w:rPr>
          <w:rFonts w:ascii="Times New Roman" w:eastAsia="宋体" w:hAnsi="Times New Roman"/>
          <w:sz w:val="18"/>
          <w:szCs w:val="18"/>
        </w:rPr>
        <w:t xml:space="preserve">. </w:t>
      </w:r>
      <w:r w:rsidRPr="006F54C5">
        <w:rPr>
          <w:rFonts w:ascii="Times New Roman" w:eastAsia="宋体" w:hAnsi="Times New Roman"/>
          <w:sz w:val="18"/>
          <w:szCs w:val="18"/>
        </w:rPr>
        <w:t>经典最小二乘与全最小二乘法及其参数估计</w:t>
      </w:r>
      <w:r w:rsidRPr="006F54C5">
        <w:rPr>
          <w:rFonts w:ascii="Times New Roman" w:eastAsia="宋体" w:hAnsi="Times New Roman"/>
          <w:sz w:val="18"/>
          <w:szCs w:val="18"/>
        </w:rPr>
        <w:t xml:space="preserve">[J]. </w:t>
      </w:r>
      <w:r w:rsidRPr="006F54C5">
        <w:rPr>
          <w:rFonts w:ascii="Times New Roman" w:eastAsia="宋体" w:hAnsi="Times New Roman"/>
          <w:sz w:val="18"/>
          <w:szCs w:val="18"/>
        </w:rPr>
        <w:t>统计与决策</w:t>
      </w:r>
      <w:r w:rsidRPr="006F54C5">
        <w:rPr>
          <w:rFonts w:ascii="Times New Roman" w:eastAsia="宋体" w:hAnsi="Times New Roman"/>
          <w:sz w:val="18"/>
          <w:szCs w:val="18"/>
        </w:rPr>
        <w:t>, 2009(1):16-17.</w:t>
      </w:r>
    </w:p>
    <w:sectPr w:rsidR="00D05C90" w:rsidRPr="006F54C5"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14852" w14:textId="77777777" w:rsidR="006D110E" w:rsidRDefault="006D110E" w:rsidP="00EC7523">
      <w:r>
        <w:separator/>
      </w:r>
    </w:p>
  </w:endnote>
  <w:endnote w:type="continuationSeparator" w:id="0">
    <w:p w14:paraId="1000E349" w14:textId="77777777" w:rsidR="006D110E" w:rsidRDefault="006D110E"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0C2A22" w:rsidRDefault="000C2A22" w:rsidP="00EC7523">
    <w:pPr>
      <w:pStyle w:val="a8"/>
      <w:ind w:firstLine="360"/>
    </w:pPr>
    <w:r>
      <w:t>——————————————————</w:t>
    </w:r>
  </w:p>
  <w:p w14:paraId="7469BB4C" w14:textId="77777777" w:rsidR="000C2A22" w:rsidRPr="00F478AA" w:rsidRDefault="000C2A22"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17434568" w14:textId="77777777" w:rsidR="000C2A22" w:rsidRPr="00F478AA" w:rsidRDefault="000C2A22"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0C2A22" w:rsidRPr="00F478AA" w:rsidRDefault="000C2A22"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0C2A22" w:rsidRPr="00EC7523" w:rsidRDefault="000C2A2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C4A34" w14:textId="77777777" w:rsidR="006D110E" w:rsidRDefault="006D110E" w:rsidP="00EC7523">
      <w:r>
        <w:separator/>
      </w:r>
    </w:p>
  </w:footnote>
  <w:footnote w:type="continuationSeparator" w:id="0">
    <w:p w14:paraId="5E5C7330" w14:textId="77777777" w:rsidR="006D110E" w:rsidRDefault="006D110E" w:rsidP="00EC7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0C2A22" w:rsidRDefault="000C2A22">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0C2A22" w:rsidRDefault="000C2A22">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009FD"/>
    <w:rsid w:val="00012AF8"/>
    <w:rsid w:val="00032585"/>
    <w:rsid w:val="00044729"/>
    <w:rsid w:val="00046FCA"/>
    <w:rsid w:val="0005156D"/>
    <w:rsid w:val="0007716D"/>
    <w:rsid w:val="00077761"/>
    <w:rsid w:val="0008662B"/>
    <w:rsid w:val="00092416"/>
    <w:rsid w:val="00093831"/>
    <w:rsid w:val="00093D34"/>
    <w:rsid w:val="00097554"/>
    <w:rsid w:val="000B12CA"/>
    <w:rsid w:val="000B5B89"/>
    <w:rsid w:val="000C1148"/>
    <w:rsid w:val="000C1827"/>
    <w:rsid w:val="000C2A22"/>
    <w:rsid w:val="000D20D8"/>
    <w:rsid w:val="000D34CB"/>
    <w:rsid w:val="000D61D5"/>
    <w:rsid w:val="000D6930"/>
    <w:rsid w:val="000F0057"/>
    <w:rsid w:val="000F1CA4"/>
    <w:rsid w:val="00114AB5"/>
    <w:rsid w:val="00116D1C"/>
    <w:rsid w:val="00117FC0"/>
    <w:rsid w:val="00146151"/>
    <w:rsid w:val="0015085C"/>
    <w:rsid w:val="00152D37"/>
    <w:rsid w:val="001562EB"/>
    <w:rsid w:val="001631ED"/>
    <w:rsid w:val="001649A8"/>
    <w:rsid w:val="001866AF"/>
    <w:rsid w:val="001F16E6"/>
    <w:rsid w:val="00203AD0"/>
    <w:rsid w:val="00203F07"/>
    <w:rsid w:val="002156B4"/>
    <w:rsid w:val="00232E27"/>
    <w:rsid w:val="0025546E"/>
    <w:rsid w:val="00260CF2"/>
    <w:rsid w:val="00261FF8"/>
    <w:rsid w:val="002725A4"/>
    <w:rsid w:val="0029122D"/>
    <w:rsid w:val="00292B4E"/>
    <w:rsid w:val="002C2A44"/>
    <w:rsid w:val="002D519E"/>
    <w:rsid w:val="002D7A25"/>
    <w:rsid w:val="002E29F2"/>
    <w:rsid w:val="002E6D64"/>
    <w:rsid w:val="00304F2B"/>
    <w:rsid w:val="0030698A"/>
    <w:rsid w:val="00316811"/>
    <w:rsid w:val="00345F16"/>
    <w:rsid w:val="00356EF4"/>
    <w:rsid w:val="003636AD"/>
    <w:rsid w:val="003659FB"/>
    <w:rsid w:val="00370DA0"/>
    <w:rsid w:val="003737DB"/>
    <w:rsid w:val="0037518E"/>
    <w:rsid w:val="003A0AB3"/>
    <w:rsid w:val="003C2F94"/>
    <w:rsid w:val="003C4AA1"/>
    <w:rsid w:val="003C6298"/>
    <w:rsid w:val="003D0EC5"/>
    <w:rsid w:val="003D15BE"/>
    <w:rsid w:val="003D59C7"/>
    <w:rsid w:val="003D5AB4"/>
    <w:rsid w:val="003E3DC0"/>
    <w:rsid w:val="003F7DC2"/>
    <w:rsid w:val="00402D7B"/>
    <w:rsid w:val="00407E13"/>
    <w:rsid w:val="00411F24"/>
    <w:rsid w:val="0041318E"/>
    <w:rsid w:val="00420E52"/>
    <w:rsid w:val="00425E52"/>
    <w:rsid w:val="00431BC2"/>
    <w:rsid w:val="00435B99"/>
    <w:rsid w:val="00436DBF"/>
    <w:rsid w:val="00440054"/>
    <w:rsid w:val="0044599A"/>
    <w:rsid w:val="0045266C"/>
    <w:rsid w:val="004666F7"/>
    <w:rsid w:val="00472F2D"/>
    <w:rsid w:val="00484F8E"/>
    <w:rsid w:val="004A2777"/>
    <w:rsid w:val="004A38B0"/>
    <w:rsid w:val="004B391B"/>
    <w:rsid w:val="004B5ED4"/>
    <w:rsid w:val="004C7B57"/>
    <w:rsid w:val="00506787"/>
    <w:rsid w:val="00506E35"/>
    <w:rsid w:val="0050758F"/>
    <w:rsid w:val="00520BBA"/>
    <w:rsid w:val="00527749"/>
    <w:rsid w:val="005333F2"/>
    <w:rsid w:val="00547D87"/>
    <w:rsid w:val="005516B5"/>
    <w:rsid w:val="00580441"/>
    <w:rsid w:val="00581CC3"/>
    <w:rsid w:val="00583A27"/>
    <w:rsid w:val="005876DC"/>
    <w:rsid w:val="005957E2"/>
    <w:rsid w:val="005B2044"/>
    <w:rsid w:val="005B3904"/>
    <w:rsid w:val="005B3A16"/>
    <w:rsid w:val="005C6378"/>
    <w:rsid w:val="005D602D"/>
    <w:rsid w:val="005D7154"/>
    <w:rsid w:val="005D73F9"/>
    <w:rsid w:val="005E4894"/>
    <w:rsid w:val="005E787A"/>
    <w:rsid w:val="006001DB"/>
    <w:rsid w:val="0061266C"/>
    <w:rsid w:val="00616713"/>
    <w:rsid w:val="00617E5F"/>
    <w:rsid w:val="00617F59"/>
    <w:rsid w:val="00642C8A"/>
    <w:rsid w:val="0064435D"/>
    <w:rsid w:val="00653674"/>
    <w:rsid w:val="00660922"/>
    <w:rsid w:val="00671BA3"/>
    <w:rsid w:val="00672345"/>
    <w:rsid w:val="00677444"/>
    <w:rsid w:val="0068626F"/>
    <w:rsid w:val="00692F76"/>
    <w:rsid w:val="0069718A"/>
    <w:rsid w:val="006A4C0A"/>
    <w:rsid w:val="006A7260"/>
    <w:rsid w:val="006C21E8"/>
    <w:rsid w:val="006C22DA"/>
    <w:rsid w:val="006D110E"/>
    <w:rsid w:val="006D3351"/>
    <w:rsid w:val="006E03D1"/>
    <w:rsid w:val="006E20DD"/>
    <w:rsid w:val="006F2956"/>
    <w:rsid w:val="006F4BD8"/>
    <w:rsid w:val="006F54C5"/>
    <w:rsid w:val="006F65FE"/>
    <w:rsid w:val="00705AE0"/>
    <w:rsid w:val="00716533"/>
    <w:rsid w:val="007219BF"/>
    <w:rsid w:val="00721E16"/>
    <w:rsid w:val="00722613"/>
    <w:rsid w:val="0072677B"/>
    <w:rsid w:val="00741AFB"/>
    <w:rsid w:val="00745AFF"/>
    <w:rsid w:val="007868FB"/>
    <w:rsid w:val="00786FAA"/>
    <w:rsid w:val="007A0FA8"/>
    <w:rsid w:val="007A7C8E"/>
    <w:rsid w:val="007C7E52"/>
    <w:rsid w:val="007C7FAE"/>
    <w:rsid w:val="007D5BBB"/>
    <w:rsid w:val="007D7358"/>
    <w:rsid w:val="007E0532"/>
    <w:rsid w:val="007F0E13"/>
    <w:rsid w:val="007F1430"/>
    <w:rsid w:val="0081345D"/>
    <w:rsid w:val="00815015"/>
    <w:rsid w:val="00823C1C"/>
    <w:rsid w:val="00850F70"/>
    <w:rsid w:val="008511E5"/>
    <w:rsid w:val="0085597C"/>
    <w:rsid w:val="008726AE"/>
    <w:rsid w:val="008835BF"/>
    <w:rsid w:val="008960E6"/>
    <w:rsid w:val="008A0EFB"/>
    <w:rsid w:val="008A7B8B"/>
    <w:rsid w:val="008B3CDD"/>
    <w:rsid w:val="008C0D2B"/>
    <w:rsid w:val="008C35FA"/>
    <w:rsid w:val="008C433F"/>
    <w:rsid w:val="008D65CE"/>
    <w:rsid w:val="008E25CF"/>
    <w:rsid w:val="008F41B6"/>
    <w:rsid w:val="009240E3"/>
    <w:rsid w:val="00926955"/>
    <w:rsid w:val="00936E46"/>
    <w:rsid w:val="00936F4F"/>
    <w:rsid w:val="00941C0A"/>
    <w:rsid w:val="00947C18"/>
    <w:rsid w:val="00962257"/>
    <w:rsid w:val="00970253"/>
    <w:rsid w:val="00972832"/>
    <w:rsid w:val="009823E3"/>
    <w:rsid w:val="009847E2"/>
    <w:rsid w:val="00987294"/>
    <w:rsid w:val="00992B06"/>
    <w:rsid w:val="00996570"/>
    <w:rsid w:val="00996EBD"/>
    <w:rsid w:val="009B07F2"/>
    <w:rsid w:val="009B4470"/>
    <w:rsid w:val="009D3D01"/>
    <w:rsid w:val="009D3DE1"/>
    <w:rsid w:val="009D63B0"/>
    <w:rsid w:val="009E0B2C"/>
    <w:rsid w:val="009E1081"/>
    <w:rsid w:val="009E3672"/>
    <w:rsid w:val="009E5D2D"/>
    <w:rsid w:val="009F0C34"/>
    <w:rsid w:val="00A00D91"/>
    <w:rsid w:val="00A03A1B"/>
    <w:rsid w:val="00A15842"/>
    <w:rsid w:val="00A44A27"/>
    <w:rsid w:val="00A46662"/>
    <w:rsid w:val="00A46D02"/>
    <w:rsid w:val="00A610BE"/>
    <w:rsid w:val="00A77254"/>
    <w:rsid w:val="00A85C3E"/>
    <w:rsid w:val="00A85DE4"/>
    <w:rsid w:val="00A908D7"/>
    <w:rsid w:val="00A90909"/>
    <w:rsid w:val="00A93E69"/>
    <w:rsid w:val="00A96C02"/>
    <w:rsid w:val="00A97EDF"/>
    <w:rsid w:val="00AA371F"/>
    <w:rsid w:val="00AA6485"/>
    <w:rsid w:val="00AB640A"/>
    <w:rsid w:val="00AC4A85"/>
    <w:rsid w:val="00AC7D93"/>
    <w:rsid w:val="00AD2EC9"/>
    <w:rsid w:val="00AE0528"/>
    <w:rsid w:val="00AE5875"/>
    <w:rsid w:val="00B15742"/>
    <w:rsid w:val="00B206E1"/>
    <w:rsid w:val="00B24213"/>
    <w:rsid w:val="00B34BE3"/>
    <w:rsid w:val="00B41615"/>
    <w:rsid w:val="00B64077"/>
    <w:rsid w:val="00B72444"/>
    <w:rsid w:val="00B739B7"/>
    <w:rsid w:val="00B73B10"/>
    <w:rsid w:val="00B77257"/>
    <w:rsid w:val="00B95BD9"/>
    <w:rsid w:val="00BB2D80"/>
    <w:rsid w:val="00BB71D0"/>
    <w:rsid w:val="00BB7C1D"/>
    <w:rsid w:val="00BC50AD"/>
    <w:rsid w:val="00BD199C"/>
    <w:rsid w:val="00BD3234"/>
    <w:rsid w:val="00BD38B8"/>
    <w:rsid w:val="00BE3DA5"/>
    <w:rsid w:val="00BF0A89"/>
    <w:rsid w:val="00BF3D9B"/>
    <w:rsid w:val="00BF40EB"/>
    <w:rsid w:val="00BF5CE3"/>
    <w:rsid w:val="00C021EC"/>
    <w:rsid w:val="00C0754F"/>
    <w:rsid w:val="00C12D15"/>
    <w:rsid w:val="00C25E6C"/>
    <w:rsid w:val="00C3033C"/>
    <w:rsid w:val="00C3164C"/>
    <w:rsid w:val="00C3799C"/>
    <w:rsid w:val="00C514A0"/>
    <w:rsid w:val="00C606E2"/>
    <w:rsid w:val="00C61836"/>
    <w:rsid w:val="00C70DB3"/>
    <w:rsid w:val="00C760A5"/>
    <w:rsid w:val="00CE3397"/>
    <w:rsid w:val="00CE74B8"/>
    <w:rsid w:val="00CF13CE"/>
    <w:rsid w:val="00D05830"/>
    <w:rsid w:val="00D05C90"/>
    <w:rsid w:val="00D2449F"/>
    <w:rsid w:val="00D27CED"/>
    <w:rsid w:val="00D31F05"/>
    <w:rsid w:val="00D34417"/>
    <w:rsid w:val="00D4424C"/>
    <w:rsid w:val="00D503A3"/>
    <w:rsid w:val="00D5095F"/>
    <w:rsid w:val="00D50FE5"/>
    <w:rsid w:val="00D5322D"/>
    <w:rsid w:val="00D73B5F"/>
    <w:rsid w:val="00D91BAE"/>
    <w:rsid w:val="00D93737"/>
    <w:rsid w:val="00D97D7A"/>
    <w:rsid w:val="00DA0F98"/>
    <w:rsid w:val="00DB565B"/>
    <w:rsid w:val="00DC1A3E"/>
    <w:rsid w:val="00DC63C6"/>
    <w:rsid w:val="00DE38D1"/>
    <w:rsid w:val="00DF09E5"/>
    <w:rsid w:val="00DF16B5"/>
    <w:rsid w:val="00E00FED"/>
    <w:rsid w:val="00E03B13"/>
    <w:rsid w:val="00E17BC6"/>
    <w:rsid w:val="00E22575"/>
    <w:rsid w:val="00E2594B"/>
    <w:rsid w:val="00E25B8B"/>
    <w:rsid w:val="00E2783E"/>
    <w:rsid w:val="00E36795"/>
    <w:rsid w:val="00E369A9"/>
    <w:rsid w:val="00E441D0"/>
    <w:rsid w:val="00E443DA"/>
    <w:rsid w:val="00E532AA"/>
    <w:rsid w:val="00E5581F"/>
    <w:rsid w:val="00E6052B"/>
    <w:rsid w:val="00E73433"/>
    <w:rsid w:val="00E9057E"/>
    <w:rsid w:val="00E920CE"/>
    <w:rsid w:val="00EA045C"/>
    <w:rsid w:val="00EA7171"/>
    <w:rsid w:val="00EA728E"/>
    <w:rsid w:val="00EC4778"/>
    <w:rsid w:val="00EC7523"/>
    <w:rsid w:val="00ED5C15"/>
    <w:rsid w:val="00EE5D11"/>
    <w:rsid w:val="00EF0634"/>
    <w:rsid w:val="00EF1C4C"/>
    <w:rsid w:val="00EF1C68"/>
    <w:rsid w:val="00EF5AA9"/>
    <w:rsid w:val="00F1562C"/>
    <w:rsid w:val="00F15C8D"/>
    <w:rsid w:val="00F2489C"/>
    <w:rsid w:val="00F62950"/>
    <w:rsid w:val="00F66B6E"/>
    <w:rsid w:val="00FA5F28"/>
    <w:rsid w:val="00FB16AE"/>
    <w:rsid w:val="00FB5178"/>
    <w:rsid w:val="00FC2E33"/>
    <w:rsid w:val="00FC4448"/>
    <w:rsid w:val="00FD16CE"/>
    <w:rsid w:val="00FE014D"/>
    <w:rsid w:val="00FE7FE2"/>
    <w:rsid w:val="00F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9EFC9"/>
  <w15:docId w15:val="{D1C9961D-1B28-46FC-99CA-60E42D62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 w:type="table" w:styleId="af1">
    <w:name w:val="Table Grid"/>
    <w:basedOn w:val="a1"/>
    <w:uiPriority w:val="39"/>
    <w:rsid w:val="00E5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7623B-F410-4386-B84F-7AFC4D81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Feng,Haibo</dc:creator>
  <cp:lastModifiedBy>Lemoo</cp:lastModifiedBy>
  <cp:revision>37</cp:revision>
  <cp:lastPrinted>2016-06-29T08:57:00Z</cp:lastPrinted>
  <dcterms:created xsi:type="dcterms:W3CDTF">2016-06-29T03:23:00Z</dcterms:created>
  <dcterms:modified xsi:type="dcterms:W3CDTF">2016-06-29T10:22:00Z</dcterms:modified>
</cp:coreProperties>
</file>