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6D59" w:rsidRPr="008E3D2C" w:rsidRDefault="00F96D59" w:rsidP="00F96D59">
      <w:pPr>
        <w:pStyle w:val="Heading1"/>
        <w:numPr>
          <w:ilvl w:val="0"/>
          <w:numId w:val="2"/>
        </w:numPr>
        <w:spacing w:before="0" w:after="240" w:line="276" w:lineRule="auto"/>
        <w:rPr>
          <w:rFonts w:ascii="Times New Roman" w:hAnsi="Times New Roman" w:cs="Times New Roman"/>
          <w:b/>
          <w:bCs/>
          <w:color w:val="auto"/>
          <w:sz w:val="28"/>
          <w:szCs w:val="28"/>
        </w:rPr>
      </w:pPr>
      <w:bookmarkStart w:id="0" w:name="_Toc226567335"/>
      <w:r w:rsidRPr="008E3D2C">
        <w:rPr>
          <w:rFonts w:ascii="Times New Roman" w:hAnsi="Times New Roman" w:cs="Times New Roman"/>
          <w:b/>
          <w:bCs/>
          <w:color w:val="auto"/>
          <w:sz w:val="28"/>
          <w:szCs w:val="28"/>
        </w:rPr>
        <w:t>Company overview</w:t>
      </w:r>
      <w:bookmarkEnd w:id="0"/>
    </w:p>
    <w:p w:rsidR="00F96D59" w:rsidRPr="008E3D2C" w:rsidRDefault="00F96D59" w:rsidP="00F96D59">
      <w:pPr>
        <w:spacing w:line="276" w:lineRule="auto"/>
        <w:jc w:val="both"/>
        <w:rPr>
          <w:rFonts w:ascii="Times New Roman" w:hAnsi="Times New Roman" w:cs="Times New Roman"/>
        </w:rPr>
      </w:pPr>
      <w:proofErr w:type="spellStart"/>
      <w:r>
        <w:rPr>
          <w:rFonts w:ascii="Times New Roman" w:hAnsi="Times New Roman" w:cs="Times New Roman"/>
          <w:b/>
          <w:bCs/>
        </w:rPr>
        <w:t>Iveris</w:t>
      </w:r>
      <w:proofErr w:type="spellEnd"/>
      <w:r>
        <w:rPr>
          <w:rFonts w:ascii="Times New Roman" w:hAnsi="Times New Roman" w:cs="Times New Roman"/>
          <w:b/>
          <w:bCs/>
        </w:rPr>
        <w:t xml:space="preserve"> Finance and Governance Advisors (IFIGA)</w:t>
      </w:r>
      <w:r w:rsidRPr="008E3D2C">
        <w:rPr>
          <w:rFonts w:ascii="Times New Roman" w:hAnsi="Times New Roman" w:cs="Times New Roman"/>
          <w:b/>
          <w:bCs/>
        </w:rPr>
        <w:t xml:space="preserve"> Ltd.</w:t>
      </w:r>
      <w:r w:rsidRPr="008E3D2C">
        <w:rPr>
          <w:rFonts w:ascii="Times New Roman" w:hAnsi="Times New Roman" w:cs="Times New Roman"/>
        </w:rPr>
        <w:t xml:space="preserve"> is a Rwandan-registered private limited company that provides high-quality consultancy and advisory services in sustainable finance, Environmental, Social and Governance (ESG) reporting, and social and environmental performance management. </w:t>
      </w:r>
      <w:r>
        <w:rPr>
          <w:rFonts w:ascii="Times New Roman" w:hAnsi="Times New Roman" w:cs="Times New Roman"/>
        </w:rPr>
        <w:t>IFIGA Ltd</w:t>
      </w:r>
      <w:r w:rsidRPr="008E3D2C">
        <w:rPr>
          <w:rFonts w:ascii="Times New Roman" w:hAnsi="Times New Roman" w:cs="Times New Roman"/>
        </w:rPr>
        <w:t>. is dedicated to supporting microfinance institutions (MFIs), cooperatives, small and medium-sized enterprises (SMEs), and development partners to strengthen their institutional capacity, align with international sustainability standards, and deliver measurable positive impact for people and the planet.</w:t>
      </w:r>
    </w:p>
    <w:p w:rsidR="00F96D59" w:rsidRPr="008E3D2C" w:rsidRDefault="00F96D59" w:rsidP="00F96D59">
      <w:pPr>
        <w:pStyle w:val="Heading1"/>
        <w:numPr>
          <w:ilvl w:val="0"/>
          <w:numId w:val="2"/>
        </w:numPr>
        <w:spacing w:before="0" w:after="240" w:line="276" w:lineRule="auto"/>
        <w:rPr>
          <w:rFonts w:ascii="Times New Roman" w:hAnsi="Times New Roman" w:cs="Times New Roman"/>
          <w:b/>
          <w:bCs/>
          <w:color w:val="auto"/>
          <w:sz w:val="28"/>
          <w:szCs w:val="28"/>
        </w:rPr>
      </w:pPr>
      <w:bookmarkStart w:id="1" w:name="_Toc226567336"/>
      <w:r w:rsidRPr="008E3D2C">
        <w:rPr>
          <w:rFonts w:ascii="Times New Roman" w:hAnsi="Times New Roman" w:cs="Times New Roman"/>
          <w:b/>
          <w:bCs/>
          <w:color w:val="auto"/>
          <w:sz w:val="28"/>
          <w:szCs w:val="28"/>
        </w:rPr>
        <w:t>Vision, Mission &amp; Core values</w:t>
      </w:r>
      <w:bookmarkEnd w:id="1"/>
    </w:p>
    <w:p w:rsidR="00F96D59" w:rsidRPr="008E3D2C" w:rsidRDefault="00F96D59" w:rsidP="00F96D59">
      <w:pPr>
        <w:pStyle w:val="Heading2"/>
        <w:numPr>
          <w:ilvl w:val="1"/>
          <w:numId w:val="2"/>
        </w:numPr>
        <w:spacing w:before="0" w:after="240" w:line="276" w:lineRule="auto"/>
        <w:ind w:left="810" w:hanging="450"/>
        <w:rPr>
          <w:rFonts w:ascii="Times New Roman" w:hAnsi="Times New Roman" w:cs="Times New Roman"/>
          <w:b/>
          <w:bCs/>
          <w:color w:val="auto"/>
          <w:sz w:val="24"/>
          <w:szCs w:val="24"/>
        </w:rPr>
      </w:pPr>
      <w:bookmarkStart w:id="2" w:name="_Toc226567337"/>
      <w:r w:rsidRPr="008E3D2C">
        <w:rPr>
          <w:rFonts w:ascii="Times New Roman" w:hAnsi="Times New Roman" w:cs="Times New Roman"/>
          <w:b/>
          <w:bCs/>
          <w:color w:val="auto"/>
          <w:sz w:val="24"/>
          <w:szCs w:val="24"/>
        </w:rPr>
        <w:t>Vision</w:t>
      </w:r>
      <w:bookmarkEnd w:id="2"/>
    </w:p>
    <w:p w:rsidR="00F96D59" w:rsidRPr="008E3D2C" w:rsidRDefault="00F96D59" w:rsidP="00F96D59">
      <w:pPr>
        <w:spacing w:line="276" w:lineRule="auto"/>
        <w:jc w:val="both"/>
        <w:rPr>
          <w:rFonts w:ascii="Times New Roman" w:hAnsi="Times New Roman" w:cs="Times New Roman"/>
        </w:rPr>
      </w:pPr>
      <w:r w:rsidRPr="008E3D2C">
        <w:rPr>
          <w:rFonts w:ascii="Times New Roman" w:hAnsi="Times New Roman" w:cs="Times New Roman"/>
        </w:rPr>
        <w:t>To be the leading trusted partner in building resilient, responsible, and sustainable financial and impact institutions in Rwanda and beyond.</w:t>
      </w:r>
    </w:p>
    <w:p w:rsidR="00F96D59" w:rsidRPr="008E3D2C" w:rsidRDefault="00F96D59" w:rsidP="00F96D59">
      <w:pPr>
        <w:pStyle w:val="Heading2"/>
        <w:numPr>
          <w:ilvl w:val="1"/>
          <w:numId w:val="2"/>
        </w:numPr>
        <w:spacing w:before="0" w:after="240" w:line="276" w:lineRule="auto"/>
        <w:ind w:left="810" w:hanging="450"/>
        <w:rPr>
          <w:rFonts w:ascii="Times New Roman" w:hAnsi="Times New Roman" w:cs="Times New Roman"/>
          <w:b/>
          <w:bCs/>
          <w:color w:val="auto"/>
          <w:sz w:val="24"/>
          <w:szCs w:val="24"/>
        </w:rPr>
      </w:pPr>
      <w:bookmarkStart w:id="3" w:name="_Toc226567338"/>
      <w:r w:rsidRPr="008E3D2C">
        <w:rPr>
          <w:rFonts w:ascii="Times New Roman" w:hAnsi="Times New Roman" w:cs="Times New Roman"/>
          <w:b/>
          <w:bCs/>
          <w:color w:val="auto"/>
          <w:sz w:val="24"/>
          <w:szCs w:val="24"/>
        </w:rPr>
        <w:t>Mission</w:t>
      </w:r>
      <w:bookmarkEnd w:id="3"/>
    </w:p>
    <w:p w:rsidR="00F96D59" w:rsidRPr="008E3D2C" w:rsidRDefault="00F96D59" w:rsidP="00F96D59">
      <w:pPr>
        <w:spacing w:line="276" w:lineRule="auto"/>
        <w:jc w:val="both"/>
        <w:rPr>
          <w:rFonts w:ascii="Times New Roman" w:hAnsi="Times New Roman" w:cs="Times New Roman"/>
        </w:rPr>
      </w:pPr>
      <w:r w:rsidRPr="008E3D2C">
        <w:rPr>
          <w:rFonts w:ascii="Times New Roman" w:hAnsi="Times New Roman" w:cs="Times New Roman"/>
        </w:rPr>
        <w:t>To empower MFIs, cooperatives, SMEs, and development actors to achieve sustainable growth by strengthening financial performance, embedding robust social and environmental standards, and aligning with international best practices that create lasting value for clients, communities, and the planet.</w:t>
      </w:r>
    </w:p>
    <w:p w:rsidR="00F96D59" w:rsidRPr="008E3D2C" w:rsidRDefault="00F96D59" w:rsidP="00F96D59">
      <w:pPr>
        <w:pStyle w:val="Heading2"/>
        <w:numPr>
          <w:ilvl w:val="1"/>
          <w:numId w:val="2"/>
        </w:numPr>
        <w:spacing w:before="0" w:after="240" w:line="276" w:lineRule="auto"/>
        <w:ind w:left="810" w:hanging="450"/>
        <w:rPr>
          <w:rFonts w:ascii="Times New Roman" w:hAnsi="Times New Roman" w:cs="Times New Roman"/>
          <w:b/>
          <w:bCs/>
          <w:color w:val="auto"/>
          <w:sz w:val="24"/>
          <w:szCs w:val="24"/>
        </w:rPr>
      </w:pPr>
      <w:bookmarkStart w:id="4" w:name="_Toc226567339"/>
      <w:r w:rsidRPr="008E3D2C">
        <w:rPr>
          <w:rFonts w:ascii="Times New Roman" w:hAnsi="Times New Roman" w:cs="Times New Roman"/>
          <w:b/>
          <w:bCs/>
          <w:color w:val="auto"/>
          <w:sz w:val="24"/>
          <w:szCs w:val="24"/>
        </w:rPr>
        <w:t>Core values</w:t>
      </w:r>
      <w:bookmarkEnd w:id="4"/>
    </w:p>
    <w:p w:rsidR="00F96D59" w:rsidRPr="008E3D2C" w:rsidRDefault="00F96D59" w:rsidP="00F96D59">
      <w:pPr>
        <w:pStyle w:val="ListParagraph"/>
        <w:numPr>
          <w:ilvl w:val="0"/>
          <w:numId w:val="1"/>
        </w:numPr>
        <w:spacing w:after="60" w:line="276" w:lineRule="auto"/>
        <w:contextualSpacing w:val="0"/>
        <w:jc w:val="both"/>
        <w:rPr>
          <w:rFonts w:ascii="Times New Roman" w:hAnsi="Times New Roman" w:cs="Times New Roman"/>
        </w:rPr>
      </w:pPr>
      <w:r w:rsidRPr="008E3D2C">
        <w:rPr>
          <w:rFonts w:ascii="Times New Roman" w:hAnsi="Times New Roman" w:cs="Times New Roman"/>
          <w:i/>
          <w:iCs/>
        </w:rPr>
        <w:t>Integrity</w:t>
      </w:r>
      <w:r w:rsidRPr="008E3D2C">
        <w:rPr>
          <w:rFonts w:ascii="Times New Roman" w:hAnsi="Times New Roman" w:cs="Times New Roman"/>
        </w:rPr>
        <w:t>: We uphold the highest standards of professional ethics, transparency, and accountability in all our engagements.</w:t>
      </w:r>
    </w:p>
    <w:p w:rsidR="00F96D59" w:rsidRPr="008E3D2C" w:rsidRDefault="00F96D59" w:rsidP="00F96D59">
      <w:pPr>
        <w:pStyle w:val="ListParagraph"/>
        <w:numPr>
          <w:ilvl w:val="0"/>
          <w:numId w:val="1"/>
        </w:numPr>
        <w:spacing w:after="60" w:line="276" w:lineRule="auto"/>
        <w:contextualSpacing w:val="0"/>
        <w:jc w:val="both"/>
        <w:rPr>
          <w:rFonts w:ascii="Times New Roman" w:hAnsi="Times New Roman" w:cs="Times New Roman"/>
        </w:rPr>
      </w:pPr>
      <w:r w:rsidRPr="008E3D2C">
        <w:rPr>
          <w:rFonts w:ascii="Times New Roman" w:hAnsi="Times New Roman" w:cs="Times New Roman"/>
          <w:i/>
          <w:iCs/>
        </w:rPr>
        <w:t>Impact</w:t>
      </w:r>
      <w:r w:rsidRPr="008E3D2C">
        <w:rPr>
          <w:rFonts w:ascii="Times New Roman" w:hAnsi="Times New Roman" w:cs="Times New Roman"/>
        </w:rPr>
        <w:t>: We are committed to delivering tangible, measurable positive outcomes for our clients and their stakeholders.</w:t>
      </w:r>
    </w:p>
    <w:p w:rsidR="00F96D59" w:rsidRPr="008E3D2C" w:rsidRDefault="00F96D59" w:rsidP="00F96D59">
      <w:pPr>
        <w:pStyle w:val="ListParagraph"/>
        <w:numPr>
          <w:ilvl w:val="0"/>
          <w:numId w:val="1"/>
        </w:numPr>
        <w:spacing w:after="60" w:line="276" w:lineRule="auto"/>
        <w:contextualSpacing w:val="0"/>
        <w:jc w:val="both"/>
        <w:rPr>
          <w:rFonts w:ascii="Times New Roman" w:hAnsi="Times New Roman" w:cs="Times New Roman"/>
        </w:rPr>
      </w:pPr>
      <w:r w:rsidRPr="008E3D2C">
        <w:rPr>
          <w:rFonts w:ascii="Times New Roman" w:hAnsi="Times New Roman" w:cs="Times New Roman"/>
          <w:i/>
          <w:iCs/>
        </w:rPr>
        <w:t>Innovation</w:t>
      </w:r>
      <w:r w:rsidRPr="008E3D2C">
        <w:rPr>
          <w:rFonts w:ascii="Times New Roman" w:hAnsi="Times New Roman" w:cs="Times New Roman"/>
        </w:rPr>
        <w:t>: We embrace forward-thinking solutions and continuously adapt to emerging sustainability and finance trends.</w:t>
      </w:r>
    </w:p>
    <w:p w:rsidR="00F96D59" w:rsidRPr="008E3D2C" w:rsidRDefault="00F96D59" w:rsidP="00F96D59">
      <w:pPr>
        <w:pStyle w:val="ListParagraph"/>
        <w:numPr>
          <w:ilvl w:val="0"/>
          <w:numId w:val="1"/>
        </w:numPr>
        <w:spacing w:after="60" w:line="276" w:lineRule="auto"/>
        <w:contextualSpacing w:val="0"/>
        <w:jc w:val="both"/>
        <w:rPr>
          <w:rFonts w:ascii="Times New Roman" w:hAnsi="Times New Roman" w:cs="Times New Roman"/>
        </w:rPr>
      </w:pPr>
      <w:r w:rsidRPr="008E3D2C">
        <w:rPr>
          <w:rFonts w:ascii="Times New Roman" w:hAnsi="Times New Roman" w:cs="Times New Roman"/>
          <w:i/>
          <w:iCs/>
        </w:rPr>
        <w:t>Partnership</w:t>
      </w:r>
      <w:r w:rsidRPr="008E3D2C">
        <w:rPr>
          <w:rFonts w:ascii="Times New Roman" w:hAnsi="Times New Roman" w:cs="Times New Roman"/>
        </w:rPr>
        <w:t>: We build strong and collaborative relationships based on trust, respect, and shared goals.</w:t>
      </w:r>
    </w:p>
    <w:p w:rsidR="00F96D59" w:rsidRPr="008E3D2C" w:rsidRDefault="00F96D59" w:rsidP="00F96D59">
      <w:pPr>
        <w:pStyle w:val="ListParagraph"/>
        <w:numPr>
          <w:ilvl w:val="0"/>
          <w:numId w:val="1"/>
        </w:numPr>
        <w:spacing w:line="276" w:lineRule="auto"/>
        <w:jc w:val="both"/>
        <w:rPr>
          <w:rFonts w:ascii="Times New Roman" w:hAnsi="Times New Roman" w:cs="Times New Roman"/>
        </w:rPr>
      </w:pPr>
      <w:r w:rsidRPr="008E3D2C">
        <w:rPr>
          <w:rFonts w:ascii="Times New Roman" w:hAnsi="Times New Roman" w:cs="Times New Roman"/>
          <w:i/>
          <w:iCs/>
        </w:rPr>
        <w:t>Excellence</w:t>
      </w:r>
      <w:r w:rsidRPr="008E3D2C">
        <w:rPr>
          <w:rFonts w:ascii="Times New Roman" w:hAnsi="Times New Roman" w:cs="Times New Roman"/>
        </w:rPr>
        <w:t xml:space="preserve">: We deliver </w:t>
      </w:r>
      <w:proofErr w:type="gramStart"/>
      <w:r w:rsidRPr="008E3D2C">
        <w:rPr>
          <w:rFonts w:ascii="Times New Roman" w:hAnsi="Times New Roman" w:cs="Times New Roman"/>
        </w:rPr>
        <w:t>high-quality</w:t>
      </w:r>
      <w:proofErr w:type="gramEnd"/>
      <w:r w:rsidRPr="008E3D2C">
        <w:rPr>
          <w:rFonts w:ascii="Times New Roman" w:hAnsi="Times New Roman" w:cs="Times New Roman"/>
        </w:rPr>
        <w:t>, client-centered services that exceed expectations.</w:t>
      </w:r>
    </w:p>
    <w:p w:rsidR="00773EFF" w:rsidRDefault="00773EFF"/>
    <w:p w:rsidR="009009A3" w:rsidRDefault="009009A3"/>
    <w:p w:rsidR="009009A3" w:rsidRDefault="009009A3"/>
    <w:p w:rsidR="00614A43" w:rsidRPr="008E3D2C" w:rsidRDefault="00614A43" w:rsidP="00614A43">
      <w:pPr>
        <w:pStyle w:val="Heading2"/>
        <w:numPr>
          <w:ilvl w:val="1"/>
          <w:numId w:val="2"/>
        </w:numPr>
        <w:spacing w:before="0" w:after="120" w:line="276" w:lineRule="auto"/>
        <w:ind w:left="810" w:hanging="450"/>
        <w:rPr>
          <w:rFonts w:ascii="Times New Roman" w:hAnsi="Times New Roman" w:cs="Times New Roman"/>
          <w:b/>
          <w:bCs/>
          <w:color w:val="auto"/>
          <w:sz w:val="24"/>
          <w:szCs w:val="24"/>
        </w:rPr>
      </w:pPr>
      <w:bookmarkStart w:id="5" w:name="_Toc226567342"/>
      <w:r w:rsidRPr="008E3D2C">
        <w:rPr>
          <w:rFonts w:ascii="Times New Roman" w:hAnsi="Times New Roman" w:cs="Times New Roman"/>
          <w:b/>
          <w:bCs/>
          <w:color w:val="auto"/>
          <w:sz w:val="24"/>
          <w:szCs w:val="24"/>
        </w:rPr>
        <w:lastRenderedPageBreak/>
        <w:t>Target clients</w:t>
      </w:r>
      <w:bookmarkEnd w:id="5"/>
    </w:p>
    <w:p w:rsidR="00614A43" w:rsidRPr="008E3D2C" w:rsidRDefault="00614A43" w:rsidP="00614A43">
      <w:pPr>
        <w:spacing w:after="120" w:line="276" w:lineRule="auto"/>
        <w:jc w:val="both"/>
        <w:rPr>
          <w:rFonts w:ascii="Times New Roman" w:hAnsi="Times New Roman" w:cs="Times New Roman"/>
        </w:rPr>
      </w:pPr>
      <w:r>
        <w:rPr>
          <w:rFonts w:ascii="Times New Roman" w:hAnsi="Times New Roman" w:cs="Times New Roman"/>
        </w:rPr>
        <w:t>IFIGA Ltd</w:t>
      </w:r>
      <w:r w:rsidRPr="008E3D2C">
        <w:rPr>
          <w:rFonts w:ascii="Times New Roman" w:hAnsi="Times New Roman" w:cs="Times New Roman"/>
        </w:rPr>
        <w:t>. targets a clearly defined and high-potential client base with increasing demand for sustainability, governance, and performance improvement services:</w:t>
      </w:r>
    </w:p>
    <w:p w:rsidR="00614A43" w:rsidRPr="008E3D2C" w:rsidRDefault="00614A43" w:rsidP="00614A43">
      <w:pPr>
        <w:pStyle w:val="ListParagraph"/>
        <w:numPr>
          <w:ilvl w:val="0"/>
          <w:numId w:val="3"/>
        </w:numPr>
        <w:spacing w:after="120" w:line="276" w:lineRule="auto"/>
        <w:jc w:val="both"/>
        <w:rPr>
          <w:rFonts w:ascii="Times New Roman" w:hAnsi="Times New Roman" w:cs="Times New Roman"/>
          <w:i/>
        </w:rPr>
      </w:pPr>
      <w:r w:rsidRPr="008E3D2C">
        <w:rPr>
          <w:rFonts w:ascii="Times New Roman" w:hAnsi="Times New Roman" w:cs="Times New Roman"/>
          <w:i/>
        </w:rPr>
        <w:t>MFIs, SACCOs, and Cooperatives</w:t>
      </w:r>
    </w:p>
    <w:p w:rsidR="00614A43" w:rsidRPr="008E3D2C" w:rsidRDefault="00614A43" w:rsidP="00614A43">
      <w:pPr>
        <w:spacing w:after="120" w:line="276" w:lineRule="auto"/>
        <w:ind w:left="360"/>
        <w:jc w:val="both"/>
        <w:rPr>
          <w:rFonts w:ascii="Times New Roman" w:hAnsi="Times New Roman" w:cs="Times New Roman"/>
        </w:rPr>
      </w:pPr>
      <w:r w:rsidRPr="008E3D2C">
        <w:rPr>
          <w:rFonts w:ascii="Times New Roman" w:hAnsi="Times New Roman" w:cs="Times New Roman"/>
        </w:rPr>
        <w:t>Institutions seeking to strengthen governance, improve operational and financial performance, comply with sustainability standards, and position themselves to access climate and impact financing.</w:t>
      </w:r>
    </w:p>
    <w:p w:rsidR="00614A43" w:rsidRPr="008E3D2C" w:rsidRDefault="00614A43" w:rsidP="00614A43">
      <w:pPr>
        <w:pStyle w:val="ListParagraph"/>
        <w:numPr>
          <w:ilvl w:val="0"/>
          <w:numId w:val="3"/>
        </w:numPr>
        <w:spacing w:after="120" w:line="276" w:lineRule="auto"/>
        <w:jc w:val="both"/>
        <w:rPr>
          <w:rFonts w:ascii="Times New Roman" w:hAnsi="Times New Roman" w:cs="Times New Roman"/>
          <w:i/>
        </w:rPr>
      </w:pPr>
      <w:r w:rsidRPr="008E3D2C">
        <w:rPr>
          <w:rFonts w:ascii="Times New Roman" w:hAnsi="Times New Roman" w:cs="Times New Roman"/>
          <w:i/>
        </w:rPr>
        <w:t>Small and Medium-Sized Enterprises (SMEs)</w:t>
      </w:r>
    </w:p>
    <w:p w:rsidR="00614A43" w:rsidRPr="008E3D2C" w:rsidRDefault="00614A43" w:rsidP="00614A43">
      <w:pPr>
        <w:spacing w:after="120" w:line="276" w:lineRule="auto"/>
        <w:ind w:left="360"/>
        <w:jc w:val="both"/>
        <w:rPr>
          <w:rFonts w:ascii="Times New Roman" w:hAnsi="Times New Roman" w:cs="Times New Roman"/>
        </w:rPr>
      </w:pPr>
      <w:r w:rsidRPr="008E3D2C">
        <w:rPr>
          <w:rFonts w:ascii="Times New Roman" w:hAnsi="Times New Roman" w:cs="Times New Roman"/>
        </w:rPr>
        <w:t>Businesses aiming to integrate sound environmental, social, and governance practices, enhance credibility, and access sustainable and impact-oriented financing.</w:t>
      </w:r>
    </w:p>
    <w:p w:rsidR="00614A43" w:rsidRPr="008E3D2C" w:rsidRDefault="00614A43" w:rsidP="00614A43">
      <w:pPr>
        <w:pStyle w:val="ListParagraph"/>
        <w:numPr>
          <w:ilvl w:val="0"/>
          <w:numId w:val="3"/>
        </w:numPr>
        <w:spacing w:after="120" w:line="276" w:lineRule="auto"/>
        <w:jc w:val="both"/>
        <w:rPr>
          <w:rFonts w:ascii="Times New Roman" w:hAnsi="Times New Roman" w:cs="Times New Roman"/>
          <w:i/>
        </w:rPr>
      </w:pPr>
      <w:r w:rsidRPr="008E3D2C">
        <w:rPr>
          <w:rFonts w:ascii="Times New Roman" w:hAnsi="Times New Roman" w:cs="Times New Roman"/>
          <w:i/>
        </w:rPr>
        <w:t>Development partners, donor-funded programs, and NGOs</w:t>
      </w:r>
    </w:p>
    <w:p w:rsidR="00614A43" w:rsidRPr="008E3D2C" w:rsidRDefault="00614A43" w:rsidP="00614A43">
      <w:pPr>
        <w:spacing w:after="120" w:line="276" w:lineRule="auto"/>
        <w:ind w:left="360"/>
        <w:jc w:val="both"/>
        <w:rPr>
          <w:rFonts w:ascii="Times New Roman" w:hAnsi="Times New Roman" w:cs="Times New Roman"/>
        </w:rPr>
      </w:pPr>
      <w:r w:rsidRPr="008E3D2C">
        <w:rPr>
          <w:rFonts w:ascii="Times New Roman" w:hAnsi="Times New Roman" w:cs="Times New Roman"/>
        </w:rPr>
        <w:t>Organizations requiring expert support in the design, implementation, monitoring, and evaluation of sustainability and impact-focused initiatives.</w:t>
      </w:r>
    </w:p>
    <w:p w:rsidR="00614A43" w:rsidRPr="008E3D2C" w:rsidRDefault="00614A43" w:rsidP="00614A43">
      <w:pPr>
        <w:pStyle w:val="ListParagraph"/>
        <w:numPr>
          <w:ilvl w:val="0"/>
          <w:numId w:val="3"/>
        </w:numPr>
        <w:spacing w:after="120" w:line="276" w:lineRule="auto"/>
        <w:jc w:val="both"/>
        <w:rPr>
          <w:rFonts w:ascii="Times New Roman" w:hAnsi="Times New Roman" w:cs="Times New Roman"/>
          <w:i/>
        </w:rPr>
      </w:pPr>
      <w:r w:rsidRPr="008E3D2C">
        <w:rPr>
          <w:rFonts w:ascii="Times New Roman" w:hAnsi="Times New Roman" w:cs="Times New Roman"/>
          <w:i/>
        </w:rPr>
        <w:t>Impact investors and funds</w:t>
      </w:r>
    </w:p>
    <w:p w:rsidR="00614A43" w:rsidRPr="008E3D2C" w:rsidRDefault="00614A43" w:rsidP="00614A43">
      <w:pPr>
        <w:spacing w:after="120" w:line="276" w:lineRule="auto"/>
        <w:ind w:left="360"/>
        <w:jc w:val="both"/>
        <w:rPr>
          <w:rFonts w:ascii="Times New Roman" w:hAnsi="Times New Roman" w:cs="Times New Roman"/>
        </w:rPr>
      </w:pPr>
      <w:r w:rsidRPr="008E3D2C">
        <w:rPr>
          <w:rFonts w:ascii="Times New Roman" w:hAnsi="Times New Roman" w:cs="Times New Roman"/>
        </w:rPr>
        <w:t>Regional and international investors needing reliable local partners to conduct due diligence, assess sustainability performance, and verify social and environmental impact.</w:t>
      </w:r>
    </w:p>
    <w:p w:rsidR="00614A43" w:rsidRPr="008E3D2C" w:rsidRDefault="00614A43" w:rsidP="00614A43">
      <w:pPr>
        <w:spacing w:after="120" w:line="276" w:lineRule="auto"/>
        <w:jc w:val="both"/>
        <w:rPr>
          <w:rFonts w:ascii="Times New Roman" w:hAnsi="Times New Roman" w:cs="Times New Roman"/>
        </w:rPr>
      </w:pPr>
      <w:r w:rsidRPr="008E3D2C">
        <w:rPr>
          <w:rFonts w:ascii="Times New Roman" w:hAnsi="Times New Roman" w:cs="Times New Roman"/>
        </w:rPr>
        <w:t>This targeted approach ensures efficient resource allocation, stronger market penetration, and higher client conversion.</w:t>
      </w:r>
    </w:p>
    <w:p w:rsidR="00614A43" w:rsidRPr="008E3D2C" w:rsidRDefault="00614A43" w:rsidP="00614A43">
      <w:pPr>
        <w:pStyle w:val="Heading1"/>
        <w:numPr>
          <w:ilvl w:val="0"/>
          <w:numId w:val="2"/>
        </w:numPr>
        <w:spacing w:before="0" w:after="240" w:line="276" w:lineRule="auto"/>
        <w:rPr>
          <w:rFonts w:ascii="Times New Roman" w:hAnsi="Times New Roman" w:cs="Times New Roman"/>
          <w:b/>
          <w:bCs/>
          <w:color w:val="auto"/>
          <w:sz w:val="28"/>
          <w:szCs w:val="28"/>
        </w:rPr>
      </w:pPr>
      <w:bookmarkStart w:id="6" w:name="_Toc226567345"/>
      <w:r w:rsidRPr="008E3D2C">
        <w:rPr>
          <w:rFonts w:ascii="Times New Roman" w:hAnsi="Times New Roman" w:cs="Times New Roman"/>
          <w:b/>
          <w:bCs/>
          <w:color w:val="auto"/>
          <w:sz w:val="28"/>
          <w:szCs w:val="28"/>
        </w:rPr>
        <w:t>Services &amp; value proposition</w:t>
      </w:r>
      <w:bookmarkEnd w:id="6"/>
    </w:p>
    <w:p w:rsidR="00614A43" w:rsidRPr="008E3D2C" w:rsidRDefault="00614A43" w:rsidP="00614A43">
      <w:pPr>
        <w:pStyle w:val="Heading2"/>
        <w:numPr>
          <w:ilvl w:val="1"/>
          <w:numId w:val="2"/>
        </w:numPr>
        <w:spacing w:before="0" w:after="120" w:line="276" w:lineRule="auto"/>
        <w:ind w:left="810" w:hanging="450"/>
        <w:rPr>
          <w:rFonts w:ascii="Times New Roman" w:hAnsi="Times New Roman" w:cs="Times New Roman"/>
          <w:b/>
          <w:bCs/>
          <w:color w:val="auto"/>
          <w:sz w:val="24"/>
          <w:szCs w:val="24"/>
        </w:rPr>
      </w:pPr>
      <w:bookmarkStart w:id="7" w:name="_Toc226567346"/>
      <w:r w:rsidRPr="008E3D2C">
        <w:rPr>
          <w:rFonts w:ascii="Times New Roman" w:hAnsi="Times New Roman" w:cs="Times New Roman"/>
          <w:b/>
          <w:bCs/>
          <w:color w:val="auto"/>
          <w:sz w:val="24"/>
          <w:szCs w:val="24"/>
        </w:rPr>
        <w:t>Core services</w:t>
      </w:r>
      <w:bookmarkEnd w:id="7"/>
    </w:p>
    <w:p w:rsidR="00614A43" w:rsidRPr="008E3D2C" w:rsidRDefault="00614A43" w:rsidP="00614A43">
      <w:pPr>
        <w:spacing w:after="120" w:line="276" w:lineRule="auto"/>
        <w:jc w:val="both"/>
        <w:rPr>
          <w:rFonts w:ascii="Times New Roman" w:hAnsi="Times New Roman" w:cs="Times New Roman"/>
        </w:rPr>
      </w:pPr>
      <w:r>
        <w:rPr>
          <w:rFonts w:ascii="Times New Roman" w:hAnsi="Times New Roman" w:cs="Times New Roman"/>
        </w:rPr>
        <w:t>IFIGA Ltd</w:t>
      </w:r>
      <w:r w:rsidRPr="008E3D2C">
        <w:rPr>
          <w:rFonts w:ascii="Times New Roman" w:hAnsi="Times New Roman" w:cs="Times New Roman"/>
        </w:rPr>
        <w:t>. offers a comprehensive and integrated portfolio of advisory and consultancy services designed to strengthen financial performance, governance, and sustainability across client institutions. Its core service lines include:</w:t>
      </w:r>
    </w:p>
    <w:p w:rsidR="00614A43" w:rsidRPr="008E3D2C" w:rsidRDefault="00614A43" w:rsidP="00614A43">
      <w:pPr>
        <w:pStyle w:val="ListParagraph"/>
        <w:numPr>
          <w:ilvl w:val="0"/>
          <w:numId w:val="4"/>
        </w:numPr>
        <w:spacing w:after="120" w:line="276" w:lineRule="auto"/>
        <w:contextualSpacing w:val="0"/>
        <w:jc w:val="both"/>
        <w:rPr>
          <w:rFonts w:ascii="Times New Roman" w:hAnsi="Times New Roman" w:cs="Times New Roman"/>
        </w:rPr>
      </w:pPr>
      <w:r w:rsidRPr="008E3D2C">
        <w:rPr>
          <w:rFonts w:ascii="Times New Roman" w:hAnsi="Times New Roman" w:cs="Times New Roman"/>
          <w:i/>
        </w:rPr>
        <w:t>Strategic/business planning, feasibility studies, and institutional strengthening</w:t>
      </w:r>
      <w:r w:rsidRPr="008E3D2C">
        <w:rPr>
          <w:rFonts w:ascii="Times New Roman" w:hAnsi="Times New Roman" w:cs="Times New Roman"/>
        </w:rPr>
        <w:t>:</w:t>
      </w:r>
    </w:p>
    <w:p w:rsidR="00614A43" w:rsidRPr="008E3D2C" w:rsidRDefault="00614A43" w:rsidP="00614A43">
      <w:pPr>
        <w:spacing w:after="120" w:line="276" w:lineRule="auto"/>
        <w:ind w:left="720"/>
        <w:jc w:val="both"/>
        <w:rPr>
          <w:rFonts w:ascii="Times New Roman" w:hAnsi="Times New Roman" w:cs="Times New Roman"/>
        </w:rPr>
      </w:pPr>
      <w:r w:rsidRPr="008E3D2C">
        <w:rPr>
          <w:rFonts w:ascii="Times New Roman" w:hAnsi="Times New Roman" w:cs="Times New Roman"/>
        </w:rPr>
        <w:t>Providing integrated support in the preparation of strategic plans, business plans, and feasibility studies, while strengthening organizational structures, governance, and overall institutional effectiveness. This includes financial planning, budgeting, and performance analysis, alongside practical advisory in strategy formulation and operational planning to support sustainable growth.</w:t>
      </w:r>
    </w:p>
    <w:p w:rsidR="00614A43" w:rsidRPr="008E3D2C" w:rsidRDefault="00614A43" w:rsidP="00614A43">
      <w:pPr>
        <w:pStyle w:val="ListParagraph"/>
        <w:numPr>
          <w:ilvl w:val="0"/>
          <w:numId w:val="4"/>
        </w:numPr>
        <w:spacing w:after="120" w:line="276" w:lineRule="auto"/>
        <w:contextualSpacing w:val="0"/>
        <w:jc w:val="both"/>
        <w:rPr>
          <w:rFonts w:ascii="Times New Roman" w:hAnsi="Times New Roman" w:cs="Times New Roman"/>
        </w:rPr>
      </w:pPr>
      <w:r w:rsidRPr="008E3D2C">
        <w:rPr>
          <w:rFonts w:ascii="Times New Roman" w:hAnsi="Times New Roman" w:cs="Times New Roman"/>
          <w:i/>
        </w:rPr>
        <w:t>Policies, procedures, and governance support</w:t>
      </w:r>
      <w:r w:rsidRPr="008E3D2C">
        <w:rPr>
          <w:rFonts w:ascii="Times New Roman" w:hAnsi="Times New Roman" w:cs="Times New Roman"/>
        </w:rPr>
        <w:t>:</w:t>
      </w:r>
    </w:p>
    <w:p w:rsidR="00614A43" w:rsidRPr="008E3D2C" w:rsidRDefault="00614A43" w:rsidP="00614A43">
      <w:pPr>
        <w:spacing w:after="120" w:line="276" w:lineRule="auto"/>
        <w:ind w:left="720"/>
        <w:jc w:val="both"/>
        <w:rPr>
          <w:rFonts w:ascii="Times New Roman" w:hAnsi="Times New Roman" w:cs="Times New Roman"/>
        </w:rPr>
      </w:pPr>
      <w:r w:rsidRPr="008E3D2C">
        <w:rPr>
          <w:rFonts w:ascii="Times New Roman" w:hAnsi="Times New Roman" w:cs="Times New Roman"/>
        </w:rPr>
        <w:t>Development of practical policies, guidelines, and operational manuals, including governance arrangements, credit/loan management processes, risk management approaches, liquidity management, and internal control practices.</w:t>
      </w:r>
    </w:p>
    <w:p w:rsidR="00614A43" w:rsidRPr="008E3D2C" w:rsidRDefault="00614A43" w:rsidP="00614A43">
      <w:pPr>
        <w:pStyle w:val="ListParagraph"/>
        <w:numPr>
          <w:ilvl w:val="0"/>
          <w:numId w:val="4"/>
        </w:numPr>
        <w:spacing w:after="120" w:line="276" w:lineRule="auto"/>
        <w:jc w:val="both"/>
        <w:rPr>
          <w:rFonts w:ascii="Times New Roman" w:hAnsi="Times New Roman" w:cs="Times New Roman"/>
          <w:i/>
        </w:rPr>
      </w:pPr>
      <w:r w:rsidRPr="008E3D2C">
        <w:rPr>
          <w:rFonts w:ascii="Times New Roman" w:hAnsi="Times New Roman" w:cs="Times New Roman"/>
          <w:i/>
        </w:rPr>
        <w:t>Independent Social and Environmental Performance Management (SEPM) Audits</w:t>
      </w:r>
      <w:r w:rsidRPr="008E3D2C">
        <w:rPr>
          <w:rFonts w:ascii="Times New Roman" w:hAnsi="Times New Roman" w:cs="Times New Roman"/>
        </w:rPr>
        <w:t>:</w:t>
      </w:r>
    </w:p>
    <w:p w:rsidR="00614A43" w:rsidRPr="008E3D2C" w:rsidRDefault="00614A43" w:rsidP="00614A43">
      <w:pPr>
        <w:spacing w:after="120" w:line="276" w:lineRule="auto"/>
        <w:ind w:left="720"/>
        <w:jc w:val="both"/>
        <w:rPr>
          <w:rFonts w:ascii="Times New Roman" w:hAnsi="Times New Roman" w:cs="Times New Roman"/>
        </w:rPr>
      </w:pPr>
      <w:r w:rsidRPr="008E3D2C">
        <w:rPr>
          <w:rFonts w:ascii="Times New Roman" w:hAnsi="Times New Roman" w:cs="Times New Roman"/>
        </w:rPr>
        <w:t>Conducting rigorous and independent assessments of how MFIs, cooperatives, and SMEs manage their social and environmental performance, including client protection, governance practices, and institutional impact. These audits provide credible, objective insights to improve performance and meet investor, donor, and regulatory expectations.</w:t>
      </w:r>
    </w:p>
    <w:p w:rsidR="00614A43" w:rsidRPr="008E3D2C" w:rsidRDefault="00614A43" w:rsidP="00614A43">
      <w:pPr>
        <w:pStyle w:val="ListParagraph"/>
        <w:numPr>
          <w:ilvl w:val="0"/>
          <w:numId w:val="4"/>
        </w:numPr>
        <w:spacing w:after="120" w:line="276" w:lineRule="auto"/>
        <w:jc w:val="both"/>
        <w:rPr>
          <w:rFonts w:ascii="Times New Roman" w:hAnsi="Times New Roman" w:cs="Times New Roman"/>
          <w:i/>
        </w:rPr>
      </w:pPr>
      <w:r w:rsidRPr="008E3D2C">
        <w:rPr>
          <w:rFonts w:ascii="Times New Roman" w:hAnsi="Times New Roman" w:cs="Times New Roman"/>
          <w:i/>
        </w:rPr>
        <w:t>ESG assessments and reporting</w:t>
      </w:r>
      <w:r w:rsidRPr="008E3D2C">
        <w:rPr>
          <w:rFonts w:ascii="Times New Roman" w:hAnsi="Times New Roman" w:cs="Times New Roman"/>
        </w:rPr>
        <w:t>:</w:t>
      </w:r>
    </w:p>
    <w:p w:rsidR="00614A43" w:rsidRPr="008E3D2C" w:rsidRDefault="00614A43" w:rsidP="00614A43">
      <w:pPr>
        <w:spacing w:after="120" w:line="276" w:lineRule="auto"/>
        <w:ind w:left="720"/>
        <w:jc w:val="both"/>
        <w:rPr>
          <w:rFonts w:ascii="Times New Roman" w:hAnsi="Times New Roman" w:cs="Times New Roman"/>
        </w:rPr>
      </w:pPr>
      <w:r w:rsidRPr="008E3D2C">
        <w:rPr>
          <w:rFonts w:ascii="Times New Roman" w:hAnsi="Times New Roman" w:cs="Times New Roman"/>
        </w:rPr>
        <w:t>Supporting clients in measuring, analyzing, and clearly reporting their environmental, social, and governance (ESG) performance, ensuring transparency and alignment with international requirements.</w:t>
      </w:r>
    </w:p>
    <w:p w:rsidR="00614A43" w:rsidRPr="008E3D2C" w:rsidRDefault="00614A43" w:rsidP="00614A43">
      <w:pPr>
        <w:pStyle w:val="ListParagraph"/>
        <w:numPr>
          <w:ilvl w:val="0"/>
          <w:numId w:val="4"/>
        </w:numPr>
        <w:spacing w:after="120" w:line="276" w:lineRule="auto"/>
        <w:contextualSpacing w:val="0"/>
        <w:jc w:val="both"/>
        <w:rPr>
          <w:rFonts w:ascii="Times New Roman" w:hAnsi="Times New Roman" w:cs="Times New Roman"/>
        </w:rPr>
      </w:pPr>
      <w:r w:rsidRPr="008E3D2C">
        <w:rPr>
          <w:rFonts w:ascii="Times New Roman" w:hAnsi="Times New Roman" w:cs="Times New Roman"/>
          <w:i/>
        </w:rPr>
        <w:t>Sustainable finance advisory</w:t>
      </w:r>
      <w:r w:rsidRPr="008E3D2C">
        <w:rPr>
          <w:rFonts w:ascii="Times New Roman" w:hAnsi="Times New Roman" w:cs="Times New Roman"/>
        </w:rPr>
        <w:t>:</w:t>
      </w:r>
    </w:p>
    <w:p w:rsidR="00614A43" w:rsidRPr="008E3D2C" w:rsidRDefault="00614A43" w:rsidP="00614A43">
      <w:pPr>
        <w:spacing w:after="120" w:line="276" w:lineRule="auto"/>
        <w:ind w:left="720"/>
        <w:jc w:val="both"/>
        <w:rPr>
          <w:rFonts w:ascii="Times New Roman" w:hAnsi="Times New Roman" w:cs="Times New Roman"/>
        </w:rPr>
      </w:pPr>
      <w:r w:rsidRPr="008E3D2C">
        <w:rPr>
          <w:rFonts w:ascii="Times New Roman" w:hAnsi="Times New Roman" w:cs="Times New Roman"/>
        </w:rPr>
        <w:t>Advisory support in green finance, climate finance, impact investment, and responsible finance solutions to help clients access and effectively utilize sustainable funding opportunities.</w:t>
      </w:r>
    </w:p>
    <w:p w:rsidR="00614A43" w:rsidRPr="008E3D2C" w:rsidRDefault="00614A43" w:rsidP="00614A43">
      <w:pPr>
        <w:pStyle w:val="ListParagraph"/>
        <w:numPr>
          <w:ilvl w:val="0"/>
          <w:numId w:val="4"/>
        </w:numPr>
        <w:spacing w:after="120" w:line="276" w:lineRule="auto"/>
        <w:contextualSpacing w:val="0"/>
        <w:jc w:val="both"/>
        <w:rPr>
          <w:rFonts w:ascii="Times New Roman" w:hAnsi="Times New Roman" w:cs="Times New Roman"/>
        </w:rPr>
      </w:pPr>
      <w:r w:rsidRPr="008E3D2C">
        <w:rPr>
          <w:rFonts w:ascii="Times New Roman" w:hAnsi="Times New Roman" w:cs="Times New Roman"/>
          <w:i/>
        </w:rPr>
        <w:t>Training and capacity building</w:t>
      </w:r>
      <w:r w:rsidRPr="008E3D2C">
        <w:rPr>
          <w:rFonts w:ascii="Times New Roman" w:hAnsi="Times New Roman" w:cs="Times New Roman"/>
        </w:rPr>
        <w:t>:</w:t>
      </w:r>
    </w:p>
    <w:p w:rsidR="00614A43" w:rsidRPr="008E3D2C" w:rsidRDefault="00614A43" w:rsidP="00614A43">
      <w:pPr>
        <w:spacing w:after="120" w:line="276" w:lineRule="auto"/>
        <w:ind w:left="720"/>
        <w:jc w:val="both"/>
        <w:rPr>
          <w:rFonts w:ascii="Times New Roman" w:hAnsi="Times New Roman" w:cs="Times New Roman"/>
        </w:rPr>
      </w:pPr>
      <w:r w:rsidRPr="008E3D2C">
        <w:rPr>
          <w:rFonts w:ascii="Times New Roman" w:hAnsi="Times New Roman" w:cs="Times New Roman"/>
        </w:rPr>
        <w:t>Delivery of tailored and practical training programs covering ESG standards (e.g., Cerise + SPTF, IFC), governance, financial management, credit operations, risk management, and institutional performance improvement.</w:t>
      </w:r>
    </w:p>
    <w:p w:rsidR="00614A43" w:rsidRPr="008E3D2C" w:rsidRDefault="00614A43" w:rsidP="00614A43">
      <w:pPr>
        <w:pStyle w:val="ListParagraph"/>
        <w:numPr>
          <w:ilvl w:val="0"/>
          <w:numId w:val="4"/>
        </w:numPr>
        <w:spacing w:after="120" w:line="276" w:lineRule="auto"/>
        <w:contextualSpacing w:val="0"/>
        <w:jc w:val="both"/>
        <w:rPr>
          <w:rFonts w:ascii="Times New Roman" w:hAnsi="Times New Roman" w:cs="Times New Roman"/>
        </w:rPr>
      </w:pPr>
      <w:r w:rsidRPr="008E3D2C">
        <w:rPr>
          <w:rFonts w:ascii="Times New Roman" w:hAnsi="Times New Roman" w:cs="Times New Roman"/>
          <w:i/>
        </w:rPr>
        <w:t>Accounting, tax advisory, and compliance</w:t>
      </w:r>
      <w:r w:rsidRPr="008E3D2C">
        <w:rPr>
          <w:rFonts w:ascii="Times New Roman" w:hAnsi="Times New Roman" w:cs="Times New Roman"/>
        </w:rPr>
        <w:t>:</w:t>
      </w:r>
    </w:p>
    <w:p w:rsidR="00614A43" w:rsidRPr="008E3D2C" w:rsidRDefault="00614A43" w:rsidP="00614A43">
      <w:pPr>
        <w:spacing w:after="120" w:line="276" w:lineRule="auto"/>
        <w:ind w:left="720"/>
        <w:jc w:val="both"/>
        <w:rPr>
          <w:rFonts w:ascii="Times New Roman" w:hAnsi="Times New Roman" w:cs="Times New Roman"/>
        </w:rPr>
      </w:pPr>
      <w:r w:rsidRPr="008E3D2C">
        <w:rPr>
          <w:rFonts w:ascii="Times New Roman" w:hAnsi="Times New Roman" w:cs="Times New Roman"/>
        </w:rPr>
        <w:t>Provision of accounting, tax advisory, and compliance services in line with applicable laws and professional standards.</w:t>
      </w:r>
    </w:p>
    <w:p w:rsidR="00614A43" w:rsidRPr="008E3D2C" w:rsidRDefault="00614A43" w:rsidP="00614A43">
      <w:pPr>
        <w:pStyle w:val="ListParagraph"/>
        <w:numPr>
          <w:ilvl w:val="0"/>
          <w:numId w:val="4"/>
        </w:numPr>
        <w:spacing w:after="120" w:line="276" w:lineRule="auto"/>
        <w:contextualSpacing w:val="0"/>
        <w:jc w:val="both"/>
        <w:rPr>
          <w:rFonts w:ascii="Times New Roman" w:hAnsi="Times New Roman" w:cs="Times New Roman"/>
        </w:rPr>
      </w:pPr>
      <w:r w:rsidRPr="008E3D2C">
        <w:rPr>
          <w:rFonts w:ascii="Times New Roman" w:hAnsi="Times New Roman" w:cs="Times New Roman"/>
          <w:i/>
        </w:rPr>
        <w:t>Research, surveys, and analytical studies</w:t>
      </w:r>
      <w:r w:rsidRPr="008E3D2C">
        <w:rPr>
          <w:rFonts w:ascii="Times New Roman" w:hAnsi="Times New Roman" w:cs="Times New Roman"/>
        </w:rPr>
        <w:t>:</w:t>
      </w:r>
    </w:p>
    <w:p w:rsidR="00614A43" w:rsidRPr="008E3D2C" w:rsidRDefault="00614A43" w:rsidP="00614A43">
      <w:pPr>
        <w:spacing w:after="120" w:line="276" w:lineRule="auto"/>
        <w:ind w:left="720"/>
        <w:jc w:val="both"/>
        <w:rPr>
          <w:rFonts w:ascii="Times New Roman" w:hAnsi="Times New Roman" w:cs="Times New Roman"/>
        </w:rPr>
      </w:pPr>
      <w:r w:rsidRPr="008E3D2C">
        <w:rPr>
          <w:rFonts w:ascii="Times New Roman" w:hAnsi="Times New Roman" w:cs="Times New Roman"/>
        </w:rPr>
        <w:t>Conducting research, surveys, and analytical work to support evidence-based decision-making in financial services and sustainability.</w:t>
      </w:r>
    </w:p>
    <w:p w:rsidR="00614A43" w:rsidRPr="008E3D2C" w:rsidRDefault="00614A43" w:rsidP="00614A43">
      <w:pPr>
        <w:pStyle w:val="ListParagraph"/>
        <w:numPr>
          <w:ilvl w:val="0"/>
          <w:numId w:val="4"/>
        </w:numPr>
        <w:spacing w:after="120" w:line="276" w:lineRule="auto"/>
        <w:contextualSpacing w:val="0"/>
        <w:jc w:val="both"/>
        <w:rPr>
          <w:rFonts w:ascii="Times New Roman" w:hAnsi="Times New Roman" w:cs="Times New Roman"/>
        </w:rPr>
      </w:pPr>
      <w:r w:rsidRPr="008E3D2C">
        <w:rPr>
          <w:rFonts w:ascii="Times New Roman" w:hAnsi="Times New Roman" w:cs="Times New Roman"/>
          <w:i/>
        </w:rPr>
        <w:t>Other advisory services</w:t>
      </w:r>
      <w:r w:rsidRPr="008E3D2C">
        <w:rPr>
          <w:rFonts w:ascii="Times New Roman" w:hAnsi="Times New Roman" w:cs="Times New Roman"/>
        </w:rPr>
        <w:t>:</w:t>
      </w:r>
    </w:p>
    <w:p w:rsidR="00614A43" w:rsidRPr="008E3D2C" w:rsidRDefault="00614A43" w:rsidP="00614A43">
      <w:pPr>
        <w:spacing w:after="120" w:line="276" w:lineRule="auto"/>
        <w:ind w:left="720"/>
        <w:jc w:val="both"/>
        <w:rPr>
          <w:rFonts w:ascii="Times New Roman" w:hAnsi="Times New Roman" w:cs="Times New Roman"/>
        </w:rPr>
      </w:pPr>
      <w:r w:rsidRPr="008E3D2C">
        <w:rPr>
          <w:rFonts w:ascii="Times New Roman" w:hAnsi="Times New Roman" w:cs="Times New Roman"/>
        </w:rPr>
        <w:t>Provision of additional professional and consultancy services aligned with client needs and the company’s mandate.</w:t>
      </w:r>
    </w:p>
    <w:p w:rsidR="00614A43" w:rsidRPr="008E3D2C" w:rsidRDefault="00614A43" w:rsidP="00614A43">
      <w:pPr>
        <w:pStyle w:val="Heading2"/>
        <w:numPr>
          <w:ilvl w:val="1"/>
          <w:numId w:val="2"/>
        </w:numPr>
        <w:spacing w:before="0" w:after="120" w:line="276" w:lineRule="auto"/>
        <w:ind w:left="810" w:hanging="450"/>
        <w:rPr>
          <w:rFonts w:ascii="Times New Roman" w:hAnsi="Times New Roman" w:cs="Times New Roman"/>
          <w:b/>
          <w:bCs/>
          <w:color w:val="auto"/>
          <w:sz w:val="24"/>
          <w:szCs w:val="24"/>
        </w:rPr>
      </w:pPr>
      <w:bookmarkStart w:id="8" w:name="_Toc226567347"/>
      <w:r w:rsidRPr="008E3D2C">
        <w:rPr>
          <w:rFonts w:ascii="Times New Roman" w:hAnsi="Times New Roman" w:cs="Times New Roman"/>
          <w:b/>
          <w:bCs/>
          <w:color w:val="auto"/>
          <w:sz w:val="24"/>
          <w:szCs w:val="24"/>
        </w:rPr>
        <w:t>Value proposition</w:t>
      </w:r>
      <w:bookmarkEnd w:id="8"/>
    </w:p>
    <w:p w:rsidR="00614A43" w:rsidRPr="008E3D2C" w:rsidRDefault="00614A43" w:rsidP="00614A43">
      <w:pPr>
        <w:spacing w:after="120" w:line="276" w:lineRule="auto"/>
        <w:jc w:val="both"/>
        <w:rPr>
          <w:rFonts w:ascii="Times New Roman" w:hAnsi="Times New Roman" w:cs="Times New Roman"/>
        </w:rPr>
      </w:pPr>
      <w:r>
        <w:rPr>
          <w:rFonts w:ascii="Times New Roman" w:hAnsi="Times New Roman" w:cs="Times New Roman"/>
        </w:rPr>
        <w:t>IFIGA Ltd</w:t>
      </w:r>
      <w:r w:rsidRPr="008E3D2C">
        <w:rPr>
          <w:rFonts w:ascii="Times New Roman" w:hAnsi="Times New Roman" w:cs="Times New Roman"/>
        </w:rPr>
        <w:t xml:space="preserve">. delivers high-value, practical, and results-oriented advisory services that enable clients to strengthen performance, ensure compliance, and achieve sustainable growth. Its value proposition </w:t>
      </w:r>
      <w:proofErr w:type="gramStart"/>
      <w:r w:rsidRPr="008E3D2C">
        <w:rPr>
          <w:rFonts w:ascii="Times New Roman" w:hAnsi="Times New Roman" w:cs="Times New Roman"/>
        </w:rPr>
        <w:t>is built</w:t>
      </w:r>
      <w:proofErr w:type="gramEnd"/>
      <w:r w:rsidRPr="008E3D2C">
        <w:rPr>
          <w:rFonts w:ascii="Times New Roman" w:hAnsi="Times New Roman" w:cs="Times New Roman"/>
        </w:rPr>
        <w:t xml:space="preserve"> on the following key pillars:</w:t>
      </w:r>
    </w:p>
    <w:p w:rsidR="00614A43" w:rsidRPr="008E3D2C" w:rsidRDefault="00614A43" w:rsidP="00614A43">
      <w:pPr>
        <w:pStyle w:val="ListParagraph"/>
        <w:numPr>
          <w:ilvl w:val="0"/>
          <w:numId w:val="5"/>
        </w:numPr>
        <w:spacing w:after="120" w:line="276" w:lineRule="auto"/>
        <w:contextualSpacing w:val="0"/>
        <w:jc w:val="both"/>
        <w:rPr>
          <w:rFonts w:ascii="Times New Roman" w:hAnsi="Times New Roman" w:cs="Times New Roman"/>
        </w:rPr>
      </w:pPr>
      <w:r w:rsidRPr="008E3D2C">
        <w:rPr>
          <w:rFonts w:ascii="Times New Roman" w:hAnsi="Times New Roman" w:cs="Times New Roman"/>
          <w:i/>
        </w:rPr>
        <w:t>Integrated and end-to-end solutions</w:t>
      </w:r>
      <w:r w:rsidRPr="008E3D2C">
        <w:rPr>
          <w:rFonts w:ascii="Times New Roman" w:hAnsi="Times New Roman" w:cs="Times New Roman"/>
        </w:rPr>
        <w:t>:</w:t>
      </w:r>
    </w:p>
    <w:p w:rsidR="00614A43" w:rsidRPr="008E3D2C" w:rsidRDefault="00614A43" w:rsidP="00614A43">
      <w:pPr>
        <w:pStyle w:val="ListParagraph"/>
        <w:spacing w:after="120" w:line="276" w:lineRule="auto"/>
        <w:contextualSpacing w:val="0"/>
        <w:jc w:val="both"/>
        <w:rPr>
          <w:rFonts w:ascii="Times New Roman" w:hAnsi="Times New Roman" w:cs="Times New Roman"/>
        </w:rPr>
      </w:pPr>
      <w:r w:rsidRPr="008E3D2C">
        <w:rPr>
          <w:rFonts w:ascii="Times New Roman" w:hAnsi="Times New Roman" w:cs="Times New Roman"/>
        </w:rPr>
        <w:t>Clients benefit from a seamless combination of services that bring together financial management, governance, and sustainability. This integrated approach ensures consistency, reduces fragmentation, and delivers more effective and lasting results.</w:t>
      </w:r>
    </w:p>
    <w:p w:rsidR="00614A43" w:rsidRPr="008E3D2C" w:rsidRDefault="00614A43" w:rsidP="00614A43">
      <w:pPr>
        <w:pStyle w:val="ListParagraph"/>
        <w:numPr>
          <w:ilvl w:val="0"/>
          <w:numId w:val="5"/>
        </w:numPr>
        <w:spacing w:after="120" w:line="276" w:lineRule="auto"/>
        <w:contextualSpacing w:val="0"/>
        <w:jc w:val="both"/>
        <w:rPr>
          <w:rFonts w:ascii="Times New Roman" w:hAnsi="Times New Roman" w:cs="Times New Roman"/>
        </w:rPr>
      </w:pPr>
      <w:r w:rsidRPr="008E3D2C">
        <w:rPr>
          <w:rFonts w:ascii="Times New Roman" w:hAnsi="Times New Roman" w:cs="Times New Roman"/>
          <w:i/>
        </w:rPr>
        <w:t>Strong local expertise with international best practices</w:t>
      </w:r>
      <w:r w:rsidRPr="008E3D2C">
        <w:rPr>
          <w:rFonts w:ascii="Times New Roman" w:hAnsi="Times New Roman" w:cs="Times New Roman"/>
        </w:rPr>
        <w:t>:</w:t>
      </w:r>
    </w:p>
    <w:p w:rsidR="00614A43" w:rsidRPr="008E3D2C" w:rsidRDefault="00614A43" w:rsidP="00614A43">
      <w:pPr>
        <w:pStyle w:val="ListParagraph"/>
        <w:spacing w:after="120" w:line="276" w:lineRule="auto"/>
        <w:contextualSpacing w:val="0"/>
        <w:jc w:val="both"/>
        <w:rPr>
          <w:rFonts w:ascii="Times New Roman" w:hAnsi="Times New Roman" w:cs="Times New Roman"/>
        </w:rPr>
      </w:pPr>
      <w:r>
        <w:rPr>
          <w:rFonts w:ascii="Times New Roman" w:hAnsi="Times New Roman" w:cs="Times New Roman"/>
        </w:rPr>
        <w:t>IFIGA Ltd</w:t>
      </w:r>
      <w:r w:rsidRPr="008E3D2C">
        <w:rPr>
          <w:rFonts w:ascii="Times New Roman" w:hAnsi="Times New Roman" w:cs="Times New Roman"/>
        </w:rPr>
        <w:t>. combines a deep understanding of the Rwandan and regional context with the application of internationally recognized standards, ensuring that solutions are both relevant and globally credible.</w:t>
      </w:r>
    </w:p>
    <w:p w:rsidR="00614A43" w:rsidRPr="008E3D2C" w:rsidRDefault="00614A43" w:rsidP="00614A43">
      <w:pPr>
        <w:pStyle w:val="ListParagraph"/>
        <w:numPr>
          <w:ilvl w:val="0"/>
          <w:numId w:val="5"/>
        </w:numPr>
        <w:spacing w:after="120" w:line="276" w:lineRule="auto"/>
        <w:contextualSpacing w:val="0"/>
        <w:jc w:val="both"/>
        <w:rPr>
          <w:rFonts w:ascii="Times New Roman" w:hAnsi="Times New Roman" w:cs="Times New Roman"/>
        </w:rPr>
      </w:pPr>
      <w:r w:rsidRPr="008E3D2C">
        <w:rPr>
          <w:rFonts w:ascii="Times New Roman" w:hAnsi="Times New Roman" w:cs="Times New Roman"/>
          <w:i/>
        </w:rPr>
        <w:t>Tailored and practical support</w:t>
      </w:r>
      <w:r w:rsidRPr="008E3D2C">
        <w:rPr>
          <w:rFonts w:ascii="Times New Roman" w:hAnsi="Times New Roman" w:cs="Times New Roman"/>
        </w:rPr>
        <w:t>:</w:t>
      </w:r>
    </w:p>
    <w:p w:rsidR="00614A43" w:rsidRPr="008E3D2C" w:rsidRDefault="00614A43" w:rsidP="00614A43">
      <w:pPr>
        <w:pStyle w:val="ListParagraph"/>
        <w:spacing w:after="120" w:line="276" w:lineRule="auto"/>
        <w:contextualSpacing w:val="0"/>
        <w:jc w:val="both"/>
        <w:rPr>
          <w:rFonts w:ascii="Times New Roman" w:hAnsi="Times New Roman" w:cs="Times New Roman"/>
        </w:rPr>
      </w:pPr>
      <w:r w:rsidRPr="008E3D2C">
        <w:rPr>
          <w:rFonts w:ascii="Times New Roman" w:hAnsi="Times New Roman" w:cs="Times New Roman"/>
        </w:rPr>
        <w:t xml:space="preserve">Services </w:t>
      </w:r>
      <w:proofErr w:type="gramStart"/>
      <w:r w:rsidRPr="008E3D2C">
        <w:rPr>
          <w:rFonts w:ascii="Times New Roman" w:hAnsi="Times New Roman" w:cs="Times New Roman"/>
        </w:rPr>
        <w:t>are customized</w:t>
      </w:r>
      <w:proofErr w:type="gramEnd"/>
      <w:r w:rsidRPr="008E3D2C">
        <w:rPr>
          <w:rFonts w:ascii="Times New Roman" w:hAnsi="Times New Roman" w:cs="Times New Roman"/>
        </w:rPr>
        <w:t xml:space="preserve"> to each client’s specific needs, institutional capacity, and strategic objectives. The focus is on delivering practical, implementable solutions rather than generic recommendations.</w:t>
      </w:r>
    </w:p>
    <w:p w:rsidR="00614A43" w:rsidRPr="008E3D2C" w:rsidRDefault="00614A43" w:rsidP="00614A43">
      <w:pPr>
        <w:pStyle w:val="ListParagraph"/>
        <w:numPr>
          <w:ilvl w:val="0"/>
          <w:numId w:val="5"/>
        </w:numPr>
        <w:spacing w:after="120" w:line="276" w:lineRule="auto"/>
        <w:contextualSpacing w:val="0"/>
        <w:jc w:val="both"/>
        <w:rPr>
          <w:rFonts w:ascii="Times New Roman" w:hAnsi="Times New Roman" w:cs="Times New Roman"/>
        </w:rPr>
      </w:pPr>
      <w:r w:rsidRPr="008E3D2C">
        <w:rPr>
          <w:rFonts w:ascii="Times New Roman" w:hAnsi="Times New Roman" w:cs="Times New Roman"/>
          <w:i/>
        </w:rPr>
        <w:t>Results and impact-oriented approach</w:t>
      </w:r>
      <w:r w:rsidRPr="008E3D2C">
        <w:rPr>
          <w:rFonts w:ascii="Times New Roman" w:hAnsi="Times New Roman" w:cs="Times New Roman"/>
        </w:rPr>
        <w:t>:</w:t>
      </w:r>
    </w:p>
    <w:p w:rsidR="00614A43" w:rsidRPr="008E3D2C" w:rsidRDefault="00614A43" w:rsidP="00614A43">
      <w:pPr>
        <w:pStyle w:val="ListParagraph"/>
        <w:spacing w:after="120" w:line="276" w:lineRule="auto"/>
        <w:contextualSpacing w:val="0"/>
        <w:jc w:val="both"/>
        <w:rPr>
          <w:rFonts w:ascii="Times New Roman" w:hAnsi="Times New Roman" w:cs="Times New Roman"/>
        </w:rPr>
      </w:pPr>
      <w:r>
        <w:rPr>
          <w:rFonts w:ascii="Times New Roman" w:hAnsi="Times New Roman" w:cs="Times New Roman"/>
        </w:rPr>
        <w:t>IFIGA Ltd</w:t>
      </w:r>
      <w:r w:rsidRPr="008E3D2C">
        <w:rPr>
          <w:rFonts w:ascii="Times New Roman" w:hAnsi="Times New Roman" w:cs="Times New Roman"/>
        </w:rPr>
        <w:t>. focuses on delivering measurable improvements in institutional performance, financial sustainability, and social and environmental outcomes (helping clients achieve tangible results).</w:t>
      </w:r>
    </w:p>
    <w:p w:rsidR="00614A43" w:rsidRPr="008E3D2C" w:rsidRDefault="00614A43" w:rsidP="00614A43">
      <w:pPr>
        <w:pStyle w:val="ListParagraph"/>
        <w:numPr>
          <w:ilvl w:val="0"/>
          <w:numId w:val="5"/>
        </w:numPr>
        <w:spacing w:after="120" w:line="276" w:lineRule="auto"/>
        <w:contextualSpacing w:val="0"/>
        <w:jc w:val="both"/>
        <w:rPr>
          <w:rFonts w:ascii="Times New Roman" w:hAnsi="Times New Roman" w:cs="Times New Roman"/>
        </w:rPr>
      </w:pPr>
      <w:r w:rsidRPr="008E3D2C">
        <w:rPr>
          <w:rFonts w:ascii="Times New Roman" w:hAnsi="Times New Roman" w:cs="Times New Roman"/>
          <w:i/>
        </w:rPr>
        <w:t>Trusted partnership and long-term value creation</w:t>
      </w:r>
      <w:r w:rsidRPr="008E3D2C">
        <w:rPr>
          <w:rFonts w:ascii="Times New Roman" w:hAnsi="Times New Roman" w:cs="Times New Roman"/>
        </w:rPr>
        <w:t>:</w:t>
      </w:r>
    </w:p>
    <w:p w:rsidR="00614A43" w:rsidRPr="008E3D2C" w:rsidRDefault="00614A43" w:rsidP="00614A43">
      <w:pPr>
        <w:pStyle w:val="ListParagraph"/>
        <w:spacing w:after="120" w:line="276" w:lineRule="auto"/>
        <w:contextualSpacing w:val="0"/>
        <w:jc w:val="both"/>
        <w:rPr>
          <w:rFonts w:ascii="Times New Roman" w:hAnsi="Times New Roman" w:cs="Times New Roman"/>
        </w:rPr>
      </w:pPr>
      <w:r>
        <w:rPr>
          <w:rFonts w:ascii="Times New Roman" w:hAnsi="Times New Roman" w:cs="Times New Roman"/>
        </w:rPr>
        <w:t>IFIGA Ltd</w:t>
      </w:r>
      <w:r w:rsidRPr="008E3D2C">
        <w:rPr>
          <w:rFonts w:ascii="Times New Roman" w:hAnsi="Times New Roman" w:cs="Times New Roman"/>
        </w:rPr>
        <w:t>. positions itself as a long-term partner, supporting clients throughout their growth journey with reliable, high-quality advisory services that build trust, strengthen resilience, and create sustainable value.</w:t>
      </w:r>
    </w:p>
    <w:p w:rsidR="009009A3" w:rsidRPr="009009A3" w:rsidRDefault="009009A3">
      <w:pPr>
        <w:rPr>
          <w:rFonts w:ascii="Bookman Old Style" w:hAnsi="Bookman Old Style"/>
          <w:b/>
          <w:sz w:val="40"/>
          <w:szCs w:val="40"/>
        </w:rPr>
      </w:pPr>
      <w:r w:rsidRPr="009009A3">
        <w:rPr>
          <w:rFonts w:ascii="Bookman Old Style" w:hAnsi="Bookman Old Style"/>
          <w:b/>
          <w:sz w:val="40"/>
          <w:szCs w:val="40"/>
        </w:rPr>
        <w:t xml:space="preserve">Logo </w:t>
      </w:r>
      <w:r w:rsidR="00614A43">
        <w:rPr>
          <w:rFonts w:ascii="Bookman Old Style" w:hAnsi="Bookman Old Style"/>
          <w:b/>
          <w:sz w:val="40"/>
          <w:szCs w:val="40"/>
        </w:rPr>
        <w:t>(Draft)</w:t>
      </w:r>
    </w:p>
    <w:p w:rsidR="009009A3" w:rsidRDefault="009009A3" w:rsidP="009009A3">
      <w:pPr>
        <w:pStyle w:val="NormalWeb"/>
      </w:pPr>
      <w:r>
        <w:rPr>
          <w:noProof/>
        </w:rPr>
        <w:drawing>
          <wp:inline distT="0" distB="0" distL="0" distR="0">
            <wp:extent cx="3759200" cy="3759200"/>
            <wp:effectExtent l="0" t="0" r="0" b="0"/>
            <wp:docPr id="5" name="Picture 5" descr="C:\various documents From old laptop\0 IFIGA Ltd\Certificates\IFIGA Ltd log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various documents From old laptop\0 IFIGA Ltd\Certificates\IFIGA Ltd logo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59200" cy="3759200"/>
                    </a:xfrm>
                    <a:prstGeom prst="rect">
                      <a:avLst/>
                    </a:prstGeom>
                    <a:noFill/>
                    <a:ln>
                      <a:noFill/>
                    </a:ln>
                  </pic:spPr>
                </pic:pic>
              </a:graphicData>
            </a:graphic>
          </wp:inline>
        </w:drawing>
      </w:r>
    </w:p>
    <w:p w:rsidR="009009A3" w:rsidRPr="009009A3" w:rsidRDefault="009009A3">
      <w:pPr>
        <w:rPr>
          <w:rFonts w:ascii="Bookman Old Style" w:hAnsi="Bookman Old Style"/>
          <w:b/>
          <w:sz w:val="40"/>
          <w:szCs w:val="40"/>
        </w:rPr>
      </w:pPr>
      <w:r w:rsidRPr="009009A3">
        <w:rPr>
          <w:rFonts w:ascii="Bookman Old Style" w:hAnsi="Bookman Old Style"/>
          <w:b/>
          <w:sz w:val="40"/>
          <w:szCs w:val="40"/>
        </w:rPr>
        <w:t>Stamp</w:t>
      </w:r>
      <w:r w:rsidR="00614A43">
        <w:rPr>
          <w:rFonts w:ascii="Bookman Old Style" w:hAnsi="Bookman Old Style"/>
          <w:b/>
          <w:sz w:val="40"/>
          <w:szCs w:val="40"/>
        </w:rPr>
        <w:t xml:space="preserve"> </w:t>
      </w:r>
      <w:r w:rsidR="00614A43">
        <w:rPr>
          <w:rFonts w:ascii="Bookman Old Style" w:hAnsi="Bookman Old Style"/>
          <w:b/>
          <w:sz w:val="40"/>
          <w:szCs w:val="40"/>
        </w:rPr>
        <w:t>(Draft)</w:t>
      </w:r>
    </w:p>
    <w:p w:rsidR="009009A3" w:rsidRDefault="009009A3"/>
    <w:p w:rsidR="00093C10" w:rsidRDefault="00093C10" w:rsidP="00093C10">
      <w:pPr>
        <w:pStyle w:val="NormalWeb"/>
      </w:pPr>
      <w:r>
        <w:rPr>
          <w:noProof/>
        </w:rPr>
        <w:drawing>
          <wp:inline distT="0" distB="0" distL="0" distR="0" wp14:anchorId="7064C503" wp14:editId="40C85D68">
            <wp:extent cx="3987800" cy="3987800"/>
            <wp:effectExtent l="0" t="0" r="0" b="0"/>
            <wp:docPr id="4" name="Picture 4" descr="C:\various documents From old laptop\0 IFIGA Ltd\Certificates\IFIGA Ltd Sta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various documents From old laptop\0 IFIGA Ltd\Certificates\IFIGA Ltd Stamp.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87800" cy="3987800"/>
                    </a:xfrm>
                    <a:prstGeom prst="rect">
                      <a:avLst/>
                    </a:prstGeom>
                    <a:noFill/>
                    <a:ln>
                      <a:noFill/>
                    </a:ln>
                  </pic:spPr>
                </pic:pic>
              </a:graphicData>
            </a:graphic>
          </wp:inline>
        </w:drawing>
      </w:r>
    </w:p>
    <w:p w:rsidR="00093C10" w:rsidRDefault="00093C10"/>
    <w:p w:rsidR="009009A3" w:rsidRDefault="009009A3"/>
    <w:p w:rsidR="009009A3" w:rsidRDefault="009009A3"/>
    <w:p w:rsidR="009009A3" w:rsidRDefault="009009A3"/>
    <w:p w:rsidR="009009A3" w:rsidRDefault="009009A3"/>
    <w:p w:rsidR="009009A3" w:rsidRDefault="009009A3"/>
    <w:p w:rsidR="009009A3" w:rsidRDefault="009009A3"/>
    <w:p w:rsidR="009009A3" w:rsidRDefault="009009A3"/>
    <w:p w:rsidR="009009A3" w:rsidRDefault="009009A3"/>
    <w:p w:rsidR="009009A3" w:rsidRDefault="009009A3"/>
    <w:p w:rsidR="00093C10" w:rsidRPr="009009A3" w:rsidRDefault="009009A3">
      <w:pPr>
        <w:rPr>
          <w:rFonts w:ascii="Bookman Old Style" w:hAnsi="Bookman Old Style"/>
          <w:b/>
          <w:sz w:val="40"/>
          <w:szCs w:val="40"/>
        </w:rPr>
      </w:pPr>
      <w:r w:rsidRPr="009009A3">
        <w:rPr>
          <w:rFonts w:ascii="Bookman Old Style" w:hAnsi="Bookman Old Style"/>
          <w:b/>
          <w:sz w:val="40"/>
          <w:szCs w:val="40"/>
        </w:rPr>
        <w:t>Header and footer</w:t>
      </w:r>
      <w:r>
        <w:rPr>
          <w:rFonts w:ascii="Bookman Old Style" w:hAnsi="Bookman Old Style"/>
          <w:b/>
          <w:sz w:val="40"/>
          <w:szCs w:val="40"/>
        </w:rPr>
        <w:t xml:space="preserve"> (Letter)</w:t>
      </w:r>
      <w:r w:rsidR="00614A43">
        <w:rPr>
          <w:rFonts w:ascii="Bookman Old Style" w:hAnsi="Bookman Old Style"/>
          <w:b/>
          <w:sz w:val="40"/>
          <w:szCs w:val="40"/>
        </w:rPr>
        <w:t xml:space="preserve">: </w:t>
      </w:r>
      <w:r w:rsidR="00614A43">
        <w:rPr>
          <w:rFonts w:ascii="Bookman Old Style" w:hAnsi="Bookman Old Style"/>
          <w:b/>
          <w:sz w:val="40"/>
          <w:szCs w:val="40"/>
        </w:rPr>
        <w:t>Draft</w:t>
      </w:r>
      <w:r w:rsidR="00614A43">
        <w:rPr>
          <w:rFonts w:ascii="Bookman Old Style" w:hAnsi="Bookman Old Style"/>
          <w:b/>
          <w:sz w:val="40"/>
          <w:szCs w:val="40"/>
        </w:rPr>
        <w:t xml:space="preserve">1 </w:t>
      </w:r>
    </w:p>
    <w:p w:rsidR="00093C10" w:rsidRDefault="00614A43" w:rsidP="00093C10">
      <w:pPr>
        <w:rPr>
          <w:noProof/>
        </w:rPr>
      </w:pPr>
      <w:r w:rsidRPr="00093C10">
        <w:rPr>
          <w:noProof/>
        </w:rPr>
        <w:drawing>
          <wp:inline distT="0" distB="0" distL="0" distR="0" wp14:anchorId="1C39DA1A" wp14:editId="7270CA2B">
            <wp:extent cx="5855149" cy="7670800"/>
            <wp:effectExtent l="0" t="0" r="0" b="6350"/>
            <wp:docPr id="2" name="Picture 2" descr="C:\various documents From old laptop\0 IFIGA Ltd\Certificates\IFIGA Ltd Header and Foter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various documents From old laptop\0 IFIGA Ltd\Certificates\IFIGA Ltd Header and Foter 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2748" cy="7759361"/>
                    </a:xfrm>
                    <a:prstGeom prst="rect">
                      <a:avLst/>
                    </a:prstGeom>
                    <a:noFill/>
                    <a:ln>
                      <a:noFill/>
                    </a:ln>
                  </pic:spPr>
                </pic:pic>
              </a:graphicData>
            </a:graphic>
          </wp:inline>
        </w:drawing>
      </w:r>
    </w:p>
    <w:p w:rsidR="00614A43" w:rsidRDefault="00614A43" w:rsidP="00093C10">
      <w:pPr>
        <w:rPr>
          <w:noProof/>
        </w:rPr>
      </w:pPr>
      <w:r w:rsidRPr="009009A3">
        <w:rPr>
          <w:rFonts w:ascii="Bookman Old Style" w:hAnsi="Bookman Old Style"/>
          <w:b/>
          <w:sz w:val="40"/>
          <w:szCs w:val="40"/>
        </w:rPr>
        <w:t>Header and footer</w:t>
      </w:r>
      <w:r>
        <w:rPr>
          <w:rFonts w:ascii="Bookman Old Style" w:hAnsi="Bookman Old Style"/>
          <w:b/>
          <w:sz w:val="40"/>
          <w:szCs w:val="40"/>
        </w:rPr>
        <w:t xml:space="preserve"> (Letter): Draft</w:t>
      </w:r>
      <w:r>
        <w:rPr>
          <w:rFonts w:ascii="Bookman Old Style" w:hAnsi="Bookman Old Style"/>
          <w:b/>
          <w:sz w:val="40"/>
          <w:szCs w:val="40"/>
        </w:rPr>
        <w:t>2</w:t>
      </w:r>
    </w:p>
    <w:p w:rsidR="009009A3" w:rsidRPr="00093C10" w:rsidRDefault="009009A3" w:rsidP="00614A43">
      <w:pPr>
        <w:spacing w:after="0"/>
      </w:pPr>
      <w:bookmarkStart w:id="9" w:name="_GoBack"/>
      <w:r>
        <w:rPr>
          <w:noProof/>
        </w:rPr>
        <w:drawing>
          <wp:inline distT="0" distB="0" distL="0" distR="0" wp14:anchorId="090C8399" wp14:editId="40214B51">
            <wp:extent cx="5463135" cy="7721600"/>
            <wp:effectExtent l="0" t="0" r="4445" b="0"/>
            <wp:docPr id="3" name="Picture 3" descr="C:\various documents From old laptop\0 IFIGA Ltd\Certificates\IFIGA Ltd Header and Fote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various documents From old laptop\0 IFIGA Ltd\Certificates\IFIGA Ltd Header and Foter 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6474" cy="7796990"/>
                    </a:xfrm>
                    <a:prstGeom prst="rect">
                      <a:avLst/>
                    </a:prstGeom>
                    <a:noFill/>
                    <a:ln>
                      <a:noFill/>
                    </a:ln>
                  </pic:spPr>
                </pic:pic>
              </a:graphicData>
            </a:graphic>
          </wp:inline>
        </w:drawing>
      </w:r>
      <w:bookmarkEnd w:id="9"/>
    </w:p>
    <w:sectPr w:rsidR="009009A3" w:rsidRPr="00093C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16890"/>
    <w:multiLevelType w:val="hybridMultilevel"/>
    <w:tmpl w:val="675829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2337D"/>
    <w:multiLevelType w:val="multilevel"/>
    <w:tmpl w:val="67EEB4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5B94079"/>
    <w:multiLevelType w:val="hybridMultilevel"/>
    <w:tmpl w:val="47365A4A"/>
    <w:lvl w:ilvl="0" w:tplc="2D209EB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483FDD"/>
    <w:multiLevelType w:val="hybridMultilevel"/>
    <w:tmpl w:val="654C7C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D21704"/>
    <w:multiLevelType w:val="hybridMultilevel"/>
    <w:tmpl w:val="77FC7E8E"/>
    <w:lvl w:ilvl="0" w:tplc="B04AB6E6">
      <w:start w:val="1"/>
      <w:numFmt w:val="bullet"/>
      <w:lvlText w:val="²"/>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D59"/>
    <w:rsid w:val="00010846"/>
    <w:rsid w:val="000170AA"/>
    <w:rsid w:val="00067820"/>
    <w:rsid w:val="00093C10"/>
    <w:rsid w:val="00135CAD"/>
    <w:rsid w:val="001925B8"/>
    <w:rsid w:val="003508CE"/>
    <w:rsid w:val="004474B9"/>
    <w:rsid w:val="0046628C"/>
    <w:rsid w:val="005919F2"/>
    <w:rsid w:val="00614A43"/>
    <w:rsid w:val="00697B5E"/>
    <w:rsid w:val="006A4E22"/>
    <w:rsid w:val="00773EFF"/>
    <w:rsid w:val="007C12E2"/>
    <w:rsid w:val="009009A3"/>
    <w:rsid w:val="00904010"/>
    <w:rsid w:val="009301D1"/>
    <w:rsid w:val="00A561A2"/>
    <w:rsid w:val="00A67632"/>
    <w:rsid w:val="00B241D5"/>
    <w:rsid w:val="00CA3762"/>
    <w:rsid w:val="00D75F74"/>
    <w:rsid w:val="00D97990"/>
    <w:rsid w:val="00E4072C"/>
    <w:rsid w:val="00E76591"/>
    <w:rsid w:val="00EC6188"/>
    <w:rsid w:val="00F96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12080"/>
  <w15:chartTrackingRefBased/>
  <w15:docId w15:val="{F6BE508A-81C3-4A52-BABD-AD90056F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6D59"/>
  </w:style>
  <w:style w:type="paragraph" w:styleId="Heading1">
    <w:name w:val="heading 1"/>
    <w:basedOn w:val="Normal"/>
    <w:next w:val="Normal"/>
    <w:link w:val="Heading1Char"/>
    <w:uiPriority w:val="9"/>
    <w:qFormat/>
    <w:rsid w:val="00F96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6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6D59"/>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F96D59"/>
    <w:pPr>
      <w:ind w:left="720"/>
      <w:contextualSpacing/>
    </w:pPr>
  </w:style>
  <w:style w:type="paragraph" w:styleId="NormalWeb">
    <w:name w:val="Normal (Web)"/>
    <w:basedOn w:val="Normal"/>
    <w:uiPriority w:val="99"/>
    <w:semiHidden/>
    <w:unhideWhenUsed/>
    <w:rsid w:val="00093C1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01428">
      <w:bodyDiv w:val="1"/>
      <w:marLeft w:val="0"/>
      <w:marRight w:val="0"/>
      <w:marTop w:val="0"/>
      <w:marBottom w:val="0"/>
      <w:divBdr>
        <w:top w:val="none" w:sz="0" w:space="0" w:color="auto"/>
        <w:left w:val="none" w:sz="0" w:space="0" w:color="auto"/>
        <w:bottom w:val="none" w:sz="0" w:space="0" w:color="auto"/>
        <w:right w:val="none" w:sz="0" w:space="0" w:color="auto"/>
      </w:divBdr>
    </w:div>
    <w:div w:id="217475623">
      <w:bodyDiv w:val="1"/>
      <w:marLeft w:val="0"/>
      <w:marRight w:val="0"/>
      <w:marTop w:val="0"/>
      <w:marBottom w:val="0"/>
      <w:divBdr>
        <w:top w:val="none" w:sz="0" w:space="0" w:color="auto"/>
        <w:left w:val="none" w:sz="0" w:space="0" w:color="auto"/>
        <w:bottom w:val="none" w:sz="0" w:space="0" w:color="auto"/>
        <w:right w:val="none" w:sz="0" w:space="0" w:color="auto"/>
      </w:divBdr>
    </w:div>
    <w:div w:id="335112066">
      <w:bodyDiv w:val="1"/>
      <w:marLeft w:val="0"/>
      <w:marRight w:val="0"/>
      <w:marTop w:val="0"/>
      <w:marBottom w:val="0"/>
      <w:divBdr>
        <w:top w:val="none" w:sz="0" w:space="0" w:color="auto"/>
        <w:left w:val="none" w:sz="0" w:space="0" w:color="auto"/>
        <w:bottom w:val="none" w:sz="0" w:space="0" w:color="auto"/>
        <w:right w:val="none" w:sz="0" w:space="0" w:color="auto"/>
      </w:divBdr>
    </w:div>
    <w:div w:id="925110336">
      <w:bodyDiv w:val="1"/>
      <w:marLeft w:val="0"/>
      <w:marRight w:val="0"/>
      <w:marTop w:val="0"/>
      <w:marBottom w:val="0"/>
      <w:divBdr>
        <w:top w:val="none" w:sz="0" w:space="0" w:color="auto"/>
        <w:left w:val="none" w:sz="0" w:space="0" w:color="auto"/>
        <w:bottom w:val="none" w:sz="0" w:space="0" w:color="auto"/>
        <w:right w:val="none" w:sz="0" w:space="0" w:color="auto"/>
      </w:divBdr>
    </w:div>
    <w:div w:id="94057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1056</Words>
  <Characters>6021</Characters>
  <Application>Microsoft Office Word</Application>
  <DocSecurity>0</DocSecurity>
  <Lines>50</Lines>
  <Paragraphs>14</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Company overview</vt:lpstr>
      <vt:lpstr>Vision, Mission &amp; Core values</vt:lpstr>
      <vt:lpstr>    Vision</vt:lpstr>
      <vt:lpstr>    Mission</vt:lpstr>
      <vt:lpstr>    Core values</vt:lpstr>
    </vt:vector>
  </TitlesOfParts>
  <Company>HP</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Nehemie Zimulinda</dc:creator>
  <cp:keywords/>
  <dc:description/>
  <cp:lastModifiedBy>Nehemie Zimulinda</cp:lastModifiedBy>
  <cp:revision>3</cp:revision>
  <dcterms:created xsi:type="dcterms:W3CDTF">2026-07-01T14:11:00Z</dcterms:created>
  <dcterms:modified xsi:type="dcterms:W3CDTF">2026-07-02T18:54:00Z</dcterms:modified>
</cp:coreProperties>
</file>