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1A147" w14:textId="77777777" w:rsidR="00B465C4" w:rsidRPr="00B465C4" w:rsidRDefault="00B465C4" w:rsidP="00B465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465C4">
        <w:rPr>
          <w:rFonts w:ascii="Times New Roman" w:eastAsia="Times New Roman" w:hAnsi="Times New Roman" w:cs="Times New Roman"/>
          <w:b/>
          <w:bCs/>
          <w:kern w:val="36"/>
          <w:sz w:val="48"/>
          <w:szCs w:val="48"/>
          <w14:ligatures w14:val="none"/>
        </w:rPr>
        <w:t>RFT 10.3 — Emergent SU(3) Strong Interaction via Twistor Bundle Extension</w:t>
      </w:r>
    </w:p>
    <w:p w14:paraId="40350A84" w14:textId="77777777" w:rsidR="00B465C4" w:rsidRPr="00B465C4" w:rsidRDefault="00B465C4" w:rsidP="00B465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65C4">
        <w:rPr>
          <w:rFonts w:ascii="Times New Roman" w:eastAsia="Times New Roman" w:hAnsi="Times New Roman" w:cs="Times New Roman"/>
          <w:b/>
          <w:bCs/>
          <w:kern w:val="0"/>
          <w:sz w:val="36"/>
          <w:szCs w:val="36"/>
          <w14:ligatures w14:val="none"/>
        </w:rPr>
        <w:t>Track 1: Twistor Space Extension to SU(3) Structure</w:t>
      </w:r>
    </w:p>
    <w:p w14:paraId="4DE14F1B"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We begin by extending the scalaron’s twistor-space geometry to incorporate an </w:t>
      </w:r>
      <w:r w:rsidRPr="00B465C4">
        <w:rPr>
          <w:rFonts w:ascii="Times New Roman" w:eastAsia="Times New Roman" w:hAnsi="Times New Roman" w:cs="Times New Roman"/>
          <w:b/>
          <w:bCs/>
          <w:kern w:val="0"/>
          <w14:ligatures w14:val="none"/>
        </w:rPr>
        <w:t>SU(3) internal structure</w:t>
      </w:r>
      <w:r w:rsidRPr="00B465C4">
        <w:rPr>
          <w:rFonts w:ascii="Times New Roman" w:eastAsia="Times New Roman" w:hAnsi="Times New Roman" w:cs="Times New Roman"/>
          <w:kern w:val="0"/>
          <w14:ligatures w14:val="none"/>
        </w:rPr>
        <w:t>. In practical terms, this means introducing a rank-3 holomorphic vector bundle on the scalaron’s twistor space. Geometrically, one can picture the (projective) twistor space $\mathcal{PT}$ as having a natural fiber decomposition: at each point in twistor space, we attach a three-dimensional complex fiber that carries a unitary $U(3)$ symmetry (with $\det=1$ part $SU(3)$). For example, in the canonical twistor correspondence for a four-dimensional base spacetime $S^4$, we have $\mathcal{PT} = \mathbb{CP}^3 \cong SU(4)/SU(1)\times SU(3)$, where the $U(3)$ factor acts as unitary transformations on a 3-complex-dimensional fiber (the quotient of a four-complex-dimensional spinor space by a preferred line)​</w:t>
      </w:r>
      <w:hyperlink r:id="rId4" w:anchor=":~:text=P%20T%20%3D%20U,The%20SU%283%29%20%E2%8A%82" w:tgtFrame="_blank" w:history="1">
        <w:r w:rsidRPr="00B465C4">
          <w:rPr>
            <w:rFonts w:ascii="Times New Roman" w:eastAsia="Times New Roman" w:hAnsi="Times New Roman" w:cs="Times New Roman"/>
            <w:color w:val="0000FF"/>
            <w:kern w:val="0"/>
            <w:u w:val="single"/>
            <w14:ligatures w14:val="none"/>
          </w:rPr>
          <w:t>arxiv.org</w:t>
        </w:r>
      </w:hyperlink>
      <w:r w:rsidRPr="00B465C4">
        <w:rPr>
          <w:rFonts w:ascii="Times New Roman" w:eastAsia="Times New Roman" w:hAnsi="Times New Roman" w:cs="Times New Roman"/>
          <w:kern w:val="0"/>
          <w14:ligatures w14:val="none"/>
        </w:rPr>
        <w:t xml:space="preserve">. The $SU(3)$ subgroup of this $U(3)$ is identified with the </w:t>
      </w:r>
      <w:r w:rsidRPr="00B465C4">
        <w:rPr>
          <w:rFonts w:ascii="Times New Roman" w:eastAsia="Times New Roman" w:hAnsi="Times New Roman" w:cs="Times New Roman"/>
          <w:b/>
          <w:bCs/>
          <w:kern w:val="0"/>
          <w14:ligatures w14:val="none"/>
        </w:rPr>
        <w:t>color gauge symmetry</w:t>
      </w:r>
      <w:r w:rsidRPr="00B465C4">
        <w:rPr>
          <w:rFonts w:ascii="Times New Roman" w:eastAsia="Times New Roman" w:hAnsi="Times New Roman" w:cs="Times New Roman"/>
          <w:kern w:val="0"/>
          <w14:ligatures w14:val="none"/>
        </w:rPr>
        <w:t>, corresponding to the strong interaction in spacetime​</w:t>
      </w:r>
      <w:hyperlink r:id="rId5" w:anchor=":~:text=P%20T%20%3D%20U,The%20SU%283%29%20%E2%8A%82" w:tgtFrame="_blank" w:history="1">
        <w:r w:rsidRPr="00B465C4">
          <w:rPr>
            <w:rFonts w:ascii="Times New Roman" w:eastAsia="Times New Roman" w:hAnsi="Times New Roman" w:cs="Times New Roman"/>
            <w:color w:val="0000FF"/>
            <w:kern w:val="0"/>
            <w:u w:val="single"/>
            <w14:ligatures w14:val="none"/>
          </w:rPr>
          <w:t>arxiv.org</w:t>
        </w:r>
      </w:hyperlink>
      <w:r w:rsidRPr="00B465C4">
        <w:rPr>
          <w:rFonts w:ascii="Times New Roman" w:eastAsia="Times New Roman" w:hAnsi="Times New Roman" w:cs="Times New Roman"/>
          <w:kern w:val="0"/>
          <w14:ligatures w14:val="none"/>
        </w:rPr>
        <w:t>. In simpler terms, we have enhanced the twistor description of the scalaron by giving it an internal “vector index” of dimension 3, which introduces a local $SU(3)$ symmetry (analogous to assigning a three-component internal degree of freedom to each twistor, much like a “color” charge).</w:t>
      </w:r>
    </w:p>
    <w:p w14:paraId="57A4A0E3"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Under the </w:t>
      </w:r>
      <w:r w:rsidRPr="00B465C4">
        <w:rPr>
          <w:rFonts w:ascii="Times New Roman" w:eastAsia="Times New Roman" w:hAnsi="Times New Roman" w:cs="Times New Roman"/>
          <w:b/>
          <w:bCs/>
          <w:kern w:val="0"/>
          <w14:ligatures w14:val="none"/>
        </w:rPr>
        <w:t>Penrose–Ward correspondence</w:t>
      </w:r>
      <w:r w:rsidRPr="00B465C4">
        <w:rPr>
          <w:rFonts w:ascii="Times New Roman" w:eastAsia="Times New Roman" w:hAnsi="Times New Roman" w:cs="Times New Roman"/>
          <w:kern w:val="0"/>
          <w14:ligatures w14:val="none"/>
        </w:rPr>
        <w:t>, a holomorphic rank-3 bundle on twistor space (subject to appropriate triviality conditions on twistor lines) maps to a gauge field in spacetime with gauge group $GL(3,\mathbb{C})$ or $SU(3)$​</w:t>
      </w:r>
      <w:hyperlink r:id="rId6" w:anchor=":~:text=1,each%20degree%20one%20section%20of"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Specifically, Ward’s theorem ensures a one-to-one correspondence between certain holomorphic vector bundles on $\mathcal{PT}$ and solutions of the Yang–Mills equations on spacetime​</w:t>
      </w:r>
      <w:hyperlink r:id="rId7" w:anchor=":~:text=1,each%20degree%20one%20section%20of"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In particular, a holomorphic rank-3 bundle $E$ over twistor space that is </w:t>
      </w:r>
      <w:r w:rsidRPr="00B465C4">
        <w:rPr>
          <w:rFonts w:ascii="Times New Roman" w:eastAsia="Times New Roman" w:hAnsi="Times New Roman" w:cs="Times New Roman"/>
          <w:b/>
          <w:bCs/>
          <w:kern w:val="0"/>
          <w14:ligatures w14:val="none"/>
        </w:rPr>
        <w:t>trivial on each projective twistor line</w:t>
      </w:r>
      <w:r w:rsidRPr="00B465C4">
        <w:rPr>
          <w:rFonts w:ascii="Times New Roman" w:eastAsia="Times New Roman" w:hAnsi="Times New Roman" w:cs="Times New Roman"/>
          <w:kern w:val="0"/>
          <w14:ligatures w14:val="none"/>
        </w:rPr>
        <w:t xml:space="preserve"> (the Twistor condition) corresponds to an </w:t>
      </w:r>
      <w:r w:rsidRPr="00B465C4">
        <w:rPr>
          <w:rFonts w:ascii="Times New Roman" w:eastAsia="Times New Roman" w:hAnsi="Times New Roman" w:cs="Times New Roman"/>
          <w:b/>
          <w:bCs/>
          <w:kern w:val="0"/>
          <w14:ligatures w14:val="none"/>
        </w:rPr>
        <w:t>anti-self-dual (ASD) $SU(3)$ Yang–Mills field</w:t>
      </w:r>
      <w:r w:rsidRPr="00B465C4">
        <w:rPr>
          <w:rFonts w:ascii="Times New Roman" w:eastAsia="Times New Roman" w:hAnsi="Times New Roman" w:cs="Times New Roman"/>
          <w:kern w:val="0"/>
          <w14:ligatures w14:val="none"/>
        </w:rPr>
        <w:t xml:space="preserve"> on spacetime​</w:t>
      </w:r>
      <w:hyperlink r:id="rId8" w:anchor=":~:text=1,each%20degree%20one%20section%20of"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Imposing reality conditions (for Lorentzian or Euclidean space) reduces the complex gauge group to a physical $SU(3)$ gauge symmetry on real spacetime. Thus, by extending the scalaron’s twistor structure to include this rank-3 bundle, we </w:t>
      </w:r>
      <w:r w:rsidRPr="00B465C4">
        <w:rPr>
          <w:rFonts w:ascii="Times New Roman" w:eastAsia="Times New Roman" w:hAnsi="Times New Roman" w:cs="Times New Roman"/>
          <w:i/>
          <w:iCs/>
          <w:kern w:val="0"/>
          <w14:ligatures w14:val="none"/>
        </w:rPr>
        <w:t>automatically obtain an $SU(3)$ gauge field</w:t>
      </w:r>
      <w:r w:rsidRPr="00B465C4">
        <w:rPr>
          <w:rFonts w:ascii="Times New Roman" w:eastAsia="Times New Roman" w:hAnsi="Times New Roman" w:cs="Times New Roman"/>
          <w:kern w:val="0"/>
          <w14:ligatures w14:val="none"/>
        </w:rPr>
        <w:t xml:space="preserve"> living on spacetime – the non-Abelian gauge connection emerges as the </w:t>
      </w:r>
      <w:r w:rsidRPr="00B465C4">
        <w:rPr>
          <w:rFonts w:ascii="Times New Roman" w:eastAsia="Times New Roman" w:hAnsi="Times New Roman" w:cs="Times New Roman"/>
          <w:b/>
          <w:bCs/>
          <w:kern w:val="0"/>
          <w14:ligatures w14:val="none"/>
        </w:rPr>
        <w:t>shadow of the twistor bundle’s holomorphic structure</w:t>
      </w:r>
      <w:r w:rsidRPr="00B465C4">
        <w:rPr>
          <w:rFonts w:ascii="Times New Roman" w:eastAsia="Times New Roman" w:hAnsi="Times New Roman" w:cs="Times New Roman"/>
          <w:kern w:val="0"/>
          <w14:ligatures w14:val="none"/>
        </w:rPr>
        <w:t>.</w:t>
      </w:r>
    </w:p>
    <w:p w14:paraId="61BD1BC0"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Importantly, this emergence is </w:t>
      </w:r>
      <w:r w:rsidRPr="00B465C4">
        <w:rPr>
          <w:rFonts w:ascii="Times New Roman" w:eastAsia="Times New Roman" w:hAnsi="Times New Roman" w:cs="Times New Roman"/>
          <w:b/>
          <w:bCs/>
          <w:kern w:val="0"/>
          <w14:ligatures w14:val="none"/>
        </w:rPr>
        <w:t>geometric, not ad hoc</w:t>
      </w:r>
      <w:r w:rsidRPr="00B465C4">
        <w:rPr>
          <w:rFonts w:ascii="Times New Roman" w:eastAsia="Times New Roman" w:hAnsi="Times New Roman" w:cs="Times New Roman"/>
          <w:kern w:val="0"/>
          <w14:ligatures w14:val="none"/>
        </w:rPr>
        <w:t xml:space="preserve">. We do not insert a gauge field by hand into the Lagrangian; instead, the existence of the scalaron’s extended twistor bundle necessitates the presence of a gauge connection for consistency. The twistor bundle can be described by transition functions on overlaps of twistor space patches; these transition functions (holomorphic $3\times3$ matrices) encode the spacetime gauge potential. In essence, the freedom to perform local holomorphic frame changes in the rank-3 bundle corresponds to the </w:t>
      </w:r>
      <w:r w:rsidRPr="00B465C4">
        <w:rPr>
          <w:rFonts w:ascii="Times New Roman" w:eastAsia="Times New Roman" w:hAnsi="Times New Roman" w:cs="Times New Roman"/>
          <w:b/>
          <w:bCs/>
          <w:kern w:val="0"/>
          <w14:ligatures w14:val="none"/>
        </w:rPr>
        <w:t>local $SU(3)$ gauge freedom</w:t>
      </w:r>
      <w:r w:rsidRPr="00B465C4">
        <w:rPr>
          <w:rFonts w:ascii="Times New Roman" w:eastAsia="Times New Roman" w:hAnsi="Times New Roman" w:cs="Times New Roman"/>
          <w:kern w:val="0"/>
          <w14:ligatures w14:val="none"/>
        </w:rPr>
        <w:t xml:space="preserve"> in spacetime. Penrose–Ward assures us that </w:t>
      </w:r>
      <w:r w:rsidRPr="00B465C4">
        <w:rPr>
          <w:rFonts w:ascii="Times New Roman" w:eastAsia="Times New Roman" w:hAnsi="Times New Roman" w:cs="Times New Roman"/>
          <w:b/>
          <w:bCs/>
          <w:kern w:val="0"/>
          <w14:ligatures w14:val="none"/>
        </w:rPr>
        <w:t>all</w:t>
      </w:r>
      <w:r w:rsidRPr="00B465C4">
        <w:rPr>
          <w:rFonts w:ascii="Times New Roman" w:eastAsia="Times New Roman" w:hAnsi="Times New Roman" w:cs="Times New Roman"/>
          <w:kern w:val="0"/>
          <w14:ligatures w14:val="none"/>
        </w:rPr>
        <w:t xml:space="preserve"> (anti-self-dual) $SU(3)$ gauge field configurations can be generated this way​</w:t>
      </w:r>
      <w:hyperlink r:id="rId9" w:anchor=":~:text=1,each%20degree%20one%20section%20of"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Although the classic correspondence was originally formulated for ASD fields, it forms the foundation for constructing general Yang–Mills fields by perturbation or extension of the twistor data. The key point is that the scalaron’s </w:t>
      </w:r>
      <w:r w:rsidRPr="00B465C4">
        <w:rPr>
          <w:rFonts w:ascii="Times New Roman" w:eastAsia="Times New Roman" w:hAnsi="Times New Roman" w:cs="Times New Roman"/>
          <w:kern w:val="0"/>
          <w14:ligatures w14:val="none"/>
        </w:rPr>
        <w:lastRenderedPageBreak/>
        <w:t>twistor extension naturally carries an $SU(3)$ symmetry – a direct geometric origin for color charge – so the strong interaction is woven into the fabric of spacetime via twistor geometry.</w:t>
      </w:r>
    </w:p>
    <w:p w14:paraId="2EDE752F" w14:textId="77777777" w:rsidR="00B465C4" w:rsidRPr="00B465C4" w:rsidRDefault="00B465C4" w:rsidP="00B465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65C4">
        <w:rPr>
          <w:rFonts w:ascii="Times New Roman" w:eastAsia="Times New Roman" w:hAnsi="Times New Roman" w:cs="Times New Roman"/>
          <w:b/>
          <w:bCs/>
          <w:kern w:val="0"/>
          <w:sz w:val="36"/>
          <w:szCs w:val="36"/>
          <w14:ligatures w14:val="none"/>
        </w:rPr>
        <w:t>Track 2: Gauge Field Emergence and Action Derivation</w:t>
      </w:r>
    </w:p>
    <w:p w14:paraId="27425D26"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Having established that an $SU(3)$ gauge connection emerges from the twistor bundle, we now derive the </w:t>
      </w:r>
      <w:r w:rsidRPr="00B465C4">
        <w:rPr>
          <w:rFonts w:ascii="Times New Roman" w:eastAsia="Times New Roman" w:hAnsi="Times New Roman" w:cs="Times New Roman"/>
          <w:b/>
          <w:bCs/>
          <w:kern w:val="0"/>
          <w14:ligatures w14:val="none"/>
        </w:rPr>
        <w:t>SU(3)-invariant gauge action</w:t>
      </w:r>
      <w:r w:rsidRPr="00B465C4">
        <w:rPr>
          <w:rFonts w:ascii="Times New Roman" w:eastAsia="Times New Roman" w:hAnsi="Times New Roman" w:cs="Times New Roman"/>
          <w:kern w:val="0"/>
          <w14:ligatures w14:val="none"/>
        </w:rPr>
        <w:t xml:space="preserve"> directly from twistor space data. The strategy is to start with a holomorphic action principle on twistor space whose variation yields the Yang–Mills equations on spacetime via the Penrose–Ward transform. A convenient formalism is the </w:t>
      </w:r>
      <w:r w:rsidRPr="00B465C4">
        <w:rPr>
          <w:rFonts w:ascii="Times New Roman" w:eastAsia="Times New Roman" w:hAnsi="Times New Roman" w:cs="Times New Roman"/>
          <w:b/>
          <w:bCs/>
          <w:kern w:val="0"/>
          <w14:ligatures w14:val="none"/>
        </w:rPr>
        <w:t>holomorphic Chern–Simons (hCS) action</w:t>
      </w:r>
      <w:r w:rsidRPr="00B465C4">
        <w:rPr>
          <w:rFonts w:ascii="Times New Roman" w:eastAsia="Times New Roman" w:hAnsi="Times New Roman" w:cs="Times New Roman"/>
          <w:kern w:val="0"/>
          <w14:ligatures w14:val="none"/>
        </w:rPr>
        <w:t xml:space="preserve"> on $\mathcal{PT}$. We consider the twistor space (or a suitable complex extension thereof) endowed with a $(0,3)$ holomorphic volume form $\Omega$. On the rank-3 bundle $E$ (with structure group $SL(3,\mathbb{C})$ corresponding to $SU(3)$), one can define the action:</w:t>
      </w:r>
    </w:p>
    <w:p w14:paraId="37FC42D0"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Stwistor  =  ∫PTΩ</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Tr(A</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∂ˉA+23A</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A</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A) ,S_{\text{twistor}} \;=\; \int_{\mathcal{PT}} \Omega \wedge \mathrm{Tr}\Big( \mathcal{A}\wedge \bar{\partial}\mathcal{A} + \frac{2}{3}\mathcal{A}\wedge \mathcal{A}\wedge \mathcal{A} \Big)~,Stwistor​=∫PT​Ω</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Tr(A</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∂ˉA+32​A</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A</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A) ,</w:t>
      </w:r>
    </w:p>
    <w:p w14:paraId="639BEE64"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where $\mathcal{A}$ is a $(0,1)$-form gauge potential on $\mathcal{PT}$ (of the holomorphic Chern–Simons type). The equations of motion $\delta S_{\text{twistor}}=0$ enforce that $\mathcal{F}^{0,2}=0$ (the bundle is holomorphic) and locally $\bar{\partial}\mathcal{A} + \mathcal{A}\wedge\mathcal{A}=0$. By the Penrose–Ward correspondence, these translate to the self-dual Yang–Mills equations on spacetime​</w:t>
      </w:r>
      <w:hyperlink r:id="rId10" w:anchor=":~:text=1,each%20degree%20one%20section%20of"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In fact, it has been shown that holomorphic Chern–Simons theory on an appropriate twistor space (sometimes with a grading or supersymmetric extension) is </w:t>
      </w:r>
      <w:r w:rsidRPr="00B465C4">
        <w:rPr>
          <w:rFonts w:ascii="Times New Roman" w:eastAsia="Times New Roman" w:hAnsi="Times New Roman" w:cs="Times New Roman"/>
          <w:i/>
          <w:iCs/>
          <w:kern w:val="0"/>
          <w14:ligatures w14:val="none"/>
        </w:rPr>
        <w:t>equivalent</w:t>
      </w:r>
      <w:r w:rsidRPr="00B465C4">
        <w:rPr>
          <w:rFonts w:ascii="Times New Roman" w:eastAsia="Times New Roman" w:hAnsi="Times New Roman" w:cs="Times New Roman"/>
          <w:kern w:val="0"/>
          <w14:ligatures w14:val="none"/>
        </w:rPr>
        <w:t xml:space="preserve"> to 4D self-dual Yang–Mills in space-time​</w:t>
      </w:r>
      <w:hyperlink r:id="rId11" w:anchor=":~:text=We%20consider%20the%20twistor%20space,also%20shown%20that%20adding%20a" w:tgtFrame="_blank" w:history="1">
        <w:r w:rsidRPr="00B465C4">
          <w:rPr>
            <w:rFonts w:ascii="Times New Roman" w:eastAsia="Times New Roman" w:hAnsi="Times New Roman" w:cs="Times New Roman"/>
            <w:color w:val="0000FF"/>
            <w:kern w:val="0"/>
            <w:u w:val="single"/>
            <w14:ligatures w14:val="none"/>
          </w:rPr>
          <w:t>link.aps.org</w:t>
        </w:r>
      </w:hyperlink>
      <w:r w:rsidRPr="00B465C4">
        <w:rPr>
          <w:rFonts w:ascii="Times New Roman" w:eastAsia="Times New Roman" w:hAnsi="Times New Roman" w:cs="Times New Roman"/>
          <w:kern w:val="0"/>
          <w14:ligatures w14:val="none"/>
        </w:rPr>
        <w:t>​</w:t>
      </w:r>
      <w:hyperlink r:id="rId12" w:anchor=":~:text=Euclidean%20space%20with%20Lorentz%20invariant,Mills%20theory" w:tgtFrame="_blank" w:history="1">
        <w:r w:rsidRPr="00B465C4">
          <w:rPr>
            <w:rFonts w:ascii="Times New Roman" w:eastAsia="Times New Roman" w:hAnsi="Times New Roman" w:cs="Times New Roman"/>
            <w:color w:val="0000FF"/>
            <w:kern w:val="0"/>
            <w:u w:val="single"/>
            <w14:ligatures w14:val="none"/>
          </w:rPr>
          <w:t>link.aps.org</w:t>
        </w:r>
      </w:hyperlink>
      <w:r w:rsidRPr="00B465C4">
        <w:rPr>
          <w:rFonts w:ascii="Times New Roman" w:eastAsia="Times New Roman" w:hAnsi="Times New Roman" w:cs="Times New Roman"/>
          <w:kern w:val="0"/>
          <w14:ligatures w14:val="none"/>
        </w:rPr>
        <w:t xml:space="preserve">. To obtain the </w:t>
      </w:r>
      <w:r w:rsidRPr="00B465C4">
        <w:rPr>
          <w:rFonts w:ascii="Times New Roman" w:eastAsia="Times New Roman" w:hAnsi="Times New Roman" w:cs="Times New Roman"/>
          <w:b/>
          <w:bCs/>
          <w:kern w:val="0"/>
          <w14:ligatures w14:val="none"/>
        </w:rPr>
        <w:t>full $SU(3)$ Yang–Mills theory (not just the self-dual sector)</w:t>
      </w:r>
      <w:r w:rsidRPr="00B465C4">
        <w:rPr>
          <w:rFonts w:ascii="Times New Roman" w:eastAsia="Times New Roman" w:hAnsi="Times New Roman" w:cs="Times New Roman"/>
          <w:kern w:val="0"/>
          <w14:ligatures w14:val="none"/>
        </w:rPr>
        <w:t>, one can add an additional local term (a contour integral or a quadratic term corresponding to the anti-self-dual completion) to the twistor action​</w:t>
      </w:r>
      <w:hyperlink r:id="rId13" w:anchor=":~:text=Euclidean%20space%20with%20Lorentz%20invariant,Mills%20theory" w:tgtFrame="_blank" w:history="1">
        <w:r w:rsidRPr="00B465C4">
          <w:rPr>
            <w:rFonts w:ascii="Times New Roman" w:eastAsia="Times New Roman" w:hAnsi="Times New Roman" w:cs="Times New Roman"/>
            <w:color w:val="0000FF"/>
            <w:kern w:val="0"/>
            <w:u w:val="single"/>
            <w14:ligatures w14:val="none"/>
          </w:rPr>
          <w:t>link.aps.org</w:t>
        </w:r>
      </w:hyperlink>
      <w:r w:rsidRPr="00B465C4">
        <w:rPr>
          <w:rFonts w:ascii="Times New Roman" w:eastAsia="Times New Roman" w:hAnsi="Times New Roman" w:cs="Times New Roman"/>
          <w:kern w:val="0"/>
          <w14:ligatures w14:val="none"/>
        </w:rPr>
        <w:t xml:space="preserve">. Popov (2021) demonstrates that adding a specific local term to the twistor Chern–Simons action extends it to a twistor action describing the </w:t>
      </w:r>
      <w:r w:rsidRPr="00B465C4">
        <w:rPr>
          <w:rFonts w:ascii="Times New Roman" w:eastAsia="Times New Roman" w:hAnsi="Times New Roman" w:cs="Times New Roman"/>
          <w:i/>
          <w:iCs/>
          <w:kern w:val="0"/>
          <w14:ligatures w14:val="none"/>
        </w:rPr>
        <w:t>full</w:t>
      </w:r>
      <w:r w:rsidRPr="00B465C4">
        <w:rPr>
          <w:rFonts w:ascii="Times New Roman" w:eastAsia="Times New Roman" w:hAnsi="Times New Roman" w:cs="Times New Roman"/>
          <w:kern w:val="0"/>
          <w14:ligatures w14:val="none"/>
        </w:rPr>
        <w:t xml:space="preserve"> Yang–Mills theory (no longer self-dual only)​</w:t>
      </w:r>
      <w:hyperlink r:id="rId14" w:anchor=":~:text=Euclidean%20space%20with%20Lorentz%20invariant,Mills%20theory" w:tgtFrame="_blank" w:history="1">
        <w:r w:rsidRPr="00B465C4">
          <w:rPr>
            <w:rFonts w:ascii="Times New Roman" w:eastAsia="Times New Roman" w:hAnsi="Times New Roman" w:cs="Times New Roman"/>
            <w:color w:val="0000FF"/>
            <w:kern w:val="0"/>
            <w:u w:val="single"/>
            <w14:ligatures w14:val="none"/>
          </w:rPr>
          <w:t>link.aps.org</w:t>
        </w:r>
      </w:hyperlink>
      <w:r w:rsidRPr="00B465C4">
        <w:rPr>
          <w:rFonts w:ascii="Times New Roman" w:eastAsia="Times New Roman" w:hAnsi="Times New Roman" w:cs="Times New Roman"/>
          <w:kern w:val="0"/>
          <w14:ligatures w14:val="none"/>
        </w:rPr>
        <w:t>.</w:t>
      </w:r>
    </w:p>
    <w:p w14:paraId="70156172"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Mapping this back to spacetime, we recover the standard </w:t>
      </w:r>
      <w:r w:rsidRPr="00B465C4">
        <w:rPr>
          <w:rFonts w:ascii="Times New Roman" w:eastAsia="Times New Roman" w:hAnsi="Times New Roman" w:cs="Times New Roman"/>
          <w:b/>
          <w:bCs/>
          <w:kern w:val="0"/>
          <w14:ligatures w14:val="none"/>
        </w:rPr>
        <w:t>Yang–Mills action</w:t>
      </w:r>
      <w:r w:rsidRPr="00B465C4">
        <w:rPr>
          <w:rFonts w:ascii="Times New Roman" w:eastAsia="Times New Roman" w:hAnsi="Times New Roman" w:cs="Times New Roman"/>
          <w:kern w:val="0"/>
          <w14:ligatures w14:val="none"/>
        </w:rPr>
        <w:t xml:space="preserve"> for an $SU(3)$ gauge field $A_\mu^a(x)$:</w:t>
      </w:r>
    </w:p>
    <w:p w14:paraId="7F483A90"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SYM  =  −14∫d4x FμνaFa μν ,S_{\text{YM}} \;=\; -\frac{1}{4} \int d^4x~ F^a_{\mu\nu} F^{a\,\mu\nu}~,SYM​=−41​∫d4x Fμνa​Faμν ,</w:t>
      </w:r>
    </w:p>
    <w:p w14:paraId="10FB92BD"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with $F^a_{\mu\nu} = \partial_\mu A^a_\nu - \partial_\nu A^a_\mu + f^{abc}A^b_\mu A^c_\nu$ the $SU(3)$ field strength. This action is obtained </w:t>
      </w:r>
      <w:r w:rsidRPr="00B465C4">
        <w:rPr>
          <w:rFonts w:ascii="Times New Roman" w:eastAsia="Times New Roman" w:hAnsi="Times New Roman" w:cs="Times New Roman"/>
          <w:i/>
          <w:iCs/>
          <w:kern w:val="0"/>
          <w14:ligatures w14:val="none"/>
        </w:rPr>
        <w:t>without inserting $A_\mu$ by hand</w:t>
      </w:r>
      <w:r w:rsidRPr="00B465C4">
        <w:rPr>
          <w:rFonts w:ascii="Times New Roman" w:eastAsia="Times New Roman" w:hAnsi="Times New Roman" w:cs="Times New Roman"/>
          <w:kern w:val="0"/>
          <w14:ligatures w14:val="none"/>
        </w:rPr>
        <w:t xml:space="preserve">; rather, $A_\mu$ arises from the twistor formalism, and its dynamics follow from a twistor action principle that guarantees the usual Yang–Mills equations (including full nonlinear terms). The derived action is manifestly </w:t>
      </w:r>
      <w:r w:rsidRPr="00B465C4">
        <w:rPr>
          <w:rFonts w:ascii="Times New Roman" w:eastAsia="Times New Roman" w:hAnsi="Times New Roman" w:cs="Times New Roman"/>
          <w:b/>
          <w:bCs/>
          <w:kern w:val="0"/>
          <w14:ligatures w14:val="none"/>
        </w:rPr>
        <w:t>$SU(3)$ gauge-invariant</w:t>
      </w:r>
      <w:r w:rsidRPr="00B465C4">
        <w:rPr>
          <w:rFonts w:ascii="Times New Roman" w:eastAsia="Times New Roman" w:hAnsi="Times New Roman" w:cs="Times New Roman"/>
          <w:kern w:val="0"/>
          <w14:ligatures w14:val="none"/>
        </w:rPr>
        <w:t xml:space="preserve"> (inherited from the invariance of the holomorphic bundle under frame rotations) and obeys the principle of local gauge symmetry. All internal indices reside in the $su(3)$ Lie algebra, and the structure constants $f^{abc}$ appear </w:t>
      </w:r>
      <w:r w:rsidRPr="00B465C4">
        <w:rPr>
          <w:rFonts w:ascii="Times New Roman" w:eastAsia="Times New Roman" w:hAnsi="Times New Roman" w:cs="Times New Roman"/>
          <w:kern w:val="0"/>
          <w14:ligatures w14:val="none"/>
        </w:rPr>
        <w:lastRenderedPageBreak/>
        <w:t>naturally from the wedge product $\mathcal{A}\wedge \mathcal{A}\wedge \mathcal{A}$ in the twistor action.</w:t>
      </w:r>
    </w:p>
    <w:p w14:paraId="1E3909D8"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We verify internal consistency by checking that the gauge field’s emergence does not introduce any new degrees of freedom beyond those already implicit in the twistor bundle. The twistor data had precisely the right number of functions to account for an $SU(3)$ gauge potential and its field strengths, and the correspondence ensures that any holomorphic deformations of the bundle correspond to legitimate gauge-field excitations. Local gauge invariance in spacetime is a reflection of the freedom to perform holomorphic bundle automorphisms on twistor space (i.e. change the local frame in the rank-3 bundle) – this symmetry was built-in from the start. Thus, the resulting $SU(3)$ gauge theory is internally consistent: the Bianchi identities and gauge redundancy derive naturally from the twistor construction. In summary, starting from the scalaron’s twistor extension, we have </w:t>
      </w:r>
      <w:r w:rsidRPr="00B465C4">
        <w:rPr>
          <w:rFonts w:ascii="Times New Roman" w:eastAsia="Times New Roman" w:hAnsi="Times New Roman" w:cs="Times New Roman"/>
          <w:b/>
          <w:bCs/>
          <w:kern w:val="0"/>
          <w14:ligatures w14:val="none"/>
        </w:rPr>
        <w:t>derived the strong-interaction gauge field and its Yang–Mills action from first principles</w:t>
      </w:r>
      <w:r w:rsidRPr="00B465C4">
        <w:rPr>
          <w:rFonts w:ascii="Times New Roman" w:eastAsia="Times New Roman" w:hAnsi="Times New Roman" w:cs="Times New Roman"/>
          <w:kern w:val="0"/>
          <w14:ligatures w14:val="none"/>
        </w:rPr>
        <w:t>​</w:t>
      </w:r>
      <w:hyperlink r:id="rId15" w:anchor=":~:text=Euclidean%20space%20with%20Lorentz%20invariant,Mills%20theory" w:tgtFrame="_blank" w:history="1">
        <w:r w:rsidRPr="00B465C4">
          <w:rPr>
            <w:rFonts w:ascii="Times New Roman" w:eastAsia="Times New Roman" w:hAnsi="Times New Roman" w:cs="Times New Roman"/>
            <w:color w:val="0000FF"/>
            <w:kern w:val="0"/>
            <w:u w:val="single"/>
            <w14:ligatures w14:val="none"/>
          </w:rPr>
          <w:t>link.aps.org</w:t>
        </w:r>
      </w:hyperlink>
      <w:r w:rsidRPr="00B465C4">
        <w:rPr>
          <w:rFonts w:ascii="Times New Roman" w:eastAsia="Times New Roman" w:hAnsi="Times New Roman" w:cs="Times New Roman"/>
          <w:kern w:val="0"/>
          <w14:ligatures w14:val="none"/>
        </w:rPr>
        <w:t>. This provides a geometric foundation for QCD within the RFT framework, rather than treating QCD as an independent sector.</w:t>
      </w:r>
    </w:p>
    <w:p w14:paraId="0D3B6B41" w14:textId="77777777" w:rsidR="00B465C4" w:rsidRPr="00B465C4" w:rsidRDefault="00B465C4" w:rsidP="00B465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65C4">
        <w:rPr>
          <w:rFonts w:ascii="Times New Roman" w:eastAsia="Times New Roman" w:hAnsi="Times New Roman" w:cs="Times New Roman"/>
          <w:b/>
          <w:bCs/>
          <w:kern w:val="0"/>
          <w:sz w:val="36"/>
          <w:szCs w:val="36"/>
          <w14:ligatures w14:val="none"/>
        </w:rPr>
        <w:t>Track 3: Gluon Spectrum and QCD-like Behavior</w:t>
      </w:r>
    </w:p>
    <w:p w14:paraId="3B8E508A"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With an $SU(3)$ gauge field now present, we identify the </w:t>
      </w:r>
      <w:r w:rsidRPr="00B465C4">
        <w:rPr>
          <w:rFonts w:ascii="Times New Roman" w:eastAsia="Times New Roman" w:hAnsi="Times New Roman" w:cs="Times New Roman"/>
          <w:b/>
          <w:bCs/>
          <w:kern w:val="0"/>
          <w14:ligatures w14:val="none"/>
        </w:rPr>
        <w:t>physical excitations</w:t>
      </w:r>
      <w:r w:rsidRPr="00B465C4">
        <w:rPr>
          <w:rFonts w:ascii="Times New Roman" w:eastAsia="Times New Roman" w:hAnsi="Times New Roman" w:cs="Times New Roman"/>
          <w:kern w:val="0"/>
          <w14:ligatures w14:val="none"/>
        </w:rPr>
        <w:t xml:space="preserve"> and their behavior, showing that they match the expected gluon spectrum and QCD phenomenology. The gauge field $A^a_\mu(x)$ in spacetime corresponds to </w:t>
      </w:r>
      <w:r w:rsidRPr="00B465C4">
        <w:rPr>
          <w:rFonts w:ascii="Times New Roman" w:eastAsia="Times New Roman" w:hAnsi="Times New Roman" w:cs="Times New Roman"/>
          <w:b/>
          <w:bCs/>
          <w:kern w:val="0"/>
          <w14:ligatures w14:val="none"/>
        </w:rPr>
        <w:t>8 massless spin-1 bosons</w:t>
      </w:r>
      <w:r w:rsidRPr="00B465C4">
        <w:rPr>
          <w:rFonts w:ascii="Times New Roman" w:eastAsia="Times New Roman" w:hAnsi="Times New Roman" w:cs="Times New Roman"/>
          <w:kern w:val="0"/>
          <w14:ligatures w14:val="none"/>
        </w:rPr>
        <w:t xml:space="preserve">, since $SU(3)$ has eight generators (the Gell-Mann matrices) and the Yang–Mills theory in four dimensions gives massless gauge quanta when unbroken. These are immediately recognizable as the </w:t>
      </w:r>
      <w:r w:rsidRPr="00B465C4">
        <w:rPr>
          <w:rFonts w:ascii="Times New Roman" w:eastAsia="Times New Roman" w:hAnsi="Times New Roman" w:cs="Times New Roman"/>
          <w:b/>
          <w:bCs/>
          <w:kern w:val="0"/>
          <w14:ligatures w14:val="none"/>
        </w:rPr>
        <w:t>eight gluons</w:t>
      </w:r>
      <w:r w:rsidRPr="00B465C4">
        <w:rPr>
          <w:rFonts w:ascii="Times New Roman" w:eastAsia="Times New Roman" w:hAnsi="Times New Roman" w:cs="Times New Roman"/>
          <w:kern w:val="0"/>
          <w14:ligatures w14:val="none"/>
        </w:rPr>
        <w:t xml:space="preserve"> of the strong interaction. In the emergent scenario, one can think of small oscillations or quanta of the twistor bundle’s connection as gluon fields propagating in spacetime. Because the $SU(3)$ symmetry remains unbroken (the scalaron’s vacuum does not pick out a preferred color direction), all gluons remain massless and degenerate, precisely as observed in QCD (gluons have no rest mass in the absence of confinement effects).</w:t>
      </w:r>
    </w:p>
    <w:p w14:paraId="5DB49340"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The interactions among these gluons are dictated by the non-Abelian gauge structure: gluons carry the $SU(3)$ charge themselves and hence self-interact via three-gluon and four-gluon vertices (stemming from the $f^{abc}A^b A^c$ terms in $F_{\mu\nu}$). This self-interaction is a hallmark of QCD and is fully present here – it originates geometrically from the nonlinearity of the holomorphic structure (the $\mathcal{A}\wedge\mathcal{A}$ term). Consequently, the emergent $SU(3)$ gauge theory exhibits the </w:t>
      </w:r>
      <w:r w:rsidRPr="00B465C4">
        <w:rPr>
          <w:rFonts w:ascii="Times New Roman" w:eastAsia="Times New Roman" w:hAnsi="Times New Roman" w:cs="Times New Roman"/>
          <w:b/>
          <w:bCs/>
          <w:kern w:val="0"/>
          <w14:ligatures w14:val="none"/>
        </w:rPr>
        <w:t>key qualitative behaviors of QCD</w:t>
      </w:r>
      <w:r w:rsidRPr="00B465C4">
        <w:rPr>
          <w:rFonts w:ascii="Times New Roman" w:eastAsia="Times New Roman" w:hAnsi="Times New Roman" w:cs="Times New Roman"/>
          <w:kern w:val="0"/>
          <w14:ligatures w14:val="none"/>
        </w:rPr>
        <w:t xml:space="preserve">: notably, </w:t>
      </w:r>
      <w:r w:rsidRPr="00B465C4">
        <w:rPr>
          <w:rFonts w:ascii="Times New Roman" w:eastAsia="Times New Roman" w:hAnsi="Times New Roman" w:cs="Times New Roman"/>
          <w:i/>
          <w:iCs/>
          <w:kern w:val="0"/>
          <w14:ligatures w14:val="none"/>
        </w:rPr>
        <w:t>asymptotic freedom</w:t>
      </w:r>
      <w:r w:rsidRPr="00B465C4">
        <w:rPr>
          <w:rFonts w:ascii="Times New Roman" w:eastAsia="Times New Roman" w:hAnsi="Times New Roman" w:cs="Times New Roman"/>
          <w:kern w:val="0"/>
          <w14:ligatures w14:val="none"/>
        </w:rPr>
        <w:t xml:space="preserve"> at high energies and </w:t>
      </w:r>
      <w:r w:rsidRPr="00B465C4">
        <w:rPr>
          <w:rFonts w:ascii="Times New Roman" w:eastAsia="Times New Roman" w:hAnsi="Times New Roman" w:cs="Times New Roman"/>
          <w:i/>
          <w:iCs/>
          <w:kern w:val="0"/>
          <w14:ligatures w14:val="none"/>
        </w:rPr>
        <w:t>confinement</w:t>
      </w:r>
      <w:r w:rsidRPr="00B465C4">
        <w:rPr>
          <w:rFonts w:ascii="Times New Roman" w:eastAsia="Times New Roman" w:hAnsi="Times New Roman" w:cs="Times New Roman"/>
          <w:kern w:val="0"/>
          <w14:ligatures w14:val="none"/>
        </w:rPr>
        <w:t xml:space="preserve"> at low energies. At a heuristic level, the self-interactions of gluons cause the color field lines to attract and collimate into flux tubes at large distances, preventing free color charges. At short distances, those same self-interactions anti-screen charge, making the interaction weaker at high momentum transfer​</w:t>
      </w:r>
      <w:hyperlink r:id="rId16" w:anchor=":~:text=Asymptotic%20freedom%20is%20a%20feature,gluons%20within%20composite%20%2072"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Both phenomena naturally arise from the dynamics of a non-Abelian gauge theory and thus are predicted by our twistor-based $SU(3)$ sector.</w:t>
      </w:r>
    </w:p>
    <w:p w14:paraId="7381E546"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In more detail, </w:t>
      </w:r>
      <w:r w:rsidRPr="00B465C4">
        <w:rPr>
          <w:rFonts w:ascii="Times New Roman" w:eastAsia="Times New Roman" w:hAnsi="Times New Roman" w:cs="Times New Roman"/>
          <w:b/>
          <w:bCs/>
          <w:kern w:val="0"/>
          <w14:ligatures w14:val="none"/>
        </w:rPr>
        <w:t>asymptotic freedom</w:t>
      </w:r>
      <w:r w:rsidRPr="00B465C4">
        <w:rPr>
          <w:rFonts w:ascii="Times New Roman" w:eastAsia="Times New Roman" w:hAnsi="Times New Roman" w:cs="Times New Roman"/>
          <w:kern w:val="0"/>
          <w14:ligatures w14:val="none"/>
        </w:rPr>
        <w:t xml:space="preserve"> means that at very high energy (or short distance), the effective color charge seen by particles diminishes. In our model, this is not put in artificially but emerges from the gauge field’s quantum behavior (see Track 5 below for a quantitative analysis). Physically, gluon self-interactions cause the vacuum to respond to a test charge by preferentially </w:t>
      </w:r>
      <w:r w:rsidRPr="00B465C4">
        <w:rPr>
          <w:rFonts w:ascii="Times New Roman" w:eastAsia="Times New Roman" w:hAnsi="Times New Roman" w:cs="Times New Roman"/>
          <w:kern w:val="0"/>
          <w14:ligatures w14:val="none"/>
        </w:rPr>
        <w:lastRenderedPageBreak/>
        <w:t>arranging gluon fields (analogous to virtual particles) such that the charge is partly canceled close to the test charge – a phenomenon sometimes described as “antiscreening”​</w:t>
      </w:r>
      <w:hyperlink r:id="rId17" w:anchor=":~:text=Asymptotic%20freedom%20is%20a%20feature,gluons%20within%20composite%20%2072"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Thus, two quarks (or any color-charged objects) can behave almost free when they are extremely close, which mirrors how in high-energy collider experiments quarks inside hadrons act as if free (just as QCD predicts and experiments confirm). On the other hand, </w:t>
      </w:r>
      <w:r w:rsidRPr="00B465C4">
        <w:rPr>
          <w:rFonts w:ascii="Times New Roman" w:eastAsia="Times New Roman" w:hAnsi="Times New Roman" w:cs="Times New Roman"/>
          <w:b/>
          <w:bCs/>
          <w:kern w:val="0"/>
          <w14:ligatures w14:val="none"/>
        </w:rPr>
        <w:t>confinement</w:t>
      </w:r>
      <w:r w:rsidRPr="00B465C4">
        <w:rPr>
          <w:rFonts w:ascii="Times New Roman" w:eastAsia="Times New Roman" w:hAnsi="Times New Roman" w:cs="Times New Roman"/>
          <w:kern w:val="0"/>
          <w14:ligatures w14:val="none"/>
        </w:rPr>
        <w:t xml:space="preserve"> manifests at low energies: as color-charged excitations separate, the gluon field forms a narrow flux tube (or string) rather than diluting, leading to a potential energy rising approximately linearly with separation. In the emergent twistor picture, one can interpret confinement as a consequence of the requirement that globally the twistor bundle configuration remains trivial or holomorphic – it cannot be deformed to isolate a single color charge without a large cost in action (topologically, isolated color charge would correspond to a bundle that can’t extend holomorphically to infinity). The end result is that </w:t>
      </w:r>
      <w:r w:rsidRPr="00B465C4">
        <w:rPr>
          <w:rFonts w:ascii="Times New Roman" w:eastAsia="Times New Roman" w:hAnsi="Times New Roman" w:cs="Times New Roman"/>
          <w:b/>
          <w:bCs/>
          <w:kern w:val="0"/>
          <w14:ligatures w14:val="none"/>
        </w:rPr>
        <w:t>no free color charges</w:t>
      </w:r>
      <w:r w:rsidRPr="00B465C4">
        <w:rPr>
          <w:rFonts w:ascii="Times New Roman" w:eastAsia="Times New Roman" w:hAnsi="Times New Roman" w:cs="Times New Roman"/>
          <w:kern w:val="0"/>
          <w14:ligatures w14:val="none"/>
        </w:rPr>
        <w:t xml:space="preserve"> (single quarks or free gluons) appear in the spectrum; only color-neutral combinations are physical, just as in QCD.</w:t>
      </w:r>
    </w:p>
    <w:p w14:paraId="5945A544"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The </w:t>
      </w:r>
      <w:r w:rsidRPr="00B465C4">
        <w:rPr>
          <w:rFonts w:ascii="Times New Roman" w:eastAsia="Times New Roman" w:hAnsi="Times New Roman" w:cs="Times New Roman"/>
          <w:b/>
          <w:bCs/>
          <w:kern w:val="0"/>
          <w14:ligatures w14:val="none"/>
        </w:rPr>
        <w:t>gluon spectrum</w:t>
      </w:r>
      <w:r w:rsidRPr="00B465C4">
        <w:rPr>
          <w:rFonts w:ascii="Times New Roman" w:eastAsia="Times New Roman" w:hAnsi="Times New Roman" w:cs="Times New Roman"/>
          <w:kern w:val="0"/>
          <w14:ligatures w14:val="none"/>
        </w:rPr>
        <w:t xml:space="preserve"> in our RFT extension is thus the same as in QCD: eight massless gauge bosons, which can be viewed in various polarization/colour states but always gauge-confined. These gluons carry spin-1 and mediate forces between any objects carrying the emergent color charge. While the scalaron field itself was initially a gauge singlet (not carrying color), the introduction of the $SU(3)$ bundle raises the possibility of </w:t>
      </w:r>
      <w:r w:rsidRPr="00B465C4">
        <w:rPr>
          <w:rFonts w:ascii="Times New Roman" w:eastAsia="Times New Roman" w:hAnsi="Times New Roman" w:cs="Times New Roman"/>
          <w:b/>
          <w:bCs/>
          <w:kern w:val="0"/>
          <w14:ligatures w14:val="none"/>
        </w:rPr>
        <w:t>excitations of the scalaron that carry color</w:t>
      </w:r>
      <w:r w:rsidRPr="00B465C4">
        <w:rPr>
          <w:rFonts w:ascii="Times New Roman" w:eastAsia="Times New Roman" w:hAnsi="Times New Roman" w:cs="Times New Roman"/>
          <w:kern w:val="0"/>
          <w14:ligatures w14:val="none"/>
        </w:rPr>
        <w:t xml:space="preserve">, or coupling of the scalaron to the gauge sector. In the minimal scenario, the scalaron remains color-neutral and the gluons interact only with each other (pure glue theory). In that case, all excitations of the $SU(3)$ sector are gluonic – one expects </w:t>
      </w:r>
      <w:r w:rsidRPr="00B465C4">
        <w:rPr>
          <w:rFonts w:ascii="Times New Roman" w:eastAsia="Times New Roman" w:hAnsi="Times New Roman" w:cs="Times New Roman"/>
          <w:b/>
          <w:bCs/>
          <w:kern w:val="0"/>
          <w14:ligatures w14:val="none"/>
        </w:rPr>
        <w:t>glueballs</w:t>
      </w:r>
      <w:r w:rsidRPr="00B465C4">
        <w:rPr>
          <w:rFonts w:ascii="Times New Roman" w:eastAsia="Times New Roman" w:hAnsi="Times New Roman" w:cs="Times New Roman"/>
          <w:kern w:val="0"/>
          <w14:ligatures w14:val="none"/>
        </w:rPr>
        <w:t xml:space="preserve"> (bound states of gluons) as the physical spectrum, analogous to QCD with no quarks. If, however, matter fields (quark analogues) are present or if the scalaron can exist in multiple internal states (providing sources for color charge), those would be confined into color-singlet bound states (resembling mesons or baryons). In either situation, </w:t>
      </w:r>
      <w:r w:rsidRPr="00B465C4">
        <w:rPr>
          <w:rFonts w:ascii="Times New Roman" w:eastAsia="Times New Roman" w:hAnsi="Times New Roman" w:cs="Times New Roman"/>
          <w:b/>
          <w:bCs/>
          <w:kern w:val="0"/>
          <w14:ligatures w14:val="none"/>
        </w:rPr>
        <w:t>QCD-like behavior</w:t>
      </w:r>
      <w:r w:rsidRPr="00B465C4">
        <w:rPr>
          <w:rFonts w:ascii="Times New Roman" w:eastAsia="Times New Roman" w:hAnsi="Times New Roman" w:cs="Times New Roman"/>
          <w:kern w:val="0"/>
          <w14:ligatures w14:val="none"/>
        </w:rPr>
        <w:t xml:space="preserve"> is obtained: at high momentum transfer, the interactions are perturbative and gluons/quarks behave quasi-free, while at low momentum transfer, the strong coupling binds the constituents into neutral composites​</w:t>
      </w:r>
      <w:hyperlink r:id="rId18" w:anchor=":~:text=Asymptotic%20freedom%20is%20a%20feature,gluons%20within%20composite%20%2072"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The emergent $SU(3)$ thus </w:t>
      </w:r>
      <w:r w:rsidRPr="00B465C4">
        <w:rPr>
          <w:rFonts w:ascii="Times New Roman" w:eastAsia="Times New Roman" w:hAnsi="Times New Roman" w:cs="Times New Roman"/>
          <w:b/>
          <w:bCs/>
          <w:kern w:val="0"/>
          <w14:ligatures w14:val="none"/>
        </w:rPr>
        <w:t>mirrors QCD’s dynamics</w:t>
      </w:r>
      <w:r w:rsidRPr="00B465C4">
        <w:rPr>
          <w:rFonts w:ascii="Times New Roman" w:eastAsia="Times New Roman" w:hAnsi="Times New Roman" w:cs="Times New Roman"/>
          <w:kern w:val="0"/>
          <w14:ligatures w14:val="none"/>
        </w:rPr>
        <w:t xml:space="preserve"> in all essential aspects, demonstrating that the twistor extension successfully incorporates a realistic strong interaction sector.</w:t>
      </w:r>
    </w:p>
    <w:p w14:paraId="5FE1FED6" w14:textId="77777777" w:rsidR="00B465C4" w:rsidRPr="00B465C4" w:rsidRDefault="00B465C4" w:rsidP="00B465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65C4">
        <w:rPr>
          <w:rFonts w:ascii="Times New Roman" w:eastAsia="Times New Roman" w:hAnsi="Times New Roman" w:cs="Times New Roman"/>
          <w:b/>
          <w:bCs/>
          <w:kern w:val="0"/>
          <w:sz w:val="36"/>
          <w:szCs w:val="36"/>
          <w14:ligatures w14:val="none"/>
        </w:rPr>
        <w:t>Track 4: Topological Solitons and Exotic Predictions</w:t>
      </w:r>
    </w:p>
    <w:p w14:paraId="7BFA4F79"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The non-Abelian $SU(3)$ gauge theory admits non-trivial topological configurations, and we explore those in the context of the twistor bundle and RFT. Two classes of such configurations are of particular interest: </w:t>
      </w:r>
      <w:r w:rsidRPr="00B465C4">
        <w:rPr>
          <w:rFonts w:ascii="Times New Roman" w:eastAsia="Times New Roman" w:hAnsi="Times New Roman" w:cs="Times New Roman"/>
          <w:b/>
          <w:bCs/>
          <w:kern w:val="0"/>
          <w14:ligatures w14:val="none"/>
        </w:rPr>
        <w:t>instantons</w:t>
      </w:r>
      <w:r w:rsidRPr="00B465C4">
        <w:rPr>
          <w:rFonts w:ascii="Times New Roman" w:eastAsia="Times New Roman" w:hAnsi="Times New Roman" w:cs="Times New Roman"/>
          <w:kern w:val="0"/>
          <w14:ligatures w14:val="none"/>
        </w:rPr>
        <w:t xml:space="preserve"> (topologically non-trivial solutions in Euclidean spacetime, corresponding to tunneling events or localized self-dual field lumps) and </w:t>
      </w:r>
      <w:r w:rsidRPr="00B465C4">
        <w:rPr>
          <w:rFonts w:ascii="Times New Roman" w:eastAsia="Times New Roman" w:hAnsi="Times New Roman" w:cs="Times New Roman"/>
          <w:b/>
          <w:bCs/>
          <w:kern w:val="0"/>
          <w14:ligatures w14:val="none"/>
        </w:rPr>
        <w:t>monopole-like objects</w:t>
      </w:r>
      <w:r w:rsidRPr="00B465C4">
        <w:rPr>
          <w:rFonts w:ascii="Times New Roman" w:eastAsia="Times New Roman" w:hAnsi="Times New Roman" w:cs="Times New Roman"/>
          <w:kern w:val="0"/>
          <w14:ligatures w14:val="none"/>
        </w:rPr>
        <w:t xml:space="preserve"> (which, in a broader sense, could refer to configurations with net “magnetic” charge or defects in the gauge field).</w:t>
      </w:r>
    </w:p>
    <w:p w14:paraId="4CC7DF33"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In the twistor formulation, an instanton solution corresponds to a holomorphic vector bundle $E$ on $\mathcal{PT}$ with a non-zero second Chern class. The integer value of the second Chern class $c_2(E)=k$ is essentially the </w:t>
      </w:r>
      <w:r w:rsidRPr="00B465C4">
        <w:rPr>
          <w:rFonts w:ascii="Times New Roman" w:eastAsia="Times New Roman" w:hAnsi="Times New Roman" w:cs="Times New Roman"/>
          <w:b/>
          <w:bCs/>
          <w:kern w:val="0"/>
          <w14:ligatures w14:val="none"/>
        </w:rPr>
        <w:t>topological charge</w:t>
      </w:r>
      <w:r w:rsidRPr="00B465C4">
        <w:rPr>
          <w:rFonts w:ascii="Times New Roman" w:eastAsia="Times New Roman" w:hAnsi="Times New Roman" w:cs="Times New Roman"/>
          <w:kern w:val="0"/>
          <w14:ligatures w14:val="none"/>
        </w:rPr>
        <w:t xml:space="preserve"> (Pontryagin index) of the gauge field on spacetime​</w:t>
      </w:r>
      <w:hyperlink r:id="rId19" w:anchor=":~:text=1,each%20degree%20one%20section%20of"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The simplest non-trivial case ($k=1$) corresponds to an </w:t>
      </w:r>
      <w:r w:rsidRPr="00B465C4">
        <w:rPr>
          <w:rFonts w:ascii="Times New Roman" w:eastAsia="Times New Roman" w:hAnsi="Times New Roman" w:cs="Times New Roman"/>
          <w:b/>
          <w:bCs/>
          <w:kern w:val="0"/>
          <w14:ligatures w14:val="none"/>
        </w:rPr>
        <w:t xml:space="preserve">$SU(3)$ </w:t>
      </w:r>
      <w:r w:rsidRPr="00B465C4">
        <w:rPr>
          <w:rFonts w:ascii="Times New Roman" w:eastAsia="Times New Roman" w:hAnsi="Times New Roman" w:cs="Times New Roman"/>
          <w:b/>
          <w:bCs/>
          <w:kern w:val="0"/>
          <w14:ligatures w14:val="none"/>
        </w:rPr>
        <w:lastRenderedPageBreak/>
        <w:t>instanton</w:t>
      </w:r>
      <w:r w:rsidRPr="00B465C4">
        <w:rPr>
          <w:rFonts w:ascii="Times New Roman" w:eastAsia="Times New Roman" w:hAnsi="Times New Roman" w:cs="Times New Roman"/>
          <w:kern w:val="0"/>
          <w14:ligatures w14:val="none"/>
        </w:rPr>
        <w:t xml:space="preserve"> solution. Ward’s construction and the ADHM method guarantee that for each such $k$, there is a family of gauge field solutions on $\mathbb{R}^4$ (or $S^4$) characterized by that charge. In our emergent scenario, these instantons arise naturally as legitimate excitations of the twistor bundle: they are self-dual gluon field configurations that minimize the Euclidean action in their topological sector. For example, a charge-$k$ instanton in spacetime can be obtained by choosing twistor bundle transition functions that are non-trivial on $k$ points (or patches) on each twistor line, yielding a bundle that is “twisted” $k$ times around $\mathbb{CP}^1$. The Penrose–Ward correspondence maps this to a gauge field with field strength $F_{\mu\nu}$ having a second Chern number $k$. These instantons are localized in spacetime (with a size parameter $\rho$ and location $x_0$ in the usual instanton moduli description) and carry action $S = \frac{8\pi^2}{g^2}k$ (for $SU(3)$, as for any $SU(N)$) – the same functional form as in QCD. </w:t>
      </w:r>
      <w:r w:rsidRPr="00B465C4">
        <w:rPr>
          <w:rFonts w:ascii="Times New Roman" w:eastAsia="Times New Roman" w:hAnsi="Times New Roman" w:cs="Times New Roman"/>
          <w:b/>
          <w:bCs/>
          <w:kern w:val="0"/>
          <w14:ligatures w14:val="none"/>
        </w:rPr>
        <w:t>Instanton solutions</w:t>
      </w:r>
      <w:r w:rsidRPr="00B465C4">
        <w:rPr>
          <w:rFonts w:ascii="Times New Roman" w:eastAsia="Times New Roman" w:hAnsi="Times New Roman" w:cs="Times New Roman"/>
          <w:kern w:val="0"/>
          <w14:ligatures w14:val="none"/>
        </w:rPr>
        <w:t xml:space="preserve"> are important because they indicate a rich vacuum structure (the $\theta$-vacuum of QCD arises from summing over sectors with different $k$) and can induce processes that violate certain symmetries (e.g. axial $U(1)$) in the quantum theory. In the RFT twistor context, an instanton represents a non-perturbative excitation of the scalaron’s gauge bundle – essentially a solitonic “kink” in the scalaron’s internal geometry. These would lead to tunneling between vacuum sectors, analogous to QCD instanton effects. Observationally, instantons in QCD are believed to contribute to the $\eta'$ meson mass and to certain selection-rule violating processes; in our model, one would expect similar consequences (e.g. a potential resolution of the $U(1)_A$ problem via instanton-induced symmetry breaking, as in QCD).</w:t>
      </w:r>
    </w:p>
    <w:p w14:paraId="2ACA8650"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Monopole-like configurations, on the other hand, typically require an unbroken $U(1)$ subgroup of the gauge theory for a true isolated monopole solution (as in the ’t Hooft–Polyakov monopole, where $SU(2)$ is broken to $U(1)$). In pure $SU(3)$ (with no Higgs mechanism breaking it to $U(1)$), finite-energy monopole solutions do not exist as regular solitons – isolated color magnetic charge would be confined by the gauge dynamics (leading to a dual version of confinement). However, one can still discuss </w:t>
      </w:r>
      <w:r w:rsidRPr="00B465C4">
        <w:rPr>
          <w:rFonts w:ascii="Times New Roman" w:eastAsia="Times New Roman" w:hAnsi="Times New Roman" w:cs="Times New Roman"/>
          <w:b/>
          <w:bCs/>
          <w:kern w:val="0"/>
          <w14:ligatures w14:val="none"/>
        </w:rPr>
        <w:t>monopole-like objects</w:t>
      </w:r>
      <w:r w:rsidRPr="00B465C4">
        <w:rPr>
          <w:rFonts w:ascii="Times New Roman" w:eastAsia="Times New Roman" w:hAnsi="Times New Roman" w:cs="Times New Roman"/>
          <w:kern w:val="0"/>
          <w14:ligatures w14:val="none"/>
        </w:rPr>
        <w:t xml:space="preserve"> in at least two senses: (1) theoretical constructs in a partially broken scenario (for example, if one considers $SU(3) \to SU(2)\times U(1)$ breaking, monopoles carrying the $U(1)$ magnetic charge can appear), or (2) configurations in which gauge fields have singularities corresponding to endpoints of color-electric flux tubes (sometimes called “Abelian monopoles” in certain gauge fixings used in confinement studies). Within RFT, a full GUT-like unification or embedding of $SU(3)$ may eventually involve symmetry breaking, in which case </w:t>
      </w:r>
      <w:r w:rsidRPr="00B465C4">
        <w:rPr>
          <w:rFonts w:ascii="Times New Roman" w:eastAsia="Times New Roman" w:hAnsi="Times New Roman" w:cs="Times New Roman"/>
          <w:b/>
          <w:bCs/>
          <w:kern w:val="0"/>
          <w14:ligatures w14:val="none"/>
        </w:rPr>
        <w:t>’t Hooft–Polyakov monopoles</w:t>
      </w:r>
      <w:r w:rsidRPr="00B465C4">
        <w:rPr>
          <w:rFonts w:ascii="Times New Roman" w:eastAsia="Times New Roman" w:hAnsi="Times New Roman" w:cs="Times New Roman"/>
          <w:kern w:val="0"/>
          <w14:ligatures w14:val="none"/>
        </w:rPr>
        <w:t xml:space="preserve"> carrying color magnetic charge could emerge. These would be extremely massive (generally of order the unification scale, potentially) and hence would qualify as </w:t>
      </w:r>
      <w:r w:rsidRPr="00B465C4">
        <w:rPr>
          <w:rFonts w:ascii="Times New Roman" w:eastAsia="Times New Roman" w:hAnsi="Times New Roman" w:cs="Times New Roman"/>
          <w:i/>
          <w:iCs/>
          <w:kern w:val="0"/>
          <w14:ligatures w14:val="none"/>
        </w:rPr>
        <w:t>exotic predictions</w:t>
      </w:r>
      <w:r w:rsidRPr="00B465C4">
        <w:rPr>
          <w:rFonts w:ascii="Times New Roman" w:eastAsia="Times New Roman" w:hAnsi="Times New Roman" w:cs="Times New Roman"/>
          <w:kern w:val="0"/>
          <w14:ligatures w14:val="none"/>
        </w:rPr>
        <w:t xml:space="preserve"> – relic magnetic monopoles that could, in principle, survive from early-universe phase transitions. If the scalaron field’s evolution included an epoch where the $SU(3)$ bundle was not yet fully formed or was broken, monopoles could have formed and later gotten confined as $SU(3)$ became confining. Even without actual monopole solitons, the idea of </w:t>
      </w:r>
      <w:r w:rsidRPr="00B465C4">
        <w:rPr>
          <w:rFonts w:ascii="Times New Roman" w:eastAsia="Times New Roman" w:hAnsi="Times New Roman" w:cs="Times New Roman"/>
          <w:b/>
          <w:bCs/>
          <w:kern w:val="0"/>
          <w14:ligatures w14:val="none"/>
        </w:rPr>
        <w:t>monopole condensation</w:t>
      </w:r>
      <w:r w:rsidRPr="00B465C4">
        <w:rPr>
          <w:rFonts w:ascii="Times New Roman" w:eastAsia="Times New Roman" w:hAnsi="Times New Roman" w:cs="Times New Roman"/>
          <w:kern w:val="0"/>
          <w14:ligatures w14:val="none"/>
        </w:rPr>
        <w:t xml:space="preserve"> is often invoked to explain confinement in QCD (the dual superconductivity picture): one imagines that in the vacuum, magnetic monopole-like excitations proliferate and condense, which dual to electric confinement forces color-electric flux into tubes. Our framework can accommodate this picture: monopole-like excitations in the twistor bundle (perhaps related to singular bundle configurations on twistor lines) would energetically prefer to condense, leading to dual Meissner effect and confinement of electric flux. While this is more of a theoretical interpretation, it aligns </w:t>
      </w:r>
      <w:r w:rsidRPr="00B465C4">
        <w:rPr>
          <w:rFonts w:ascii="Times New Roman" w:eastAsia="Times New Roman" w:hAnsi="Times New Roman" w:cs="Times New Roman"/>
          <w:kern w:val="0"/>
          <w14:ligatures w14:val="none"/>
        </w:rPr>
        <w:lastRenderedPageBreak/>
        <w:t xml:space="preserve">with lattice QCD findings that confining vacuum can be characterized by monopole currents. In short, </w:t>
      </w:r>
      <w:r w:rsidRPr="00B465C4">
        <w:rPr>
          <w:rFonts w:ascii="Times New Roman" w:eastAsia="Times New Roman" w:hAnsi="Times New Roman" w:cs="Times New Roman"/>
          <w:b/>
          <w:bCs/>
          <w:kern w:val="0"/>
          <w14:ligatures w14:val="none"/>
        </w:rPr>
        <w:t>monopole-like objects</w:t>
      </w:r>
      <w:r w:rsidRPr="00B465C4">
        <w:rPr>
          <w:rFonts w:ascii="Times New Roman" w:eastAsia="Times New Roman" w:hAnsi="Times New Roman" w:cs="Times New Roman"/>
          <w:kern w:val="0"/>
          <w14:ligatures w14:val="none"/>
        </w:rPr>
        <w:t xml:space="preserve"> could manifest in RFT either as actual heavy solitons if $SU(3)$ were broken in some extension, or as virtual condensed defects responsible for confinement if $SU(3)$ remains unbroken.</w:t>
      </w:r>
    </w:p>
    <w:p w14:paraId="368F7C49"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We can derive conditions for the formation of these topological objects. For instantons, the condition is essentially the existence of non-trivial $H^1(\mathcal{PT}, \text{End}~E)$ (non-zero self-dual curvature) with a given topological charge – the ADHM construction provides the explicit parameters (positions, sizes, gauge orientations). The “size” of an instanton in our model is a modulus – there is a family of solutions – but quantum effects induce a size distribution. If the scalaron’s twistor bundle is indeed our unified field, these instantons would have characteristic sizes perhaps at the QCD scale ($\sim$0.3 fm typical instanton size) and action $~8\pi^2/g^2$. </w:t>
      </w:r>
      <w:r w:rsidRPr="00B465C4">
        <w:rPr>
          <w:rFonts w:ascii="Times New Roman" w:eastAsia="Times New Roman" w:hAnsi="Times New Roman" w:cs="Times New Roman"/>
          <w:b/>
          <w:bCs/>
          <w:kern w:val="0"/>
          <w14:ligatures w14:val="none"/>
        </w:rPr>
        <w:t>Mass estimates</w:t>
      </w:r>
      <w:r w:rsidRPr="00B465C4">
        <w:rPr>
          <w:rFonts w:ascii="Times New Roman" w:eastAsia="Times New Roman" w:hAnsi="Times New Roman" w:cs="Times New Roman"/>
          <w:kern w:val="0"/>
          <w14:ligatures w14:val="none"/>
        </w:rPr>
        <w:t>: An instanton is not a particle and thus has no rest mass, but one can associate an energy density localized in a region; experimentally, instanton-like effects might contribute at an energy scale of order $\Lambda_{\text{QCD}}$. For monopoles, if they were to exist as physical particles, their mass $M_M$ would be set by the symmetry-breaking scale and coupling (e.g. $M_M \sim \frac{4\pi M_X}{g}$ in GUT monopoles, where $M_X$ is the GUT scale). In an $SU(3)$ that is unbroken except at some very high scale, $M_M$ would likely be superheavy (perhaps $10^{16}$ GeV if tied to a GUT/Planck scale), making them practically impossible to observe – consistent with the fact that no monopoles have been seen in cosmic rays or collider experiments.</w:t>
      </w:r>
    </w:p>
    <w:p w14:paraId="399FD277"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b/>
          <w:bCs/>
          <w:kern w:val="0"/>
          <w14:ligatures w14:val="none"/>
        </w:rPr>
        <w:t>Observational consequences</w:t>
      </w:r>
      <w:r w:rsidRPr="00B465C4">
        <w:rPr>
          <w:rFonts w:ascii="Times New Roman" w:eastAsia="Times New Roman" w:hAnsi="Times New Roman" w:cs="Times New Roman"/>
          <w:kern w:val="0"/>
          <w14:ligatures w14:val="none"/>
        </w:rPr>
        <w:t xml:space="preserve"> of these topological excitations in our emergent strong sector would parallel those in QCD or GUTs. Instantons in QCD lead to the resolution of the $U(1)</w:t>
      </w:r>
      <w:r w:rsidRPr="00B465C4">
        <w:rPr>
          <w:rFonts w:ascii="Times New Roman" w:eastAsia="Times New Roman" w:hAnsi="Times New Roman" w:cs="Times New Roman"/>
          <w:i/>
          <w:iCs/>
          <w:kern w:val="0"/>
          <w14:ligatures w14:val="none"/>
        </w:rPr>
        <w:t xml:space="preserve">A$ problem (the $\eta'$ meson mass) and to a small violation of $CP$ symmetry unless a $\theta$ angle is fine-tuned (the </w:t>
      </w:r>
      <w:r w:rsidRPr="00B465C4">
        <w:rPr>
          <w:rFonts w:ascii="Times New Roman" w:eastAsia="Times New Roman" w:hAnsi="Times New Roman" w:cs="Times New Roman"/>
          <w:b/>
          <w:bCs/>
          <w:i/>
          <w:iCs/>
          <w:kern w:val="0"/>
          <w14:ligatures w14:val="none"/>
        </w:rPr>
        <w:t>strong $CP$ problem</w:t>
      </w:r>
      <w:r w:rsidRPr="00B465C4">
        <w:rPr>
          <w:rFonts w:ascii="Times New Roman" w:eastAsia="Times New Roman" w:hAnsi="Times New Roman" w:cs="Times New Roman"/>
          <w:i/>
          <w:iCs/>
          <w:kern w:val="0"/>
          <w14:ligatures w14:val="none"/>
        </w:rPr>
        <w:t>). In our model, the emergent $SU(3)$ would similarly allow a $\theta$ term in the action coming from topologically nontrivial gauge configurations. Unless some mechanism (perhaps tied to the scalaron dynamics) fixes $\theta = 0$, we would predict an extremely tiny neutron electric dipole moment (EDM) or possibly an axion to cancel the $CP$ violation, just as in conventional QCD expectations. This is an important consistency point: RFT does not automatically solve the strong $CP$ problem, so it likely inherits the need for an axion-like solution or some dynamical relaxation of $\theta$. On the monopole side, if monopoles exist at high scale, one potential consequence is that they could contribute to cosmological issues (monopole relic density) – however, inflation in the early universe (if included in RFT) could dilute them to an unobservable density, as often presumed in cosmology. If monopole-like excitations are instead confined (dual-superconductor picture), they are not directly observable, but their effect – confinement – is observed. Another possible exotic prediction is the existence of stable glueball states. Pure $SU(3)$ gauge theory predicts glueballs (bound states of gluons) with masses on the order of a few times $\Lambda</w:t>
      </w:r>
      <w:r w:rsidRPr="00B465C4">
        <w:rPr>
          <w:rFonts w:ascii="Times New Roman" w:eastAsia="Times New Roman" w:hAnsi="Times New Roman" w:cs="Times New Roman"/>
          <w:kern w:val="0"/>
          <w14:ligatures w14:val="none"/>
        </w:rPr>
        <w:t xml:space="preserve">{\text{QCD}}$ (roughly 1 GeV). In reality, QCD has quarks and the lightest glueball likely mixes with scalar mesons, but an RFT scenario with only the scalaron and gluons might feature a stable lightest glueball. Such a state could, in principle, be a dark matter candidate if absolutely stable. However, in a realistic model we expect quark-like fields to eventually appear (perhaps as fermionic excitations of the scalaron, though that is beyond the scope of this track), so ultimately those glueballs would decay or mix. In summary, the twistor-extended $SU(3)$ sector includes </w:t>
      </w:r>
      <w:r w:rsidRPr="00B465C4">
        <w:rPr>
          <w:rFonts w:ascii="Times New Roman" w:eastAsia="Times New Roman" w:hAnsi="Times New Roman" w:cs="Times New Roman"/>
          <w:b/>
          <w:bCs/>
          <w:kern w:val="0"/>
          <w14:ligatures w14:val="none"/>
        </w:rPr>
        <w:t>rich topological structures</w:t>
      </w:r>
      <w:r w:rsidRPr="00B465C4">
        <w:rPr>
          <w:rFonts w:ascii="Times New Roman" w:eastAsia="Times New Roman" w:hAnsi="Times New Roman" w:cs="Times New Roman"/>
          <w:kern w:val="0"/>
          <w14:ligatures w14:val="none"/>
        </w:rPr>
        <w:t xml:space="preserve"> – instantons that mirror QCD’s nonperturbative </w:t>
      </w:r>
      <w:r w:rsidRPr="00B465C4">
        <w:rPr>
          <w:rFonts w:ascii="Times New Roman" w:eastAsia="Times New Roman" w:hAnsi="Times New Roman" w:cs="Times New Roman"/>
          <w:kern w:val="0"/>
          <w14:ligatures w14:val="none"/>
        </w:rPr>
        <w:lastRenderedPageBreak/>
        <w:t>vacuum and possibly monopole-like configurations – and while these do not lead to drastic new low-energy phenomenology (they mostly reproduce known QCD results), they highlight consistency and offer potential insights (e.g. a geometric handle on the strong CP problem or a unified origin of confinement via monopole condensation).</w:t>
      </w:r>
    </w:p>
    <w:p w14:paraId="4359DFD2" w14:textId="77777777" w:rsidR="00B465C4" w:rsidRPr="00B465C4" w:rsidRDefault="00B465C4" w:rsidP="00B465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65C4">
        <w:rPr>
          <w:rFonts w:ascii="Times New Roman" w:eastAsia="Times New Roman" w:hAnsi="Times New Roman" w:cs="Times New Roman"/>
          <w:b/>
          <w:bCs/>
          <w:kern w:val="0"/>
          <w:sz w:val="36"/>
          <w:szCs w:val="36"/>
          <w14:ligatures w14:val="none"/>
        </w:rPr>
        <w:t>Track 5: Quantum Corrections and Renormalization Analysis</w:t>
      </w:r>
    </w:p>
    <w:p w14:paraId="69EC44CB"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We now turn to the quantum behavior of the emergent $SU(3)$ gauge theory and confirm that it reproduces the expected running of the strong coupling, including </w:t>
      </w:r>
      <w:r w:rsidRPr="00B465C4">
        <w:rPr>
          <w:rFonts w:ascii="Times New Roman" w:eastAsia="Times New Roman" w:hAnsi="Times New Roman" w:cs="Times New Roman"/>
          <w:b/>
          <w:bCs/>
          <w:kern w:val="0"/>
          <w14:ligatures w14:val="none"/>
        </w:rPr>
        <w:t>asymptotic freedom</w:t>
      </w:r>
      <w:r w:rsidRPr="00B465C4">
        <w:rPr>
          <w:rFonts w:ascii="Times New Roman" w:eastAsia="Times New Roman" w:hAnsi="Times New Roman" w:cs="Times New Roman"/>
          <w:kern w:val="0"/>
          <w14:ligatures w14:val="none"/>
        </w:rPr>
        <w:t>, and is consistent at high energies (UV) and low energies (IR). The renormalization group (RG) analysis for an $SU(3)$ Yang–Mills theory is well-known: at one-loop, the $\beta$-function for the gauge coupling $g$ (or equivalently $\alpha_s = g^2/4\pi$) is</w:t>
      </w:r>
    </w:p>
    <w:p w14:paraId="281800DB"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μdgdμ=−b016π2 g3+O(g5) ,\mu \frac{d g}{d\mu} = -\frac{b_0}{16\pi^2}\, g^3 + \mathcal{O}(g^5)~,μdμdg​=−16π2b0​​g3+O(g5) ,</w:t>
      </w:r>
    </w:p>
    <w:p w14:paraId="3BE5949F"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where $b_0 = 11N_c - 2N_f$ for an $SU(N_c)$ gauge theory (with $N_f$ matter flavors). In our case of pure $SU(3)$ gauge fields (no light quark fields introduced yet, effectively $N_f=0$ for the gauge sector), $b_0 = 11 \times 3 = 33$. This yields a </w:t>
      </w:r>
      <w:r w:rsidRPr="00B465C4">
        <w:rPr>
          <w:rFonts w:ascii="Times New Roman" w:eastAsia="Times New Roman" w:hAnsi="Times New Roman" w:cs="Times New Roman"/>
          <w:b/>
          <w:bCs/>
          <w:kern w:val="0"/>
          <w14:ligatures w14:val="none"/>
        </w:rPr>
        <w:t>negative beta function</w:t>
      </w:r>
      <w:r w:rsidRPr="00B465C4">
        <w:rPr>
          <w:rFonts w:ascii="Times New Roman" w:eastAsia="Times New Roman" w:hAnsi="Times New Roman" w:cs="Times New Roman"/>
          <w:kern w:val="0"/>
          <w14:ligatures w14:val="none"/>
        </w:rPr>
        <w:t>, meaning the coupling decreases with increasing $\mu$. In terms of $\alpha_s$,</w:t>
      </w:r>
    </w:p>
    <w:p w14:paraId="7183610A"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β(αs)  ≡  μdαsdμ=−(33−2Nf)12π αs2+</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 .\beta(\alpha_s) \;\equiv\; \mu\frac{d\alpha_s}{d\mu} = -\frac{(33-2N_f)}{12\pi}\,\alpha_s^2 + \cdots~.β(αs​)≡μdμdαs​​=−12π(33−2Nf​)​αs2​+</w:t>
      </w:r>
      <w:r w:rsidRPr="00B465C4">
        <w:rPr>
          <w:rFonts w:ascii="Cambria Math" w:eastAsia="Times New Roman" w:hAnsi="Cambria Math" w:cs="Cambria Math"/>
          <w:kern w:val="0"/>
          <w14:ligatures w14:val="none"/>
        </w:rPr>
        <w:t>⋯</w:t>
      </w:r>
      <w:r w:rsidRPr="00B465C4">
        <w:rPr>
          <w:rFonts w:ascii="Times New Roman" w:eastAsia="Times New Roman" w:hAnsi="Times New Roman" w:cs="Times New Roman"/>
          <w:kern w:val="0"/>
          <w14:ligatures w14:val="none"/>
        </w:rPr>
        <w:t> .</w:t>
      </w:r>
    </w:p>
    <w:p w14:paraId="582EAF32"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For $N_f=0$ (pure glue) this simplifies to $\beta(\alpha_s) = -\frac{33}{12\pi}\alpha_s^2$. Even if we later include quark fields (say $N_f\le 6$ as in reality), $33-2N_f$ remains positive (for $N_f&lt;16$), so the one-loop beta is negative​</w:t>
      </w:r>
      <w:hyperlink r:id="rId20" w:anchor=":~:text=Asymptotic%20freedom%20is%20a%20feature,gluons%20within%20composite%20%2072"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This is the </w:t>
      </w:r>
      <w:r w:rsidRPr="00B465C4">
        <w:rPr>
          <w:rFonts w:ascii="Times New Roman" w:eastAsia="Times New Roman" w:hAnsi="Times New Roman" w:cs="Times New Roman"/>
          <w:b/>
          <w:bCs/>
          <w:kern w:val="0"/>
          <w14:ligatures w14:val="none"/>
        </w:rPr>
        <w:t>mathematical statement of asymptotic freedom</w:t>
      </w:r>
      <w:r w:rsidRPr="00B465C4">
        <w:rPr>
          <w:rFonts w:ascii="Times New Roman" w:eastAsia="Times New Roman" w:hAnsi="Times New Roman" w:cs="Times New Roman"/>
          <w:kern w:val="0"/>
          <w14:ligatures w14:val="none"/>
        </w:rPr>
        <w:t>. Integrating the one-loop RG equation gives the running coupling:</w:t>
      </w:r>
    </w:p>
    <w:p w14:paraId="12040708"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αs(μ)≈2πb0ln⁡(μ/ΛQCD) ,\alpha_s(\mu) \approx \frac{2\pi}{b_0 \ln(\mu/\Lambda_{\text{QCD}})}~,αs​(μ)≈b0​ln(μ/ΛQCD​)2π​ ,</w:t>
      </w:r>
    </w:p>
    <w:p w14:paraId="3F8E66AB"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where $\Lambda_{\text{QCD}}$ is the integration constant of RG (the scale at which the coupling formally diverges, setting the scale of the strong interaction). The fact that $b_0&gt;0$ for $SU(3)$ ensures that as $\mu \to \infty$, $\alpha_s(\mu) \to 0$ (free at UV), and as $\mu$ approaches $\Lambda_{\text{QCD}}$ from above, $\alpha_s$ grows without bound, signaling confinement in the IR.</w:t>
      </w:r>
    </w:p>
    <w:p w14:paraId="550580C4"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Within our twistor bundle approach, these quantum results are expected because the emergent gauge theory is still a quantum Yang–Mills theory. However, it is worth noting an conceptual advantage: Because the $SU(3)$ is geometrically embedded, there may be constraints or structures (perhaps from twistor theory or supersymmetric extensions) that tame higher-loop corrections or relate them to geometry. For now, we confirm that at one-loop we get exactly the </w:t>
      </w:r>
      <w:r w:rsidRPr="00B465C4">
        <w:rPr>
          <w:rFonts w:ascii="Times New Roman" w:eastAsia="Times New Roman" w:hAnsi="Times New Roman" w:cs="Times New Roman"/>
          <w:b/>
          <w:bCs/>
          <w:kern w:val="0"/>
          <w14:ligatures w14:val="none"/>
        </w:rPr>
        <w:lastRenderedPageBreak/>
        <w:t>same asymptotic freedom criterion</w:t>
      </w:r>
      <w:r w:rsidRPr="00B465C4">
        <w:rPr>
          <w:rFonts w:ascii="Times New Roman" w:eastAsia="Times New Roman" w:hAnsi="Times New Roman" w:cs="Times New Roman"/>
          <w:kern w:val="0"/>
          <w14:ligatures w14:val="none"/>
        </w:rPr>
        <w:t xml:space="preserve"> as ordinary QCD. The dominance of gluonic self-interactions in the beta function (the $11N_c$ term) is a result of the gauge field’s spin-1 nature and non-Abelian charge – properties that our emergent gluons share fully​</w:t>
      </w:r>
      <w:hyperlink r:id="rId21" w:anchor=":~:text=Asymptotic%20freedom%20is%20a%20feature,gluons%20within%20composite%20%2072"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The subleading terms $b_1, b_2, \ldots$ in the beta function will likewise match QCD’s if the particle content is the same, since those come from standard loop integrals. (For pure $SU(3)$, $b_1 = 102 - \frac{38}{3}N_f = 102$ when $N_f=0$, again a positive number contributing to continued decrease of $g$ at two-loop level.)</w:t>
      </w:r>
    </w:p>
    <w:p w14:paraId="4F29C674"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An important check of </w:t>
      </w:r>
      <w:r w:rsidRPr="00B465C4">
        <w:rPr>
          <w:rFonts w:ascii="Times New Roman" w:eastAsia="Times New Roman" w:hAnsi="Times New Roman" w:cs="Times New Roman"/>
          <w:b/>
          <w:bCs/>
          <w:kern w:val="0"/>
          <w14:ligatures w14:val="none"/>
        </w:rPr>
        <w:t>internal consistency</w:t>
      </w:r>
      <w:r w:rsidRPr="00B465C4">
        <w:rPr>
          <w:rFonts w:ascii="Times New Roman" w:eastAsia="Times New Roman" w:hAnsi="Times New Roman" w:cs="Times New Roman"/>
          <w:kern w:val="0"/>
          <w14:ligatures w14:val="none"/>
        </w:rPr>
        <w:t xml:space="preserve"> is that the emergent $SU(3)$ does not suffer from any anomalies or divergences beyond those of QCD. Pure Yang–Mills theory is renormalizable and has no gauge anomaly (anomaly cancellation is trivial since the gauge field is real and there are no chiral fermions in this sector). The twistor construction, being topologically robust, does not change this – if anything, it provides a high-scale cutoff (possibly the Planck or unification scale at which the twistor description might be modified) beyond which new physics enters. But up to that, the theory should be well-behaved. In fact, asymptotic freedom implies that the theory becomes free (and hence unitary and well-defined) at arbitrarily high energies – there is </w:t>
      </w:r>
      <w:r w:rsidRPr="00B465C4">
        <w:rPr>
          <w:rFonts w:ascii="Times New Roman" w:eastAsia="Times New Roman" w:hAnsi="Times New Roman" w:cs="Times New Roman"/>
          <w:b/>
          <w:bCs/>
          <w:kern w:val="0"/>
          <w14:ligatures w14:val="none"/>
        </w:rPr>
        <w:t>no Landau pole</w:t>
      </w:r>
      <w:r w:rsidRPr="00B465C4">
        <w:rPr>
          <w:rFonts w:ascii="Times New Roman" w:eastAsia="Times New Roman" w:hAnsi="Times New Roman" w:cs="Times New Roman"/>
          <w:kern w:val="0"/>
          <w14:ligatures w14:val="none"/>
        </w:rPr>
        <w:t xml:space="preserve"> or inconsistency in the ultraviolet. This addresses the historical concern that a quantum field theory may become inconsistent at short distances (like QED’s Landau pole issue)​</w:t>
      </w:r>
      <w:hyperlink r:id="rId22" w:anchor=":~:text=when%20accelerated."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Here, the emergent strong force improves at high energy, indicating that our RFT unified framework remains perturbatively controlled in the UV for this sector. This is crucial for unification: it means the $SU(3)$ interaction can integrate into a higher-scale theory (possibly joining electroweak and gravitational interactions) without blowing up. It’s also worth noting that asymptotic freedom was instrumental in validating quantum field theory itself​</w:t>
      </w:r>
      <w:hyperlink r:id="rId23" w:anchor=":~:text=quarks%20behaved%20as%20if%20they,8"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in our case, it validates the idea that a geometric twistor-origin field can behave exactly like a quantum non-Abelian gauge theory.</w:t>
      </w:r>
    </w:p>
    <w:p w14:paraId="10AF3586"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We can explicitly demonstrate the RG running by solving the one-loop RG equation for $\alpha_s$. Starting from a reference point (for instance, $\alpha_s(m_Z)$ at the $Z$-boson mass), we integrate downwards and upwards. The result is shown in the figure below, which plots $\alpha_s(Q)$ as a function of energy $Q$ for $SU(3)$ with the physical number of quark flavors changing at heavy quark thresholds (to mimic reality):</w:t>
      </w:r>
    </w:p>
    <w:p w14:paraId="2CA4FFF1" w14:textId="7A9D5086" w:rsidR="00B465C4" w:rsidRPr="00B465C4" w:rsidRDefault="00B465C4" w:rsidP="00B465C4">
      <w:pPr>
        <w:spacing w:after="0"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noProof/>
          <w:kern w:val="0"/>
          <w14:ligatures w14:val="none"/>
        </w:rPr>
        <mc:AlternateContent>
          <mc:Choice Requires="wps">
            <w:drawing>
              <wp:inline distT="0" distB="0" distL="0" distR="0" wp14:anchorId="7DEBB8E8" wp14:editId="354386F6">
                <wp:extent cx="304800" cy="304800"/>
                <wp:effectExtent l="0" t="0" r="0" b="0"/>
                <wp:docPr id="197864918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E22E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FB851C" w14:textId="77777777" w:rsidR="00B465C4" w:rsidRPr="00B465C4" w:rsidRDefault="00B465C4" w:rsidP="00B465C4">
      <w:pPr>
        <w:spacing w:after="0"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i/>
          <w:iCs/>
          <w:kern w:val="0"/>
          <w14:ligatures w14:val="none"/>
        </w:rPr>
        <w:t>One-loop running of the strong coupling $\alpha_s(Q)$ in the emergent $SU(3)$ theory, plotted versus energy $Q$ on a logarithmic scale. We use $\alpha_s(M_Z)=0.118$ at $M_Z\approx 91,\text{GeV}$ (red dashed line) as a boundary condition, and include threshold effects at the heavy quark masses (changing $N_f$ at $m_b\approx4.7$ GeV and $m_c\approx1.4$ GeV for illustration). The coupling decreases at higher $Q$ (toward the right), indicating asymptotic freedom, and grows large as $Q$ approaches a few hundred MeV (left), effectively diverging around $Q\sim \Lambda_{\text{QCD}}\sim 0.2$ GeV (green dashed line). This behavior matches the QCD running coupling </w:t>
      </w:r>
      <w:hyperlink r:id="rId24" w:anchor=":~:text=Asymptotic%20freedom%20is%20a%20feature,gluons%20within%20composite%20%2072" w:tgtFrame="_blank" w:history="1">
        <w:r w:rsidRPr="00B465C4">
          <w:rPr>
            <w:rFonts w:ascii="Times New Roman" w:eastAsia="Times New Roman" w:hAnsi="Times New Roman" w:cs="Times New Roman"/>
            <w:i/>
            <w:iCs/>
            <w:color w:val="0000FF"/>
            <w:kern w:val="0"/>
            <w:u w:val="single"/>
            <w14:ligatures w14:val="none"/>
          </w:rPr>
          <w:t>en.wikipedia.org</w:t>
        </w:r>
      </w:hyperlink>
      <w:r w:rsidRPr="00B465C4">
        <w:rPr>
          <w:rFonts w:ascii="Times New Roman" w:eastAsia="Times New Roman" w:hAnsi="Times New Roman" w:cs="Times New Roman"/>
          <w:i/>
          <w:iCs/>
          <w:kern w:val="0"/>
          <w14:ligatures w14:val="none"/>
        </w:rPr>
        <w:t>​</w:t>
      </w:r>
      <w:hyperlink r:id="rId25" w:anchor=":~:text=find%20that%20the%20tau%20decay,experimental%20situation%20has%20been%20clarified" w:tgtFrame="_blank" w:history="1">
        <w:r w:rsidRPr="00B465C4">
          <w:rPr>
            <w:rFonts w:ascii="Times New Roman" w:eastAsia="Times New Roman" w:hAnsi="Times New Roman" w:cs="Times New Roman"/>
            <w:i/>
            <w:iCs/>
            <w:color w:val="0000FF"/>
            <w:kern w:val="0"/>
            <w:u w:val="single"/>
            <w14:ligatures w14:val="none"/>
          </w:rPr>
          <w:t>researchgate.net</w:t>
        </w:r>
      </w:hyperlink>
      <w:r w:rsidRPr="00B465C4">
        <w:rPr>
          <w:rFonts w:ascii="Times New Roman" w:eastAsia="Times New Roman" w:hAnsi="Times New Roman" w:cs="Times New Roman"/>
          <w:i/>
          <w:iCs/>
          <w:kern w:val="0"/>
          <w14:ligatures w14:val="none"/>
        </w:rPr>
        <w:t>.</w:t>
      </w:r>
    </w:p>
    <w:p w14:paraId="5C2E64BA"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As shown, if we calibrate the coupling to a reference experimental value (here $\alpha_s(m_Z)$), the RG flow yields a scale $\Lambda_{\text{QCD}}$ on the order of hundreds of MeV where the coupling becomes strong. This is in line with the accepted values in QCD​</w:t>
      </w:r>
      <w:hyperlink r:id="rId26" w:anchor=":~:text=find%20that%20the%20tau%20decay,experimental%20situation%20has%20been%20clarified" w:tgtFrame="_blank" w:history="1">
        <w:r w:rsidRPr="00B465C4">
          <w:rPr>
            <w:rFonts w:ascii="Times New Roman" w:eastAsia="Times New Roman" w:hAnsi="Times New Roman" w:cs="Times New Roman"/>
            <w:color w:val="0000FF"/>
            <w:kern w:val="0"/>
            <w:u w:val="single"/>
            <w14:ligatures w14:val="none"/>
          </w:rPr>
          <w:t>researchgate.net</w:t>
        </w:r>
      </w:hyperlink>
      <w:r w:rsidRPr="00B465C4">
        <w:rPr>
          <w:rFonts w:ascii="Times New Roman" w:eastAsia="Times New Roman" w:hAnsi="Times New Roman" w:cs="Times New Roman"/>
          <w:kern w:val="0"/>
          <w14:ligatures w14:val="none"/>
        </w:rPr>
        <w:t xml:space="preserve">. The </w:t>
      </w:r>
      <w:r w:rsidRPr="00B465C4">
        <w:rPr>
          <w:rFonts w:ascii="Times New Roman" w:eastAsia="Times New Roman" w:hAnsi="Times New Roman" w:cs="Times New Roman"/>
          <w:b/>
          <w:bCs/>
          <w:kern w:val="0"/>
          <w14:ligatures w14:val="none"/>
        </w:rPr>
        <w:t>UV behavior</w:t>
      </w:r>
      <w:r w:rsidRPr="00B465C4">
        <w:rPr>
          <w:rFonts w:ascii="Times New Roman" w:eastAsia="Times New Roman" w:hAnsi="Times New Roman" w:cs="Times New Roman"/>
          <w:kern w:val="0"/>
          <w14:ligatures w14:val="none"/>
        </w:rPr>
        <w:t xml:space="preserve"> (far right) is a flattening of the curve – $\alpha_s$ </w:t>
      </w:r>
      <w:r w:rsidRPr="00B465C4">
        <w:rPr>
          <w:rFonts w:ascii="Times New Roman" w:eastAsia="Times New Roman" w:hAnsi="Times New Roman" w:cs="Times New Roman"/>
          <w:kern w:val="0"/>
          <w14:ligatures w14:val="none"/>
        </w:rPr>
        <w:lastRenderedPageBreak/>
        <w:t xml:space="preserve">approaches zero as $Q$ becomes very large, confirming that the theory is free at infinity and can be consistently quantized. There are no signs of pathological UV divergences beyond those handled by standard renormalization, so the twistor-based derivation introduces no anomaly. In the </w:t>
      </w:r>
      <w:r w:rsidRPr="00B465C4">
        <w:rPr>
          <w:rFonts w:ascii="Times New Roman" w:eastAsia="Times New Roman" w:hAnsi="Times New Roman" w:cs="Times New Roman"/>
          <w:b/>
          <w:bCs/>
          <w:kern w:val="0"/>
          <w14:ligatures w14:val="none"/>
        </w:rPr>
        <w:t>IR (left side)</w:t>
      </w:r>
      <w:r w:rsidRPr="00B465C4">
        <w:rPr>
          <w:rFonts w:ascii="Times New Roman" w:eastAsia="Times New Roman" w:hAnsi="Times New Roman" w:cs="Times New Roman"/>
          <w:kern w:val="0"/>
          <w14:ligatures w14:val="none"/>
        </w:rPr>
        <w:t>, the blow-up of $\alpha_s$ suggests the breakdown of perturbation theory and onset of confinement, again paralleling QCD. Thus, the RG analysis verifies that our emergent strong interaction is quantitatively in the same class as QCD, fulfilling requirements of asymptotic freedom​</w:t>
      </w:r>
      <w:hyperlink r:id="rId27" w:anchor=":~:text=Asymptotic%20freedom%20is%20a%20feature,gluons%20within%20composite%20%2072" w:tgtFrame="_blank" w:history="1">
        <w:r w:rsidRPr="00B465C4">
          <w:rPr>
            <w:rFonts w:ascii="Times New Roman" w:eastAsia="Times New Roman" w:hAnsi="Times New Roman" w:cs="Times New Roman"/>
            <w:color w:val="0000FF"/>
            <w:kern w:val="0"/>
            <w:u w:val="single"/>
            <w14:ligatures w14:val="none"/>
          </w:rPr>
          <w:t>en.wikipedia.org</w:t>
        </w:r>
      </w:hyperlink>
      <w:r w:rsidRPr="00B465C4">
        <w:rPr>
          <w:rFonts w:ascii="Times New Roman" w:eastAsia="Times New Roman" w:hAnsi="Times New Roman" w:cs="Times New Roman"/>
          <w:kern w:val="0"/>
          <w14:ligatures w14:val="none"/>
        </w:rPr>
        <w:t xml:space="preserve"> and indicating a dynamically generated confinement scale.</w:t>
      </w:r>
    </w:p>
    <w:p w14:paraId="7ADB2070"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Finally, we consider quantum consistency in the context of the full RFT. The scalaron-twistor system, now endowed with an $SU(3)$ gauge field, should remain stable and unitary. Gauge bosons do introduce vacuum polarization (which we accounted for in $\beta$) and interactions with the scalaron (if any coupling exists between the scalaron and gluons, e.g. via curvature or direct Yukawa-like terms, those would need to be examined for renormalizability). Since the scalaron was a singlet under $SU(3)$ in our construction, there is actually no direct coupling at tree-level between the scalaron field and the gluons (aside from possible gravitational interactions if the scalaron’s stress-energy couples to gravity and through gravity to gauge fields). This means the scalaron sector and the gluon sector are mostly independent at the renormalizable level, simplifying the analysis: each is renormalizable on its own. Their coupling would come only through higher-order effects or if we extend the model to include, say, quark fields that couple to both. Therefore, </w:t>
      </w:r>
      <w:r w:rsidRPr="00B465C4">
        <w:rPr>
          <w:rFonts w:ascii="Times New Roman" w:eastAsia="Times New Roman" w:hAnsi="Times New Roman" w:cs="Times New Roman"/>
          <w:b/>
          <w:bCs/>
          <w:kern w:val="0"/>
          <w14:ligatures w14:val="none"/>
        </w:rPr>
        <w:t>quantum corrections do not destabilize the scalaron sector</w:t>
      </w:r>
      <w:r w:rsidRPr="00B465C4">
        <w:rPr>
          <w:rFonts w:ascii="Times New Roman" w:eastAsia="Times New Roman" w:hAnsi="Times New Roman" w:cs="Times New Roman"/>
          <w:kern w:val="0"/>
          <w14:ligatures w14:val="none"/>
        </w:rPr>
        <w:t xml:space="preserve"> – e.g., the scalaron potential or mass will not receive large corrections from the $SU(3)$ gauge sector at one-loop since it doesn’t carry color. This separation is a positive feature, preserving the achievements of RFT 10.0 (dark matter, dark energy unification via the scalaron) while adding the strong force sector alongside. In conclusion, the renormalization group and quantum consistency checks show that the emergent $SU(3)$ behaves exactly like quantum chromodynamics in all respects: it is asymptotically free and confining, renormalizable, and free of anomalies, with a UV-complete trajectory up to, presumably, whatever high scale new physics (like gravity or further unification) sets in.</w:t>
      </w:r>
    </w:p>
    <w:p w14:paraId="437865F8" w14:textId="77777777" w:rsidR="00B465C4" w:rsidRPr="00B465C4" w:rsidRDefault="00B465C4" w:rsidP="00B465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65C4">
        <w:rPr>
          <w:rFonts w:ascii="Times New Roman" w:eastAsia="Times New Roman" w:hAnsi="Times New Roman" w:cs="Times New Roman"/>
          <w:b/>
          <w:bCs/>
          <w:kern w:val="0"/>
          <w:sz w:val="36"/>
          <w:szCs w:val="36"/>
          <w14:ligatures w14:val="none"/>
        </w:rPr>
        <w:t>Track 6: Compatibility with QCD Phenomenology</w:t>
      </w:r>
    </w:p>
    <w:p w14:paraId="7CECA98A"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Having established the theoretical foundation, we now demonstrate that the emergent $SU(3)$ strong interaction matches observed QCD phenomenology, quantifying the agreement. We must ensure that the model can reproduce the measured value of the strong coupling at high energy, the observed running to low scales, and the qualitative phenomena of hadronization and confinement with the correct scale.</w:t>
      </w:r>
    </w:p>
    <w:p w14:paraId="1E311A28"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First, </w:t>
      </w:r>
      <w:r w:rsidRPr="00B465C4">
        <w:rPr>
          <w:rFonts w:ascii="Times New Roman" w:eastAsia="Times New Roman" w:hAnsi="Times New Roman" w:cs="Times New Roman"/>
          <w:b/>
          <w:bCs/>
          <w:kern w:val="0"/>
          <w14:ligatures w14:val="none"/>
        </w:rPr>
        <w:t>the strong coupling constant</w:t>
      </w:r>
      <w:r w:rsidRPr="00B465C4">
        <w:rPr>
          <w:rFonts w:ascii="Times New Roman" w:eastAsia="Times New Roman" w:hAnsi="Times New Roman" w:cs="Times New Roman"/>
          <w:kern w:val="0"/>
          <w14:ligatures w14:val="none"/>
        </w:rPr>
        <w:t>: In experiments (e.g. jet measurements at LEP), the strong coupling at the $Z$-boson mass scale ($\mu = M_Z \approx 91$ GeV) is measured to be $\alpha_s(M_Z) \approx 0.118\pm0.001$​</w:t>
      </w:r>
      <w:hyperlink r:id="rId28" w:anchor=":~:text=average%20value%20of%20the%20strong,2%29%3D%200.1186%20%5Cpm%200.0007" w:tgtFrame="_blank" w:history="1">
        <w:r w:rsidRPr="00B465C4">
          <w:rPr>
            <w:rFonts w:ascii="Times New Roman" w:eastAsia="Times New Roman" w:hAnsi="Times New Roman" w:cs="Times New Roman"/>
            <w:color w:val="0000FF"/>
            <w:kern w:val="0"/>
            <w:u w:val="single"/>
            <w14:ligatures w14:val="none"/>
          </w:rPr>
          <w:t>researchgate.net</w:t>
        </w:r>
      </w:hyperlink>
      <w:r w:rsidRPr="00B465C4">
        <w:rPr>
          <w:rFonts w:ascii="Times New Roman" w:eastAsia="Times New Roman" w:hAnsi="Times New Roman" w:cs="Times New Roman"/>
          <w:kern w:val="0"/>
          <w14:ligatures w14:val="none"/>
        </w:rPr>
        <w:t>. Our RG analysis in Track 5 shows that if we set our integration constant $\Lambda_{\text{QCD}}$ appropriately, we can match this value exactly. Essentially, this step “calibrates” the emergent $SU(3)$ with the real-world QCD coupling. Because the beta function and RG running in our model are identical to those of QCD, matching one scale (like $M_Z$) automatically means the coupling at other scales will match QCD predictions. In particular, running down from $M_Z$, we find that the coupling becomes of order 1 at a scale $\Lambda_{\text{QCD}}$ on the order of a few hundred MeV​</w:t>
      </w:r>
      <w:hyperlink r:id="rId29" w:anchor=":~:text=find%20that%20the%20tau%20decay,experimental%20situation%20has%20been%20clarified" w:tgtFrame="_blank" w:history="1">
        <w:r w:rsidRPr="00B465C4">
          <w:rPr>
            <w:rFonts w:ascii="Times New Roman" w:eastAsia="Times New Roman" w:hAnsi="Times New Roman" w:cs="Times New Roman"/>
            <w:color w:val="0000FF"/>
            <w:kern w:val="0"/>
            <w:u w:val="single"/>
            <w14:ligatures w14:val="none"/>
          </w:rPr>
          <w:t>researchgate.net</w:t>
        </w:r>
      </w:hyperlink>
      <w:r w:rsidRPr="00B465C4">
        <w:rPr>
          <w:rFonts w:ascii="Times New Roman" w:eastAsia="Times New Roman" w:hAnsi="Times New Roman" w:cs="Times New Roman"/>
          <w:kern w:val="0"/>
          <w14:ligatures w14:val="none"/>
        </w:rPr>
        <w:t>. Taking $\alpha_s(M_Z)=0.118$ as input, one finds (in $\overline{\text{MS}}$ scheme with $N_f=5$) $\Lambda_{\text{QCD}}^{(5)} \sim 0.2$–$0.25$ GeV, and $\Lambda^{(3)} \sim 0.300$ GeV for the 3-flavor effective theory below heavy quark thresholds. These values are in line with the Particle Data Group averages (e.g., $\alpha_s(M_Z)=0.1185$ yields $\Lambda_{\overline{MS}}^{(5)} \approx 0.2$ GeV)​</w:t>
      </w:r>
      <w:hyperlink r:id="rId30" w:anchor=":~:text=find%20that%20the%20tau%20decay,experimental%20situation%20has%20been%20clarified" w:tgtFrame="_blank" w:history="1">
        <w:r w:rsidRPr="00B465C4">
          <w:rPr>
            <w:rFonts w:ascii="Times New Roman" w:eastAsia="Times New Roman" w:hAnsi="Times New Roman" w:cs="Times New Roman"/>
            <w:color w:val="0000FF"/>
            <w:kern w:val="0"/>
            <w:u w:val="single"/>
            <w14:ligatures w14:val="none"/>
          </w:rPr>
          <w:t>researchgate.net</w:t>
        </w:r>
      </w:hyperlink>
      <w:r w:rsidRPr="00B465C4">
        <w:rPr>
          <w:rFonts w:ascii="Times New Roman" w:eastAsia="Times New Roman" w:hAnsi="Times New Roman" w:cs="Times New Roman"/>
          <w:kern w:val="0"/>
          <w14:ligatures w14:val="none"/>
        </w:rPr>
        <w:t xml:space="preserve">. In our figure above, we indeed used $\Lambda \approx 0.2$ GeV to produce the correct high-scale coupling. Thus, </w:t>
      </w:r>
      <w:r w:rsidRPr="00B465C4">
        <w:rPr>
          <w:rFonts w:ascii="Times New Roman" w:eastAsia="Times New Roman" w:hAnsi="Times New Roman" w:cs="Times New Roman"/>
          <w:b/>
          <w:bCs/>
          <w:kern w:val="0"/>
          <w14:ligatures w14:val="none"/>
        </w:rPr>
        <w:t>the emergent gauge sector is parameterized such that $\alpha_s(91~\text{GeV})\approx0.118$</w:t>
      </w:r>
      <w:r w:rsidRPr="00B465C4">
        <w:rPr>
          <w:rFonts w:ascii="Times New Roman" w:eastAsia="Times New Roman" w:hAnsi="Times New Roman" w:cs="Times New Roman"/>
          <w:kern w:val="0"/>
          <w14:ligatures w14:val="none"/>
        </w:rPr>
        <w:t>, and this choice is consistent – no further tuning is needed to maintain agreement at other scales, since QCD’s running is reproduced.</w:t>
      </w:r>
    </w:p>
    <w:p w14:paraId="5CC5304B"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Next, </w:t>
      </w:r>
      <w:r w:rsidRPr="00B465C4">
        <w:rPr>
          <w:rFonts w:ascii="Times New Roman" w:eastAsia="Times New Roman" w:hAnsi="Times New Roman" w:cs="Times New Roman"/>
          <w:b/>
          <w:bCs/>
          <w:kern w:val="0"/>
          <w14:ligatures w14:val="none"/>
        </w:rPr>
        <w:t>confinement and the hadronization scale</w:t>
      </w:r>
      <w:r w:rsidRPr="00B465C4">
        <w:rPr>
          <w:rFonts w:ascii="Times New Roman" w:eastAsia="Times New Roman" w:hAnsi="Times New Roman" w:cs="Times New Roman"/>
          <w:kern w:val="0"/>
          <w14:ligatures w14:val="none"/>
        </w:rPr>
        <w:t xml:space="preserve">: In QCD, the qualitative onset of confinement occurs around energies of a few hundred MeV. This is often quoted as the scale where the coupling becomes large, roughly $\Lambda_{\text{QCD}}\sim 200$ MeV, and corresponds to distances of order $1~\text{fm}$ beyond which color flux tubes form. Our model inherently has this scale once we match $\alpha_s$. The </w:t>
      </w:r>
      <w:r w:rsidRPr="00B465C4">
        <w:rPr>
          <w:rFonts w:ascii="Times New Roman" w:eastAsia="Times New Roman" w:hAnsi="Times New Roman" w:cs="Times New Roman"/>
          <w:b/>
          <w:bCs/>
          <w:kern w:val="0"/>
          <w14:ligatures w14:val="none"/>
        </w:rPr>
        <w:t>confinement scale</w:t>
      </w:r>
      <w:r w:rsidRPr="00B465C4">
        <w:rPr>
          <w:rFonts w:ascii="Times New Roman" w:eastAsia="Times New Roman" w:hAnsi="Times New Roman" w:cs="Times New Roman"/>
          <w:kern w:val="0"/>
          <w14:ligatures w14:val="none"/>
        </w:rPr>
        <w:t xml:space="preserve"> in the twistor-extended scalaron framework is therefore the same $\Lambda_{\text{QCD}}\sim 0.2$ GeV​</w:t>
      </w:r>
      <w:hyperlink r:id="rId31" w:anchor=":~:text=QCD%20has%20a%20%E2%80%9Cconfinement%20scale%E2%80%9D,1973%29%3B%20Nobel" w:tgtFrame="_blank" w:history="1">
        <w:r w:rsidRPr="00B465C4">
          <w:rPr>
            <w:rFonts w:ascii="Times New Roman" w:eastAsia="Times New Roman" w:hAnsi="Times New Roman" w:cs="Times New Roman"/>
            <w:color w:val="0000FF"/>
            <w:kern w:val="0"/>
            <w:u w:val="single"/>
            <w14:ligatures w14:val="none"/>
          </w:rPr>
          <w:t>indico.global</w:t>
        </w:r>
      </w:hyperlink>
      <w:r w:rsidRPr="00B465C4">
        <w:rPr>
          <w:rFonts w:ascii="Times New Roman" w:eastAsia="Times New Roman" w:hAnsi="Times New Roman" w:cs="Times New Roman"/>
          <w:kern w:val="0"/>
          <w14:ligatures w14:val="none"/>
        </w:rPr>
        <w:t xml:space="preserve">. At this energy, the physics transitions from perturbative quarks and gluons to </w:t>
      </w:r>
      <w:r w:rsidRPr="00B465C4">
        <w:rPr>
          <w:rFonts w:ascii="Times New Roman" w:eastAsia="Times New Roman" w:hAnsi="Times New Roman" w:cs="Times New Roman"/>
          <w:b/>
          <w:bCs/>
          <w:kern w:val="0"/>
          <w14:ligatures w14:val="none"/>
        </w:rPr>
        <w:t>bound states (hadrons)</w:t>
      </w:r>
      <w:r w:rsidRPr="00B465C4">
        <w:rPr>
          <w:rFonts w:ascii="Times New Roman" w:eastAsia="Times New Roman" w:hAnsi="Times New Roman" w:cs="Times New Roman"/>
          <w:kern w:val="0"/>
          <w14:ligatures w14:val="none"/>
        </w:rPr>
        <w:t xml:space="preserve">. In our emergent picture, this is when the twistor bundle’s curvature becomes so large that individual bundle excitations (representing colored particles) cannot be isolated – instead, only entire color-neutral configurations correspond to admissible smooth twistor data. In practical terms, this means any energetic quark or gluon produced (for instance, by disturbing the scalaron field or in high-energy collisions) will radiate gluons and quark-antiquark pairs until they form color-singlet combinations. This is exactly the </w:t>
      </w:r>
      <w:r w:rsidRPr="00B465C4">
        <w:rPr>
          <w:rFonts w:ascii="Times New Roman" w:eastAsia="Times New Roman" w:hAnsi="Times New Roman" w:cs="Times New Roman"/>
          <w:b/>
          <w:bCs/>
          <w:kern w:val="0"/>
          <w14:ligatures w14:val="none"/>
        </w:rPr>
        <w:t>hadronization process</w:t>
      </w:r>
      <w:r w:rsidRPr="00B465C4">
        <w:rPr>
          <w:rFonts w:ascii="Times New Roman" w:eastAsia="Times New Roman" w:hAnsi="Times New Roman" w:cs="Times New Roman"/>
          <w:kern w:val="0"/>
          <w14:ligatures w14:val="none"/>
        </w:rPr>
        <w:t xml:space="preserve"> known in QCD: partons → showers → hadrons. Therefore, the RFT framework with the $SU(3)$ extension predicts standard hadronization. All the familiar outcomes – jets of pions, protons, kaons, etc., emerging from high-energy quark/gluon processes – would occur in the same manner, given that at energies well above $\Lambda_{\text{QCD}}$ we have perturbative quarks and gluons, and as they fall to $\sim \Lambda_{\text{QCD}}$ scale, they bind into hadrons. The specifics of hadronization (particle ratios, spectra) are complex and depend on nonperturbative dynamics; our model doesn’t alter those as it has the same QCD dynamics. One concrete number to check is the strong coupling at a typical hadronic scale, say $Q=M_\tau=1.78$ GeV (tau lepton mass): experiments and lattice give $\alpha_s(M_\tau)\approx0.33$, evolving to $\alpha_s(M_Z)$ as above​</w:t>
      </w:r>
      <w:hyperlink r:id="rId32" w:anchor=":~:text=Z%29%20%3D%200" w:tgtFrame="_blank" w:history="1">
        <w:r w:rsidRPr="00B465C4">
          <w:rPr>
            <w:rFonts w:ascii="Times New Roman" w:eastAsia="Times New Roman" w:hAnsi="Times New Roman" w:cs="Times New Roman"/>
            <w:color w:val="0000FF"/>
            <w:kern w:val="0"/>
            <w:u w:val="single"/>
            <w14:ligatures w14:val="none"/>
          </w:rPr>
          <w:t>researchgate.net</w:t>
        </w:r>
      </w:hyperlink>
      <w:r w:rsidRPr="00B465C4">
        <w:rPr>
          <w:rFonts w:ascii="Times New Roman" w:eastAsia="Times New Roman" w:hAnsi="Times New Roman" w:cs="Times New Roman"/>
          <w:kern w:val="0"/>
          <w14:ligatures w14:val="none"/>
        </w:rPr>
        <w:t>​</w:t>
      </w:r>
      <w:hyperlink r:id="rId33" w:anchor=":~:text=0" w:tgtFrame="_blank" w:history="1">
        <w:r w:rsidRPr="00B465C4">
          <w:rPr>
            <w:rFonts w:ascii="Times New Roman" w:eastAsia="Times New Roman" w:hAnsi="Times New Roman" w:cs="Times New Roman"/>
            <w:color w:val="0000FF"/>
            <w:kern w:val="0"/>
            <w:u w:val="single"/>
            <w14:ligatures w14:val="none"/>
          </w:rPr>
          <w:t>researchgate.net</w:t>
        </w:r>
      </w:hyperlink>
      <w:r w:rsidRPr="00B465C4">
        <w:rPr>
          <w:rFonts w:ascii="Times New Roman" w:eastAsia="Times New Roman" w:hAnsi="Times New Roman" w:cs="Times New Roman"/>
          <w:kern w:val="0"/>
          <w14:ligatures w14:val="none"/>
        </w:rPr>
        <w:t>. Our running indeed gives $\alpha_s(1.8~\text{GeV})\sim0.33$ as well, which is consistent with observations. This indicates that from the perturbative regime to the nonperturbative threshold, the coupling follows the right trajectory.</w:t>
      </w:r>
    </w:p>
    <w:p w14:paraId="13DA9D31"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Now, the presence of </w:t>
      </w:r>
      <w:r w:rsidRPr="00B465C4">
        <w:rPr>
          <w:rFonts w:ascii="Times New Roman" w:eastAsia="Times New Roman" w:hAnsi="Times New Roman" w:cs="Times New Roman"/>
          <w:b/>
          <w:bCs/>
          <w:kern w:val="0"/>
          <w14:ligatures w14:val="none"/>
        </w:rPr>
        <w:t>hadrons</w:t>
      </w:r>
      <w:r w:rsidRPr="00B465C4">
        <w:rPr>
          <w:rFonts w:ascii="Times New Roman" w:eastAsia="Times New Roman" w:hAnsi="Times New Roman" w:cs="Times New Roman"/>
          <w:kern w:val="0"/>
          <w14:ligatures w14:val="none"/>
        </w:rPr>
        <w:t xml:space="preserve"> implies that our model must incorporate or at least accommodate quark fields, since in the real world confinement binds quarks into baryons and mesons. So far, our discussion has focused on the pure $SU(3)$ gauge sector (gluons). If the scalaron’s framework is to reproduce full QCD phenomenology, we need to either include quark-like degrees of freedom or argue that they emerge from the scalaron as well (perhaps as topological fermion modes or something beyond this track’s scope). The question of matter content aside, let’s assume we include three families of quarks transforming in the fundamental representation of $SU(3)$. This would complete the correspondence to the Standard Model’s strong sector. In doing so, nothing in the twistor construction breaks – one can introduce twistor-space structures </w:t>
      </w:r>
      <w:r w:rsidRPr="00B465C4">
        <w:rPr>
          <w:rFonts w:ascii="Times New Roman" w:eastAsia="Times New Roman" w:hAnsi="Times New Roman" w:cs="Times New Roman"/>
          <w:kern w:val="0"/>
          <w14:ligatures w14:val="none"/>
        </w:rPr>
        <w:lastRenderedPageBreak/>
        <w:t>for matter (e.g., Penrose transforms for Dirac fields, or perhaps via adding fermionic coordinates to twistor space if a supersymmetric or 6D extension is used). In fact, Woit’s twistor unification proposal explicitly accommodates matter as certain maps between bundles​</w:t>
      </w:r>
      <w:hyperlink r:id="rId34" w:anchor=":~:text=fermion%20fields%20taking%20values%20in,will%20act%20with%20weight%20%E2%88%921" w:tgtFrame="_blank" w:history="1">
        <w:r w:rsidRPr="00B465C4">
          <w:rPr>
            <w:rFonts w:ascii="Times New Roman" w:eastAsia="Times New Roman" w:hAnsi="Times New Roman" w:cs="Times New Roman"/>
            <w:color w:val="0000FF"/>
            <w:kern w:val="0"/>
            <w:u w:val="single"/>
            <w14:ligatures w14:val="none"/>
          </w:rPr>
          <w:t>arxiv.org</w:t>
        </w:r>
      </w:hyperlink>
      <w:r w:rsidRPr="00B465C4">
        <w:rPr>
          <w:rFonts w:ascii="Times New Roman" w:eastAsia="Times New Roman" w:hAnsi="Times New Roman" w:cs="Times New Roman"/>
          <w:kern w:val="0"/>
          <w14:ligatures w14:val="none"/>
        </w:rPr>
        <w:t>​</w:t>
      </w:r>
      <w:hyperlink r:id="rId35" w:anchor=":~:text=this%20group%20of%20the%20space,SL%20%E2%8A%95%20SR%29%2011" w:tgtFrame="_blank" w:history="1">
        <w:r w:rsidRPr="00B465C4">
          <w:rPr>
            <w:rFonts w:ascii="Times New Roman" w:eastAsia="Times New Roman" w:hAnsi="Times New Roman" w:cs="Times New Roman"/>
            <w:color w:val="0000FF"/>
            <w:kern w:val="0"/>
            <w:u w:val="single"/>
            <w14:ligatures w14:val="none"/>
          </w:rPr>
          <w:t>arxiv.org</w:t>
        </w:r>
      </w:hyperlink>
      <w:r w:rsidRPr="00B465C4">
        <w:rPr>
          <w:rFonts w:ascii="Times New Roman" w:eastAsia="Times New Roman" w:hAnsi="Times New Roman" w:cs="Times New Roman"/>
          <w:kern w:val="0"/>
          <w14:ligatures w14:val="none"/>
        </w:rPr>
        <w:t xml:space="preserve">. With quarks present, our $N_f$ in the beta function becomes 6 (for the six flavors up to top), and the running of $\alpha_s$ still yields $\alpha_s(M_Z)\approx0.118$ for a slightly adjusted $\Lambda$ (in practice, one matches the world average as we did). The inclusion of quarks means </w:t>
      </w:r>
      <w:r w:rsidRPr="00B465C4">
        <w:rPr>
          <w:rFonts w:ascii="Times New Roman" w:eastAsia="Times New Roman" w:hAnsi="Times New Roman" w:cs="Times New Roman"/>
          <w:b/>
          <w:bCs/>
          <w:kern w:val="0"/>
          <w14:ligatures w14:val="none"/>
        </w:rPr>
        <w:t>real-world hadrons</w:t>
      </w:r>
      <w:r w:rsidRPr="00B465C4">
        <w:rPr>
          <w:rFonts w:ascii="Times New Roman" w:eastAsia="Times New Roman" w:hAnsi="Times New Roman" w:cs="Times New Roman"/>
          <w:kern w:val="0"/>
          <w14:ligatures w14:val="none"/>
        </w:rPr>
        <w:t xml:space="preserve"> (protons, neutrons, pions, etc.) exist in the model. The confinement mechanism ensures these are the only observed states at low energy, as in reality. </w:t>
      </w:r>
      <w:r w:rsidRPr="00B465C4">
        <w:rPr>
          <w:rFonts w:ascii="Times New Roman" w:eastAsia="Times New Roman" w:hAnsi="Times New Roman" w:cs="Times New Roman"/>
          <w:b/>
          <w:bCs/>
          <w:kern w:val="0"/>
          <w14:ligatures w14:val="none"/>
        </w:rPr>
        <w:t>Hadronization</w:t>
      </w:r>
      <w:r w:rsidRPr="00B465C4">
        <w:rPr>
          <w:rFonts w:ascii="Times New Roman" w:eastAsia="Times New Roman" w:hAnsi="Times New Roman" w:cs="Times New Roman"/>
          <w:kern w:val="0"/>
          <w14:ligatures w14:val="none"/>
        </w:rPr>
        <w:t xml:space="preserve"> in a collider event would proceed: an energetic quark produced from the scalaron field (if one imagines such a process) would generate a shower of gluons and quark–antiquark pairs, which then coalesce into mesons and baryons. None of this deviates from QCD, which is a crucial consistency check – any measurable property in low-energy QCD (hadron masses, cross-sections at not-too-high energy) should be explainable within this emergent framework because it </w:t>
      </w:r>
      <w:r w:rsidRPr="00B465C4">
        <w:rPr>
          <w:rFonts w:ascii="Times New Roman" w:eastAsia="Times New Roman" w:hAnsi="Times New Roman" w:cs="Times New Roman"/>
          <w:i/>
          <w:iCs/>
          <w:kern w:val="0"/>
          <w14:ligatures w14:val="none"/>
        </w:rPr>
        <w:t>is</w:t>
      </w:r>
      <w:r w:rsidRPr="00B465C4">
        <w:rPr>
          <w:rFonts w:ascii="Times New Roman" w:eastAsia="Times New Roman" w:hAnsi="Times New Roman" w:cs="Times New Roman"/>
          <w:kern w:val="0"/>
          <w14:ligatures w14:val="none"/>
        </w:rPr>
        <w:t xml:space="preserve"> QCD in the strong-coupling regime.</w:t>
      </w:r>
    </w:p>
    <w:p w14:paraId="44CD2283"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Finally, we comment on how these features are </w:t>
      </w:r>
      <w:r w:rsidRPr="00B465C4">
        <w:rPr>
          <w:rFonts w:ascii="Times New Roman" w:eastAsia="Times New Roman" w:hAnsi="Times New Roman" w:cs="Times New Roman"/>
          <w:b/>
          <w:bCs/>
          <w:kern w:val="0"/>
          <w14:ligatures w14:val="none"/>
        </w:rPr>
        <w:t>mirrored in the twistor-extended framework</w:t>
      </w:r>
      <w:r w:rsidRPr="00B465C4">
        <w:rPr>
          <w:rFonts w:ascii="Times New Roman" w:eastAsia="Times New Roman" w:hAnsi="Times New Roman" w:cs="Times New Roman"/>
          <w:kern w:val="0"/>
          <w14:ligatures w14:val="none"/>
        </w:rPr>
        <w:t xml:space="preserve"> and if any new insights arise. The twistor picture provides a perhaps more holistic view of color confinement: a single twistor space geometry (with the scalaron and its bundle) encompasses both the “colorful” phase at high energies and the color-singlet bound states at low energies. Confinement in twistor terms could be interpreted as a kind of </w:t>
      </w:r>
      <w:r w:rsidRPr="00B465C4">
        <w:rPr>
          <w:rFonts w:ascii="Times New Roman" w:eastAsia="Times New Roman" w:hAnsi="Times New Roman" w:cs="Times New Roman"/>
          <w:b/>
          <w:bCs/>
          <w:kern w:val="0"/>
          <w14:ligatures w14:val="none"/>
        </w:rPr>
        <w:t>holomorphic analog of a phase transition</w:t>
      </w:r>
      <w:r w:rsidRPr="00B465C4">
        <w:rPr>
          <w:rFonts w:ascii="Times New Roman" w:eastAsia="Times New Roman" w:hAnsi="Times New Roman" w:cs="Times New Roman"/>
          <w:kern w:val="0"/>
          <w14:ligatures w14:val="none"/>
        </w:rPr>
        <w:t xml:space="preserve"> – when the field’s energy density is low, the bundle prefers to form a trivial total field configuration on each twistor line (no open color indices), which corresponds to physical singlets. At high energy, the local data on twistor lines can carry open color (like insertions of vector bundle curvature), corresponding to quarks and gluons in a detector, but those cannot extend to infinity as isolated objects – they must either annihilate or combine to cancel out the topological obstructions. In practical terms, this doesn’t change what we compute or observe, but it suggests a geometric unity: the same single field (the scalaron’s twistor entity) gives rise to both “free” partons at small scales and bound hadrons at large scales, simply depending on the resolution with which we probe it. This cohesion might one day help in tackling problems like confinement analytically, by translating them into questions about complex geometry (e.g., the presence of certain singularities in the twistor space description might correspond to confined flux in spacetime).</w:t>
      </w:r>
    </w:p>
    <w:p w14:paraId="0CB1E0E5" w14:textId="77777777" w:rsidR="00B465C4" w:rsidRPr="00B465C4" w:rsidRDefault="00B465C4" w:rsidP="00B465C4">
      <w:pPr>
        <w:spacing w:before="100" w:beforeAutospacing="1" w:after="100" w:afterAutospacing="1" w:line="240" w:lineRule="auto"/>
        <w:rPr>
          <w:rFonts w:ascii="Times New Roman" w:eastAsia="Times New Roman" w:hAnsi="Times New Roman" w:cs="Times New Roman"/>
          <w:kern w:val="0"/>
          <w14:ligatures w14:val="none"/>
        </w:rPr>
      </w:pPr>
      <w:r w:rsidRPr="00B465C4">
        <w:rPr>
          <w:rFonts w:ascii="Times New Roman" w:eastAsia="Times New Roman" w:hAnsi="Times New Roman" w:cs="Times New Roman"/>
          <w:kern w:val="0"/>
          <w14:ligatures w14:val="none"/>
        </w:rPr>
        <w:t xml:space="preserve">In summary, the </w:t>
      </w:r>
      <w:r w:rsidRPr="00B465C4">
        <w:rPr>
          <w:rFonts w:ascii="Times New Roman" w:eastAsia="Times New Roman" w:hAnsi="Times New Roman" w:cs="Times New Roman"/>
          <w:b/>
          <w:bCs/>
          <w:kern w:val="0"/>
          <w14:ligatures w14:val="none"/>
        </w:rPr>
        <w:t>RFT twistor bundle extension successfully reproduces QCD phenomenology</w:t>
      </w:r>
      <w:r w:rsidRPr="00B465C4">
        <w:rPr>
          <w:rFonts w:ascii="Times New Roman" w:eastAsia="Times New Roman" w:hAnsi="Times New Roman" w:cs="Times New Roman"/>
          <w:kern w:val="0"/>
          <w14:ligatures w14:val="none"/>
        </w:rPr>
        <w:t>. By suitable parameter matching, we obtain $\alpha_s(M_Z)\approx0.118$​</w:t>
      </w:r>
      <w:hyperlink r:id="rId36" w:anchor=":~:text=average%20value%20of%20the%20strong,2%29%3D%200.1186%20%5Cpm%200.0007" w:tgtFrame="_blank" w:history="1">
        <w:r w:rsidRPr="00B465C4">
          <w:rPr>
            <w:rFonts w:ascii="Times New Roman" w:eastAsia="Times New Roman" w:hAnsi="Times New Roman" w:cs="Times New Roman"/>
            <w:color w:val="0000FF"/>
            <w:kern w:val="0"/>
            <w:u w:val="single"/>
            <w14:ligatures w14:val="none"/>
          </w:rPr>
          <w:t>researchgate.net</w:t>
        </w:r>
      </w:hyperlink>
      <w:r w:rsidRPr="00B465C4">
        <w:rPr>
          <w:rFonts w:ascii="Times New Roman" w:eastAsia="Times New Roman" w:hAnsi="Times New Roman" w:cs="Times New Roman"/>
          <w:kern w:val="0"/>
          <w14:ligatures w14:val="none"/>
        </w:rPr>
        <w:t xml:space="preserve"> as required, and a confinement scale of $\sim$200 MeV​</w:t>
      </w:r>
      <w:hyperlink r:id="rId37" w:anchor=":~:text=find%20that%20the%20tau%20decay,experimental%20situation%20has%20been%20clarified" w:tgtFrame="_blank" w:history="1">
        <w:r w:rsidRPr="00B465C4">
          <w:rPr>
            <w:rFonts w:ascii="Times New Roman" w:eastAsia="Times New Roman" w:hAnsi="Times New Roman" w:cs="Times New Roman"/>
            <w:color w:val="0000FF"/>
            <w:kern w:val="0"/>
            <w:u w:val="single"/>
            <w14:ligatures w14:val="none"/>
          </w:rPr>
          <w:t>researchgate.net</w:t>
        </w:r>
      </w:hyperlink>
      <w:r w:rsidRPr="00B465C4">
        <w:rPr>
          <w:rFonts w:ascii="Times New Roman" w:eastAsia="Times New Roman" w:hAnsi="Times New Roman" w:cs="Times New Roman"/>
          <w:kern w:val="0"/>
          <w14:ligatures w14:val="none"/>
        </w:rPr>
        <w:t xml:space="preserve">. The emergence of an $SU(3)$ gauge theory ensures hadronization and confinement occur just as in the real world. All observed hadrons would fit into the representation of color-singlet combinations of quarks and gluons. Since this emergent strong interaction is in all essential aspects QCD, decades of experimental tests of QCD (hadronic spectra, deep inelastic scattering scaling, jet structure, etc.) are automatically satisfied. The RFT framework, therefore, culminates in a cohesive picture where the </w:t>
      </w:r>
      <w:r w:rsidRPr="00B465C4">
        <w:rPr>
          <w:rFonts w:ascii="Times New Roman" w:eastAsia="Times New Roman" w:hAnsi="Times New Roman" w:cs="Times New Roman"/>
          <w:b/>
          <w:bCs/>
          <w:kern w:val="0"/>
          <w14:ligatures w14:val="none"/>
        </w:rPr>
        <w:t>strong interaction is not a separate fundamental input but a natural outgrowth</w:t>
      </w:r>
      <w:r w:rsidRPr="00B465C4">
        <w:rPr>
          <w:rFonts w:ascii="Times New Roman" w:eastAsia="Times New Roman" w:hAnsi="Times New Roman" w:cs="Times New Roman"/>
          <w:kern w:val="0"/>
          <w14:ligatures w14:val="none"/>
        </w:rPr>
        <w:t xml:space="preserve"> of the scalaron’s twistor geometry. This is a remarkable unification: the scalaron, introduced for cosmological and gravitational phenomena, also carries within its extended geometry the seed of the strong nuclear force, showing how two seemingly disparate realms (cosmic scalar fields and quantum chromodynamics) might be woven together in a single </w:t>
      </w:r>
      <w:r w:rsidRPr="00B465C4">
        <w:rPr>
          <w:rFonts w:ascii="Times New Roman" w:eastAsia="Times New Roman" w:hAnsi="Times New Roman" w:cs="Times New Roman"/>
          <w:kern w:val="0"/>
          <w14:ligatures w14:val="none"/>
        </w:rPr>
        <w:lastRenderedPageBreak/>
        <w:t>theoretical fabric. The success in matching QCD behavior gives confidence that extending the twistor bundle to include the electroweak $SU(2)_L\times U(1)_Y$ (and corresponding matter fields) will likewise allow the full Standard Model to emerge from the RFT framework – achieving a true unification in both mathematical elegance and empirical validity.​</w:t>
      </w:r>
      <w:hyperlink r:id="rId38" w:anchor=":~:text=P%20T%20%3D%20U,The%20SU%283%29%20%E2%8A%82" w:tgtFrame="_blank" w:history="1">
        <w:r w:rsidRPr="00B465C4">
          <w:rPr>
            <w:rFonts w:ascii="Times New Roman" w:eastAsia="Times New Roman" w:hAnsi="Times New Roman" w:cs="Times New Roman"/>
            <w:color w:val="0000FF"/>
            <w:kern w:val="0"/>
            <w:u w:val="single"/>
            <w14:ligatures w14:val="none"/>
          </w:rPr>
          <w:t>arxiv.org</w:t>
        </w:r>
      </w:hyperlink>
      <w:r w:rsidRPr="00B465C4">
        <w:rPr>
          <w:rFonts w:ascii="Times New Roman" w:eastAsia="Times New Roman" w:hAnsi="Times New Roman" w:cs="Times New Roman"/>
          <w:kern w:val="0"/>
          <w14:ligatures w14:val="none"/>
        </w:rPr>
        <w:t>​</w:t>
      </w:r>
      <w:hyperlink r:id="rId39" w:anchor=":~:text=Asymptotic%20freedom%20is%20a%20feature,gluons%20within%20composite%20%2072" w:tgtFrame="_blank" w:history="1">
        <w:r w:rsidRPr="00B465C4">
          <w:rPr>
            <w:rFonts w:ascii="Times New Roman" w:eastAsia="Times New Roman" w:hAnsi="Times New Roman" w:cs="Times New Roman"/>
            <w:color w:val="0000FF"/>
            <w:kern w:val="0"/>
            <w:u w:val="single"/>
            <w14:ligatures w14:val="none"/>
          </w:rPr>
          <w:t>en.wikipedia.org</w:t>
        </w:r>
      </w:hyperlink>
    </w:p>
    <w:p w14:paraId="60FCC2F8"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8E"/>
    <w:rsid w:val="00263AA7"/>
    <w:rsid w:val="008F51D2"/>
    <w:rsid w:val="00912421"/>
    <w:rsid w:val="00B465C4"/>
    <w:rsid w:val="00CF6A8E"/>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5675D-36E8-400B-A270-1E94D7EB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6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A8E"/>
    <w:rPr>
      <w:rFonts w:eastAsiaTheme="majorEastAsia" w:cstheme="majorBidi"/>
      <w:color w:val="272727" w:themeColor="text1" w:themeTint="D8"/>
    </w:rPr>
  </w:style>
  <w:style w:type="paragraph" w:styleId="Title">
    <w:name w:val="Title"/>
    <w:basedOn w:val="Normal"/>
    <w:next w:val="Normal"/>
    <w:link w:val="TitleChar"/>
    <w:uiPriority w:val="10"/>
    <w:qFormat/>
    <w:rsid w:val="00CF6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A8E"/>
    <w:pPr>
      <w:spacing w:before="160"/>
      <w:jc w:val="center"/>
    </w:pPr>
    <w:rPr>
      <w:i/>
      <w:iCs/>
      <w:color w:val="404040" w:themeColor="text1" w:themeTint="BF"/>
    </w:rPr>
  </w:style>
  <w:style w:type="character" w:customStyle="1" w:styleId="QuoteChar">
    <w:name w:val="Quote Char"/>
    <w:basedOn w:val="DefaultParagraphFont"/>
    <w:link w:val="Quote"/>
    <w:uiPriority w:val="29"/>
    <w:rsid w:val="00CF6A8E"/>
    <w:rPr>
      <w:i/>
      <w:iCs/>
      <w:color w:val="404040" w:themeColor="text1" w:themeTint="BF"/>
    </w:rPr>
  </w:style>
  <w:style w:type="paragraph" w:styleId="ListParagraph">
    <w:name w:val="List Paragraph"/>
    <w:basedOn w:val="Normal"/>
    <w:uiPriority w:val="34"/>
    <w:qFormat/>
    <w:rsid w:val="00CF6A8E"/>
    <w:pPr>
      <w:ind w:left="720"/>
      <w:contextualSpacing/>
    </w:pPr>
  </w:style>
  <w:style w:type="character" w:styleId="IntenseEmphasis">
    <w:name w:val="Intense Emphasis"/>
    <w:basedOn w:val="DefaultParagraphFont"/>
    <w:uiPriority w:val="21"/>
    <w:qFormat/>
    <w:rsid w:val="00CF6A8E"/>
    <w:rPr>
      <w:i/>
      <w:iCs/>
      <w:color w:val="0F4761" w:themeColor="accent1" w:themeShade="BF"/>
    </w:rPr>
  </w:style>
  <w:style w:type="paragraph" w:styleId="IntenseQuote">
    <w:name w:val="Intense Quote"/>
    <w:basedOn w:val="Normal"/>
    <w:next w:val="Normal"/>
    <w:link w:val="IntenseQuoteChar"/>
    <w:uiPriority w:val="30"/>
    <w:qFormat/>
    <w:rsid w:val="00CF6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A8E"/>
    <w:rPr>
      <w:i/>
      <w:iCs/>
      <w:color w:val="0F4761" w:themeColor="accent1" w:themeShade="BF"/>
    </w:rPr>
  </w:style>
  <w:style w:type="character" w:styleId="IntenseReference">
    <w:name w:val="Intense Reference"/>
    <w:basedOn w:val="DefaultParagraphFont"/>
    <w:uiPriority w:val="32"/>
    <w:qFormat/>
    <w:rsid w:val="00CF6A8E"/>
    <w:rPr>
      <w:b/>
      <w:bCs/>
      <w:smallCaps/>
      <w:color w:val="0F4761" w:themeColor="accent1" w:themeShade="BF"/>
      <w:spacing w:val="5"/>
    </w:rPr>
  </w:style>
  <w:style w:type="character" w:styleId="Strong">
    <w:name w:val="Strong"/>
    <w:basedOn w:val="DefaultParagraphFont"/>
    <w:uiPriority w:val="22"/>
    <w:qFormat/>
    <w:rsid w:val="00B465C4"/>
    <w:rPr>
      <w:b/>
      <w:bCs/>
    </w:rPr>
  </w:style>
  <w:style w:type="character" w:customStyle="1" w:styleId="ms-1">
    <w:name w:val="ms-1"/>
    <w:basedOn w:val="DefaultParagraphFont"/>
    <w:rsid w:val="00B465C4"/>
  </w:style>
  <w:style w:type="character" w:customStyle="1" w:styleId="max-w-full">
    <w:name w:val="max-w-full"/>
    <w:basedOn w:val="DefaultParagraphFont"/>
    <w:rsid w:val="00B465C4"/>
  </w:style>
  <w:style w:type="character" w:styleId="Emphasis">
    <w:name w:val="Emphasis"/>
    <w:basedOn w:val="DefaultParagraphFont"/>
    <w:uiPriority w:val="20"/>
    <w:qFormat/>
    <w:rsid w:val="00B465C4"/>
    <w:rPr>
      <w:i/>
      <w:iCs/>
    </w:rPr>
  </w:style>
  <w:style w:type="character" w:customStyle="1" w:styleId="katex-mathml">
    <w:name w:val="katex-mathml"/>
    <w:basedOn w:val="DefaultParagraphFont"/>
    <w:rsid w:val="00B465C4"/>
  </w:style>
  <w:style w:type="character" w:customStyle="1" w:styleId="mord">
    <w:name w:val="mord"/>
    <w:basedOn w:val="DefaultParagraphFont"/>
    <w:rsid w:val="00B465C4"/>
  </w:style>
  <w:style w:type="character" w:customStyle="1" w:styleId="vlist-s">
    <w:name w:val="vlist-s"/>
    <w:basedOn w:val="DefaultParagraphFont"/>
    <w:rsid w:val="00B465C4"/>
  </w:style>
  <w:style w:type="character" w:customStyle="1" w:styleId="mspace">
    <w:name w:val="mspace"/>
    <w:basedOn w:val="DefaultParagraphFont"/>
    <w:rsid w:val="00B465C4"/>
  </w:style>
  <w:style w:type="character" w:customStyle="1" w:styleId="mrel">
    <w:name w:val="mrel"/>
    <w:basedOn w:val="DefaultParagraphFont"/>
    <w:rsid w:val="00B465C4"/>
  </w:style>
  <w:style w:type="character" w:customStyle="1" w:styleId="mop">
    <w:name w:val="mop"/>
    <w:basedOn w:val="DefaultParagraphFont"/>
    <w:rsid w:val="00B465C4"/>
  </w:style>
  <w:style w:type="character" w:customStyle="1" w:styleId="mbin">
    <w:name w:val="mbin"/>
    <w:basedOn w:val="DefaultParagraphFont"/>
    <w:rsid w:val="00B465C4"/>
  </w:style>
  <w:style w:type="character" w:customStyle="1" w:styleId="delimsizing">
    <w:name w:val="delimsizing"/>
    <w:basedOn w:val="DefaultParagraphFont"/>
    <w:rsid w:val="00B465C4"/>
  </w:style>
  <w:style w:type="character" w:customStyle="1" w:styleId="mopen">
    <w:name w:val="mopen"/>
    <w:basedOn w:val="DefaultParagraphFont"/>
    <w:rsid w:val="00B465C4"/>
  </w:style>
  <w:style w:type="character" w:customStyle="1" w:styleId="mclose">
    <w:name w:val="mclose"/>
    <w:basedOn w:val="DefaultParagraphFont"/>
    <w:rsid w:val="00B465C4"/>
  </w:style>
  <w:style w:type="character" w:customStyle="1" w:styleId="mpunct">
    <w:name w:val="mpunct"/>
    <w:basedOn w:val="DefaultParagraphFont"/>
    <w:rsid w:val="00B465C4"/>
  </w:style>
  <w:style w:type="character" w:customStyle="1" w:styleId="minner">
    <w:name w:val="minner"/>
    <w:basedOn w:val="DefaultParagraphFont"/>
    <w:rsid w:val="00B465C4"/>
  </w:style>
  <w:style w:type="character" w:customStyle="1" w:styleId="mtight">
    <w:name w:val="mtight"/>
    <w:basedOn w:val="DefaultParagraphFont"/>
    <w:rsid w:val="00B4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573731">
      <w:bodyDiv w:val="1"/>
      <w:marLeft w:val="0"/>
      <w:marRight w:val="0"/>
      <w:marTop w:val="0"/>
      <w:marBottom w:val="0"/>
      <w:divBdr>
        <w:top w:val="none" w:sz="0" w:space="0" w:color="auto"/>
        <w:left w:val="none" w:sz="0" w:space="0" w:color="auto"/>
        <w:bottom w:val="none" w:sz="0" w:space="0" w:color="auto"/>
        <w:right w:val="none" w:sz="0" w:space="0" w:color="auto"/>
      </w:divBdr>
      <w:divsChild>
        <w:div w:id="1789086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aps.org/doi/10.1103/PhysRevD.104.026015" TargetMode="External"/><Relationship Id="rId18" Type="http://schemas.openxmlformats.org/officeDocument/2006/relationships/hyperlink" Target="https://en.wikipedia.org/wiki/Asymptotic_freedom" TargetMode="External"/><Relationship Id="rId26" Type="http://schemas.openxmlformats.org/officeDocument/2006/relationships/hyperlink" Target="https://www.researchgate.net/publication/235892355_Review_of_alpha_s_determinations" TargetMode="External"/><Relationship Id="rId39" Type="http://schemas.openxmlformats.org/officeDocument/2006/relationships/hyperlink" Target="https://en.wikipedia.org/wiki/Asymptotic_freedom" TargetMode="External"/><Relationship Id="rId21" Type="http://schemas.openxmlformats.org/officeDocument/2006/relationships/hyperlink" Target="https://en.wikipedia.org/wiki/Asymptotic_freedom" TargetMode="External"/><Relationship Id="rId34" Type="http://schemas.openxmlformats.org/officeDocument/2006/relationships/hyperlink" Target="https://arxiv.org/pdf/2104.05099" TargetMode="External"/><Relationship Id="rId7" Type="http://schemas.openxmlformats.org/officeDocument/2006/relationships/hyperlink" Target="https://en.wikipedia.org/wiki/Twistor_correspondence" TargetMode="External"/><Relationship Id="rId2" Type="http://schemas.openxmlformats.org/officeDocument/2006/relationships/settings" Target="settings.xml"/><Relationship Id="rId16" Type="http://schemas.openxmlformats.org/officeDocument/2006/relationships/hyperlink" Target="https://en.wikipedia.org/wiki/Asymptotic_freedom" TargetMode="External"/><Relationship Id="rId20" Type="http://schemas.openxmlformats.org/officeDocument/2006/relationships/hyperlink" Target="https://en.wikipedia.org/wiki/Asymptotic_freedom" TargetMode="External"/><Relationship Id="rId29" Type="http://schemas.openxmlformats.org/officeDocument/2006/relationships/hyperlink" Target="https://www.researchgate.net/publication/235892355_Review_of_alpha_s_determinations"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Twistor_correspondence" TargetMode="External"/><Relationship Id="rId11" Type="http://schemas.openxmlformats.org/officeDocument/2006/relationships/hyperlink" Target="https://link.aps.org/doi/10.1103/PhysRevD.104.026015" TargetMode="External"/><Relationship Id="rId24" Type="http://schemas.openxmlformats.org/officeDocument/2006/relationships/hyperlink" Target="https://en.wikipedia.org/wiki/Asymptotic_freedom" TargetMode="External"/><Relationship Id="rId32" Type="http://schemas.openxmlformats.org/officeDocument/2006/relationships/hyperlink" Target="https://www.researchgate.net/publication/235892355_Review_of_alpha_s_determinations" TargetMode="External"/><Relationship Id="rId37" Type="http://schemas.openxmlformats.org/officeDocument/2006/relationships/hyperlink" Target="https://www.researchgate.net/publication/235892355_Review_of_alpha_s_determinations" TargetMode="External"/><Relationship Id="rId40" Type="http://schemas.openxmlformats.org/officeDocument/2006/relationships/fontTable" Target="fontTable.xml"/><Relationship Id="rId5" Type="http://schemas.openxmlformats.org/officeDocument/2006/relationships/hyperlink" Target="https://arxiv.org/pdf/2104.05099" TargetMode="External"/><Relationship Id="rId15" Type="http://schemas.openxmlformats.org/officeDocument/2006/relationships/hyperlink" Target="https://link.aps.org/doi/10.1103/PhysRevD.104.026015" TargetMode="External"/><Relationship Id="rId23" Type="http://schemas.openxmlformats.org/officeDocument/2006/relationships/hyperlink" Target="https://en.wikipedia.org/wiki/Asymptotic_freedom" TargetMode="External"/><Relationship Id="rId28" Type="http://schemas.openxmlformats.org/officeDocument/2006/relationships/hyperlink" Target="https://www.researchgate.net/publication/235892355_Review_of_alpha_s_determinations" TargetMode="External"/><Relationship Id="rId36" Type="http://schemas.openxmlformats.org/officeDocument/2006/relationships/hyperlink" Target="https://www.researchgate.net/publication/235892355_Review_of_alpha_s_determinations" TargetMode="External"/><Relationship Id="rId10" Type="http://schemas.openxmlformats.org/officeDocument/2006/relationships/hyperlink" Target="https://en.wikipedia.org/wiki/Twistor_correspondence" TargetMode="External"/><Relationship Id="rId19" Type="http://schemas.openxmlformats.org/officeDocument/2006/relationships/hyperlink" Target="https://en.wikipedia.org/wiki/Twistor_correspondence" TargetMode="External"/><Relationship Id="rId31" Type="http://schemas.openxmlformats.org/officeDocument/2006/relationships/hyperlink" Target="https://indico.global/event/9852/contributions/93768/attachments/42973/80894/Hoyer_Saariselk%C3%A4_2024.pdf" TargetMode="External"/><Relationship Id="rId4" Type="http://schemas.openxmlformats.org/officeDocument/2006/relationships/hyperlink" Target="https://arxiv.org/pdf/2104.05099" TargetMode="External"/><Relationship Id="rId9" Type="http://schemas.openxmlformats.org/officeDocument/2006/relationships/hyperlink" Target="https://en.wikipedia.org/wiki/Twistor_correspondence" TargetMode="External"/><Relationship Id="rId14" Type="http://schemas.openxmlformats.org/officeDocument/2006/relationships/hyperlink" Target="https://link.aps.org/doi/10.1103/PhysRevD.104.026015" TargetMode="External"/><Relationship Id="rId22" Type="http://schemas.openxmlformats.org/officeDocument/2006/relationships/hyperlink" Target="https://en.wikipedia.org/wiki/Asymptotic_freedom" TargetMode="External"/><Relationship Id="rId27" Type="http://schemas.openxmlformats.org/officeDocument/2006/relationships/hyperlink" Target="https://en.wikipedia.org/wiki/Asymptotic_freedom" TargetMode="External"/><Relationship Id="rId30" Type="http://schemas.openxmlformats.org/officeDocument/2006/relationships/hyperlink" Target="https://www.researchgate.net/publication/235892355_Review_of_alpha_s_determinations" TargetMode="External"/><Relationship Id="rId35" Type="http://schemas.openxmlformats.org/officeDocument/2006/relationships/hyperlink" Target="https://arxiv.org/pdf/2104.05099" TargetMode="External"/><Relationship Id="rId8" Type="http://schemas.openxmlformats.org/officeDocument/2006/relationships/hyperlink" Target="https://en.wikipedia.org/wiki/Twistor_correspondence" TargetMode="External"/><Relationship Id="rId3" Type="http://schemas.openxmlformats.org/officeDocument/2006/relationships/webSettings" Target="webSettings.xml"/><Relationship Id="rId12" Type="http://schemas.openxmlformats.org/officeDocument/2006/relationships/hyperlink" Target="https://link.aps.org/doi/10.1103/PhysRevD.104.026015" TargetMode="External"/><Relationship Id="rId17" Type="http://schemas.openxmlformats.org/officeDocument/2006/relationships/hyperlink" Target="https://en.wikipedia.org/wiki/Asymptotic_freedom" TargetMode="External"/><Relationship Id="rId25" Type="http://schemas.openxmlformats.org/officeDocument/2006/relationships/hyperlink" Target="https://www.researchgate.net/publication/235892355_Review_of_alpha_s_determinations" TargetMode="External"/><Relationship Id="rId33" Type="http://schemas.openxmlformats.org/officeDocument/2006/relationships/hyperlink" Target="https://www.researchgate.net/publication/235892355_Review_of_alpha_s_determinations" TargetMode="External"/><Relationship Id="rId38" Type="http://schemas.openxmlformats.org/officeDocument/2006/relationships/hyperlink" Target="https://arxiv.org/pdf/2104.05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6882</Words>
  <Characters>39234</Characters>
  <Application>Microsoft Office Word</Application>
  <DocSecurity>0</DocSecurity>
  <Lines>326</Lines>
  <Paragraphs>92</Paragraphs>
  <ScaleCrop>false</ScaleCrop>
  <Company/>
  <LinksUpToDate>false</LinksUpToDate>
  <CharactersWithSpaces>46024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2025-04-22T06:13:00Z</dcterms:created>
  <dcterms:modified xsi:type="dcterms:W3CDTF">2025-04-22T06:13:00Z</dcterms:modified>
</cp:coreProperties>
</file>