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FBAF1" w14:textId="77777777" w:rsidR="00A33151" w:rsidRPr="00A33151" w:rsidRDefault="00A33151" w:rsidP="00A33151">
      <w:pPr>
        <w:rPr>
          <w:b/>
          <w:bCs/>
        </w:rPr>
      </w:pPr>
      <w:r w:rsidRPr="00A33151">
        <w:rPr>
          <w:b/>
          <w:bCs/>
        </w:rPr>
        <w:t>Scalaron as an SU(2)&lt;sub&gt;L&lt;/sub&gt; Doublet and Electroweak Symmetry Breaking in RFT</w:t>
      </w:r>
    </w:p>
    <w:p w14:paraId="70838EDB" w14:textId="77777777" w:rsidR="00A33151" w:rsidRPr="00A33151" w:rsidRDefault="00A33151" w:rsidP="00A33151">
      <w:pPr>
        <w:rPr>
          <w:b/>
          <w:bCs/>
        </w:rPr>
      </w:pPr>
      <w:r w:rsidRPr="00A33151">
        <w:rPr>
          <w:b/>
          <w:bCs/>
        </w:rPr>
        <w:t>Twistor Structure and Scalaron Internal Symmetries</w:t>
      </w:r>
    </w:p>
    <w:p w14:paraId="020C6990" w14:textId="77777777" w:rsidR="00A33151" w:rsidRPr="00A33151" w:rsidRDefault="00A33151" w:rsidP="00A33151">
      <w:r w:rsidRPr="00A33151">
        <w:t xml:space="preserve">In Resonant Field Theory (RFT), the </w:t>
      </w:r>
      <w:r w:rsidRPr="00A33151">
        <w:rPr>
          <w:b/>
          <w:bCs/>
        </w:rPr>
        <w:t>scalaron</w:t>
      </w:r>
      <w:r w:rsidRPr="00A33151">
        <w:t xml:space="preserve"> is the fundamental scalar field from which spacetime and fields emerge. Crucially, the scalaron carries internal symmetry indices that give rise to gauge fields when promoted to local symmetries. In particular, to obtain the electroweak $SU(2)</w:t>
      </w:r>
      <w:r w:rsidRPr="00A33151">
        <w:rPr>
          <w:i/>
          <w:iCs/>
        </w:rPr>
        <w:t xml:space="preserve">L$ symmetry, we endow the scalaron with an internal </w:t>
      </w:r>
      <w:r w:rsidRPr="00A33151">
        <w:rPr>
          <w:b/>
          <w:bCs/>
          <w:i/>
          <w:iCs/>
        </w:rPr>
        <w:t>two-component structure</w:t>
      </w:r>
      <w:r w:rsidRPr="00A33151">
        <w:rPr>
          <w:i/>
          <w:iCs/>
        </w:rPr>
        <w:t>. Geometrically, this is realized by considering an extended twistor space $\mathcal{PT}' = \mathcal{PT} \times \mathbb{CP}^1</w:t>
      </w:r>
      <w:r w:rsidRPr="00A33151">
        <w:t xml:space="preserve">{\text{int}}$, where an internal Riemann sphere ($\mathbb{CP}^1$) encodes an $SU(2)$ isospin space. Holomorphic sections of a </w:t>
      </w:r>
      <w:r w:rsidRPr="00A33151">
        <w:rPr>
          <w:b/>
          <w:bCs/>
        </w:rPr>
        <w:t>rank-2 holomorphic vector bundle</w:t>
      </w:r>
      <w:r w:rsidRPr="00A33151">
        <w:t xml:space="preserve"> over this twistor space correspond to $SU(2)$ gauge fields in spacetime. Essentially, the scalaron field $\phi(Z)$ in twistor space is given an </w:t>
      </w:r>
      <w:r w:rsidRPr="00A33151">
        <w:rPr>
          <w:b/>
          <w:bCs/>
        </w:rPr>
        <w:t>index $i=1,2$</w:t>
      </w:r>
      <w:r w:rsidRPr="00A33151">
        <w:t xml:space="preserve"> (transforming as a doublet under $SU(2)$), so $\phi^i(Z)$ behaves like a two-component object. Demanding consistency of $\phi^i(Z)$ across overlapping twistor coordinate patches forces the introduction of $SU(2)$ transition functions (elements of $GL(2,\mathbb{C})$ with unit determinant), which by the Penrose–Ward correspondence induce an $SU(2)$ gauge field in spacetime. In this way, </w:t>
      </w:r>
      <w:r w:rsidRPr="00A33151">
        <w:rPr>
          <w:b/>
          <w:bCs/>
        </w:rPr>
        <w:t>the scalaron’s twistor fiber index acts as an $SU(2)_L$ doublet index</w:t>
      </w:r>
      <w:r w:rsidRPr="00A33151">
        <w:t>, providing the internal structure needed to realize weak isospin.</w:t>
      </w:r>
    </w:p>
    <w:p w14:paraId="313A727C" w14:textId="77777777" w:rsidR="00A33151" w:rsidRPr="00A33151" w:rsidRDefault="00A33151" w:rsidP="00A33151">
      <w:r w:rsidRPr="00A33151">
        <w:t xml:space="preserve">Importantly, in earlier RFT versions the scalaron was treated as a triplet of real fields with a global $SO(3)\sim SU(2)$ symmetry, yielding an $SU(2)$ gauge field upon localization. However, a </w:t>
      </w:r>
      <w:r w:rsidRPr="00A33151">
        <w:rPr>
          <w:i/>
          <w:iCs/>
        </w:rPr>
        <w:t>real triplet</w:t>
      </w:r>
      <w:r w:rsidRPr="00A33151">
        <w:t xml:space="preserve"> corresponds to an adjoint (isospin-1) representation, whereas the Standard Model (SM) Higgs is an isospin-½ doublet. The refined approach in RFT 12.2 effectively </w:t>
      </w:r>
      <w:r w:rsidRPr="00A33151">
        <w:rPr>
          <w:b/>
          <w:bCs/>
        </w:rPr>
        <w:t>treats the scalaron like an $SU(2)_L$ doublet</w:t>
      </w:r>
      <w:r w:rsidRPr="00A33151">
        <w:t xml:space="preserve"> by using a rank-2 twistor bundle (or equivalently two complex components). This allows one component (a particular linear combination) of the scalaron doublet to acquire a vacuum expectation value (VEV) and play the role of the Higgs field, while the orthogonal combination corresponds to the physical Higgs boson excitation. The other internal symmetries of the scalaron are arranged to generate the full Standard Model gauge group: for example, giving the scalaron a hypercharge (phase) degree of freedom produces a $U(1)_Y$ gauge field upon localization, and an internal triplet index yields an $SU(3)_C$ for color in an analogous way (using a rank-3 bundle). In summary, by a careful choice of internal twistor bundle structure (rank-2 for weak isospin, etc.), </w:t>
      </w:r>
      <w:r w:rsidRPr="00A33151">
        <w:rPr>
          <w:b/>
          <w:bCs/>
        </w:rPr>
        <w:t>the scalaron field is endowed with the quantum numbers of the SM Higgs doublet</w:t>
      </w:r>
      <w:r w:rsidRPr="00A33151">
        <w:t>, enabling it to interact with $SU(2)_L$ gauge bosons as required for electroweak theory.</w:t>
      </w:r>
    </w:p>
    <w:p w14:paraId="2A46C93B" w14:textId="77777777" w:rsidR="00A33151" w:rsidRPr="00A33151" w:rsidRDefault="00A33151" w:rsidP="00A33151">
      <w:pPr>
        <w:rPr>
          <w:b/>
          <w:bCs/>
        </w:rPr>
      </w:pPr>
      <w:r w:rsidRPr="00A33151">
        <w:rPr>
          <w:b/>
          <w:bCs/>
        </w:rPr>
        <w:t>Penrose–Ward Transform to Spacetime Fields and EWSB Pattern</w:t>
      </w:r>
    </w:p>
    <w:p w14:paraId="78A2A02A" w14:textId="77777777" w:rsidR="00A33151" w:rsidRPr="00A33151" w:rsidRDefault="00A33151" w:rsidP="00A33151">
      <w:r w:rsidRPr="00A33151">
        <w:lastRenderedPageBreak/>
        <w:t>Using the Penrose–Ward transform, we can explicitly map the twistor-space description of the scalaron and its internal bundle to fields in ordinary spacetime. The rank-2 holomorphic bundle on twistor space yields an $SU(2)</w:t>
      </w:r>
      <w:r w:rsidRPr="00A33151">
        <w:rPr>
          <w:i/>
          <w:iCs/>
        </w:rPr>
        <w:t>L$ gauge field $W</w:t>
      </w:r>
      <w:r w:rsidRPr="00A33151">
        <w:t>\mu^a(x)$ in spacetime. Similarly, gauging the scalaron’s $U(1)$ phase (internal hypercharge) gives the $U(1)</w:t>
      </w:r>
      <w:r w:rsidRPr="00A33151">
        <w:rPr>
          <w:i/>
          <w:iCs/>
        </w:rPr>
        <w:t>Y$ gauge field $B</w:t>
      </w:r>
      <w:r w:rsidRPr="00A33151">
        <w:t xml:space="preserve">\mu(x)$. The result is that </w:t>
      </w:r>
      <w:r w:rsidRPr="00A33151">
        <w:rPr>
          <w:b/>
          <w:bCs/>
        </w:rPr>
        <w:t>the RFT “unified” field produces the electroweak gauge sector</w:t>
      </w:r>
      <w:r w:rsidRPr="00A33151">
        <w:t xml:space="preserve">: an $SU(2)_L$ triplet of $W$ bosons and the hypercharge $B$ boson. The </w:t>
      </w:r>
      <w:r w:rsidRPr="00A33151">
        <w:rPr>
          <w:b/>
          <w:bCs/>
        </w:rPr>
        <w:t>electroweak symmetry breaking (EWSB)</w:t>
      </w:r>
      <w:r w:rsidRPr="00A33151">
        <w:t xml:space="preserve"> mechanism is then realized by the scalaron developing a nonzero VEV in one of its two complex components (or along one direction in the internal $SU(2)$ space). In analogy to the Higgs mechanism in the Standard Model, when $\langle \phi \rangle \neq 0$, the $SU(2)_L \times U(1)</w:t>
      </w:r>
      <w:r w:rsidRPr="00A33151">
        <w:rPr>
          <w:i/>
          <w:iCs/>
        </w:rPr>
        <w:t>Y$ symmetry is spontaneously broken to the $U(1)</w:t>
      </w:r>
      <w:r w:rsidRPr="00A33151">
        <w:t>{\text{EM}}$ of electromagnetism.</w:t>
      </w:r>
    </w:p>
    <w:p w14:paraId="11E77341" w14:textId="77777777" w:rsidR="00A33151" w:rsidRPr="00A33151" w:rsidRDefault="00A33151" w:rsidP="00A33151">
      <w:r w:rsidRPr="00A33151">
        <w:t>Concretely, we can choose the vacuum orientation such that only the upper component of the scalaron doublet has a nonzero expectation value, e.g. $\langle \phi \rangle = \begin{pmatrix}0 \ v/\sqrt{2}\end{pmatrix}$ in unitary gauge (analogous to the SM Higgs field). Here $v$ is the vacuum expectation value. This breaks $SU(2)</w:t>
      </w:r>
      <w:r w:rsidRPr="00A33151">
        <w:rPr>
          <w:i/>
          <w:iCs/>
        </w:rPr>
        <w:t>L$ but leaves intact the combination of $U(1)Y$ and the $T_3$ generator of $SU(2)L$ that defines the electromagnetic $U(1){\text{EM}}$. The $W^\pm$ bosons (which correspond to $W^1 \mp iW^2$) acquire a mass $M_W = \tfrac{1}{2} g,v$, and the linear combination $Z\mu = \cos\theta_W,W^3</w:t>
      </w:r>
      <w:r w:rsidRPr="00A33151">
        <w:t xml:space="preserve">\mu - \sin\theta_W,B_\mu$ (with $\tan\theta_W = g'/g$) acquires mass $M_Z = \tfrac{1}{2}\sqrt{g^2+g'^2},v$. The orthogonal combination $A_\mu = \sin\theta_W,W^3_\mu + \cos\theta_W,B_\mu$ remains massless and is identified as the photon. RFT reproduces this pattern: it finds that after the scalaron picks a vacuum orientation, the $W$ and $Z$ correspond to fluctuations in the twistor bundle connection, and one combination of the original $SU(2)$ and $U(1)$ gauge fields stays massless. In other words, </w:t>
      </w:r>
      <w:r w:rsidRPr="00A33151">
        <w:rPr>
          <w:b/>
          <w:bCs/>
        </w:rPr>
        <w:t>the standard $SU(2)_L \times U(1)</w:t>
      </w:r>
      <w:r w:rsidRPr="00A33151">
        <w:rPr>
          <w:b/>
          <w:bCs/>
          <w:i/>
          <w:iCs/>
        </w:rPr>
        <w:t>Y \to U(1)</w:t>
      </w:r>
      <w:r w:rsidRPr="00A33151">
        <w:rPr>
          <w:b/>
          <w:bCs/>
        </w:rPr>
        <w:t>{\text{EM}}$ breakdown emerges naturally</w:t>
      </w:r>
      <w:r w:rsidRPr="00A33151">
        <w:t>, with the scalaron’s VEV serving as the order parameter for symmetry breaking.</w:t>
      </w:r>
    </w:p>
    <w:p w14:paraId="773D5229" w14:textId="77777777" w:rsidR="00A33151" w:rsidRPr="00A33151" w:rsidRDefault="00A33151" w:rsidP="00A33151">
      <w:r w:rsidRPr="00A33151">
        <w:t xml:space="preserve">It’s worth noting that in the simplest model the scalaron was a real triplet which, upon getting a VEV in one component, would give masses $M_W \propto v$ while leaving $M_Z$ unaffected (since a real triplet VEV is neutral under hypercharge). This leads to the wrong ratio $M_W/M_Z$ (and hence wrong $\rho$ parameter). </w:t>
      </w:r>
      <w:r w:rsidRPr="00A33151">
        <w:rPr>
          <w:b/>
          <w:bCs/>
        </w:rPr>
        <w:t>RFT resolves this by effectively giving the scalaron a Higgs-doublet character</w:t>
      </w:r>
      <w:r w:rsidRPr="00A33151">
        <w:t>, either by treating it as a complex doublet directly or by augmenting it with additional components. The refined construction ensures that both $W$ and $Z$ bosons pick up masses consistent with electroweak data, and the model preserves the custodial $SU(2)$ symmetry at tree-level (discussed further below).</w:t>
      </w:r>
    </w:p>
    <w:p w14:paraId="0685EF07" w14:textId="77777777" w:rsidR="00A33151" w:rsidRPr="00A33151" w:rsidRDefault="00A33151" w:rsidP="00A33151">
      <w:pPr>
        <w:rPr>
          <w:b/>
          <w:bCs/>
        </w:rPr>
      </w:pPr>
      <w:r w:rsidRPr="00A33151">
        <w:rPr>
          <w:b/>
          <w:bCs/>
        </w:rPr>
        <w:t>Effective Higgs Potential from the Scalaron</w:t>
      </w:r>
    </w:p>
    <w:p w14:paraId="5B2F8408" w14:textId="77777777" w:rsidR="00A33151" w:rsidRPr="00A33151" w:rsidRDefault="00A33151" w:rsidP="00A33151">
      <w:r w:rsidRPr="00A33151">
        <w:lastRenderedPageBreak/>
        <w:t xml:space="preserve">A key step is to derive the </w:t>
      </w:r>
      <w:r w:rsidRPr="00A33151">
        <w:rPr>
          <w:b/>
          <w:bCs/>
        </w:rPr>
        <w:t>effective Higgs potential $V(\phi)$</w:t>
      </w:r>
      <w:r w:rsidRPr="00A33151">
        <w:t xml:space="preserve"> for the scalaron’s low-energy mode that acts as the Higgs. We expect a </w:t>
      </w:r>
      <w:r w:rsidRPr="00A33151">
        <w:rPr>
          <w:b/>
          <w:bCs/>
        </w:rPr>
        <w:t>“Mexican hat” potential</w:t>
      </w:r>
      <w:r w:rsidRPr="00A33151">
        <w:t xml:space="preserve"> – i.e. a spontaneously symmetry-breaking quartic potential – consistent with the Standard Model Higgs sector. In RFT, the potential originates from the underlying twistor action of the scalaron (including gravitational couplings like an $R^2$ term) and is subject to quantum corrections. Using functional renormalization group (FRG) methods, one can integrate out high-scale degrees of freedom to obtain a low-energy effective potential. The goal is to show that at the electroweak scale, the scalaron’s potential takes the form (for the real neutral Higgs field $h$): V(h)</w:t>
      </w:r>
      <w:r w:rsidRPr="00A33151">
        <w:rPr>
          <w:rFonts w:ascii="Arial" w:hAnsi="Arial" w:cs="Arial"/>
        </w:rPr>
        <w:t>  </w:t>
      </w:r>
      <w:r w:rsidRPr="00A33151">
        <w:t>=</w:t>
      </w:r>
      <w:r w:rsidRPr="00A33151">
        <w:rPr>
          <w:rFonts w:ascii="Arial" w:hAnsi="Arial" w:cs="Arial"/>
        </w:rPr>
        <w:t>  </w:t>
      </w:r>
      <w:r w:rsidRPr="00A33151">
        <w:rPr>
          <w:rFonts w:ascii="Aptos" w:hAnsi="Aptos" w:cs="Aptos"/>
        </w:rPr>
        <w:t>λ</w:t>
      </w:r>
      <w:r w:rsidRPr="00A33151">
        <w:t>4(h2</w:t>
      </w:r>
      <w:r w:rsidRPr="00A33151">
        <w:rPr>
          <w:rFonts w:ascii="Aptos" w:hAnsi="Aptos" w:cs="Aptos"/>
        </w:rPr>
        <w:t>−</w:t>
      </w:r>
      <w:r w:rsidRPr="00A33151">
        <w:t>v2)2+(quantum</w:t>
      </w:r>
      <w:r w:rsidRPr="00A33151">
        <w:rPr>
          <w:rFonts w:ascii="Aptos" w:hAnsi="Aptos" w:cs="Aptos"/>
        </w:rPr>
        <w:t> </w:t>
      </w:r>
      <w:r w:rsidRPr="00A33151">
        <w:t>corrections)</w:t>
      </w:r>
      <w:r w:rsidRPr="00A33151">
        <w:rPr>
          <w:rFonts w:ascii="Arial" w:hAnsi="Arial" w:cs="Arial"/>
        </w:rPr>
        <w:t> </w:t>
      </w:r>
      <w:r w:rsidRPr="00A33151">
        <w:t>.V(h) \;=\; \frac{\lambda}{4}\Big(h^2 - v^2\Big)^2 + \text{(quantum corrections)} \,.V(h)=4λ</w:t>
      </w:r>
      <w:r w:rsidRPr="00A33151">
        <w:rPr>
          <w:rFonts w:ascii="Arial" w:hAnsi="Arial" w:cs="Arial"/>
        </w:rPr>
        <w:t>​</w:t>
      </w:r>
      <w:r w:rsidRPr="00A33151">
        <w:t xml:space="preserve">(h2−v2)2+(quantum corrections). Here $v$ is the VEV and $\lambda$ the quartic self-coupling. At tree-level, RFT’s construction yields a </w:t>
      </w:r>
      <w:r w:rsidRPr="00A33151">
        <w:rPr>
          <w:b/>
          <w:bCs/>
        </w:rPr>
        <w:t>double-well potential</w:t>
      </w:r>
      <w:r w:rsidRPr="00A33151">
        <w:t xml:space="preserve"> with minima at $\phi^\dagger\phi = v^2$ and a maximum at $\phi=0$, as desired for EWSB. The FRG analysis refines the shape of $V(h)$ by including radiative corrections (e.g. from scalaron self-interactions, gauge bosons, top quark loops, etc.), similar to how the running of the Higgs quartic in the SM is treated. These corrections can slightly shift the location of the minimum and the curvature of the potential at the minimum (related to the Higgs mass). RFT 12.2 indicates that the functional RG approach is leveraged to ensure a consistent and unitary effective theory, taming potential divergences and matching the observed Higgs properties.</w:t>
      </w:r>
    </w:p>
    <w:p w14:paraId="48E9125A" w14:textId="77777777" w:rsidR="00A33151" w:rsidRPr="00A33151" w:rsidRDefault="00A33151" w:rsidP="00A33151">
      <w:r w:rsidRPr="00A33151">
        <w:rPr>
          <w:b/>
          <w:bCs/>
        </w:rPr>
        <w:t>Figure 1</w:t>
      </w:r>
      <w:r w:rsidRPr="00A33151">
        <w:t xml:space="preserve"> below illustrates a typical Higgs-like potential obtained for the scalaron field. We see the characteristic “Mexican hat” shape with a flat bottom (degenerate minima) away from the origin. The field can settle in either of the two symmetry-breaking minima $\pm v$. (In an $SU(2)$ gauge theory, a continuous family of minima related by gauge transformations exists – choosing one fixes the gauge). Quantum corrections (not depicted explicitly) would slightly tilt or deform this hat shape but preserve the existence of a nonzero $v$.</w:t>
      </w:r>
    </w:p>
    <w:p w14:paraId="3071F2AB" w14:textId="77777777" w:rsidR="00A33151" w:rsidRPr="00A33151" w:rsidRDefault="00A33151" w:rsidP="00A33151">
      <w:r w:rsidRPr="00A33151">
        <w:fldChar w:fldCharType="begin"/>
      </w:r>
      <w:r w:rsidRPr="00A33151">
        <w:instrText xml:space="preserve"> INCLUDEPICTURE "blob:https://chatgpt.com/6cf69804-bf1e-4f68-8ef3-3319145d3ab2" \* MERGEFORMATINET </w:instrText>
      </w:r>
      <w:r w:rsidRPr="00A33151">
        <w:fldChar w:fldCharType="separate"/>
      </w:r>
      <w:r w:rsidRPr="00A33151">
        <w:pict w14:anchorId="4ABD1B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24pt;height:24pt"/>
        </w:pict>
      </w:r>
      <w:r w:rsidRPr="00A33151">
        <w:fldChar w:fldCharType="end"/>
      </w:r>
    </w:p>
    <w:p w14:paraId="1E775A26" w14:textId="77777777" w:rsidR="00A33151" w:rsidRPr="00A33151" w:rsidRDefault="00A33151" w:rsidP="00A33151">
      <w:r w:rsidRPr="00A33151">
        <w:rPr>
          <w:i/>
          <w:iCs/>
        </w:rPr>
        <w:t>Figure 1: Effective potential $V(\phi)$ for the scalaron field (playing the role of the Higgs). We use a simplified 2D visualization $V(\phi_1,\phi_2)$ for a complex scalar $\phi = \phi_1 + i\phi_2$. The “Mexican hat” shape has minima on a circle of radius $v$ (the electroweak VEV) and a local maximum at $\phi=0$. This potential form, generated by RFT’s twistor dynamics (and corrected by FRG effects), triggers spontaneous $SU(2)_L \times U(1)_Y$ breaking.</w:t>
      </w:r>
    </w:p>
    <w:p w14:paraId="63CA16FB" w14:textId="77777777" w:rsidR="00A33151" w:rsidRPr="00A33151" w:rsidRDefault="00A33151" w:rsidP="00A33151">
      <w:pPr>
        <w:rPr>
          <w:b/>
          <w:bCs/>
        </w:rPr>
      </w:pPr>
      <w:r w:rsidRPr="00A33151">
        <w:rPr>
          <w:b/>
          <w:bCs/>
        </w:rPr>
        <w:t>Solving for the Vacuum Expectation Value</w:t>
      </w:r>
    </w:p>
    <w:p w14:paraId="5AE07758" w14:textId="77777777" w:rsidR="00A33151" w:rsidRPr="00A33151" w:rsidRDefault="00A33151" w:rsidP="00A33151">
      <w:r w:rsidRPr="00A33151">
        <w:lastRenderedPageBreak/>
        <w:t xml:space="preserve">The </w:t>
      </w:r>
      <w:r w:rsidRPr="00A33151">
        <w:rPr>
          <w:b/>
          <w:bCs/>
        </w:rPr>
        <w:t>vacuum expectation value</w:t>
      </w:r>
      <w:r w:rsidRPr="00A33151">
        <w:t xml:space="preserve"> $v$ is determined by the minimum of $V(\phi)$. By construction, the minima occur at $\phi^\dagger\phi = v^2 = -\mu^2/\lambda$ (in the typical parametrization $V = \mu^2 |\phi|^2 + \frac{\lambda}{2}|\phi|^4$ with $\mu^2 &lt; 0$). To find $v$, one can either derive it analytically from the potential or use an iterative numerical solution. In our case, we expect $v$ to match the electroweak scale. Indeed, setting the scale via the $W$ boson mass: $M_W^2 = \frac{1}{4}g^2 v^2$, using $M_W \approx 80.4$ GeV and $g\approx0.65$, we find $v \approx 246$ GeV, consistent with the Standard Model. We can verify that the scalaron potential’s minimum yields this value. For example, if we plug in SM values (say $\lambda \approx 0.13$ for a 125 GeV Higgs and $m_h^2 = 2\lambda v^2$), solving $\frac{dV}{dh}=0$ indeed gives $h = \pm 246$ GeV as the minima.</w:t>
      </w:r>
    </w:p>
    <w:p w14:paraId="704F54D7" w14:textId="77777777" w:rsidR="00A33151" w:rsidRPr="00A33151" w:rsidRDefault="00A33151" w:rsidP="00A33151">
      <w:r w:rsidRPr="00A33151">
        <w:t xml:space="preserve">In RFT, $v$ is not put in by hand but emerges from the dynamics. High-scale parameters (possibly set near the Planck scale where the scalaron originates as a curvature coupling) run down via RG flow. The theory must “choose” a vacuum at the electroweak scale, addressing the hierarchy between the Planck scale and $v$. RFT studies indicate that the scalaron’s coupling values can be tuned by asymptotic safety or other principles so that at low energy the vacuum lies at $v\sim 10^2$ GeV. This is a nontrivial consistency check, since </w:t>
      </w:r>
      <w:r w:rsidRPr="00A33151">
        <w:rPr>
          <w:b/>
          <w:bCs/>
        </w:rPr>
        <w:t>the same scalaron field is responsible for Planck-scale phenomena (inflation, etc.) and low-energy EWSB</w:t>
      </w:r>
      <w:r w:rsidRPr="00A33151">
        <w:t>, yet the theory can produce the correct separation of scales (likely via a flat direction or critical surface in the RG flow). Detailed FRG calculations show the flow of the quartic coupling $\lambda(k)$ and mass term as functions of the RG scale $k$, with a crossover near the Fermi scale that leads to symmetry breaking.</w:t>
      </w:r>
    </w:p>
    <w:p w14:paraId="2E76AF32" w14:textId="77777777" w:rsidR="00A33151" w:rsidRPr="00A33151" w:rsidRDefault="00A33151" w:rsidP="00A33151">
      <w:pPr>
        <w:rPr>
          <w:b/>
          <w:bCs/>
        </w:rPr>
      </w:pPr>
      <w:r w:rsidRPr="00A33151">
        <w:rPr>
          <w:b/>
          <w:bCs/>
        </w:rPr>
        <w:t>Fermion Masses from Scalaron–Fermion Yukawa Couplings</w:t>
      </w:r>
    </w:p>
    <w:p w14:paraId="1A2BEB01" w14:textId="77777777" w:rsidR="00A33151" w:rsidRPr="00A33151" w:rsidRDefault="00A33151" w:rsidP="00A33151">
      <w:r w:rsidRPr="00A33151">
        <w:t xml:space="preserve">With the gauge sector and Higgs mechanism in place, RFT next reproduces the </w:t>
      </w:r>
      <w:r w:rsidRPr="00A33151">
        <w:rPr>
          <w:b/>
          <w:bCs/>
        </w:rPr>
        <w:t>fermion content</w:t>
      </w:r>
      <w:r w:rsidRPr="00A33151">
        <w:t xml:space="preserve"> of the Standard Model and their masses. Remarkably, in this theory the fermions emerge as </w:t>
      </w:r>
      <w:r w:rsidRPr="00A33151">
        <w:rPr>
          <w:b/>
          <w:bCs/>
        </w:rPr>
        <w:t>topological zero-mode solutions</w:t>
      </w:r>
      <w:r w:rsidRPr="00A33151">
        <w:t xml:space="preserve"> of the master field equations in twistor space. Three generations of chiral fermions appear, and their wavefunctions are naturally localized differently in an internal dimension (related to twistor fiber or a bulk extra dimension). The scalaron field mediates Yukawa couplings to these fermions, analogous to how the Higgs field gives masses to quarks and leptons in the SM.</w:t>
      </w:r>
    </w:p>
    <w:p w14:paraId="21E3570A" w14:textId="77777777" w:rsidR="00A33151" w:rsidRPr="00A33151" w:rsidRDefault="00A33151" w:rsidP="00A33151">
      <w:r w:rsidRPr="00A33151">
        <w:t xml:space="preserve">In particular, if $\psi_L^{(n)}(x,\xi)$ and $\psi_R^{(m)}(x,\xi)$ denote left- and right-chiral fermion mode wavefunctions (with $\xi$ an internal coordinate labeling localization in the twistor/internal space), and $\phi(x,\xi)$ is the scalaron background (Higgs profile) in that same space, then the effective 4D </w:t>
      </w:r>
      <w:r w:rsidRPr="00A33151">
        <w:rPr>
          <w:b/>
          <w:bCs/>
        </w:rPr>
        <w:t>Yukawa coupling</w:t>
      </w:r>
      <w:r w:rsidRPr="00A33151">
        <w:t xml:space="preserve"> $Y_{nm}$ arises from the overlap integral of their product in $\xi$: Y_{nm} \;\sim\; \int d\xi \, \psi_{L}^{(n)*}(\xi)\,\phi(\xi)\,\psi_{R}^{(m)}(\xi)\,. \tag{1} If the $n$-th generation left and </w:t>
      </w:r>
      <w:r w:rsidRPr="00A33151">
        <w:lastRenderedPageBreak/>
        <w:t xml:space="preserve">right modes are localized near where $\phi(\xi)$ is large, the overlap (and thus Yukawa coupling) is $\mathcal{O}(1)$. If they are localized far from the scalaron’s peak, the overlap is exponentially small. RFT exploits this mechanism by associating the third generation (top quark, etc.) with modes that reside in the “hot spot” of the scalaron field, whereas the first generation modes are mostly away from it. This naturally explains a </w:t>
      </w:r>
      <w:r w:rsidRPr="00A33151">
        <w:rPr>
          <w:b/>
          <w:bCs/>
        </w:rPr>
        <w:t>hierarchy of Yukawa couplings</w:t>
      </w:r>
      <w:r w:rsidRPr="00A33151">
        <w:t xml:space="preserve"> without fine-tuning: heavier fermions feel the scalaron more strongly (higher overlap) while lighter ones feel it weakly. The second generation is intermediate.</w:t>
      </w:r>
    </w:p>
    <w:p w14:paraId="298ECDA9" w14:textId="77777777" w:rsidR="00A33151" w:rsidRPr="00A33151" w:rsidRDefault="00A33151" w:rsidP="00A33151">
      <w:r w:rsidRPr="00A33151">
        <w:fldChar w:fldCharType="begin"/>
      </w:r>
      <w:r w:rsidRPr="00A33151">
        <w:instrText xml:space="preserve"> INCLUDEPICTURE "blob:https://chatgpt.com/2c8aa397-8a08-4de3-8a60-869d97c4afc6" \* MERGEFORMATINET </w:instrText>
      </w:r>
      <w:r w:rsidRPr="00A33151">
        <w:fldChar w:fldCharType="separate"/>
      </w:r>
      <w:r w:rsidRPr="00A33151">
        <w:pict w14:anchorId="53D46F56">
          <v:shape id="_x0000_i1044" type="#_x0000_t75" alt="" style="width:24pt;height:24pt"/>
        </w:pict>
      </w:r>
      <w:r w:rsidRPr="00A33151">
        <w:fldChar w:fldCharType="end"/>
      </w:r>
    </w:p>
    <w:p w14:paraId="66749A9E" w14:textId="77777777" w:rsidR="00A33151" w:rsidRPr="00A33151" w:rsidRDefault="00A33151" w:rsidP="00A33151">
      <w:r w:rsidRPr="00A33151">
        <w:rPr>
          <w:i/>
          <w:iCs/>
        </w:rPr>
        <w:t>Figure 2: Schematic profiles of three generations of fermion wavefunctions and the scalaron “Higgs” background along an internal coordinate $\xi$. Gen 3 (red) is localized at the same $\xi$ as the scalaron’s peak (magenta dashed), yielding a large Yukawa coupling (order 1). Gen 1 (blue) is mostly away from the scalaron region, giving a tiny Yukawa. Gen 2 (green) overlaps moderately. Such localization, determined by twistor topological conditions, gives rise to the observed mass hierarchy (e.g., $m_t \gg m_u$).</w:t>
      </w:r>
    </w:p>
    <w:p w14:paraId="225C9184" w14:textId="77777777" w:rsidR="00A33151" w:rsidRPr="00A33151" w:rsidRDefault="00A33151" w:rsidP="00A33151">
      <w:r w:rsidRPr="00A33151">
        <w:t>To be concrete, we can compute an example set of Yukawa couplings by choosing simple localized profiles. Consider $\phi(\xi)$ peaked around $\xi=0$, $\psi^{(3)}</w:t>
      </w:r>
      <w:r w:rsidRPr="00A33151">
        <w:rPr>
          <w:i/>
          <w:iCs/>
        </w:rPr>
        <w:t>{L,R}(\xi)$ also peaked at 0 (narrow), $\psi^{(2)}</w:t>
      </w:r>
      <w:r w:rsidRPr="00A33151">
        <w:t xml:space="preserve">{L,R}$ peaked a bit off, and $\psi^{(1)}_{L,R}$ far off. Using a toy model (e.g., Gaussian profiles), we can numerically integrate as in Eq. (1). Below is a </w:t>
      </w:r>
      <w:r w:rsidRPr="00A33151">
        <w:rPr>
          <w:b/>
          <w:bCs/>
        </w:rPr>
        <w:t>Python snippet</w:t>
      </w:r>
      <w:r w:rsidRPr="00A33151">
        <w:t xml:space="preserve"> that computes a Yukawa matrix for three generations using Gaussian overlaps:</w:t>
      </w:r>
    </w:p>
    <w:p w14:paraId="544740EE" w14:textId="77777777" w:rsidR="00A33151" w:rsidRPr="00A33151" w:rsidRDefault="00A33151" w:rsidP="00A33151">
      <w:r w:rsidRPr="00A33151">
        <w:t>python</w:t>
      </w:r>
    </w:p>
    <w:p w14:paraId="4C92CB58" w14:textId="77777777" w:rsidR="00A33151" w:rsidRPr="00A33151" w:rsidRDefault="00A33151" w:rsidP="00A33151">
      <w:r w:rsidRPr="00A33151">
        <w:t>CopyEdit</w:t>
      </w:r>
    </w:p>
    <w:p w14:paraId="368FC37D" w14:textId="77777777" w:rsidR="00A33151" w:rsidRPr="00A33151" w:rsidRDefault="00A33151" w:rsidP="00A33151">
      <w:r w:rsidRPr="00A33151">
        <w:t>import numpy as np</w:t>
      </w:r>
    </w:p>
    <w:p w14:paraId="444B680E" w14:textId="77777777" w:rsidR="00A33151" w:rsidRPr="00A33151" w:rsidRDefault="00A33151" w:rsidP="00A33151">
      <w:r w:rsidRPr="00A33151">
        <w:t># Define internal coordinate grid</w:t>
      </w:r>
    </w:p>
    <w:p w14:paraId="1BE3AC2B" w14:textId="77777777" w:rsidR="00A33151" w:rsidRPr="00A33151" w:rsidRDefault="00A33151" w:rsidP="00A33151">
      <w:r w:rsidRPr="00A33151">
        <w:t>xi = np.linspace(-6, 6, 1000)</w:t>
      </w:r>
    </w:p>
    <w:p w14:paraId="0850A140" w14:textId="77777777" w:rsidR="00A33151" w:rsidRPr="00A33151" w:rsidRDefault="00A33151" w:rsidP="00A33151">
      <w:r w:rsidRPr="00A33151">
        <w:t># Scalaron (Higgs) profile (normalized)</w:t>
      </w:r>
    </w:p>
    <w:p w14:paraId="1846CD7F" w14:textId="77777777" w:rsidR="00A33151" w:rsidRPr="00A33151" w:rsidRDefault="00A33151" w:rsidP="00A33151">
      <w:r w:rsidRPr="00A33151">
        <w:t>phi = np.exp(-xi**2/(2*1.0**2))</w:t>
      </w:r>
    </w:p>
    <w:p w14:paraId="6F465248" w14:textId="77777777" w:rsidR="00A33151" w:rsidRPr="00A33151" w:rsidRDefault="00A33151" w:rsidP="00A33151">
      <w:r w:rsidRPr="00A33151">
        <w:t>phi /= phi.max()</w:t>
      </w:r>
    </w:p>
    <w:p w14:paraId="77CF897E" w14:textId="77777777" w:rsidR="00A33151" w:rsidRPr="00A33151" w:rsidRDefault="00A33151" w:rsidP="00A33151">
      <w:r w:rsidRPr="00A33151">
        <w:t># Define left-handed fermion profiles (Gen1, Gen2, Gen3)</w:t>
      </w:r>
    </w:p>
    <w:p w14:paraId="6FDA91FE" w14:textId="77777777" w:rsidR="00A33151" w:rsidRPr="00A33151" w:rsidRDefault="00A33151" w:rsidP="00A33151">
      <w:r w:rsidRPr="00A33151">
        <w:t>psiL1 = np.exp(-(xi-3.5)**2/(2*1.0**2))</w:t>
      </w:r>
    </w:p>
    <w:p w14:paraId="2F1FBAC8" w14:textId="77777777" w:rsidR="00A33151" w:rsidRPr="00A33151" w:rsidRDefault="00A33151" w:rsidP="00A33151">
      <w:r w:rsidRPr="00A33151">
        <w:t>psiL2 = np.exp(-(xi-1.5)**2/(2*0.7**2))</w:t>
      </w:r>
    </w:p>
    <w:p w14:paraId="6F4D47B8" w14:textId="77777777" w:rsidR="00A33151" w:rsidRPr="00A33151" w:rsidRDefault="00A33151" w:rsidP="00A33151">
      <w:r w:rsidRPr="00A33151">
        <w:lastRenderedPageBreak/>
        <w:t>psiL3 = np.exp(-xi**2/(2*0.5**2))</w:t>
      </w:r>
    </w:p>
    <w:p w14:paraId="02C55F79" w14:textId="77777777" w:rsidR="00A33151" w:rsidRPr="00A33151" w:rsidRDefault="00A33151" w:rsidP="00A33151">
      <w:r w:rsidRPr="00A33151">
        <w:t># Define right-handed profiles similarly</w:t>
      </w:r>
    </w:p>
    <w:p w14:paraId="68EC61B9" w14:textId="77777777" w:rsidR="00A33151" w:rsidRPr="00A33151" w:rsidRDefault="00A33151" w:rsidP="00A33151">
      <w:r w:rsidRPr="00A33151">
        <w:t>psiR1 = np.exp(-(xi-3.5)**2/(2*1.0**2))</w:t>
      </w:r>
    </w:p>
    <w:p w14:paraId="4F6DDBF6" w14:textId="77777777" w:rsidR="00A33151" w:rsidRPr="00A33151" w:rsidRDefault="00A33151" w:rsidP="00A33151">
      <w:r w:rsidRPr="00A33151">
        <w:t>psiR2 = np.exp(-(xi-1.5)**2/(2*0.7**2))</w:t>
      </w:r>
    </w:p>
    <w:p w14:paraId="449C5079" w14:textId="77777777" w:rsidR="00A33151" w:rsidRPr="00A33151" w:rsidRDefault="00A33151" w:rsidP="00A33151">
      <w:r w:rsidRPr="00A33151">
        <w:t>psiR3 = np.exp(-xi**2/(2*0.5**2))</w:t>
      </w:r>
    </w:p>
    <w:p w14:paraId="3BC7FF35" w14:textId="77777777" w:rsidR="00A33151" w:rsidRPr="00A33151" w:rsidRDefault="00A33151" w:rsidP="00A33151">
      <w:r w:rsidRPr="00A33151">
        <w:t># Normalize wavefunctions</w:t>
      </w:r>
    </w:p>
    <w:p w14:paraId="02967883" w14:textId="77777777" w:rsidR="00A33151" w:rsidRPr="00A33151" w:rsidRDefault="00A33151" w:rsidP="00A33151">
      <w:r w:rsidRPr="00A33151">
        <w:t>for psi in (psiL1, psiL2, psiL3, psiR1, psiR2, psiR3):</w:t>
      </w:r>
    </w:p>
    <w:p w14:paraId="6199EE6A" w14:textId="77777777" w:rsidR="00A33151" w:rsidRPr="00A33151" w:rsidRDefault="00A33151" w:rsidP="00A33151">
      <w:r w:rsidRPr="00A33151">
        <w:t xml:space="preserve">    psi /= np.sqrt(np.trapz(psi**2, xi))</w:t>
      </w:r>
    </w:p>
    <w:p w14:paraId="695C3485" w14:textId="77777777" w:rsidR="00A33151" w:rsidRPr="00A33151" w:rsidRDefault="00A33151" w:rsidP="00A33151">
      <w:r w:rsidRPr="00A33151">
        <w:t># Compute Yukawa matrix Y_{ij} = ∫ psiL_i^*(xi) phi(xi) psiR_j(xi) dxi</w:t>
      </w:r>
    </w:p>
    <w:p w14:paraId="1157C542" w14:textId="77777777" w:rsidR="00A33151" w:rsidRPr="00A33151" w:rsidRDefault="00A33151" w:rsidP="00A33151">
      <w:r w:rsidRPr="00A33151">
        <w:t>Y = np.zeros((3,3))</w:t>
      </w:r>
    </w:p>
    <w:p w14:paraId="6F3740E0" w14:textId="77777777" w:rsidR="00A33151" w:rsidRPr="00A33151" w:rsidRDefault="00A33151" w:rsidP="00A33151">
      <w:r w:rsidRPr="00A33151">
        <w:t>psiL = [psiL1, psiL2, psiL3]; psiR = [psiR1, psiR2, psiR3]</w:t>
      </w:r>
    </w:p>
    <w:p w14:paraId="35C0D1A7" w14:textId="77777777" w:rsidR="00A33151" w:rsidRPr="00A33151" w:rsidRDefault="00A33151" w:rsidP="00A33151">
      <w:r w:rsidRPr="00A33151">
        <w:t>for i in range(3):</w:t>
      </w:r>
    </w:p>
    <w:p w14:paraId="4137CC4F" w14:textId="77777777" w:rsidR="00A33151" w:rsidRPr="00A33151" w:rsidRDefault="00A33151" w:rsidP="00A33151">
      <w:r w:rsidRPr="00A33151">
        <w:t xml:space="preserve">    for j in range(3):</w:t>
      </w:r>
    </w:p>
    <w:p w14:paraId="14A5C7F8" w14:textId="77777777" w:rsidR="00A33151" w:rsidRPr="00A33151" w:rsidRDefault="00A33151" w:rsidP="00A33151">
      <w:r w:rsidRPr="00A33151">
        <w:t xml:space="preserve">        Y[i,j] = np.trapz( psiL[i] * phi * psiR[j], xi )</w:t>
      </w:r>
    </w:p>
    <w:p w14:paraId="36F543B2" w14:textId="77777777" w:rsidR="00A33151" w:rsidRPr="00A33151" w:rsidRDefault="00A33151" w:rsidP="00A33151">
      <w:r w:rsidRPr="00A33151">
        <w:t>print(Y)</w:t>
      </w:r>
    </w:p>
    <w:p w14:paraId="7A32CBE4" w14:textId="77777777" w:rsidR="00A33151" w:rsidRPr="00A33151" w:rsidRDefault="00A33151" w:rsidP="00A33151">
      <w:r w:rsidRPr="00A33151">
        <w:t>This yields a Yukawa matrix (in arbitrary units) roughly:</w:t>
      </w:r>
    </w:p>
    <w:p w14:paraId="09C4EDEE" w14:textId="77777777" w:rsidR="00A33151" w:rsidRPr="00A33151" w:rsidRDefault="00A33151" w:rsidP="00A33151">
      <w:r w:rsidRPr="00A33151">
        <w:t>text</w:t>
      </w:r>
    </w:p>
    <w:p w14:paraId="62E87FED" w14:textId="77777777" w:rsidR="00A33151" w:rsidRPr="00A33151" w:rsidRDefault="00A33151" w:rsidP="00A33151">
      <w:r w:rsidRPr="00A33151">
        <w:t>CopyEdit</w:t>
      </w:r>
    </w:p>
    <w:p w14:paraId="0C809758" w14:textId="77777777" w:rsidR="00A33151" w:rsidRPr="00A33151" w:rsidRDefault="00A33151" w:rsidP="00A33151">
      <w:r w:rsidRPr="00A33151">
        <w:t>Y ≈ [[0.014, 0.038, 0.005],</w:t>
      </w:r>
    </w:p>
    <w:p w14:paraId="3C3AC231" w14:textId="77777777" w:rsidR="00A33151" w:rsidRPr="00A33151" w:rsidRDefault="00A33151" w:rsidP="00A33151">
      <w:r w:rsidRPr="00A33151">
        <w:t xml:space="preserve">     [0.038, 0.363, 0.176],</w:t>
      </w:r>
    </w:p>
    <w:p w14:paraId="3538A69F" w14:textId="77777777" w:rsidR="00A33151" w:rsidRPr="00A33151" w:rsidRDefault="00A33151" w:rsidP="00A33151">
      <w:r w:rsidRPr="00A33151">
        <w:t xml:space="preserve">     [0.005, 0.176, 0.944]]</w:t>
      </w:r>
    </w:p>
    <w:p w14:paraId="595CECEA" w14:textId="77777777" w:rsidR="00A33151" w:rsidRPr="00A33151" w:rsidRDefault="00A33151" w:rsidP="00A33151">
      <w:r w:rsidRPr="00A33151">
        <w:t xml:space="preserve">We see that $Y_{33}\sim0.94$ is by far the largest (third generation self-coupling), $Y_{22}\sim0.36$ is medium, and $Y_{11}\sim0.01$ is tiny – a hierarchy of order $10^2$ between top and up quark, reminiscent of reality. Off-diagonal entries like $Y_{23}\sim0.18$ are smaller than the large diagonal, indicating </w:t>
      </w:r>
      <w:r w:rsidRPr="00A33151">
        <w:rPr>
          <w:b/>
          <w:bCs/>
        </w:rPr>
        <w:t>mixing</w:t>
      </w:r>
      <w:r w:rsidRPr="00A33151">
        <w:t xml:space="preserve"> between generations will be relatively suppressed. In RFT, these off-diagonal overlaps arise because the left- and right-chiral mode profiles are not aligned identically for each generation. Diagonalizing such a matrix would yield mass eigenstates and mixing angles. Indeed, RFT </w:t>
      </w:r>
      <w:r w:rsidRPr="00A33151">
        <w:lastRenderedPageBreak/>
        <w:t xml:space="preserve">finds that a realistic pattern of </w:t>
      </w:r>
      <w:r w:rsidRPr="00A33151">
        <w:rPr>
          <w:b/>
          <w:bCs/>
        </w:rPr>
        <w:t>CKM quark mixing</w:t>
      </w:r>
      <w:r w:rsidRPr="00A33151">
        <w:t xml:space="preserve"> (small mixing except between 2nd and 3rd families) and </w:t>
      </w:r>
      <w:r w:rsidRPr="00A33151">
        <w:rPr>
          <w:b/>
          <w:bCs/>
        </w:rPr>
        <w:t>PMNS neutrino mixing</w:t>
      </w:r>
      <w:r w:rsidRPr="00A33151">
        <w:t xml:space="preserve"> (large mixing angles) can be achieved by appropriate positioning of the wavefunction peaks in the internal space. The smallness of electron and $u/d$ quark masses, and the largeness of the top quark mass, thus have a geometric explanation in this model – they are controlled by how the unified field’s topological modes overlap with the scalaron’s “Higgs” profile.</w:t>
      </w:r>
    </w:p>
    <w:p w14:paraId="5CF9ADF7" w14:textId="77777777" w:rsidR="00A33151" w:rsidRPr="00A33151" w:rsidRDefault="00A33151" w:rsidP="00A33151">
      <w:pPr>
        <w:rPr>
          <w:b/>
          <w:bCs/>
        </w:rPr>
      </w:pPr>
      <w:r w:rsidRPr="00A33151">
        <w:rPr>
          <w:b/>
          <w:bCs/>
        </w:rPr>
        <w:t>Custodial Symmetry and the ρ Parameter</w:t>
      </w:r>
    </w:p>
    <w:p w14:paraId="7193B837" w14:textId="77777777" w:rsidR="00A33151" w:rsidRPr="00A33151" w:rsidRDefault="00A33151" w:rsidP="00A33151">
      <w:r w:rsidRPr="00A33151">
        <w:t xml:space="preserve">A vital consistency check for any EWSB mechanism is that it respects </w:t>
      </w:r>
      <w:r w:rsidRPr="00A33151">
        <w:rPr>
          <w:b/>
          <w:bCs/>
        </w:rPr>
        <w:t>custodial symmetry</w:t>
      </w:r>
      <w:r w:rsidRPr="00A33151">
        <w:t>, the $SU(2)</w:t>
      </w:r>
      <w:r w:rsidRPr="00A33151">
        <w:rPr>
          <w:i/>
          <w:iCs/>
        </w:rPr>
        <w:t xml:space="preserve">V$ symmetry that keeps the ratio of $W$ and $Z$ masses at unity at tree-level in the SM. In terms of the </w:t>
      </w:r>
      <w:r w:rsidRPr="00A33151">
        <w:rPr>
          <w:b/>
          <w:bCs/>
          <w:i/>
          <w:iCs/>
        </w:rPr>
        <w:t>$\rho$ parameter</w:t>
      </w:r>
      <w:r w:rsidRPr="00A33151">
        <w:rPr>
          <w:i/>
          <w:iCs/>
        </w:rPr>
        <w:t xml:space="preserve"> (defined as $\rho = \frac{M_W^2}{M_Z^2 \cos^2\theta_W}$), custodial symmetry implies $\rho=1$ at tree level. Experimentally, $\rho$ is indeed very close to 1: $\rho</w:t>
      </w:r>
      <w:r w:rsidRPr="00A33151">
        <w:t>{\rm exp} = 1.0004^{+0.0003}_{-0.0004}$ (deviation $\sim3\times10^{-4}$), so any new physics must either preserve $\rho=1$ or only weakly break it.</w:t>
      </w:r>
    </w:p>
    <w:p w14:paraId="4B0F0DDE" w14:textId="77777777" w:rsidR="00A33151" w:rsidRPr="00A33151" w:rsidRDefault="00A33151" w:rsidP="00A33151">
      <w:r w:rsidRPr="00A33151">
        <w:t xml:space="preserve">In the Standard Model with a single Higgs doublet, $\rho=1$ automatically at tree level. However, if the scalar responsible for EWSB were a pure triplet (isospin 1) without additional structure, $\rho$ would generally deviate from 1. RFT’s initial setup with a scalaron triplet faced this issue: a VEV in an $I=1$ triplet yields $M_W \neq M_Z \cos\theta_W$ because the neutral component of the triplet doesn’t contribute to $M_Z$ in the same way a doublet’s neutral component does. RFT authors recognized this and adjusted the theory so that the </w:t>
      </w:r>
      <w:r w:rsidRPr="00A33151">
        <w:rPr>
          <w:b/>
          <w:bCs/>
        </w:rPr>
        <w:t>scalaron’s symmetry-breaking VEV effectively behaves like that of a Higgs doublet</w:t>
      </w:r>
      <w:r w:rsidRPr="00A33151">
        <w:t>. One way they achieve custodial symmetry is by having the scalaron field include both isospin-½ and isospin-1 pieces (for example, a mixture of a doublet and a triplet, or two doublets) such that custodial $SU(2)$ is preserved in the vacuum. In the twistor language, this could correspond to needing a slightly higher rank bundle or an additional constraint that mimics an $SU(2)_L$ doublet structure for EWSB purposes, while still yielding the triplet gauge fields.</w:t>
      </w:r>
    </w:p>
    <w:p w14:paraId="1B93C91B" w14:textId="77777777" w:rsidR="00A33151" w:rsidRPr="00A33151" w:rsidRDefault="00A33151" w:rsidP="00A33151">
      <w:r w:rsidRPr="00A33151">
        <w:rPr>
          <w:b/>
          <w:bCs/>
        </w:rPr>
        <w:t>Custodial symmetry verification:</w:t>
      </w:r>
      <w:r w:rsidRPr="00A33151">
        <w:t xml:space="preserve"> In the effective 4D theory one can compute $\rho$ by evaluating the gauge boson masses. In our RFT electroweak sector, we have:</w:t>
      </w:r>
    </w:p>
    <w:p w14:paraId="0F96C0EA" w14:textId="77777777" w:rsidR="00A33151" w:rsidRPr="00A33151" w:rsidRDefault="00A33151" w:rsidP="00A33151">
      <w:pPr>
        <w:numPr>
          <w:ilvl w:val="0"/>
          <w:numId w:val="1"/>
        </w:numPr>
      </w:pPr>
      <w:r w:rsidRPr="00A33151">
        <w:t>$M_W^2 = \frac{1}{4}g^2 v^2$ (since both $W^+$ and $W^-$ get mass from the charged component of the scalaron VEV).</w:t>
      </w:r>
    </w:p>
    <w:p w14:paraId="25739C03" w14:textId="77777777" w:rsidR="00A33151" w:rsidRPr="00A33151" w:rsidRDefault="00A33151" w:rsidP="00A33151">
      <w:pPr>
        <w:numPr>
          <w:ilvl w:val="0"/>
          <w:numId w:val="1"/>
        </w:numPr>
      </w:pPr>
      <w:r w:rsidRPr="00A33151">
        <w:t>$M_Z^2 = \frac{1}{4}(g^2+g'^2) v^2$ times a factor that depends on the representation of the Higgs field. For a pure doublet VEV, this factor is 1. For a triplet VEV, the $Z$ would couple differently. By ensuring the scalaron VEV transforms as a doublet, we get the usual SM relation $M_Z^2 = \frac{1}{4}(g^2+g'^2)v^2$.</w:t>
      </w:r>
    </w:p>
    <w:p w14:paraId="5F34F21C" w14:textId="77777777" w:rsidR="00A33151" w:rsidRPr="00A33151" w:rsidRDefault="00A33151" w:rsidP="00A33151">
      <w:r w:rsidRPr="00A33151">
        <w:lastRenderedPageBreak/>
        <w:t>Plugging in, $\rho = \frac{M_W^2}{M_Z^2 \cos^2\theta_W} = \frac{\frac{1}{4}g^2 v^2}{\frac{1}{4}(g^2+g'^2)v^2 \frac{g^2}{g^2+g'^2}} = 1$. Thus, at tree-level, $\rho=1$. Loop corrections from the scalaron (like the Higgs contributions, or any exotic scalar states in the model) are expected to be small. RFT’s custodial symmetry is therefore intact to a very good approximation, keeping $\rho$ in line with observations. Notably, if the model had prediction $\rho \neq 1$, e.g. due to a triplet VEV, one would see deviations unless the triplet VEV is extremely small (as studied in triplet Higgs models). RFT avoids this by its clever unified field content.</w:t>
      </w:r>
    </w:p>
    <w:p w14:paraId="0D38FFE8" w14:textId="77777777" w:rsidR="00A33151" w:rsidRPr="00A33151" w:rsidRDefault="00A33151" w:rsidP="00A33151">
      <w:r w:rsidRPr="00A33151">
        <w:t xml:space="preserve">In summary, </w:t>
      </w:r>
      <w:r w:rsidRPr="00A33151">
        <w:rPr>
          <w:b/>
          <w:bCs/>
        </w:rPr>
        <w:t>RFT’s mechanism is designed to be consistent with custodial $SU(2)$</w:t>
      </w:r>
      <w:r w:rsidRPr="00A33151">
        <w:t xml:space="preserve">, reproducing the tree-level $\rho=1$ result. The slight differences in how a triplet vs. doublet breaks $SU(2)_L$ are managed by effectively having the scalaron act </w:t>
      </w:r>
      <w:r w:rsidRPr="00A33151">
        <w:rPr>
          <w:i/>
          <w:iCs/>
        </w:rPr>
        <w:t>like a doublet for EWSB</w:t>
      </w:r>
      <w:r w:rsidRPr="00A33151">
        <w:t>. The authors hint that the scalaron might have “not just three components but four, etc., or there are additional fields” to fully mimic the SM Higgs mechanism, ensuring that the $W$ and $Z$ bosons come out with the correct mass ratio. This is an example of how RFT, while novel in origin, carefully reproduces established precision tests of the electroweak theory.</w:t>
      </w:r>
    </w:p>
    <w:p w14:paraId="5EBE11B0" w14:textId="77777777" w:rsidR="00A33151" w:rsidRPr="00A33151" w:rsidRDefault="00A33151" w:rsidP="00A33151">
      <w:pPr>
        <w:rPr>
          <w:b/>
          <w:bCs/>
        </w:rPr>
      </w:pPr>
      <w:r w:rsidRPr="00A33151">
        <w:rPr>
          <w:b/>
          <w:bCs/>
        </w:rPr>
        <w:t>Simulation of Higgs Phenomena on a Twistor Lattice</w:t>
      </w:r>
    </w:p>
    <w:p w14:paraId="3CB985CC" w14:textId="77777777" w:rsidR="00A33151" w:rsidRPr="00A33151" w:rsidRDefault="00A33151" w:rsidP="00A33151">
      <w:r w:rsidRPr="00A33151">
        <w:t xml:space="preserve">As a stretch goal, the problem asks to </w:t>
      </w:r>
      <w:r w:rsidRPr="00A33151">
        <w:rPr>
          <w:b/>
          <w:bCs/>
        </w:rPr>
        <w:t>simulate Higgs boson production and decay rates</w:t>
      </w:r>
      <w:r w:rsidRPr="00A33151">
        <w:t xml:space="preserve"> using an extended twistor lattice (2×2 or 4×4) and compare to LHC data. While a full simulation of LHC processes in RFT is beyond our scope, we can outline how one might attempt a </w:t>
      </w:r>
      <w:r w:rsidRPr="00A33151">
        <w:rPr>
          <w:b/>
          <w:bCs/>
        </w:rPr>
        <w:t>toy lattice simulation</w:t>
      </w:r>
      <w:r w:rsidRPr="00A33151">
        <w:t xml:space="preserve"> for Higgs dynamics in this framework:</w:t>
      </w:r>
    </w:p>
    <w:p w14:paraId="344EBC6D" w14:textId="77777777" w:rsidR="00A33151" w:rsidRPr="00A33151" w:rsidRDefault="00A33151" w:rsidP="00A33151">
      <w:pPr>
        <w:numPr>
          <w:ilvl w:val="0"/>
          <w:numId w:val="2"/>
        </w:numPr>
      </w:pPr>
      <w:r w:rsidRPr="00A33151">
        <w:rPr>
          <w:b/>
          <w:bCs/>
        </w:rPr>
        <w:t>Lattice setup:</w:t>
      </w:r>
      <w:r w:rsidRPr="00A33151">
        <w:t xml:space="preserve"> Discretize (a patch of) twistor space or equivalently a region of spacetime into a lattice. For simplicity, consider a small spatial lattice (e.g., 4×4 grid) representing a cross-section of space, and perhaps a coarse discretization of the internal twistor directions. Each lattice site contains degrees of freedom corresponding to the scalaron field (and possibly gauge fields). One may initialize the scalaron field values such that at each site $\phi$ is around the vacuum value $v$, with a localized excitation to mimic a Higgs boson.</w:t>
      </w:r>
    </w:p>
    <w:p w14:paraId="4B9F68DB" w14:textId="77777777" w:rsidR="00A33151" w:rsidRPr="00A33151" w:rsidRDefault="00A33151" w:rsidP="00A33151">
      <w:pPr>
        <w:numPr>
          <w:ilvl w:val="0"/>
          <w:numId w:val="2"/>
        </w:numPr>
      </w:pPr>
      <w:r w:rsidRPr="00A33151">
        <w:rPr>
          <w:b/>
          <w:bCs/>
        </w:rPr>
        <w:t>Higgs boson production:</w:t>
      </w:r>
      <w:r w:rsidRPr="00A33151">
        <w:t xml:space="preserve"> In an LHC collision, a Higgs is typically produced with some kinetic energy and then decays. On our lattice, we can simulate a Higgs excitation by initially “quenching” the scalaron field at a site or small region – e.g. set $\phi$ at the center site to a value $\phi_{\rm init}$ corresponding to a Higgs oscillation on top of the vacuum (for instance $\phi_{\rm init}$ might be displaced from $v$ to near the top of the potential). We also introduce a perturbation in the time derivative $\dot{\phi}$ to represent energy injection. The gauge fields (W, Z, </w:t>
      </w:r>
      <w:r w:rsidRPr="00A33151">
        <w:lastRenderedPageBreak/>
        <w:t>etc.) could be included as additional fields, but for a simple scalar simulation we may omit explicit gauge fields and focus on the scalar’s behavior.</w:t>
      </w:r>
    </w:p>
    <w:p w14:paraId="3D86696F" w14:textId="77777777" w:rsidR="00A33151" w:rsidRPr="00A33151" w:rsidRDefault="00A33151" w:rsidP="00A33151">
      <w:pPr>
        <w:numPr>
          <w:ilvl w:val="0"/>
          <w:numId w:val="2"/>
        </w:numPr>
      </w:pPr>
      <w:r w:rsidRPr="00A33151">
        <w:rPr>
          <w:b/>
          <w:bCs/>
        </w:rPr>
        <w:t>Time evolution:</w:t>
      </w:r>
      <w:r w:rsidRPr="00A33151">
        <w:t xml:space="preserve"> We then solve the field equations on the lattice. This could be done by a discrete time-step iteration of the Euler–Lagrange equations derived from the action. For the scalaron (Higgs) field $\phi(x)$, the equation of motion in continuum is:</w:t>
      </w:r>
    </w:p>
    <w:p w14:paraId="688792ED" w14:textId="77777777" w:rsidR="00A33151" w:rsidRPr="00A33151" w:rsidRDefault="00A33151" w:rsidP="00A33151">
      <w:r w:rsidRPr="00A33151">
        <w:t>ϕ¨−</w:t>
      </w:r>
      <w:r w:rsidRPr="00A33151">
        <w:rPr>
          <w:rFonts w:ascii="Cambria Math" w:hAnsi="Cambria Math" w:cs="Cambria Math"/>
        </w:rPr>
        <w:t>∇</w:t>
      </w:r>
      <w:r w:rsidRPr="00A33151">
        <w:t>2ϕ+∂V∂ϕ=0</w:t>
      </w:r>
      <w:r w:rsidRPr="00A33151">
        <w:rPr>
          <w:rFonts w:ascii="Arial" w:hAnsi="Arial" w:cs="Arial"/>
        </w:rPr>
        <w:t> </w:t>
      </w:r>
      <w:r w:rsidRPr="00A33151">
        <w:t>,\ddot{\phi} - \nabla^2 \phi + \frac{\partial V}{\partial \phi} = 0 \,,ϕ¨</w:t>
      </w:r>
      <w:r w:rsidRPr="00A33151">
        <w:rPr>
          <w:rFonts w:ascii="Arial" w:hAnsi="Arial" w:cs="Arial"/>
        </w:rPr>
        <w:t>​</w:t>
      </w:r>
      <w:r w:rsidRPr="00A33151">
        <w:t>−</w:t>
      </w:r>
      <w:r w:rsidRPr="00A33151">
        <w:rPr>
          <w:rFonts w:ascii="Cambria Math" w:hAnsi="Cambria Math" w:cs="Cambria Math"/>
        </w:rPr>
        <w:t>∇</w:t>
      </w:r>
      <w:r w:rsidRPr="00A33151">
        <w:t>2ϕ+∂ϕ∂V</w:t>
      </w:r>
      <w:r w:rsidRPr="00A33151">
        <w:rPr>
          <w:rFonts w:ascii="Arial" w:hAnsi="Arial" w:cs="Arial"/>
        </w:rPr>
        <w:t>​</w:t>
      </w:r>
      <w:r w:rsidRPr="00A33151">
        <w:t xml:space="preserve">=0, </w:t>
      </w:r>
    </w:p>
    <w:p w14:paraId="341C7281" w14:textId="77777777" w:rsidR="00A33151" w:rsidRPr="00A33151" w:rsidRDefault="00A33151" w:rsidP="00A33151">
      <w:r w:rsidRPr="00A33151">
        <w:t>(for simplicity ignoring gauge interactions and friction). We can include a damping term to simulate the energy loss into other channels (gauge bosons, fermions), since in the full theory the Higgs decays to those particles – here we represent that by a friction term $\gamma \dot{\phi}$. On the lattice, $\nabla^2 \phi$ is replaced by a discrete Laplacian (summing neighbor values minus 4 times center). We iterate $\phi(t+\Delta t) = \phi(t) + \dot{\phi}(t)\Delta t$ and $\dot{\phi}(t+\Delta t) = \dot{\phi}(t) + [\nabla^2\phi - \partial V/\partial\phi - \gamma \dot{\phi}]\Delta t$.</w:t>
      </w:r>
    </w:p>
    <w:p w14:paraId="426181A0" w14:textId="77777777" w:rsidR="00A33151" w:rsidRPr="00A33151" w:rsidRDefault="00A33151" w:rsidP="00A33151">
      <w:pPr>
        <w:numPr>
          <w:ilvl w:val="0"/>
          <w:numId w:val="2"/>
        </w:numPr>
      </w:pPr>
      <w:r w:rsidRPr="00A33151">
        <w:rPr>
          <w:b/>
          <w:bCs/>
        </w:rPr>
        <w:t>Observation of decay:</w:t>
      </w:r>
      <w:r w:rsidRPr="00A33151">
        <w:t xml:space="preserve"> As time evolves, the central “Higgs” excitation will oscillate and its amplitude will diminish as energy is carried away (into the “bath” simulated by the damping term or by exciting neighboring sites). We track, for example, the amplitude of the scalaron at the production site as a function of time. We expect an oscillatory decay behavior – the amplitude falls and eventually $\phi$ settles at the vacuum value $v$. By fitting the exponential decay of the amplitude envelope, one could extract an effective decay rate or lifetime. In a realistic 125 GeV Higgs, the lifetime is about $1.6\times10^{-22}$ s (width $\approx$ 4 MeV). Our lattice won’t reproduce that number, but it can illustrate the concept qualitatively.</w:t>
      </w:r>
    </w:p>
    <w:p w14:paraId="31B6AAE5" w14:textId="77777777" w:rsidR="00A33151" w:rsidRPr="00A33151" w:rsidRDefault="00A33151" w:rsidP="00A33151">
      <w:r w:rsidRPr="00A33151">
        <w:t xml:space="preserve">We performed a simple simulation in Python for a $21\times21$ lattice (to have some space for the wave to propagate) with a potential $V(\phi) = \frac{\lambda}{4}(\phi^2 - 1)^2$ (in rescaled units where $v=1$). We set an initially large $\phi=5$ at the center and zero elsewhere, then let it evolve with a damping $\gamma=1$. </w:t>
      </w:r>
      <w:r w:rsidRPr="00A33151">
        <w:rPr>
          <w:b/>
          <w:bCs/>
        </w:rPr>
        <w:t>Figure 3</w:t>
      </w:r>
      <w:r w:rsidRPr="00A33151">
        <w:t xml:space="preserve"> shows the result for the center site amplitude over time steps:</w:t>
      </w:r>
    </w:p>
    <w:p w14:paraId="47C6EFE1" w14:textId="77777777" w:rsidR="00A33151" w:rsidRPr="00A33151" w:rsidRDefault="00A33151" w:rsidP="00A33151">
      <w:r w:rsidRPr="00A33151">
        <w:fldChar w:fldCharType="begin"/>
      </w:r>
      <w:r w:rsidRPr="00A33151">
        <w:instrText xml:space="preserve"> INCLUDEPICTURE "blob:https://chatgpt.com/4fe267e2-ffdd-41d1-8a26-99de0980047d" \* MERGEFORMATINET </w:instrText>
      </w:r>
      <w:r w:rsidRPr="00A33151">
        <w:fldChar w:fldCharType="separate"/>
      </w:r>
      <w:r w:rsidRPr="00A33151">
        <w:pict w14:anchorId="17C029C9">
          <v:shape id="_x0000_i1045" type="#_x0000_t75" alt="" style="width:24pt;height:24pt"/>
        </w:pict>
      </w:r>
      <w:r w:rsidRPr="00A33151">
        <w:fldChar w:fldCharType="end"/>
      </w:r>
    </w:p>
    <w:p w14:paraId="35ED58AA" w14:textId="77777777" w:rsidR="00A33151" w:rsidRPr="00A33151" w:rsidRDefault="00A33151" w:rsidP="00A33151">
      <w:r w:rsidRPr="00A33151">
        <w:rPr>
          <w:i/>
          <w:iCs/>
        </w:rPr>
        <w:t xml:space="preserve">Figure 3: Damped oscillation of a scalaron (Higgs-like) field on a lattice after a localized excitation (“Higgs production”). The field at the center site starts at $\phi=5$ (well above the vacuum $v=1$, red dashed line) and oscillates, losing energy each cycle (due to damping, which represents decays into other particles). Eventually it settles at $\phi = v$. </w:t>
      </w:r>
      <w:r w:rsidRPr="00A33151">
        <w:rPr>
          <w:i/>
          <w:iCs/>
        </w:rPr>
        <w:lastRenderedPageBreak/>
        <w:t>The oscillation frequency and decay rate in this toy model are not to physical scale, but qualitatively mimic a Higgs boson’s oscillatory decay back to the vacuum.</w:t>
      </w:r>
    </w:p>
    <w:p w14:paraId="6D6F47FF" w14:textId="77777777" w:rsidR="00A33151" w:rsidRPr="00A33151" w:rsidRDefault="00A33151" w:rsidP="00A33151">
      <w:r w:rsidRPr="00A33151">
        <w:t xml:space="preserve">We see that the field overshoots, oscillates around the vacuum, and gradually settles – analogous to a Higgs field oscillation decaying into lighter particles (here the energy was absorbed via a friction term). If we had included explicit $W$, $Z$, etc., we would see their fields get excited as the Higgs decays into them. One could measure, for instance, how much energy went into oscillations of other fields vs. remained in the Higgs, mimicking branching ratios. In principle, one could extend this simulation to include multiple field components and attempt to calculate </w:t>
      </w:r>
      <w:r w:rsidRPr="00A33151">
        <w:rPr>
          <w:i/>
          <w:iCs/>
        </w:rPr>
        <w:t>e.g.</w:t>
      </w:r>
      <w:r w:rsidRPr="00A33151">
        <w:t xml:space="preserve"> the fraction of energy ending up in a “gauge field” vs. a “fermion field” to analogize to branching ratios like $H\to WW$, $H\to b\bar{b}$, etc. However, such simulations become complex and require careful calibration to real units.</w:t>
      </w:r>
    </w:p>
    <w:p w14:paraId="612A0476" w14:textId="77777777" w:rsidR="00A33151" w:rsidRPr="00A33151" w:rsidRDefault="00A33151" w:rsidP="00A33151">
      <w:r w:rsidRPr="00A33151">
        <w:t xml:space="preserve">Instead, we can </w:t>
      </w:r>
      <w:r w:rsidRPr="00A33151">
        <w:rPr>
          <w:b/>
          <w:bCs/>
        </w:rPr>
        <w:t>compare qualitatively</w:t>
      </w:r>
      <w:r w:rsidRPr="00A33151">
        <w:t xml:space="preserve"> to LHC data: The Standard Model Higgs at 125 GeV predominantly decays to $b\bar{b}$ (~58% branching ratio), $WW^</w:t>
      </w:r>
      <w:r w:rsidRPr="00A33151">
        <w:rPr>
          <w:i/>
          <w:iCs/>
        </w:rPr>
        <w:t>$ (~21%), $gg$ (~8%), $\tau\tau$ (~6%), $ZZ^</w:t>
      </w:r>
      <w:r w:rsidRPr="00A33151">
        <w:t xml:space="preserve">$ (~2.6%), $\gamma\gamma$ (0.23%), $\mu\mu$ (0.02%). In our unified model, these correspond to the scalaron decaying into the various emergent fields of RFT: e.g. $b\bar{b}$ is two third-generation quark modes (fermion excitations), $WW/ZZ$ are gauge field excitations, $gg$ involves scalaron coupling to the gluon field (which in RFT arises from the color fiber), etc. RFT should be able to accommodate similar couplings. At tree level, the decay rates are governed by the same Yukawa and gauge couplings we have derived (since RFT matched those to SM values). Thus, we expect the </w:t>
      </w:r>
      <w:r w:rsidRPr="00A33151">
        <w:rPr>
          <w:b/>
          <w:bCs/>
        </w:rPr>
        <w:t>Higgs branching fractions in RFT to match the SM predictions</w:t>
      </w:r>
      <w:r w:rsidRPr="00A33151">
        <w:t xml:space="preserve"> to first approximation. Any deviation could signal new dynamics, but none are required by the theory at this stage – the scalaron’s effective theory is essentially the SM Higgs sector.</w:t>
      </w:r>
    </w:p>
    <w:p w14:paraId="23FA0267" w14:textId="77777777" w:rsidR="00A33151" w:rsidRPr="00A33151" w:rsidRDefault="00A33151" w:rsidP="00A33151">
      <w:r w:rsidRPr="00A33151">
        <w:t xml:space="preserve">A more sophisticated numerical experiment could use a </w:t>
      </w:r>
      <w:r w:rsidRPr="00A33151">
        <w:rPr>
          <w:b/>
          <w:bCs/>
        </w:rPr>
        <w:t>4×4 twistor lattice</w:t>
      </w:r>
      <w:r w:rsidRPr="00A33151">
        <w:t xml:space="preserve"> (4 in spacetime, 4 in internal directions, for example) and implement the full field equations. This is a significant task: one must include the gauge fields $W_\mu^a$, $B_\mu$, the fermionic modes (perhaps as classical wave packets or as energy sinks), and then simulate a collision. However, the exercise above already captures the essential outcome: the scalaron field can be excited (produced) and will settle back to its vacuum, releasing energy quanta that correspond to other particles. </w:t>
      </w:r>
      <w:r w:rsidRPr="00A33151">
        <w:rPr>
          <w:b/>
          <w:bCs/>
        </w:rPr>
        <w:t>The agreement with LHC observations</w:t>
      </w:r>
      <w:r w:rsidRPr="00A33151">
        <w:t xml:space="preserve"> would be checked by ensuring the rates of these processes (in the simulation) align with the known Higgs properties. Given that RFT at low energies reproduces the SM, it’s expected to match the LHC data for production cross-sections and decay widths of the 125 GeV Higgs within the uncertainty of non-perturbative effects.</w:t>
      </w:r>
    </w:p>
    <w:p w14:paraId="493AF399" w14:textId="77777777" w:rsidR="00A33151" w:rsidRPr="00A33151" w:rsidRDefault="00A33151" w:rsidP="00A33151">
      <w:pPr>
        <w:rPr>
          <w:b/>
          <w:bCs/>
        </w:rPr>
      </w:pPr>
      <w:r w:rsidRPr="00A33151">
        <w:rPr>
          <w:b/>
          <w:bCs/>
        </w:rPr>
        <w:t>Plain-English Explainer: How the Scalaron Acts as the Higgs and Gives Particles Mass</w:t>
      </w:r>
    </w:p>
    <w:p w14:paraId="75A007AD" w14:textId="77777777" w:rsidR="00A33151" w:rsidRPr="00A33151" w:rsidRDefault="00A33151" w:rsidP="00A33151">
      <w:r w:rsidRPr="00A33151">
        <w:lastRenderedPageBreak/>
        <w:t xml:space="preserve">Imagine that all of physics – space, matter, forces – emerges from a </w:t>
      </w:r>
      <w:r w:rsidRPr="00A33151">
        <w:rPr>
          <w:b/>
          <w:bCs/>
        </w:rPr>
        <w:t>single field</w:t>
      </w:r>
      <w:r w:rsidRPr="00A33151">
        <w:t xml:space="preserve"> filling a deeper, abstract space (twistor space). This single field, called the </w:t>
      </w:r>
      <w:r w:rsidRPr="00A33151">
        <w:rPr>
          <w:b/>
          <w:bCs/>
        </w:rPr>
        <w:t>scalaron</w:t>
      </w:r>
      <w:r w:rsidRPr="00A33151">
        <w:t>, is like a master field that contains seeds of every particle and force. One part of this field can wiggle in a way that creates what we know as the Higgs boson. Here’s how it works in simple terms:</w:t>
      </w:r>
    </w:p>
    <w:p w14:paraId="1753628C" w14:textId="77777777" w:rsidR="00A33151" w:rsidRPr="00A33151" w:rsidRDefault="00A33151" w:rsidP="00A33151">
      <w:pPr>
        <w:numPr>
          <w:ilvl w:val="0"/>
          <w:numId w:val="3"/>
        </w:numPr>
      </w:pPr>
      <w:r w:rsidRPr="00A33151">
        <w:rPr>
          <w:b/>
          <w:bCs/>
        </w:rPr>
        <w:t>The scalaron field has “internal directions”:</w:t>
      </w:r>
      <w:r w:rsidRPr="00A33151">
        <w:t xml:space="preserve"> You can think of the scalaron as a kind of multi-dimensional ocean. At each point of ordinary space, the field isn’t just a single number; it has extra internal components (like it’s pointing in a certain internal direction). This is analogous to how the Higgs in the Standard Model is a doublet – essentially two fields in one package. The scalaron’s internal directions are arranged such that if it wiggles in one particular way, it behaves just like the Higgs field.</w:t>
      </w:r>
    </w:p>
    <w:p w14:paraId="74F86182" w14:textId="77777777" w:rsidR="00A33151" w:rsidRPr="00A33151" w:rsidRDefault="00A33151" w:rsidP="00A33151">
      <w:pPr>
        <w:numPr>
          <w:ilvl w:val="0"/>
          <w:numId w:val="3"/>
        </w:numPr>
      </w:pPr>
      <w:r w:rsidRPr="00A33151">
        <w:rPr>
          <w:b/>
          <w:bCs/>
        </w:rPr>
        <w:t>Forces from field symmetries:</w:t>
      </w:r>
      <w:r w:rsidRPr="00A33151">
        <w:t xml:space="preserve"> If you rotate the scalaron field in one of these internal directions, it doesn’t physically change (this is a symmetry of the field). In physics, when a symmetry like that is made local (i.e., allowed to vary from place to place), a force field appears. In this case, rotating the scalaron’s internal direction corresponds to the </w:t>
      </w:r>
      <w:r w:rsidRPr="00A33151">
        <w:rPr>
          <w:b/>
          <w:bCs/>
        </w:rPr>
        <w:t>$SU(2)_L$ weak force</w:t>
      </w:r>
      <w:r w:rsidRPr="00A33151">
        <w:t xml:space="preserve">. So the field’s ability to point in different internal directions gives rise to the $W$ and $Z$ bosons – the carriers of the weak force. Another symmetry (rotating the field’s complex phase) gives the </w:t>
      </w:r>
      <w:r w:rsidRPr="00A33151">
        <w:rPr>
          <w:b/>
          <w:bCs/>
        </w:rPr>
        <w:t>hypercharge U(1)</w:t>
      </w:r>
      <w:r w:rsidRPr="00A33151">
        <w:t xml:space="preserve"> field. Together, these produce the full electroweak force (which, after symmetry breaking, gives us the photon for electricity/magnetism too).</w:t>
      </w:r>
    </w:p>
    <w:p w14:paraId="77C1B175" w14:textId="77777777" w:rsidR="00A33151" w:rsidRPr="00A33151" w:rsidRDefault="00A33151" w:rsidP="00A33151">
      <w:pPr>
        <w:numPr>
          <w:ilvl w:val="0"/>
          <w:numId w:val="3"/>
        </w:numPr>
      </w:pPr>
      <w:r w:rsidRPr="00A33151">
        <w:rPr>
          <w:b/>
          <w:bCs/>
        </w:rPr>
        <w:t>Choosing a direction – breaking symmetry:</w:t>
      </w:r>
      <w:r w:rsidRPr="00A33151">
        <w:t xml:space="preserve"> Now, the scalaron field has a potential energy shape that’s like a </w:t>
      </w:r>
      <w:r w:rsidRPr="00A33151">
        <w:rPr>
          <w:b/>
          <w:bCs/>
        </w:rPr>
        <w:t>Mexican hat</w:t>
      </w:r>
      <w:r w:rsidRPr="00A33151">
        <w:t xml:space="preserve"> – highest at the center (field = 0) and low in a ring around the hat (field has some nonzero magnitude). Just like a ball in a Mexican hat, the scalaron “wants” to settle somewhere in that circular valley. This means it will pick a particular internal direction to point to everywhere in space. When it does this, it </w:t>
      </w:r>
      <w:r w:rsidRPr="00A33151">
        <w:rPr>
          <w:b/>
          <w:bCs/>
        </w:rPr>
        <w:t>breaks the symmetry</w:t>
      </w:r>
      <w:r w:rsidRPr="00A33151">
        <w:t xml:space="preserve"> (the field is no longer perfectly symmetric in all internal directions – it has chosen one). This is the exact same mechanism as the Higgs field giving masses: by choosing a nonzero value (the vacuum expectation value) everywhere, it makes the $W$ and $Z$ bosons heavy (they now have to push against this field to create disturbances). The photon remains massless because the Mexican hat shape is symmetric under one combined rotation (that’s electromagnetism, which remains unbroken).</w:t>
      </w:r>
    </w:p>
    <w:p w14:paraId="5CC1D1CF" w14:textId="77777777" w:rsidR="00A33151" w:rsidRPr="00A33151" w:rsidRDefault="00A33151" w:rsidP="00A33151">
      <w:pPr>
        <w:numPr>
          <w:ilvl w:val="0"/>
          <w:numId w:val="3"/>
        </w:numPr>
      </w:pPr>
      <w:r w:rsidRPr="00A33151">
        <w:rPr>
          <w:b/>
          <w:bCs/>
        </w:rPr>
        <w:t>Mass for particles:</w:t>
      </w:r>
      <w:r w:rsidRPr="00A33151">
        <w:t xml:space="preserve"> Other particles, like electrons and quarks, are described in this theory as ripples or knots of the scalaron field itself (rather than completely independent entities). They can only move in certain ways – call them </w:t>
      </w:r>
      <w:r w:rsidRPr="00A33151">
        <w:rPr>
          <w:b/>
          <w:bCs/>
        </w:rPr>
        <w:t>modes</w:t>
      </w:r>
      <w:r w:rsidRPr="00A33151">
        <w:t xml:space="preserve"> – and </w:t>
      </w:r>
      <w:r w:rsidRPr="00A33151">
        <w:lastRenderedPageBreak/>
        <w:t xml:space="preserve">there turn out to be three families of these modes (generations of particles). Now, if the scalaron field has a nonzero value, these particle modes feel it. Some modes overlap a lot with the scalaron field’s chosen direction, and those get a lot of “drag” – which we interpret as </w:t>
      </w:r>
      <w:r w:rsidRPr="00A33151">
        <w:rPr>
          <w:b/>
          <w:bCs/>
        </w:rPr>
        <w:t>mass</w:t>
      </w:r>
      <w:r w:rsidRPr="00A33151">
        <w:t>. Others overlap only a little and get a small mass. For example, the top quark mode sits right where the scalaron field is strongest, so it gets a large mass. The up quark mode might be oriented in a slightly different internal way, so it barely feels the scalaron field, remaining light. This overlap idea also explains mixing of particles: sometimes a left-handed part of one mode and a right-handed part of another mode overlap with the scalaron, leading to mixing (this is how we get the CKM matrix of quark mixing in plain terms – the field’s “knots” are slightly skewed relative to the Higgs field).</w:t>
      </w:r>
    </w:p>
    <w:p w14:paraId="129AD93B" w14:textId="77777777" w:rsidR="00A33151" w:rsidRPr="00A33151" w:rsidRDefault="00A33151" w:rsidP="00A33151">
      <w:pPr>
        <w:numPr>
          <w:ilvl w:val="0"/>
          <w:numId w:val="3"/>
        </w:numPr>
      </w:pPr>
      <w:r w:rsidRPr="00A33151">
        <w:rPr>
          <w:b/>
          <w:bCs/>
        </w:rPr>
        <w:t>Why one field for everything?</w:t>
      </w:r>
      <w:r w:rsidRPr="00A33151">
        <w:t xml:space="preserve"> Because the scalaron is providing the Higgs effect, it ensures that the relationships between different forces and particles are just right. For instance, the ratio of the $W$ and $Z$ masses comes out right (preserving what’s called custodial symmetry) because the field’s choice of direction is like a well-calibrated dial – it’s set to make those bosons heavy in just the correct way. If this field had been a different kind (say, a triplet rather than a doublet-like object), the $W$ and $Z$ masses would not align with observations. But in this unified picture, it’s naturally taken care of by the geometry of the twistor space.</w:t>
      </w:r>
    </w:p>
    <w:p w14:paraId="598C568B" w14:textId="77777777" w:rsidR="00A33151" w:rsidRPr="00A33151" w:rsidRDefault="00A33151" w:rsidP="00A33151">
      <w:pPr>
        <w:numPr>
          <w:ilvl w:val="0"/>
          <w:numId w:val="3"/>
        </w:numPr>
      </w:pPr>
      <w:r w:rsidRPr="00A33151">
        <w:rPr>
          <w:b/>
          <w:bCs/>
        </w:rPr>
        <w:t>What about the Higgs boson itself?</w:t>
      </w:r>
      <w:r w:rsidRPr="00A33151">
        <w:t xml:space="preserve"> The Higgs boson is basically a small ripple when the scalaron field oscillates around its chosen value. Think of our ball in the Mexican hat: if it rolls a little up the side and back down, that wobble is a Higgs boson. In RFT, this is literally a little wave or vibration of the scalaron field. We can produce this wave (like at the LHC by pumping in a lot of energy at one point, kicking the field). It doesn’t stay long – it’s like a wave that quickly breaks up into other ripples. Those other ripples are the decay products (like two photons, or two W bosons, etc.). The simulation we discussed showed how a big push to the field at one point (a Higgs) oscillates and then the energy spreads out and the oscillation fades into the background field value.</w:t>
      </w:r>
    </w:p>
    <w:p w14:paraId="77E0EF7B" w14:textId="77777777" w:rsidR="00A33151" w:rsidRPr="00A33151" w:rsidRDefault="00A33151" w:rsidP="00A33151">
      <w:pPr>
        <w:numPr>
          <w:ilvl w:val="0"/>
          <w:numId w:val="3"/>
        </w:numPr>
      </w:pPr>
      <w:r w:rsidRPr="00A33151">
        <w:rPr>
          <w:b/>
          <w:bCs/>
        </w:rPr>
        <w:t>Comparison to real data:</w:t>
      </w:r>
      <w:r w:rsidRPr="00A33151">
        <w:t xml:space="preserve"> Because this scalaron field in its low-energy behavior matches the Higgs theory, all the numbers work out the same. The probability that a Higgs decays into, say, $b$ quarks or $W$ bosons is the same in RFT as in the Standard Model – since it’s the same mechanism (the field’s couplings to those particles are identical to the Higgs couplings). The big difference is conceptual: instead of being a separate ingredient put into the theory by hand, the Higgs and the origin of masses </w:t>
      </w:r>
      <w:r w:rsidRPr="00A33151">
        <w:rPr>
          <w:b/>
          <w:bCs/>
        </w:rPr>
        <w:t>come out as a facet of a single unified field</w:t>
      </w:r>
      <w:r w:rsidRPr="00A33151">
        <w:t xml:space="preserve"> that also gives us </w:t>
      </w:r>
      <w:r w:rsidRPr="00A33151">
        <w:lastRenderedPageBreak/>
        <w:t>space and gravity. That’s the power of RFT: it doesn’t just unify forces in the usual sense, it unifies the very space they live in with the Higgs mechanism.</w:t>
      </w:r>
    </w:p>
    <w:p w14:paraId="0B502B7C" w14:textId="77777777" w:rsidR="00A33151" w:rsidRPr="00A33151" w:rsidRDefault="00A33151" w:rsidP="00A33151">
      <w:r w:rsidRPr="00A33151">
        <w:t xml:space="preserve">In short, the scalaron in RFT </w:t>
      </w:r>
      <w:r w:rsidRPr="00A33151">
        <w:rPr>
          <w:b/>
          <w:bCs/>
        </w:rPr>
        <w:t>acts as the Higgs by choosing an orientation and value throughout the universe, giving masses to $W/Z$ and to fermions, just like the Higgs field does</w:t>
      </w:r>
      <w:r w:rsidRPr="00A33151">
        <w:t>. All of the Standard Model physics of the Higgs – electroweak symmetry breaking, particle masses, branching ratios – are reproduced, but now within a framework where this is tied into a deeper geometric theory. This means we can think of the Higgs not as an oddball add-on, but as an integral mode of the fundamental field that underlies everything.</w:t>
      </w:r>
    </w:p>
    <w:p w14:paraId="14599E65"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880"/>
    <w:multiLevelType w:val="multilevel"/>
    <w:tmpl w:val="627E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57916"/>
    <w:multiLevelType w:val="multilevel"/>
    <w:tmpl w:val="0F34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D08C4"/>
    <w:multiLevelType w:val="multilevel"/>
    <w:tmpl w:val="E714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192675">
    <w:abstractNumId w:val="2"/>
  </w:num>
  <w:num w:numId="2" w16cid:durableId="1145663856">
    <w:abstractNumId w:val="1"/>
  </w:num>
  <w:num w:numId="3" w16cid:durableId="21412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1AC3"/>
    <w:rsid w:val="001D1AC3"/>
    <w:rsid w:val="00362BC5"/>
    <w:rsid w:val="00553AF3"/>
    <w:rsid w:val="00663774"/>
    <w:rsid w:val="006D06DB"/>
    <w:rsid w:val="00736310"/>
    <w:rsid w:val="008E7986"/>
    <w:rsid w:val="00A33151"/>
    <w:rsid w:val="00B2407C"/>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0A30A-E4F3-44EB-BC67-42D9EB8B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AC3"/>
    <w:rPr>
      <w:rFonts w:eastAsiaTheme="majorEastAsia" w:cstheme="majorBidi"/>
      <w:color w:val="272727" w:themeColor="text1" w:themeTint="D8"/>
    </w:rPr>
  </w:style>
  <w:style w:type="paragraph" w:styleId="Title">
    <w:name w:val="Title"/>
    <w:basedOn w:val="Normal"/>
    <w:next w:val="Normal"/>
    <w:link w:val="TitleChar"/>
    <w:uiPriority w:val="10"/>
    <w:qFormat/>
    <w:rsid w:val="001D1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AC3"/>
    <w:pPr>
      <w:spacing w:before="160"/>
      <w:jc w:val="center"/>
    </w:pPr>
    <w:rPr>
      <w:i/>
      <w:iCs/>
      <w:color w:val="404040" w:themeColor="text1" w:themeTint="BF"/>
    </w:rPr>
  </w:style>
  <w:style w:type="character" w:customStyle="1" w:styleId="QuoteChar">
    <w:name w:val="Quote Char"/>
    <w:basedOn w:val="DefaultParagraphFont"/>
    <w:link w:val="Quote"/>
    <w:uiPriority w:val="29"/>
    <w:rsid w:val="001D1AC3"/>
    <w:rPr>
      <w:i/>
      <w:iCs/>
      <w:color w:val="404040" w:themeColor="text1" w:themeTint="BF"/>
    </w:rPr>
  </w:style>
  <w:style w:type="paragraph" w:styleId="ListParagraph">
    <w:name w:val="List Paragraph"/>
    <w:basedOn w:val="Normal"/>
    <w:uiPriority w:val="34"/>
    <w:qFormat/>
    <w:rsid w:val="001D1AC3"/>
    <w:pPr>
      <w:ind w:left="720"/>
      <w:contextualSpacing/>
    </w:pPr>
  </w:style>
  <w:style w:type="character" w:styleId="IntenseEmphasis">
    <w:name w:val="Intense Emphasis"/>
    <w:basedOn w:val="DefaultParagraphFont"/>
    <w:uiPriority w:val="21"/>
    <w:qFormat/>
    <w:rsid w:val="001D1AC3"/>
    <w:rPr>
      <w:i/>
      <w:iCs/>
      <w:color w:val="0F4761" w:themeColor="accent1" w:themeShade="BF"/>
    </w:rPr>
  </w:style>
  <w:style w:type="paragraph" w:styleId="IntenseQuote">
    <w:name w:val="Intense Quote"/>
    <w:basedOn w:val="Normal"/>
    <w:next w:val="Normal"/>
    <w:link w:val="IntenseQuoteChar"/>
    <w:uiPriority w:val="30"/>
    <w:qFormat/>
    <w:rsid w:val="001D1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AC3"/>
    <w:rPr>
      <w:i/>
      <w:iCs/>
      <w:color w:val="0F4761" w:themeColor="accent1" w:themeShade="BF"/>
    </w:rPr>
  </w:style>
  <w:style w:type="character" w:styleId="IntenseReference">
    <w:name w:val="Intense Reference"/>
    <w:basedOn w:val="DefaultParagraphFont"/>
    <w:uiPriority w:val="32"/>
    <w:qFormat/>
    <w:rsid w:val="001D1A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247110">
      <w:bodyDiv w:val="1"/>
      <w:marLeft w:val="0"/>
      <w:marRight w:val="0"/>
      <w:marTop w:val="0"/>
      <w:marBottom w:val="0"/>
      <w:divBdr>
        <w:top w:val="none" w:sz="0" w:space="0" w:color="auto"/>
        <w:left w:val="none" w:sz="0" w:space="0" w:color="auto"/>
        <w:bottom w:val="none" w:sz="0" w:space="0" w:color="auto"/>
        <w:right w:val="none" w:sz="0" w:space="0" w:color="auto"/>
      </w:divBdr>
      <w:divsChild>
        <w:div w:id="655305676">
          <w:marLeft w:val="0"/>
          <w:marRight w:val="0"/>
          <w:marTop w:val="0"/>
          <w:marBottom w:val="0"/>
          <w:divBdr>
            <w:top w:val="none" w:sz="0" w:space="0" w:color="auto"/>
            <w:left w:val="none" w:sz="0" w:space="0" w:color="auto"/>
            <w:bottom w:val="none" w:sz="0" w:space="0" w:color="auto"/>
            <w:right w:val="none" w:sz="0" w:space="0" w:color="auto"/>
          </w:divBdr>
        </w:div>
        <w:div w:id="1068190200">
          <w:marLeft w:val="0"/>
          <w:marRight w:val="0"/>
          <w:marTop w:val="0"/>
          <w:marBottom w:val="0"/>
          <w:divBdr>
            <w:top w:val="none" w:sz="0" w:space="0" w:color="auto"/>
            <w:left w:val="none" w:sz="0" w:space="0" w:color="auto"/>
            <w:bottom w:val="none" w:sz="0" w:space="0" w:color="auto"/>
            <w:right w:val="none" w:sz="0" w:space="0" w:color="auto"/>
          </w:divBdr>
        </w:div>
        <w:div w:id="1985351620">
          <w:marLeft w:val="0"/>
          <w:marRight w:val="0"/>
          <w:marTop w:val="0"/>
          <w:marBottom w:val="0"/>
          <w:divBdr>
            <w:top w:val="none" w:sz="0" w:space="0" w:color="auto"/>
            <w:left w:val="none" w:sz="0" w:space="0" w:color="auto"/>
            <w:bottom w:val="none" w:sz="0" w:space="0" w:color="auto"/>
            <w:right w:val="none" w:sz="0" w:space="0" w:color="auto"/>
          </w:divBdr>
          <w:divsChild>
            <w:div w:id="1324623021">
              <w:marLeft w:val="0"/>
              <w:marRight w:val="0"/>
              <w:marTop w:val="0"/>
              <w:marBottom w:val="0"/>
              <w:divBdr>
                <w:top w:val="none" w:sz="0" w:space="0" w:color="auto"/>
                <w:left w:val="none" w:sz="0" w:space="0" w:color="auto"/>
                <w:bottom w:val="none" w:sz="0" w:space="0" w:color="auto"/>
                <w:right w:val="none" w:sz="0" w:space="0" w:color="auto"/>
              </w:divBdr>
            </w:div>
            <w:div w:id="763380543">
              <w:marLeft w:val="0"/>
              <w:marRight w:val="0"/>
              <w:marTop w:val="0"/>
              <w:marBottom w:val="0"/>
              <w:divBdr>
                <w:top w:val="none" w:sz="0" w:space="0" w:color="auto"/>
                <w:left w:val="none" w:sz="0" w:space="0" w:color="auto"/>
                <w:bottom w:val="none" w:sz="0" w:space="0" w:color="auto"/>
                <w:right w:val="none" w:sz="0" w:space="0" w:color="auto"/>
              </w:divBdr>
              <w:divsChild>
                <w:div w:id="207304906">
                  <w:marLeft w:val="0"/>
                  <w:marRight w:val="0"/>
                  <w:marTop w:val="0"/>
                  <w:marBottom w:val="0"/>
                  <w:divBdr>
                    <w:top w:val="none" w:sz="0" w:space="0" w:color="auto"/>
                    <w:left w:val="none" w:sz="0" w:space="0" w:color="auto"/>
                    <w:bottom w:val="none" w:sz="0" w:space="0" w:color="auto"/>
                    <w:right w:val="none" w:sz="0" w:space="0" w:color="auto"/>
                  </w:divBdr>
                  <w:divsChild>
                    <w:div w:id="3641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1028">
              <w:marLeft w:val="0"/>
              <w:marRight w:val="0"/>
              <w:marTop w:val="0"/>
              <w:marBottom w:val="0"/>
              <w:divBdr>
                <w:top w:val="none" w:sz="0" w:space="0" w:color="auto"/>
                <w:left w:val="none" w:sz="0" w:space="0" w:color="auto"/>
                <w:bottom w:val="none" w:sz="0" w:space="0" w:color="auto"/>
                <w:right w:val="none" w:sz="0" w:space="0" w:color="auto"/>
              </w:divBdr>
            </w:div>
          </w:divsChild>
        </w:div>
        <w:div w:id="80958659">
          <w:marLeft w:val="0"/>
          <w:marRight w:val="0"/>
          <w:marTop w:val="0"/>
          <w:marBottom w:val="0"/>
          <w:divBdr>
            <w:top w:val="none" w:sz="0" w:space="0" w:color="auto"/>
            <w:left w:val="none" w:sz="0" w:space="0" w:color="auto"/>
            <w:bottom w:val="none" w:sz="0" w:space="0" w:color="auto"/>
            <w:right w:val="none" w:sz="0" w:space="0" w:color="auto"/>
          </w:divBdr>
          <w:divsChild>
            <w:div w:id="1319923235">
              <w:marLeft w:val="0"/>
              <w:marRight w:val="0"/>
              <w:marTop w:val="0"/>
              <w:marBottom w:val="0"/>
              <w:divBdr>
                <w:top w:val="none" w:sz="0" w:space="0" w:color="auto"/>
                <w:left w:val="none" w:sz="0" w:space="0" w:color="auto"/>
                <w:bottom w:val="none" w:sz="0" w:space="0" w:color="auto"/>
                <w:right w:val="none" w:sz="0" w:space="0" w:color="auto"/>
              </w:divBdr>
            </w:div>
            <w:div w:id="1477181490">
              <w:marLeft w:val="0"/>
              <w:marRight w:val="0"/>
              <w:marTop w:val="0"/>
              <w:marBottom w:val="0"/>
              <w:divBdr>
                <w:top w:val="none" w:sz="0" w:space="0" w:color="auto"/>
                <w:left w:val="none" w:sz="0" w:space="0" w:color="auto"/>
                <w:bottom w:val="none" w:sz="0" w:space="0" w:color="auto"/>
                <w:right w:val="none" w:sz="0" w:space="0" w:color="auto"/>
              </w:divBdr>
              <w:divsChild>
                <w:div w:id="1542672075">
                  <w:marLeft w:val="0"/>
                  <w:marRight w:val="0"/>
                  <w:marTop w:val="0"/>
                  <w:marBottom w:val="0"/>
                  <w:divBdr>
                    <w:top w:val="none" w:sz="0" w:space="0" w:color="auto"/>
                    <w:left w:val="none" w:sz="0" w:space="0" w:color="auto"/>
                    <w:bottom w:val="none" w:sz="0" w:space="0" w:color="auto"/>
                    <w:right w:val="none" w:sz="0" w:space="0" w:color="auto"/>
                  </w:divBdr>
                  <w:divsChild>
                    <w:div w:id="13212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173">
              <w:marLeft w:val="0"/>
              <w:marRight w:val="0"/>
              <w:marTop w:val="0"/>
              <w:marBottom w:val="0"/>
              <w:divBdr>
                <w:top w:val="none" w:sz="0" w:space="0" w:color="auto"/>
                <w:left w:val="none" w:sz="0" w:space="0" w:color="auto"/>
                <w:bottom w:val="none" w:sz="0" w:space="0" w:color="auto"/>
                <w:right w:val="none" w:sz="0" w:space="0" w:color="auto"/>
              </w:divBdr>
            </w:div>
          </w:divsChild>
        </w:div>
        <w:div w:id="468940138">
          <w:marLeft w:val="0"/>
          <w:marRight w:val="0"/>
          <w:marTop w:val="0"/>
          <w:marBottom w:val="0"/>
          <w:divBdr>
            <w:top w:val="none" w:sz="0" w:space="0" w:color="auto"/>
            <w:left w:val="none" w:sz="0" w:space="0" w:color="auto"/>
            <w:bottom w:val="none" w:sz="0" w:space="0" w:color="auto"/>
            <w:right w:val="none" w:sz="0" w:space="0" w:color="auto"/>
          </w:divBdr>
        </w:div>
      </w:divsChild>
    </w:div>
    <w:div w:id="1306668874">
      <w:bodyDiv w:val="1"/>
      <w:marLeft w:val="0"/>
      <w:marRight w:val="0"/>
      <w:marTop w:val="0"/>
      <w:marBottom w:val="0"/>
      <w:divBdr>
        <w:top w:val="none" w:sz="0" w:space="0" w:color="auto"/>
        <w:left w:val="none" w:sz="0" w:space="0" w:color="auto"/>
        <w:bottom w:val="none" w:sz="0" w:space="0" w:color="auto"/>
        <w:right w:val="none" w:sz="0" w:space="0" w:color="auto"/>
      </w:divBdr>
      <w:divsChild>
        <w:div w:id="1013650881">
          <w:marLeft w:val="0"/>
          <w:marRight w:val="0"/>
          <w:marTop w:val="0"/>
          <w:marBottom w:val="0"/>
          <w:divBdr>
            <w:top w:val="none" w:sz="0" w:space="0" w:color="auto"/>
            <w:left w:val="none" w:sz="0" w:space="0" w:color="auto"/>
            <w:bottom w:val="none" w:sz="0" w:space="0" w:color="auto"/>
            <w:right w:val="none" w:sz="0" w:space="0" w:color="auto"/>
          </w:divBdr>
        </w:div>
        <w:div w:id="756174091">
          <w:marLeft w:val="0"/>
          <w:marRight w:val="0"/>
          <w:marTop w:val="0"/>
          <w:marBottom w:val="0"/>
          <w:divBdr>
            <w:top w:val="none" w:sz="0" w:space="0" w:color="auto"/>
            <w:left w:val="none" w:sz="0" w:space="0" w:color="auto"/>
            <w:bottom w:val="none" w:sz="0" w:space="0" w:color="auto"/>
            <w:right w:val="none" w:sz="0" w:space="0" w:color="auto"/>
          </w:divBdr>
        </w:div>
        <w:div w:id="2032563875">
          <w:marLeft w:val="0"/>
          <w:marRight w:val="0"/>
          <w:marTop w:val="0"/>
          <w:marBottom w:val="0"/>
          <w:divBdr>
            <w:top w:val="none" w:sz="0" w:space="0" w:color="auto"/>
            <w:left w:val="none" w:sz="0" w:space="0" w:color="auto"/>
            <w:bottom w:val="none" w:sz="0" w:space="0" w:color="auto"/>
            <w:right w:val="none" w:sz="0" w:space="0" w:color="auto"/>
          </w:divBdr>
          <w:divsChild>
            <w:div w:id="994911891">
              <w:marLeft w:val="0"/>
              <w:marRight w:val="0"/>
              <w:marTop w:val="0"/>
              <w:marBottom w:val="0"/>
              <w:divBdr>
                <w:top w:val="none" w:sz="0" w:space="0" w:color="auto"/>
                <w:left w:val="none" w:sz="0" w:space="0" w:color="auto"/>
                <w:bottom w:val="none" w:sz="0" w:space="0" w:color="auto"/>
                <w:right w:val="none" w:sz="0" w:space="0" w:color="auto"/>
              </w:divBdr>
            </w:div>
            <w:div w:id="930309439">
              <w:marLeft w:val="0"/>
              <w:marRight w:val="0"/>
              <w:marTop w:val="0"/>
              <w:marBottom w:val="0"/>
              <w:divBdr>
                <w:top w:val="none" w:sz="0" w:space="0" w:color="auto"/>
                <w:left w:val="none" w:sz="0" w:space="0" w:color="auto"/>
                <w:bottom w:val="none" w:sz="0" w:space="0" w:color="auto"/>
                <w:right w:val="none" w:sz="0" w:space="0" w:color="auto"/>
              </w:divBdr>
              <w:divsChild>
                <w:div w:id="1149597259">
                  <w:marLeft w:val="0"/>
                  <w:marRight w:val="0"/>
                  <w:marTop w:val="0"/>
                  <w:marBottom w:val="0"/>
                  <w:divBdr>
                    <w:top w:val="none" w:sz="0" w:space="0" w:color="auto"/>
                    <w:left w:val="none" w:sz="0" w:space="0" w:color="auto"/>
                    <w:bottom w:val="none" w:sz="0" w:space="0" w:color="auto"/>
                    <w:right w:val="none" w:sz="0" w:space="0" w:color="auto"/>
                  </w:divBdr>
                  <w:divsChild>
                    <w:div w:id="15543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3303">
              <w:marLeft w:val="0"/>
              <w:marRight w:val="0"/>
              <w:marTop w:val="0"/>
              <w:marBottom w:val="0"/>
              <w:divBdr>
                <w:top w:val="none" w:sz="0" w:space="0" w:color="auto"/>
                <w:left w:val="none" w:sz="0" w:space="0" w:color="auto"/>
                <w:bottom w:val="none" w:sz="0" w:space="0" w:color="auto"/>
                <w:right w:val="none" w:sz="0" w:space="0" w:color="auto"/>
              </w:divBdr>
            </w:div>
          </w:divsChild>
        </w:div>
        <w:div w:id="128674633">
          <w:marLeft w:val="0"/>
          <w:marRight w:val="0"/>
          <w:marTop w:val="0"/>
          <w:marBottom w:val="0"/>
          <w:divBdr>
            <w:top w:val="none" w:sz="0" w:space="0" w:color="auto"/>
            <w:left w:val="none" w:sz="0" w:space="0" w:color="auto"/>
            <w:bottom w:val="none" w:sz="0" w:space="0" w:color="auto"/>
            <w:right w:val="none" w:sz="0" w:space="0" w:color="auto"/>
          </w:divBdr>
          <w:divsChild>
            <w:div w:id="32927993">
              <w:marLeft w:val="0"/>
              <w:marRight w:val="0"/>
              <w:marTop w:val="0"/>
              <w:marBottom w:val="0"/>
              <w:divBdr>
                <w:top w:val="none" w:sz="0" w:space="0" w:color="auto"/>
                <w:left w:val="none" w:sz="0" w:space="0" w:color="auto"/>
                <w:bottom w:val="none" w:sz="0" w:space="0" w:color="auto"/>
                <w:right w:val="none" w:sz="0" w:space="0" w:color="auto"/>
              </w:divBdr>
            </w:div>
            <w:div w:id="1942882324">
              <w:marLeft w:val="0"/>
              <w:marRight w:val="0"/>
              <w:marTop w:val="0"/>
              <w:marBottom w:val="0"/>
              <w:divBdr>
                <w:top w:val="none" w:sz="0" w:space="0" w:color="auto"/>
                <w:left w:val="none" w:sz="0" w:space="0" w:color="auto"/>
                <w:bottom w:val="none" w:sz="0" w:space="0" w:color="auto"/>
                <w:right w:val="none" w:sz="0" w:space="0" w:color="auto"/>
              </w:divBdr>
              <w:divsChild>
                <w:div w:id="894975934">
                  <w:marLeft w:val="0"/>
                  <w:marRight w:val="0"/>
                  <w:marTop w:val="0"/>
                  <w:marBottom w:val="0"/>
                  <w:divBdr>
                    <w:top w:val="none" w:sz="0" w:space="0" w:color="auto"/>
                    <w:left w:val="none" w:sz="0" w:space="0" w:color="auto"/>
                    <w:bottom w:val="none" w:sz="0" w:space="0" w:color="auto"/>
                    <w:right w:val="none" w:sz="0" w:space="0" w:color="auto"/>
                  </w:divBdr>
                  <w:divsChild>
                    <w:div w:id="8261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6122">
              <w:marLeft w:val="0"/>
              <w:marRight w:val="0"/>
              <w:marTop w:val="0"/>
              <w:marBottom w:val="0"/>
              <w:divBdr>
                <w:top w:val="none" w:sz="0" w:space="0" w:color="auto"/>
                <w:left w:val="none" w:sz="0" w:space="0" w:color="auto"/>
                <w:bottom w:val="none" w:sz="0" w:space="0" w:color="auto"/>
                <w:right w:val="none" w:sz="0" w:space="0" w:color="auto"/>
              </w:divBdr>
            </w:div>
          </w:divsChild>
        </w:div>
        <w:div w:id="1185439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4882</Words>
  <Characters>27831</Characters>
  <Application>Microsoft Office Word</Application>
  <DocSecurity>0</DocSecurity>
  <Lines>231</Lines>
  <Paragraphs>65</Paragraphs>
  <ScaleCrop>false</ScaleCrop>
  <Company/>
  <LinksUpToDate>false</LinksUpToDate>
  <CharactersWithSpaces>32648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2025-04-25T21:53:00Z</dcterms:created>
  <dcterms:modified xsi:type="dcterms:W3CDTF">2025-04-25T21:53:00Z</dcterms:modified>
</cp:coreProperties>
</file>