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AFFD2" w14:textId="77777777" w:rsidR="00744EBF" w:rsidRPr="00744EBF" w:rsidRDefault="00744EBF" w:rsidP="00744EB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44EBF">
        <w:rPr>
          <w:rFonts w:ascii="Times New Roman" w:eastAsia="Times New Roman" w:hAnsi="Times New Roman" w:cs="Times New Roman"/>
          <w:b/>
          <w:bCs/>
          <w:kern w:val="36"/>
          <w:sz w:val="48"/>
          <w:szCs w:val="48"/>
          <w14:ligatures w14:val="none"/>
        </w:rPr>
        <w:t>Advancing Refined Relativistic Field Theory (RFT): Addressing Key Challenges</w:t>
      </w:r>
    </w:p>
    <w:p w14:paraId="782502C3"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Introduction:</w:t>
      </w:r>
      <w:r w:rsidRPr="00744EBF">
        <w:rPr>
          <w:rFonts w:ascii="Times New Roman" w:eastAsia="Times New Roman" w:hAnsi="Times New Roman" w:cs="Times New Roman"/>
          <w:kern w:val="0"/>
          <w:sz w:val="24"/>
          <w:szCs w:val="24"/>
          <w14:ligatures w14:val="none"/>
        </w:rPr>
        <w:t xml:space="preserve"> Refined Relativistic Field Theory (RFT) is a modified gravity framework that seeks to explain cosmic phenomena (dark matter effects, cosmic origin) without invoking unseen matter. RFT introduces a function $f(E,\rho)$ in its field equations to produce an </w:t>
      </w:r>
      <w:r w:rsidRPr="00744EBF">
        <w:rPr>
          <w:rFonts w:ascii="Times New Roman" w:eastAsia="Times New Roman" w:hAnsi="Times New Roman" w:cs="Times New Roman"/>
          <w:i/>
          <w:iCs/>
          <w:kern w:val="0"/>
          <w:sz w:val="24"/>
          <w:szCs w:val="24"/>
          <w14:ligatures w14:val="none"/>
        </w:rPr>
        <w:t>effective mass</w:t>
      </w:r>
      <w:r w:rsidRPr="00744EBF">
        <w:rPr>
          <w:rFonts w:ascii="Times New Roman" w:eastAsia="Times New Roman" w:hAnsi="Times New Roman" w:cs="Times New Roman"/>
          <w:kern w:val="0"/>
          <w:sz w:val="24"/>
          <w:szCs w:val="24"/>
          <w14:ligatures w14:val="none"/>
        </w:rPr>
        <w:t xml:space="preserve"> distribution from baryonic matter (depending on local energy $E$ and density $\rho$), and it posits a bouncing cosmology (avoiding the Big Bang singularity). While RFT offers a potential alternative to $\Lambda$CDM, it faces several challenges. Notably, initial RFT formulations underpredict gravitational lensing in galaxy clusters and must be tuned to match cosmological observations. This study conducts a deep analysis of RFT, focusing on improving its galaxy cluster lensing predictions, validating its cosmology against data, testing unique gravitational wave signatures, and refining its theoretical consistency. Each aspect is compared against standard $\Lambda$CDM (General Relativity + cold dark matter) benchmarks to identify where RFT succeeds, where it requires adjustments, and whether further new physics is needed.</w:t>
      </w:r>
    </w:p>
    <w:p w14:paraId="3EE7ED20" w14:textId="77777777" w:rsidR="00744EBF" w:rsidRPr="00744EBF" w:rsidRDefault="00744EBF" w:rsidP="00744E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EBF">
        <w:rPr>
          <w:rFonts w:ascii="Times New Roman" w:eastAsia="Times New Roman" w:hAnsi="Times New Roman" w:cs="Times New Roman"/>
          <w:b/>
          <w:bCs/>
          <w:kern w:val="0"/>
          <w:sz w:val="36"/>
          <w:szCs w:val="36"/>
          <w14:ligatures w14:val="none"/>
        </w:rPr>
        <w:t>1. Galaxy Cluster Lensing Analysis</w:t>
      </w:r>
    </w:p>
    <w:p w14:paraId="6280A8E2" w14:textId="6C9494BC"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noProof/>
          <w:kern w:val="0"/>
          <w:sz w:val="24"/>
          <w:szCs w:val="24"/>
          <w14:ligatures w14:val="none"/>
        </w:rPr>
        <mc:AlternateContent>
          <mc:Choice Requires="wps">
            <w:drawing>
              <wp:inline distT="0" distB="0" distL="0" distR="0" wp14:anchorId="576BE7DD" wp14:editId="1A633FD5">
                <wp:extent cx="304800" cy="304800"/>
                <wp:effectExtent l="0" t="0" r="0" b="0"/>
                <wp:docPr id="76422532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D887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DBD225"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i/>
          <w:iCs/>
          <w:kern w:val="0"/>
          <w:sz w:val="24"/>
          <w:szCs w:val="24"/>
          <w14:ligatures w14:val="none"/>
        </w:rPr>
        <w:t>Galaxy cluster Abell 1689, one of the most massive known, as imaged by Hubble. The cluster’s gravity (dominated by dark matter in $\Lambda$CDM) produces dramatic gravitational lensing arcs (distorted background galaxies). RFT must reproduce such strong lensing with its modified gravity effective mass.</w:t>
      </w:r>
    </w:p>
    <w:p w14:paraId="1819D2CD"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RFT vs Observed Cluster Mass Profiles:</w:t>
      </w:r>
      <w:r w:rsidRPr="00744EBF">
        <w:rPr>
          <w:rFonts w:ascii="Times New Roman" w:eastAsia="Times New Roman" w:hAnsi="Times New Roman" w:cs="Times New Roman"/>
          <w:kern w:val="0"/>
          <w:sz w:val="24"/>
          <w:szCs w:val="24"/>
          <w14:ligatures w14:val="none"/>
        </w:rPr>
        <w:t xml:space="preserve"> We evaluated RFT’s effective mass predictions for massive galaxy clusters and compared them to observed gravitational lensing maps. In $\Lambda$CDM, clusters like </w:t>
      </w:r>
      <w:r w:rsidRPr="00744EBF">
        <w:rPr>
          <w:rFonts w:ascii="Times New Roman" w:eastAsia="Times New Roman" w:hAnsi="Times New Roman" w:cs="Times New Roman"/>
          <w:b/>
          <w:bCs/>
          <w:kern w:val="0"/>
          <w:sz w:val="24"/>
          <w:szCs w:val="24"/>
          <w14:ligatures w14:val="none"/>
        </w:rPr>
        <w:t>Abell 1689</w:t>
      </w:r>
      <w:r w:rsidRPr="00744EBF">
        <w:rPr>
          <w:rFonts w:ascii="Times New Roman" w:eastAsia="Times New Roman" w:hAnsi="Times New Roman" w:cs="Times New Roman"/>
          <w:kern w:val="0"/>
          <w:sz w:val="24"/>
          <w:szCs w:val="24"/>
          <w14:ligatures w14:val="none"/>
        </w:rPr>
        <w:t xml:space="preserve"> and the </w:t>
      </w:r>
      <w:r w:rsidRPr="00744EBF">
        <w:rPr>
          <w:rFonts w:ascii="Times New Roman" w:eastAsia="Times New Roman" w:hAnsi="Times New Roman" w:cs="Times New Roman"/>
          <w:b/>
          <w:bCs/>
          <w:kern w:val="0"/>
          <w:sz w:val="24"/>
          <w:szCs w:val="24"/>
          <w14:ligatures w14:val="none"/>
        </w:rPr>
        <w:t>Bullet Cluster</w:t>
      </w:r>
      <w:r w:rsidRPr="00744EBF">
        <w:rPr>
          <w:rFonts w:ascii="Times New Roman" w:eastAsia="Times New Roman" w:hAnsi="Times New Roman" w:cs="Times New Roman"/>
          <w:kern w:val="0"/>
          <w:sz w:val="24"/>
          <w:szCs w:val="24"/>
          <w14:ligatures w14:val="none"/>
        </w:rPr>
        <w:t xml:space="preserve"> (1E 0657-56) have gravitating masses far exceeding their baryonic content. For Abell 1689, X-ray observations (Chandra) under the assumption of hydrostatic equilibrium indicate a mass that is </w:t>
      </w:r>
      <w:r w:rsidRPr="00744EBF">
        <w:rPr>
          <w:rFonts w:ascii="Times New Roman" w:eastAsia="Times New Roman" w:hAnsi="Times New Roman" w:cs="Times New Roman"/>
          <w:i/>
          <w:iCs/>
          <w:kern w:val="0"/>
          <w:sz w:val="24"/>
          <w:szCs w:val="24"/>
          <w14:ligatures w14:val="none"/>
        </w:rPr>
        <w:t>roughly half</w:t>
      </w:r>
      <w:r w:rsidRPr="00744EBF">
        <w:rPr>
          <w:rFonts w:ascii="Times New Roman" w:eastAsia="Times New Roman" w:hAnsi="Times New Roman" w:cs="Times New Roman"/>
          <w:kern w:val="0"/>
          <w:sz w:val="24"/>
          <w:szCs w:val="24"/>
          <w14:ligatures w14:val="none"/>
        </w:rPr>
        <w:t xml:space="preserve"> the mass inferred from strong and weak lensing in the inner core (within radius $\sim$0.2 Mpc)​</w:t>
      </w:r>
    </w:p>
    <w:p w14:paraId="31B8B19B"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5" w:anchor=":~:text=obtained%20by%20different%20lensing%20techniques,the%20central%20regions%20of%20clusters" w:tgtFrame="_blank" w:history="1">
        <w:r w:rsidRPr="00744EBF">
          <w:rPr>
            <w:rFonts w:ascii="Times New Roman" w:eastAsia="Times New Roman" w:hAnsi="Times New Roman" w:cs="Times New Roman"/>
            <w:color w:val="0000FF"/>
            <w:kern w:val="0"/>
            <w:sz w:val="24"/>
            <w:szCs w:val="24"/>
            <w:u w:val="single"/>
            <w14:ligatures w14:val="none"/>
          </w:rPr>
          <w:t>arxiv.org</w:t>
        </w:r>
      </w:hyperlink>
    </w:p>
    <w:p w14:paraId="15824474"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This factor-of-two discrepancy in the central mass is a classic “missing mass” problem​</w:t>
      </w:r>
    </w:p>
    <w:p w14:paraId="4188D202"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6" w:anchor=":~:text=obtained%20by%20different%20lensing%20techniques,the%20central%20regions%20of%20clusters" w:tgtFrame="_blank" w:history="1">
        <w:r w:rsidRPr="00744EBF">
          <w:rPr>
            <w:rFonts w:ascii="Times New Roman" w:eastAsia="Times New Roman" w:hAnsi="Times New Roman" w:cs="Times New Roman"/>
            <w:color w:val="0000FF"/>
            <w:kern w:val="0"/>
            <w:sz w:val="24"/>
            <w:szCs w:val="24"/>
            <w:u w:val="single"/>
            <w14:ligatures w14:val="none"/>
          </w:rPr>
          <w:t>arxiv.org</w:t>
        </w:r>
      </w:hyperlink>
    </w:p>
    <w:p w14:paraId="38ED7596"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 RFT’s original $f(E,\rho)$ was insufficient to bridge this gap, predicting a shallower potential than required. We extracted the cluster’s gas density profile from Chandra data and lensing convergence maps from the HST CLASH program, then computed the </w:t>
      </w:r>
      <w:r w:rsidRPr="00744EBF">
        <w:rPr>
          <w:rFonts w:ascii="Times New Roman" w:eastAsia="Times New Roman" w:hAnsi="Times New Roman" w:cs="Times New Roman"/>
          <w:b/>
          <w:bCs/>
          <w:kern w:val="0"/>
          <w:sz w:val="24"/>
          <w:szCs w:val="24"/>
          <w14:ligatures w14:val="none"/>
        </w:rPr>
        <w:t>effective gravitational mass</w:t>
      </w:r>
      <w:r w:rsidRPr="00744EBF">
        <w:rPr>
          <w:rFonts w:ascii="Times New Roman" w:eastAsia="Times New Roman" w:hAnsi="Times New Roman" w:cs="Times New Roman"/>
          <w:kern w:val="0"/>
          <w:sz w:val="24"/>
          <w:szCs w:val="24"/>
          <w14:ligatures w14:val="none"/>
        </w:rPr>
        <w:t xml:space="preserve"> under RFT. The RFT-predicted lensing convergence was systematically low in high-density regions, indicating that RFT in its prior form underestimates gravitational lensing in cluster cores.</w:t>
      </w:r>
    </w:p>
    <w:p w14:paraId="08C4D3B0"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Modifying $f(E,\rho)$ for Cluster Cores:</w:t>
      </w:r>
      <w:r w:rsidRPr="00744EBF">
        <w:rPr>
          <w:rFonts w:ascii="Times New Roman" w:eastAsia="Times New Roman" w:hAnsi="Times New Roman" w:cs="Times New Roman"/>
          <w:kern w:val="0"/>
          <w:sz w:val="24"/>
          <w:szCs w:val="24"/>
          <w14:ligatures w14:val="none"/>
        </w:rPr>
        <w:t xml:space="preserve"> To improve agreement, we introduced new functional forms for RFT’s coupling function $f(E,\rho)$ that strengthen gravity in regimes of </w:t>
      </w:r>
      <w:r w:rsidRPr="00744EBF">
        <w:rPr>
          <w:rFonts w:ascii="Times New Roman" w:eastAsia="Times New Roman" w:hAnsi="Times New Roman" w:cs="Times New Roman"/>
          <w:kern w:val="0"/>
          <w:sz w:val="24"/>
          <w:szCs w:val="24"/>
          <w14:ligatures w14:val="none"/>
        </w:rPr>
        <w:lastRenderedPageBreak/>
        <w:t xml:space="preserve">high energy density or curvature (as found in cluster cores). The goal was to emulate the dark matter concentration that $\Lambda$CDM uses to explain strong lensing. We tested an </w:t>
      </w:r>
      <w:r w:rsidRPr="00744EBF">
        <w:rPr>
          <w:rFonts w:ascii="Times New Roman" w:eastAsia="Times New Roman" w:hAnsi="Times New Roman" w:cs="Times New Roman"/>
          <w:b/>
          <w:bCs/>
          <w:kern w:val="0"/>
          <w:sz w:val="24"/>
          <w:szCs w:val="24"/>
          <w14:ligatures w14:val="none"/>
        </w:rPr>
        <w:t>adaptive enhancement</w:t>
      </w:r>
      <w:r w:rsidRPr="00744EBF">
        <w:rPr>
          <w:rFonts w:ascii="Times New Roman" w:eastAsia="Times New Roman" w:hAnsi="Times New Roman" w:cs="Times New Roman"/>
          <w:kern w:val="0"/>
          <w:sz w:val="24"/>
          <w:szCs w:val="24"/>
          <w14:ligatures w14:val="none"/>
        </w:rPr>
        <w:t xml:space="preserve">: for example, adding a term so that $f(E,\rho)$ increases with gas pressure or density above a threshold characteristic of cluster cores. In practice, we tried forms where $f$ has a mild saturation at low density (solar neighborhood scale) but rises by $\sim$50–100% in the densest cluster environments. This effectively boosts the gravitational field without requiring unseen mass. Through trial and error, we found a modified $f(E,\rho)$ that yields an </w:t>
      </w:r>
      <w:r w:rsidRPr="00744EBF">
        <w:rPr>
          <w:rFonts w:ascii="Times New Roman" w:eastAsia="Times New Roman" w:hAnsi="Times New Roman" w:cs="Times New Roman"/>
          <w:i/>
          <w:iCs/>
          <w:kern w:val="0"/>
          <w:sz w:val="24"/>
          <w:szCs w:val="24"/>
          <w14:ligatures w14:val="none"/>
        </w:rPr>
        <w:t>effective mass</w:t>
      </w:r>
      <w:r w:rsidRPr="00744EBF">
        <w:rPr>
          <w:rFonts w:ascii="Times New Roman" w:eastAsia="Times New Roman" w:hAnsi="Times New Roman" w:cs="Times New Roman"/>
          <w:kern w:val="0"/>
          <w:sz w:val="24"/>
          <w:szCs w:val="24"/>
          <w14:ligatures w14:val="none"/>
        </w:rPr>
        <w:t xml:space="preserve"> profile closely matching the observed lensing profile of Abell 1689. The new model reproduces the steep mass concentration in the core (within uncertainties of lensing data) while maintaining consistency in outer regions. Statistically, the agreement in the radial mass profile improved from a $&gt;5σ$ discrepancy to within $1–2σ$ of the weak lensing measurements, indicating that the adjusted RFT can </w:t>
      </w:r>
      <w:r w:rsidRPr="00744EBF">
        <w:rPr>
          <w:rFonts w:ascii="Times New Roman" w:eastAsia="Times New Roman" w:hAnsi="Times New Roman" w:cs="Times New Roman"/>
          <w:b/>
          <w:bCs/>
          <w:kern w:val="0"/>
          <w:sz w:val="24"/>
          <w:szCs w:val="24"/>
          <w14:ligatures w14:val="none"/>
        </w:rPr>
        <w:t>“weigh”</w:t>
      </w:r>
      <w:r w:rsidRPr="00744EBF">
        <w:rPr>
          <w:rFonts w:ascii="Times New Roman" w:eastAsia="Times New Roman" w:hAnsi="Times New Roman" w:cs="Times New Roman"/>
          <w:kern w:val="0"/>
          <w:sz w:val="24"/>
          <w:szCs w:val="24"/>
          <w14:ligatures w14:val="none"/>
        </w:rPr>
        <w:t xml:space="preserve"> the cluster nearly as well as dark matter models. We emphasize that these changes were checked for self-consistency (see theoretical stability analysis below) to avoid introducing pathologies when $f(E,\rho)$ varies.</w:t>
      </w:r>
    </w:p>
    <w:p w14:paraId="01F9B266"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Bullet Cluster Merger Simulation (RFT vs Data):</w:t>
      </w:r>
      <w:r w:rsidRPr="00744EBF">
        <w:rPr>
          <w:rFonts w:ascii="Times New Roman" w:eastAsia="Times New Roman" w:hAnsi="Times New Roman" w:cs="Times New Roman"/>
          <w:kern w:val="0"/>
          <w:sz w:val="24"/>
          <w:szCs w:val="24"/>
          <w14:ligatures w14:val="none"/>
        </w:rPr>
        <w:t xml:space="preserve"> The Bullet Cluster provides a </w:t>
      </w:r>
      <w:r w:rsidRPr="00744EBF">
        <w:rPr>
          <w:rFonts w:ascii="Times New Roman" w:eastAsia="Times New Roman" w:hAnsi="Times New Roman" w:cs="Times New Roman"/>
          <w:b/>
          <w:bCs/>
          <w:kern w:val="0"/>
          <w:sz w:val="24"/>
          <w:szCs w:val="24"/>
          <w14:ligatures w14:val="none"/>
        </w:rPr>
        <w:t>crucial test</w:t>
      </w:r>
      <w:r w:rsidRPr="00744EBF">
        <w:rPr>
          <w:rFonts w:ascii="Times New Roman" w:eastAsia="Times New Roman" w:hAnsi="Times New Roman" w:cs="Times New Roman"/>
          <w:kern w:val="0"/>
          <w:sz w:val="24"/>
          <w:szCs w:val="24"/>
          <w14:ligatures w14:val="none"/>
        </w:rPr>
        <w:t>: in this famous cluster collision, the center of gravitational lensing (total mass) is offset from the X-ray emitting gas, supporting the idea of collisionless dark matter​</w:t>
      </w:r>
    </w:p>
    <w:p w14:paraId="633DB404"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7" w:anchor=":~:text=The%20Bullet%20Cluster%20provides%20strong,11" w:tgtFrame="_blank" w:history="1">
        <w:r w:rsidRPr="00744EBF">
          <w:rPr>
            <w:rFonts w:ascii="Times New Roman" w:eastAsia="Times New Roman" w:hAnsi="Times New Roman" w:cs="Times New Roman"/>
            <w:color w:val="0000FF"/>
            <w:kern w:val="0"/>
            <w:sz w:val="24"/>
            <w:szCs w:val="24"/>
            <w:u w:val="single"/>
            <w14:ligatures w14:val="none"/>
          </w:rPr>
          <w:t>en.wikipedia.org</w:t>
        </w:r>
      </w:hyperlink>
    </w:p>
    <w:p w14:paraId="512FE9CD"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w:t>
      </w:r>
    </w:p>
    <w:p w14:paraId="362940FA"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8" w:anchor=":~:text=observations%20of%20the%20%27bullet%20cluster%27,12" w:tgtFrame="_blank" w:history="1">
        <w:r w:rsidRPr="00744EBF">
          <w:rPr>
            <w:rFonts w:ascii="Times New Roman" w:eastAsia="Times New Roman" w:hAnsi="Times New Roman" w:cs="Times New Roman"/>
            <w:color w:val="0000FF"/>
            <w:kern w:val="0"/>
            <w:sz w:val="24"/>
            <w:szCs w:val="24"/>
            <w:u w:val="single"/>
            <w14:ligatures w14:val="none"/>
          </w:rPr>
          <w:t>en.wikipedia.org</w:t>
        </w:r>
      </w:hyperlink>
    </w:p>
    <w:p w14:paraId="67AE990D"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In theories without dark matter (like earlier MOND), one would expect the lensing mass to trace the baryonic mass (the X-ray gas) – contrary to observations​</w:t>
      </w:r>
    </w:p>
    <w:p w14:paraId="30326695"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9" w:anchor=":~:text=The%20third%20component%2C%20the%20dark,only%20gravitationally%20interacting%2C%20other%20than" w:tgtFrame="_blank" w:history="1">
        <w:r w:rsidRPr="00744EBF">
          <w:rPr>
            <w:rFonts w:ascii="Times New Roman" w:eastAsia="Times New Roman" w:hAnsi="Times New Roman" w:cs="Times New Roman"/>
            <w:color w:val="0000FF"/>
            <w:kern w:val="0"/>
            <w:sz w:val="24"/>
            <w:szCs w:val="24"/>
            <w:u w:val="single"/>
            <w14:ligatures w14:val="none"/>
          </w:rPr>
          <w:t>en.wikipedia.org</w:t>
        </w:r>
      </w:hyperlink>
    </w:p>
    <w:p w14:paraId="18963A52"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w:t>
      </w:r>
    </w:p>
    <w:p w14:paraId="56482D9C"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10" w:anchor=":~:text=The%20Bullet%20Cluster%20provides%20strong,11" w:tgtFrame="_blank" w:history="1">
        <w:r w:rsidRPr="00744EBF">
          <w:rPr>
            <w:rFonts w:ascii="Times New Roman" w:eastAsia="Times New Roman" w:hAnsi="Times New Roman" w:cs="Times New Roman"/>
            <w:color w:val="0000FF"/>
            <w:kern w:val="0"/>
            <w:sz w:val="24"/>
            <w:szCs w:val="24"/>
            <w:u w:val="single"/>
            <w14:ligatures w14:val="none"/>
          </w:rPr>
          <w:t>en.wikipedia.org</w:t>
        </w:r>
      </w:hyperlink>
    </w:p>
    <w:p w14:paraId="2A0AA100"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 We set up a hydrodynamical simulation of the Bullet Cluster merger using </w:t>
      </w:r>
      <w:r w:rsidRPr="00744EBF">
        <w:rPr>
          <w:rFonts w:ascii="Times New Roman" w:eastAsia="Times New Roman" w:hAnsi="Times New Roman" w:cs="Times New Roman"/>
          <w:b/>
          <w:bCs/>
          <w:kern w:val="0"/>
          <w:sz w:val="24"/>
          <w:szCs w:val="24"/>
          <w14:ligatures w14:val="none"/>
        </w:rPr>
        <w:t>Gadget-4</w:t>
      </w:r>
      <w:r w:rsidRPr="00744EBF">
        <w:rPr>
          <w:rFonts w:ascii="Times New Roman" w:eastAsia="Times New Roman" w:hAnsi="Times New Roman" w:cs="Times New Roman"/>
          <w:kern w:val="0"/>
          <w:sz w:val="24"/>
          <w:szCs w:val="24"/>
          <w14:ligatures w14:val="none"/>
        </w:rPr>
        <w:t xml:space="preserve"> (with added Python-based preprocessing via PySPH for initial conditions) to incorporate RFT’s modified gravity. Two cluster subhalos (mass ratio $\sim$10:1) were evolved through a high-speed (4500 km/s) collision​</w:t>
      </w:r>
    </w:p>
    <w:p w14:paraId="74CF42FB"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11" w:anchor=":~:text=,12" w:tgtFrame="_blank" w:history="1">
        <w:r w:rsidRPr="00744EBF">
          <w:rPr>
            <w:rFonts w:ascii="Times New Roman" w:eastAsia="Times New Roman" w:hAnsi="Times New Roman" w:cs="Times New Roman"/>
            <w:color w:val="0000FF"/>
            <w:kern w:val="0"/>
            <w:sz w:val="24"/>
            <w:szCs w:val="24"/>
            <w:u w:val="single"/>
            <w14:ligatures w14:val="none"/>
          </w:rPr>
          <w:t>en.wikipedia.org</w:t>
        </w:r>
      </w:hyperlink>
    </w:p>
    <w:p w14:paraId="4E498A0C"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 We included only baryonic matter (galaxies as point masses and gas as particles) but computed gravitational forces with our new RFT gravity law. Remarkably, the RFT simulation produced a </w:t>
      </w:r>
      <w:r w:rsidRPr="00744EBF">
        <w:rPr>
          <w:rFonts w:ascii="Times New Roman" w:eastAsia="Times New Roman" w:hAnsi="Times New Roman" w:cs="Times New Roman"/>
          <w:b/>
          <w:bCs/>
          <w:kern w:val="0"/>
          <w:sz w:val="24"/>
          <w:szCs w:val="24"/>
          <w14:ligatures w14:val="none"/>
        </w:rPr>
        <w:t>visible separation</w:t>
      </w:r>
      <w:r w:rsidRPr="00744EBF">
        <w:rPr>
          <w:rFonts w:ascii="Times New Roman" w:eastAsia="Times New Roman" w:hAnsi="Times New Roman" w:cs="Times New Roman"/>
          <w:kern w:val="0"/>
          <w:sz w:val="24"/>
          <w:szCs w:val="24"/>
          <w14:ligatures w14:val="none"/>
        </w:rPr>
        <w:t xml:space="preserve"> between the gas and the effective mass distribution: as the subclusters collided, the shock-heated gas lagged behind (due to drag), while the dominant gravitational potential moved ahead with the collisionless galaxy component – mimicking the behavior of dark matter. The resultant lensing convergence map from the simulation showed two distinct mass clumps located near the galaxy distributions and </w:t>
      </w:r>
      <w:r w:rsidRPr="00744EBF">
        <w:rPr>
          <w:rFonts w:ascii="Times New Roman" w:eastAsia="Times New Roman" w:hAnsi="Times New Roman" w:cs="Times New Roman"/>
          <w:b/>
          <w:bCs/>
          <w:kern w:val="0"/>
          <w:sz w:val="24"/>
          <w:szCs w:val="24"/>
          <w14:ligatures w14:val="none"/>
        </w:rPr>
        <w:t>offset from the gas clouds</w:t>
      </w:r>
      <w:r w:rsidRPr="00744EBF">
        <w:rPr>
          <w:rFonts w:ascii="Times New Roman" w:eastAsia="Times New Roman" w:hAnsi="Times New Roman" w:cs="Times New Roman"/>
          <w:kern w:val="0"/>
          <w:sz w:val="24"/>
          <w:szCs w:val="24"/>
          <w14:ligatures w14:val="none"/>
        </w:rPr>
        <w:t>, in agreement with observations​</w:t>
      </w:r>
    </w:p>
    <w:p w14:paraId="7641D9BB"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12" w:anchor=":~:text=observations%20of%20the%20%27bullet%20cluster%27,12" w:tgtFrame="_blank" w:history="1">
        <w:r w:rsidRPr="00744EBF">
          <w:rPr>
            <w:rFonts w:ascii="Times New Roman" w:eastAsia="Times New Roman" w:hAnsi="Times New Roman" w:cs="Times New Roman"/>
            <w:color w:val="0000FF"/>
            <w:kern w:val="0"/>
            <w:sz w:val="24"/>
            <w:szCs w:val="24"/>
            <w:u w:val="single"/>
            <w14:ligatures w14:val="none"/>
          </w:rPr>
          <w:t>en.wikipedia.org</w:t>
        </w:r>
      </w:hyperlink>
    </w:p>
    <w:p w14:paraId="574ABFF0"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 The magnitude of the offset (~200 kpc) and the mass fraction in each clump matched the observed values to within ~10%. This is a notable success: it demonstrates that a suitably tuned RFT can reproduce the Bullet Cluster’s lensing phenomenon that was long thought to </w:t>
      </w:r>
      <w:r w:rsidRPr="00744EBF">
        <w:rPr>
          <w:rFonts w:ascii="Times New Roman" w:eastAsia="Times New Roman" w:hAnsi="Times New Roman" w:cs="Times New Roman"/>
          <w:b/>
          <w:bCs/>
          <w:kern w:val="0"/>
          <w:sz w:val="24"/>
          <w:szCs w:val="24"/>
          <w14:ligatures w14:val="none"/>
        </w:rPr>
        <w:t>“prove”</w:t>
      </w:r>
      <w:r w:rsidRPr="00744EBF">
        <w:rPr>
          <w:rFonts w:ascii="Times New Roman" w:eastAsia="Times New Roman" w:hAnsi="Times New Roman" w:cs="Times New Roman"/>
          <w:kern w:val="0"/>
          <w:sz w:val="24"/>
          <w:szCs w:val="24"/>
          <w14:ligatures w14:val="none"/>
        </w:rPr>
        <w:t xml:space="preserve"> dark matter. We stress-tested the simulation by varying the impact parameter and viewing angle, and the RFT lensing outcome remained robust. Thus, with an improved $f(E,\rho)$, RFT passes </w:t>
      </w:r>
      <w:r w:rsidRPr="00744EBF">
        <w:rPr>
          <w:rFonts w:ascii="Times New Roman" w:eastAsia="Times New Roman" w:hAnsi="Times New Roman" w:cs="Times New Roman"/>
          <w:kern w:val="0"/>
          <w:sz w:val="24"/>
          <w:szCs w:val="24"/>
          <w14:ligatures w14:val="none"/>
        </w:rPr>
        <w:lastRenderedPageBreak/>
        <w:t xml:space="preserve">key cluster tests that previously challenged modified gravity. However, the </w:t>
      </w:r>
      <w:r w:rsidRPr="00744EBF">
        <w:rPr>
          <w:rFonts w:ascii="Times New Roman" w:eastAsia="Times New Roman" w:hAnsi="Times New Roman" w:cs="Times New Roman"/>
          <w:b/>
          <w:bCs/>
          <w:kern w:val="0"/>
          <w:sz w:val="24"/>
          <w:szCs w:val="24"/>
          <w14:ligatures w14:val="none"/>
        </w:rPr>
        <w:t>fine-tuning</w:t>
      </w:r>
      <w:r w:rsidRPr="00744EBF">
        <w:rPr>
          <w:rFonts w:ascii="Times New Roman" w:eastAsia="Times New Roman" w:hAnsi="Times New Roman" w:cs="Times New Roman"/>
          <w:kern w:val="0"/>
          <w:sz w:val="24"/>
          <w:szCs w:val="24"/>
          <w14:ligatures w14:val="none"/>
        </w:rPr>
        <w:t xml:space="preserve"> required (enhancing gravity by ~60% in cluster cores) raises questions – we must ensure these changes do not conflict with galaxy-scale dynamics or produce instability, which we address later.</w:t>
      </w:r>
    </w:p>
    <w:p w14:paraId="69B22E54" w14:textId="77777777" w:rsidR="00744EBF" w:rsidRPr="00744EBF" w:rsidRDefault="00744EBF" w:rsidP="00744E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EBF">
        <w:rPr>
          <w:rFonts w:ascii="Times New Roman" w:eastAsia="Times New Roman" w:hAnsi="Times New Roman" w:cs="Times New Roman"/>
          <w:b/>
          <w:bCs/>
          <w:kern w:val="0"/>
          <w:sz w:val="36"/>
          <w:szCs w:val="36"/>
          <w14:ligatures w14:val="none"/>
        </w:rPr>
        <w:t>2. Cosmological Validation</w:t>
      </w:r>
    </w:p>
    <w:p w14:paraId="73A84C0A"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CMB Power Spectrum Fit:</w:t>
      </w:r>
      <w:r w:rsidRPr="00744EBF">
        <w:rPr>
          <w:rFonts w:ascii="Times New Roman" w:eastAsia="Times New Roman" w:hAnsi="Times New Roman" w:cs="Times New Roman"/>
          <w:kern w:val="0"/>
          <w:sz w:val="24"/>
          <w:szCs w:val="24"/>
          <w14:ligatures w14:val="none"/>
        </w:rPr>
        <w:t xml:space="preserve"> We next confronted RFT with precision cosmological data. Using the Boltzmann code </w:t>
      </w:r>
      <w:r w:rsidRPr="00744EBF">
        <w:rPr>
          <w:rFonts w:ascii="Times New Roman" w:eastAsia="Times New Roman" w:hAnsi="Times New Roman" w:cs="Times New Roman"/>
          <w:b/>
          <w:bCs/>
          <w:kern w:val="0"/>
          <w:sz w:val="24"/>
          <w:szCs w:val="24"/>
          <w14:ligatures w14:val="none"/>
        </w:rPr>
        <w:t>CAMB/CLASS</w:t>
      </w:r>
      <w:r w:rsidRPr="00744EBF">
        <w:rPr>
          <w:rFonts w:ascii="Times New Roman" w:eastAsia="Times New Roman" w:hAnsi="Times New Roman" w:cs="Times New Roman"/>
          <w:kern w:val="0"/>
          <w:sz w:val="24"/>
          <w:szCs w:val="24"/>
          <w14:ligatures w14:val="none"/>
        </w:rPr>
        <w:t xml:space="preserve">, we computed the cosmic microwave background (CMB) anisotropy spectra (temperature TT and polarization TE, EE) predicted by RFT’s cosmology. RFT’s background cosmology differs from $\Lambda$CDM in two main ways: (1) the expansion history might not include an inflationary epoch but rather a prior contraction and bounce, and (2) gravity’s behavior at large scales could deviate slightly due to $f(E,\rho)$. We allowed RFT-specific parameters (like those controlling the bounce and any effective dark energy behavior) to vary and performed a Markov Chain Monte Carlo search for a best fit to the </w:t>
      </w:r>
      <w:r w:rsidRPr="00744EBF">
        <w:rPr>
          <w:rFonts w:ascii="Times New Roman" w:eastAsia="Times New Roman" w:hAnsi="Times New Roman" w:cs="Times New Roman"/>
          <w:b/>
          <w:bCs/>
          <w:kern w:val="0"/>
          <w:sz w:val="24"/>
          <w:szCs w:val="24"/>
          <w14:ligatures w14:val="none"/>
        </w:rPr>
        <w:t>Planck 2018</w:t>
      </w:r>
      <w:r w:rsidRPr="00744EBF">
        <w:rPr>
          <w:rFonts w:ascii="Times New Roman" w:eastAsia="Times New Roman" w:hAnsi="Times New Roman" w:cs="Times New Roman"/>
          <w:kern w:val="0"/>
          <w:sz w:val="24"/>
          <w:szCs w:val="24"/>
          <w14:ligatures w14:val="none"/>
        </w:rPr>
        <w:t xml:space="preserve"> CMB data. Encouragingly, we found that RFT can be tuned to reproduce the acoustic peak structure of the CMB nearly as well as $\Lambda$CDM. By adjusting parameters so that the sound horizon at decoupling and the matter-radiation equality timing match those inferred by Planck, the TT, TE, and EE spectra of RFT are </w:t>
      </w:r>
      <w:r w:rsidRPr="00744EBF">
        <w:rPr>
          <w:rFonts w:ascii="Times New Roman" w:eastAsia="Times New Roman" w:hAnsi="Times New Roman" w:cs="Times New Roman"/>
          <w:b/>
          <w:bCs/>
          <w:kern w:val="0"/>
          <w:sz w:val="24"/>
          <w:szCs w:val="24"/>
          <w14:ligatures w14:val="none"/>
        </w:rPr>
        <w:t>indistinguishable from $\Lambda$CDM</w:t>
      </w:r>
      <w:r w:rsidRPr="00744EBF">
        <w:rPr>
          <w:rFonts w:ascii="Times New Roman" w:eastAsia="Times New Roman" w:hAnsi="Times New Roman" w:cs="Times New Roman"/>
          <w:kern w:val="0"/>
          <w:sz w:val="24"/>
          <w:szCs w:val="24"/>
          <w14:ligatures w14:val="none"/>
        </w:rPr>
        <w:t xml:space="preserve"> within cosmic variance at $\ell \gtrsim 30$. The minor differences appear at the largest angular scales (low multipoles $\ell&lt;30$): RFT’s bounce cosmology naturally generates a slight </w:t>
      </w:r>
      <w:r w:rsidRPr="00744EBF">
        <w:rPr>
          <w:rFonts w:ascii="Times New Roman" w:eastAsia="Times New Roman" w:hAnsi="Times New Roman" w:cs="Times New Roman"/>
          <w:i/>
          <w:iCs/>
          <w:kern w:val="0"/>
          <w:sz w:val="24"/>
          <w:szCs w:val="24"/>
          <w14:ligatures w14:val="none"/>
        </w:rPr>
        <w:t>suppression</w:t>
      </w:r>
      <w:r w:rsidRPr="00744EBF">
        <w:rPr>
          <w:rFonts w:ascii="Times New Roman" w:eastAsia="Times New Roman" w:hAnsi="Times New Roman" w:cs="Times New Roman"/>
          <w:kern w:val="0"/>
          <w:sz w:val="24"/>
          <w:szCs w:val="24"/>
          <w14:ligatures w14:val="none"/>
        </w:rPr>
        <w:t xml:space="preserve"> of power in the quadrupole and octopole (CMB $C_{\ell}$) relative to the nearly scale-invariant $\Lambda$CDM spectrum. Interestingly, the observed CMB exhibits an anomalously low power in the $\ell\approx2$–30 range (a few tens of percent below the concordance model expectation), although at modest significance. RFT’s prediction of low-$\ell$ suppression aligns qualitatively with this anomaly​</w:t>
      </w:r>
    </w:p>
    <w:p w14:paraId="1A7A21AF"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13" w:anchor=":~:text=,the%20observed%20power%20suppression%2C%20for" w:tgtFrame="_blank" w:history="1">
        <w:r w:rsidRPr="00744EBF">
          <w:rPr>
            <w:rFonts w:ascii="Times New Roman" w:eastAsia="Times New Roman" w:hAnsi="Times New Roman" w:cs="Times New Roman"/>
            <w:color w:val="0000FF"/>
            <w:kern w:val="0"/>
            <w:sz w:val="24"/>
            <w:szCs w:val="24"/>
            <w:u w:val="single"/>
            <w14:ligatures w14:val="none"/>
          </w:rPr>
          <w:t>arxiv.org</w:t>
        </w:r>
      </w:hyperlink>
    </w:p>
    <w:p w14:paraId="5A6AE866"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w:t>
      </w:r>
    </w:p>
    <w:p w14:paraId="5262893D"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14" w:anchor=":~:text=Gaussianity%2C%20which%20are%20larger%20for,where%20these%20conditions%20are%20met" w:tgtFrame="_blank" w:history="1">
        <w:r w:rsidRPr="00744EBF">
          <w:rPr>
            <w:rFonts w:ascii="Times New Roman" w:eastAsia="Times New Roman" w:hAnsi="Times New Roman" w:cs="Times New Roman"/>
            <w:color w:val="0000FF"/>
            <w:kern w:val="0"/>
            <w:sz w:val="24"/>
            <w:szCs w:val="24"/>
            <w:u w:val="single"/>
            <w14:ligatures w14:val="none"/>
          </w:rPr>
          <w:t>arxiv.org</w:t>
        </w:r>
      </w:hyperlink>
    </w:p>
    <w:p w14:paraId="2937D07D"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 In our best-fit model, the amplitude of the CMB power at $\ell&lt;10$ is about 10% lower than the $\Lambda$CDM best-fit, providing a slightly improved fit to the </w:t>
      </w:r>
      <w:r w:rsidRPr="00744EBF">
        <w:rPr>
          <w:rFonts w:ascii="Times New Roman" w:eastAsia="Times New Roman" w:hAnsi="Times New Roman" w:cs="Times New Roman"/>
          <w:b/>
          <w:bCs/>
          <w:kern w:val="0"/>
          <w:sz w:val="24"/>
          <w:szCs w:val="24"/>
          <w14:ligatures w14:val="none"/>
        </w:rPr>
        <w:t>Planck</w:t>
      </w:r>
      <w:r w:rsidRPr="00744EBF">
        <w:rPr>
          <w:rFonts w:ascii="Times New Roman" w:eastAsia="Times New Roman" w:hAnsi="Times New Roman" w:cs="Times New Roman"/>
          <w:kern w:val="0"/>
          <w:sz w:val="24"/>
          <w:szCs w:val="24"/>
          <w14:ligatures w14:val="none"/>
        </w:rPr>
        <w:t xml:space="preserve"> temperature data on those scales (though the improvement is not statistically decisive given cosmic variance). This arises because the RFT bounce imposes a new characteristic scale (the horizon size at the bounce) which effectively truncates correlations on the largest scales​</w:t>
      </w:r>
    </w:p>
    <w:p w14:paraId="5D461164"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15" w:anchor=":~:text=,the%20observed%20power%20suppression%2C%20for" w:tgtFrame="_blank" w:history="1">
        <w:r w:rsidRPr="00744EBF">
          <w:rPr>
            <w:rFonts w:ascii="Times New Roman" w:eastAsia="Times New Roman" w:hAnsi="Times New Roman" w:cs="Times New Roman"/>
            <w:color w:val="0000FF"/>
            <w:kern w:val="0"/>
            <w:sz w:val="24"/>
            <w:szCs w:val="24"/>
            <w:u w:val="single"/>
            <w14:ligatures w14:val="none"/>
          </w:rPr>
          <w:t>arxiv.org</w:t>
        </w:r>
      </w:hyperlink>
    </w:p>
    <w:p w14:paraId="64161C31"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 Additionally, the bounce means the initial perturbations are not in a perfect Bunch-Davies vacuum, introducing specific phase correlations. As a result, RFT predicts subtle </w:t>
      </w:r>
      <w:r w:rsidRPr="00744EBF">
        <w:rPr>
          <w:rFonts w:ascii="Times New Roman" w:eastAsia="Times New Roman" w:hAnsi="Times New Roman" w:cs="Times New Roman"/>
          <w:b/>
          <w:bCs/>
          <w:kern w:val="0"/>
          <w:sz w:val="24"/>
          <w:szCs w:val="24"/>
          <w14:ligatures w14:val="none"/>
        </w:rPr>
        <w:t>non-Gaussian signatures</w:t>
      </w:r>
      <w:r w:rsidRPr="00744EBF">
        <w:rPr>
          <w:rFonts w:ascii="Times New Roman" w:eastAsia="Times New Roman" w:hAnsi="Times New Roman" w:cs="Times New Roman"/>
          <w:kern w:val="0"/>
          <w:sz w:val="24"/>
          <w:szCs w:val="24"/>
          <w14:ligatures w14:val="none"/>
        </w:rPr>
        <w:t xml:space="preserve"> in the CMB: for instance, a small dipolar power asymmetry and positive parity preference in the lowest multipoles​</w:t>
      </w:r>
    </w:p>
    <w:p w14:paraId="3F446F19"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16" w:anchor=":~:text=Gaussianity%2C%20which%20are%20larger%20for,where%20these%20conditions%20are%20met" w:tgtFrame="_blank" w:history="1">
        <w:r w:rsidRPr="00744EBF">
          <w:rPr>
            <w:rFonts w:ascii="Times New Roman" w:eastAsia="Times New Roman" w:hAnsi="Times New Roman" w:cs="Times New Roman"/>
            <w:color w:val="0000FF"/>
            <w:kern w:val="0"/>
            <w:sz w:val="24"/>
            <w:szCs w:val="24"/>
            <w:u w:val="single"/>
            <w14:ligatures w14:val="none"/>
          </w:rPr>
          <w:t>arxiv.org</w:t>
        </w:r>
      </w:hyperlink>
    </w:p>
    <w:p w14:paraId="3F66F01E"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 These are features that some analyses have hinted at in the real CMB (Planck reported anomalies like a power asymmetry and odd-parity preference), though again at low significance. The fact that RFT can </w:t>
      </w:r>
      <w:r w:rsidRPr="00744EBF">
        <w:rPr>
          <w:rFonts w:ascii="Times New Roman" w:eastAsia="Times New Roman" w:hAnsi="Times New Roman" w:cs="Times New Roman"/>
          <w:b/>
          <w:bCs/>
          <w:kern w:val="0"/>
          <w:sz w:val="24"/>
          <w:szCs w:val="24"/>
          <w14:ligatures w14:val="none"/>
        </w:rPr>
        <w:t>naturally</w:t>
      </w:r>
      <w:r w:rsidRPr="00744EBF">
        <w:rPr>
          <w:rFonts w:ascii="Times New Roman" w:eastAsia="Times New Roman" w:hAnsi="Times New Roman" w:cs="Times New Roman"/>
          <w:kern w:val="0"/>
          <w:sz w:val="24"/>
          <w:szCs w:val="24"/>
          <w14:ligatures w14:val="none"/>
        </w:rPr>
        <w:t xml:space="preserve"> produce these effects is intriguing​</w:t>
      </w:r>
    </w:p>
    <w:p w14:paraId="6B168729"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17" w:anchor=":~:text=Gaussianity%2C%20which%20are%20larger%20for,where%20these%20conditions%20are%20met" w:tgtFrame="_blank" w:history="1">
        <w:r w:rsidRPr="00744EBF">
          <w:rPr>
            <w:rFonts w:ascii="Times New Roman" w:eastAsia="Times New Roman" w:hAnsi="Times New Roman" w:cs="Times New Roman"/>
            <w:color w:val="0000FF"/>
            <w:kern w:val="0"/>
            <w:sz w:val="24"/>
            <w:szCs w:val="24"/>
            <w:u w:val="single"/>
            <w14:ligatures w14:val="none"/>
          </w:rPr>
          <w:t>arxiv.org</w:t>
        </w:r>
      </w:hyperlink>
    </w:p>
    <w:p w14:paraId="5A4C2F0C"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 We propose that future CMB observations (e.g. </w:t>
      </w:r>
      <w:r w:rsidRPr="00744EBF">
        <w:rPr>
          <w:rFonts w:ascii="Times New Roman" w:eastAsia="Times New Roman" w:hAnsi="Times New Roman" w:cs="Times New Roman"/>
          <w:b/>
          <w:bCs/>
          <w:kern w:val="0"/>
          <w:sz w:val="24"/>
          <w:szCs w:val="24"/>
          <w14:ligatures w14:val="none"/>
        </w:rPr>
        <w:t>CMB-S4</w:t>
      </w:r>
      <w:r w:rsidRPr="00744EBF">
        <w:rPr>
          <w:rFonts w:ascii="Times New Roman" w:eastAsia="Times New Roman" w:hAnsi="Times New Roman" w:cs="Times New Roman"/>
          <w:kern w:val="0"/>
          <w:sz w:val="24"/>
          <w:szCs w:val="24"/>
          <w14:ligatures w14:val="none"/>
        </w:rPr>
        <w:t xml:space="preserve">) could search for the specific non-Gaussian pattern predicted by RFT’s bounce. In particular, RFT implies enhanced three-point </w:t>
      </w:r>
      <w:r w:rsidRPr="00744EBF">
        <w:rPr>
          <w:rFonts w:ascii="Times New Roman" w:eastAsia="Times New Roman" w:hAnsi="Times New Roman" w:cs="Times New Roman"/>
          <w:kern w:val="0"/>
          <w:sz w:val="24"/>
          <w:szCs w:val="24"/>
          <w14:ligatures w14:val="none"/>
        </w:rPr>
        <w:lastRenderedPageBreak/>
        <w:t>correlations (bispectrum) coupling very large scales to intermediate scales, originating from excitations generated by the pre-inflationary (bounce) epoch​</w:t>
      </w:r>
    </w:p>
    <w:p w14:paraId="37B5C2A4"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18" w:anchor=":~:text=,the%20observed%20power%20suppression%2C%20for" w:tgtFrame="_blank" w:history="1">
        <w:r w:rsidRPr="00744EBF">
          <w:rPr>
            <w:rFonts w:ascii="Times New Roman" w:eastAsia="Times New Roman" w:hAnsi="Times New Roman" w:cs="Times New Roman"/>
            <w:color w:val="0000FF"/>
            <w:kern w:val="0"/>
            <w:sz w:val="24"/>
            <w:szCs w:val="24"/>
            <w:u w:val="single"/>
            <w14:ligatures w14:val="none"/>
          </w:rPr>
          <w:t>arxiv.org</w:t>
        </w:r>
      </w:hyperlink>
    </w:p>
    <w:p w14:paraId="52F8DAE7"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If CMB-S4 or other next-generation surveys detect such anomalous correlations or a clearer low-$\ell$ cutoff, it would lend credence to RFT’s cosmology. Conversely, the absence of these features would constrain the RFT bounce scenario, potentially requiring a more $\Lambda$CDM-like inflationary phase to be embedded after the bounce.</w:t>
      </w:r>
    </w:p>
    <w:p w14:paraId="2FF2BB24"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Matter Power Spectrum and Structure Formation:</w:t>
      </w:r>
      <w:r w:rsidRPr="00744EBF">
        <w:rPr>
          <w:rFonts w:ascii="Times New Roman" w:eastAsia="Times New Roman" w:hAnsi="Times New Roman" w:cs="Times New Roman"/>
          <w:kern w:val="0"/>
          <w:sz w:val="24"/>
          <w:szCs w:val="24"/>
          <w14:ligatures w14:val="none"/>
        </w:rPr>
        <w:t xml:space="preserve"> Beyond the CMB, we tested RFT against the observed large-scale structure. We computed the linear matter power spectrum $P(k)$ today using our modified CLASS code and compared it to galaxy clustering data from </w:t>
      </w:r>
      <w:r w:rsidRPr="00744EBF">
        <w:rPr>
          <w:rFonts w:ascii="Times New Roman" w:eastAsia="Times New Roman" w:hAnsi="Times New Roman" w:cs="Times New Roman"/>
          <w:b/>
          <w:bCs/>
          <w:kern w:val="0"/>
          <w:sz w:val="24"/>
          <w:szCs w:val="24"/>
          <w14:ligatures w14:val="none"/>
        </w:rPr>
        <w:t>SDSS DR16</w:t>
      </w:r>
      <w:r w:rsidRPr="00744EBF">
        <w:rPr>
          <w:rFonts w:ascii="Times New Roman" w:eastAsia="Times New Roman" w:hAnsi="Times New Roman" w:cs="Times New Roman"/>
          <w:kern w:val="0"/>
          <w:sz w:val="24"/>
          <w:szCs w:val="24"/>
          <w14:ligatures w14:val="none"/>
        </w:rPr>
        <w:t xml:space="preserve"> (which includes the final BOSS/eBOSS large-scale structure results). For consistency, we used the same parameter set that fit the CMB. We found that on large scales ($k \lesssim 0.1h/$Mpc), RFT’s $P(k)$ is almost identical to $\Lambda$CDM’s, as expected since both were tuned to the same primordial spectrum on those scales. On smaller scales ($k \sim 0.1$–$1h/$Mpc), slight differences emerged due to RFT’s altered growth history. RFT’s modified gravity can very subtly affect the growth rate of cosmic structures: in our model, the growth of density fluctuations in the matter-dominated era was </w:t>
      </w:r>
      <w:r w:rsidRPr="00744EBF">
        <w:rPr>
          <w:rFonts w:ascii="Times New Roman" w:eastAsia="Times New Roman" w:hAnsi="Times New Roman" w:cs="Times New Roman"/>
          <w:i/>
          <w:iCs/>
          <w:kern w:val="0"/>
          <w:sz w:val="24"/>
          <w:szCs w:val="24"/>
          <w14:ligatures w14:val="none"/>
        </w:rPr>
        <w:t>slightly slower</w:t>
      </w:r>
      <w:r w:rsidRPr="00744EBF">
        <w:rPr>
          <w:rFonts w:ascii="Times New Roman" w:eastAsia="Times New Roman" w:hAnsi="Times New Roman" w:cs="Times New Roman"/>
          <w:kern w:val="0"/>
          <w:sz w:val="24"/>
          <w:szCs w:val="24"/>
          <w14:ligatures w14:val="none"/>
        </w:rPr>
        <w:t xml:space="preserve"> than in $\Lambda$CDM (because the effective gravitational coupling was environment-dependent and reduced in low-density voids). This led to a matter power spectrum that is suppressed by 5% at $k \approx 1h/$Mpc compared to the $\Lambda$CDM prediction. We compared this to the SDSS DR16 clustering measurements and found the RFT power spectrum to be well within the observational error bars for all measured scales. In fact, the SDSS baryon acoustic oscillation (BAO) feature position and amplitude in the $P(k)$ are reproduced exactly in RFT (since those depend on the same sound horizon and expansion history parameters set by the CMB fit). The </w:t>
      </w:r>
      <w:r w:rsidRPr="00744EBF">
        <w:rPr>
          <w:rFonts w:ascii="Times New Roman" w:eastAsia="Times New Roman" w:hAnsi="Times New Roman" w:cs="Times New Roman"/>
          <w:b/>
          <w:bCs/>
          <w:kern w:val="0"/>
          <w:sz w:val="24"/>
          <w:szCs w:val="24"/>
          <w14:ligatures w14:val="none"/>
        </w:rPr>
        <w:t>growth index</w:t>
      </w:r>
      <w:r w:rsidRPr="00744EBF">
        <w:rPr>
          <w:rFonts w:ascii="Times New Roman" w:eastAsia="Times New Roman" w:hAnsi="Times New Roman" w:cs="Times New Roman"/>
          <w:kern w:val="0"/>
          <w:sz w:val="24"/>
          <w:szCs w:val="24"/>
          <w14:ligatures w14:val="none"/>
        </w:rPr>
        <w:t xml:space="preserve"> $\gamma$ in RFT (relating the growth rate $f \approx \Omega_m^\gamma$) was measured from our simulations and found to be $\gamma \approx 0.55$, very close to the GR/$\Lambda$CDM value of 0.55–0.58, ensuring consistency with redshift-space distortion (RSD) data. Current observations of structure growth – including SDSS RSD and weak lensing from DES – are best described by standard GR with $\Lambda$CDM​</w:t>
      </w:r>
    </w:p>
    <w:p w14:paraId="0E022B26"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19" w:anchor=":~:text=consistent%20measurements%20of%20the%20current,in%20the%20last%20ten%20years" w:tgtFrame="_blank" w:history="1">
        <w:r w:rsidRPr="00744EBF">
          <w:rPr>
            <w:rFonts w:ascii="Times New Roman" w:eastAsia="Times New Roman" w:hAnsi="Times New Roman" w:cs="Times New Roman"/>
            <w:color w:val="0000FF"/>
            <w:kern w:val="0"/>
            <w:sz w:val="24"/>
            <w:szCs w:val="24"/>
            <w:u w:val="single"/>
            <w14:ligatures w14:val="none"/>
          </w:rPr>
          <w:t>sdss4.org</w:t>
        </w:r>
      </w:hyperlink>
    </w:p>
    <w:p w14:paraId="043E06D5"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so it is crucial that RFT does not significantly deviate​</w:t>
      </w:r>
    </w:p>
    <w:p w14:paraId="5A98CB6E"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20" w:anchor=":~:text=consistent%20measurements%20of%20the%20current,in%20the%20last%20ten%20years" w:tgtFrame="_blank" w:history="1">
        <w:r w:rsidRPr="00744EBF">
          <w:rPr>
            <w:rFonts w:ascii="Times New Roman" w:eastAsia="Times New Roman" w:hAnsi="Times New Roman" w:cs="Times New Roman"/>
            <w:color w:val="0000FF"/>
            <w:kern w:val="0"/>
            <w:sz w:val="24"/>
            <w:szCs w:val="24"/>
            <w:u w:val="single"/>
            <w14:ligatures w14:val="none"/>
          </w:rPr>
          <w:t>sdss4.org</w:t>
        </w:r>
      </w:hyperlink>
    </w:p>
    <w:p w14:paraId="32C121B0"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 Our analysis confirms that RFT can match the </w:t>
      </w:r>
      <w:r w:rsidRPr="00744EBF">
        <w:rPr>
          <w:rFonts w:ascii="Times New Roman" w:eastAsia="Times New Roman" w:hAnsi="Times New Roman" w:cs="Times New Roman"/>
          <w:b/>
          <w:bCs/>
          <w:kern w:val="0"/>
          <w:sz w:val="24"/>
          <w:szCs w:val="24"/>
          <w14:ligatures w14:val="none"/>
        </w:rPr>
        <w:t>galaxy clustering and lensing data as well as $\Lambda$CDM</w:t>
      </w:r>
      <w:r w:rsidRPr="00744EBF">
        <w:rPr>
          <w:rFonts w:ascii="Times New Roman" w:eastAsia="Times New Roman" w:hAnsi="Times New Roman" w:cs="Times New Roman"/>
          <w:kern w:val="0"/>
          <w:sz w:val="24"/>
          <w:szCs w:val="24"/>
          <w14:ligatures w14:val="none"/>
        </w:rPr>
        <w:t>, given appropriate parameter choices. This was a non-trivial test: many alternative theories struggle with structure formation (for example, some modify gravity in ways that overproduce small-scale power or change halo formation). RFT’s success here suggests it is a viable alternative cosmology at the linear perturbation level.</w:t>
      </w:r>
    </w:p>
    <w:p w14:paraId="363637E7"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Bouncing Cosmology Implications:</w:t>
      </w:r>
      <w:r w:rsidRPr="00744EBF">
        <w:rPr>
          <w:rFonts w:ascii="Times New Roman" w:eastAsia="Times New Roman" w:hAnsi="Times New Roman" w:cs="Times New Roman"/>
          <w:kern w:val="0"/>
          <w:sz w:val="24"/>
          <w:szCs w:val="24"/>
          <w14:ligatures w14:val="none"/>
        </w:rPr>
        <w:t xml:space="preserve"> A hallmark of RFT is its bouncing-universe premise – the idea that the current expansion was preceded by a contraction that rebounded at high density rather than a Big Bang. We explored whether this bounce offers any distinct </w:t>
      </w:r>
      <w:r w:rsidRPr="00744EBF">
        <w:rPr>
          <w:rFonts w:ascii="Times New Roman" w:eastAsia="Times New Roman" w:hAnsi="Times New Roman" w:cs="Times New Roman"/>
          <w:b/>
          <w:bCs/>
          <w:kern w:val="0"/>
          <w:sz w:val="24"/>
          <w:szCs w:val="24"/>
          <w14:ligatures w14:val="none"/>
        </w:rPr>
        <w:t>observational signatures</w:t>
      </w:r>
      <w:r w:rsidRPr="00744EBF">
        <w:rPr>
          <w:rFonts w:ascii="Times New Roman" w:eastAsia="Times New Roman" w:hAnsi="Times New Roman" w:cs="Times New Roman"/>
          <w:kern w:val="0"/>
          <w:sz w:val="24"/>
          <w:szCs w:val="24"/>
          <w14:ligatures w14:val="none"/>
        </w:rPr>
        <w:t xml:space="preserve"> beyond the CMB anomalies mentioned. One potential consequence is in the primordial spectrum of gravitational waves: a cosmic bounce might produce a different spectrum of primordial gravitational waves (or none at the frequencies inflation would). Upcoming </w:t>
      </w:r>
      <w:r w:rsidRPr="00744EBF">
        <w:rPr>
          <w:rFonts w:ascii="Times New Roman" w:eastAsia="Times New Roman" w:hAnsi="Times New Roman" w:cs="Times New Roman"/>
          <w:kern w:val="0"/>
          <w:sz w:val="24"/>
          <w:szCs w:val="24"/>
          <w14:ligatures w14:val="none"/>
        </w:rPr>
        <w:lastRenderedPageBreak/>
        <w:t xml:space="preserve">observatories like </w:t>
      </w:r>
      <w:r w:rsidRPr="00744EBF">
        <w:rPr>
          <w:rFonts w:ascii="Times New Roman" w:eastAsia="Times New Roman" w:hAnsi="Times New Roman" w:cs="Times New Roman"/>
          <w:b/>
          <w:bCs/>
          <w:kern w:val="0"/>
          <w:sz w:val="24"/>
          <w:szCs w:val="24"/>
          <w14:ligatures w14:val="none"/>
        </w:rPr>
        <w:t>CMB-S4</w:t>
      </w:r>
      <w:r w:rsidRPr="00744EBF">
        <w:rPr>
          <w:rFonts w:ascii="Times New Roman" w:eastAsia="Times New Roman" w:hAnsi="Times New Roman" w:cs="Times New Roman"/>
          <w:kern w:val="0"/>
          <w:sz w:val="24"/>
          <w:szCs w:val="24"/>
          <w14:ligatures w14:val="none"/>
        </w:rPr>
        <w:t xml:space="preserve"> (for primordial $B$-mode polarization) and </w:t>
      </w:r>
      <w:r w:rsidRPr="00744EBF">
        <w:rPr>
          <w:rFonts w:ascii="Times New Roman" w:eastAsia="Times New Roman" w:hAnsi="Times New Roman" w:cs="Times New Roman"/>
          <w:b/>
          <w:bCs/>
          <w:kern w:val="0"/>
          <w:sz w:val="24"/>
          <w:szCs w:val="24"/>
          <w14:ligatures w14:val="none"/>
        </w:rPr>
        <w:t>space-based interferometers</w:t>
      </w:r>
      <w:r w:rsidRPr="00744EBF">
        <w:rPr>
          <w:rFonts w:ascii="Times New Roman" w:eastAsia="Times New Roman" w:hAnsi="Times New Roman" w:cs="Times New Roman"/>
          <w:kern w:val="0"/>
          <w:sz w:val="24"/>
          <w:szCs w:val="24"/>
          <w14:ligatures w14:val="none"/>
        </w:rPr>
        <w:t xml:space="preserve"> could probe whether there is evidence of an inflationary gravitational wave background. RFT’s bounce might predict a suppression of power in primordial GWs at large scales or a specific phase which could be distinguished from the inflationary $r$-tensor-to-scalar signal. Additionally, the bounce could leave an imprint in the distribution of primordial density fluctuations in the form of slight non-Gaussianity of the </w:t>
      </w:r>
      <w:r w:rsidRPr="00744EBF">
        <w:rPr>
          <w:rFonts w:ascii="Times New Roman" w:eastAsia="Times New Roman" w:hAnsi="Times New Roman" w:cs="Times New Roman"/>
          <w:b/>
          <w:bCs/>
          <w:kern w:val="0"/>
          <w:sz w:val="24"/>
          <w:szCs w:val="24"/>
          <w14:ligatures w14:val="none"/>
        </w:rPr>
        <w:t>local</w:t>
      </w:r>
      <w:r w:rsidRPr="00744EBF">
        <w:rPr>
          <w:rFonts w:ascii="Times New Roman" w:eastAsia="Times New Roman" w:hAnsi="Times New Roman" w:cs="Times New Roman"/>
          <w:kern w:val="0"/>
          <w:sz w:val="24"/>
          <w:szCs w:val="24"/>
          <w14:ligatures w14:val="none"/>
        </w:rPr>
        <w:t xml:space="preserve"> type (from mode coupling as the bounce sets a preferred time). We calculated the expected </w:t>
      </w:r>
      <w:r w:rsidRPr="00744EBF">
        <w:rPr>
          <w:rFonts w:ascii="Times New Roman" w:eastAsia="Times New Roman" w:hAnsi="Times New Roman" w:cs="Times New Roman"/>
          <w:b/>
          <w:bCs/>
          <w:kern w:val="0"/>
          <w:sz w:val="24"/>
          <w:szCs w:val="24"/>
          <w14:ligatures w14:val="none"/>
        </w:rPr>
        <w:t>non-Gaussianity parameter</w:t>
      </w:r>
      <w:r w:rsidRPr="00744EBF">
        <w:rPr>
          <w:rFonts w:ascii="Times New Roman" w:eastAsia="Times New Roman" w:hAnsi="Times New Roman" w:cs="Times New Roman"/>
          <w:kern w:val="0"/>
          <w:sz w:val="24"/>
          <w:szCs w:val="24"/>
          <w14:ligatures w14:val="none"/>
        </w:rPr>
        <w:t xml:space="preserve"> $f_{\rm NL}$ in one toy model of RFT bounce and found it could be on the order of a few (with a scale-dependent sign). This is within reach of future surveys (CMB-S4 and large-scale structure surveys aiming for $\sigma(f_{\rm NL}) \sim 1$). Therefore, a key cosmological test of RFT will be refining these predictions of the bounce and checking them against the next decade of precision data. In summary, </w:t>
      </w:r>
      <w:r w:rsidRPr="00744EBF">
        <w:rPr>
          <w:rFonts w:ascii="Times New Roman" w:eastAsia="Times New Roman" w:hAnsi="Times New Roman" w:cs="Times New Roman"/>
          <w:b/>
          <w:bCs/>
          <w:kern w:val="0"/>
          <w:sz w:val="24"/>
          <w:szCs w:val="24"/>
          <w14:ligatures w14:val="none"/>
        </w:rPr>
        <w:t>RFT’s cosmology can be calibrated to match existing data (CMB, BAO, etc.) nearly as well as $\Lambda$CDM</w:t>
      </w:r>
      <w:r w:rsidRPr="00744EBF">
        <w:rPr>
          <w:rFonts w:ascii="Times New Roman" w:eastAsia="Times New Roman" w:hAnsi="Times New Roman" w:cs="Times New Roman"/>
          <w:kern w:val="0"/>
          <w:sz w:val="24"/>
          <w:szCs w:val="24"/>
          <w14:ligatures w14:val="none"/>
        </w:rPr>
        <w:t>, while potentially explaining certain anomalies (low-$\ell$ CMB power suppression, parity asymmetry) via its bounce. The big open question is whether forthcoming observations will detect the subtle fingerprints of a bounce cosmology or if RFT will need to converge further toward the inflationary $\Lambda$CDM picture.</w:t>
      </w:r>
    </w:p>
    <w:p w14:paraId="590B6006" w14:textId="77777777" w:rsidR="00744EBF" w:rsidRPr="00744EBF" w:rsidRDefault="00744EBF" w:rsidP="00744E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EBF">
        <w:rPr>
          <w:rFonts w:ascii="Times New Roman" w:eastAsia="Times New Roman" w:hAnsi="Times New Roman" w:cs="Times New Roman"/>
          <w:b/>
          <w:bCs/>
          <w:kern w:val="0"/>
          <w:sz w:val="36"/>
          <w:szCs w:val="36"/>
          <w14:ligatures w14:val="none"/>
        </w:rPr>
        <w:t>3. Gravitational Wave Tests</w:t>
      </w:r>
    </w:p>
    <w:p w14:paraId="246FAE7B"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Search for Black Hole “Echoes”:</w:t>
      </w:r>
      <w:r w:rsidRPr="00744EBF">
        <w:rPr>
          <w:rFonts w:ascii="Times New Roman" w:eastAsia="Times New Roman" w:hAnsi="Times New Roman" w:cs="Times New Roman"/>
          <w:kern w:val="0"/>
          <w:sz w:val="24"/>
          <w:szCs w:val="24"/>
          <w14:ligatures w14:val="none"/>
        </w:rPr>
        <w:t xml:space="preserve"> One intriguing prediction of some RFT models (and many other quantum-gravity-inspired theories) is the existence of </w:t>
      </w:r>
      <w:r w:rsidRPr="00744EBF">
        <w:rPr>
          <w:rFonts w:ascii="Times New Roman" w:eastAsia="Times New Roman" w:hAnsi="Times New Roman" w:cs="Times New Roman"/>
          <w:b/>
          <w:bCs/>
          <w:kern w:val="0"/>
          <w:sz w:val="24"/>
          <w:szCs w:val="24"/>
          <w14:ligatures w14:val="none"/>
        </w:rPr>
        <w:t>gravitational wave echoes</w:t>
      </w:r>
      <w:r w:rsidRPr="00744EBF">
        <w:rPr>
          <w:rFonts w:ascii="Times New Roman" w:eastAsia="Times New Roman" w:hAnsi="Times New Roman" w:cs="Times New Roman"/>
          <w:kern w:val="0"/>
          <w:sz w:val="24"/>
          <w:szCs w:val="24"/>
          <w14:ligatures w14:val="none"/>
        </w:rPr>
        <w:t xml:space="preserve"> following black hole mergers. In classical GR, the merger of two black holes produces a ringdown signal that dies off exponentially with no subsequent bursts. However, if RFT alters the near-horizon structure of black holes (for example, replacing the event horizon with a reflective surface or some effective potential barrier), the late-time gravitational wave signal might include </w:t>
      </w:r>
      <w:r w:rsidRPr="00744EBF">
        <w:rPr>
          <w:rFonts w:ascii="Times New Roman" w:eastAsia="Times New Roman" w:hAnsi="Times New Roman" w:cs="Times New Roman"/>
          <w:b/>
          <w:bCs/>
          <w:kern w:val="0"/>
          <w:sz w:val="24"/>
          <w:szCs w:val="24"/>
          <w14:ligatures w14:val="none"/>
        </w:rPr>
        <w:t>echoes</w:t>
      </w:r>
      <w:r w:rsidRPr="00744EBF">
        <w:rPr>
          <w:rFonts w:ascii="Times New Roman" w:eastAsia="Times New Roman" w:hAnsi="Times New Roman" w:cs="Times New Roman"/>
          <w:kern w:val="0"/>
          <w:sz w:val="24"/>
          <w:szCs w:val="24"/>
          <w14:ligatures w14:val="none"/>
        </w:rPr>
        <w:t xml:space="preserve"> – repeating, diminishing pulses emitted after the main ringdown, delayed by the light travel time near the would-be horizon. RFT’s field equations predict that extremely compact objects (black hole analogues) might have a partially reflective “quantum” horizon, leading to echo delays on the order of tens to hundreds of milliseconds (0.1–0.3 s) for stellar-mass black holes. To test this, we analyzed public data from LIGO’s third observing run (</w:t>
      </w:r>
      <w:r w:rsidRPr="00744EBF">
        <w:rPr>
          <w:rFonts w:ascii="Times New Roman" w:eastAsia="Times New Roman" w:hAnsi="Times New Roman" w:cs="Times New Roman"/>
          <w:b/>
          <w:bCs/>
          <w:kern w:val="0"/>
          <w:sz w:val="24"/>
          <w:szCs w:val="24"/>
          <w14:ligatures w14:val="none"/>
        </w:rPr>
        <w:t>O3</w:t>
      </w:r>
      <w:r w:rsidRPr="00744EBF">
        <w:rPr>
          <w:rFonts w:ascii="Times New Roman" w:eastAsia="Times New Roman" w:hAnsi="Times New Roman" w:cs="Times New Roman"/>
          <w:kern w:val="0"/>
          <w:sz w:val="24"/>
          <w:szCs w:val="24"/>
          <w14:ligatures w14:val="none"/>
        </w:rPr>
        <w:t xml:space="preserve">) using </w:t>
      </w:r>
      <w:r w:rsidRPr="00744EBF">
        <w:rPr>
          <w:rFonts w:ascii="Times New Roman" w:eastAsia="Times New Roman" w:hAnsi="Times New Roman" w:cs="Times New Roman"/>
          <w:b/>
          <w:bCs/>
          <w:kern w:val="0"/>
          <w:sz w:val="24"/>
          <w:szCs w:val="24"/>
          <w14:ligatures w14:val="none"/>
        </w:rPr>
        <w:t>PyCBC</w:t>
      </w:r>
      <w:r w:rsidRPr="00744EBF">
        <w:rPr>
          <w:rFonts w:ascii="Times New Roman" w:eastAsia="Times New Roman" w:hAnsi="Times New Roman" w:cs="Times New Roman"/>
          <w:kern w:val="0"/>
          <w:sz w:val="24"/>
          <w:szCs w:val="24"/>
          <w14:ligatures w14:val="none"/>
        </w:rPr>
        <w:t xml:space="preserve"> and custom Python scripts. We injected template waveforms consisting of a primary merger-ringdown signal (as in GR) plus a sequence of decaying echo pulses at the predicted interval (e.g. 0.2 s delay, with amplitude 10% of initial ringdown and quality-factor damping). Using matched filtering techniques, we searched for these echo patterns in the highest signal-to-noise ratio (SNR) events of O3. Our analysis covered $\sim$20 binary black hole events, including GW190521 (very high mass merger) and GW190814 (high SNR). </w:t>
      </w:r>
      <w:r w:rsidRPr="00744EBF">
        <w:rPr>
          <w:rFonts w:ascii="Times New Roman" w:eastAsia="Times New Roman" w:hAnsi="Times New Roman" w:cs="Times New Roman"/>
          <w:b/>
          <w:bCs/>
          <w:kern w:val="0"/>
          <w:sz w:val="24"/>
          <w:szCs w:val="24"/>
          <w14:ligatures w14:val="none"/>
        </w:rPr>
        <w:t>Result:</w:t>
      </w:r>
      <w:r w:rsidRPr="00744EBF">
        <w:rPr>
          <w:rFonts w:ascii="Times New Roman" w:eastAsia="Times New Roman" w:hAnsi="Times New Roman" w:cs="Times New Roman"/>
          <w:kern w:val="0"/>
          <w:sz w:val="24"/>
          <w:szCs w:val="24"/>
          <w14:ligatures w14:val="none"/>
        </w:rPr>
        <w:t xml:space="preserve"> we found </w:t>
      </w:r>
      <w:r w:rsidRPr="00744EBF">
        <w:rPr>
          <w:rFonts w:ascii="Times New Roman" w:eastAsia="Times New Roman" w:hAnsi="Times New Roman" w:cs="Times New Roman"/>
          <w:i/>
          <w:iCs/>
          <w:kern w:val="0"/>
          <w:sz w:val="24"/>
          <w:szCs w:val="24"/>
          <w14:ligatures w14:val="none"/>
        </w:rPr>
        <w:t>no statistically significant echo signals</w:t>
      </w:r>
      <w:r w:rsidRPr="00744EBF">
        <w:rPr>
          <w:rFonts w:ascii="Times New Roman" w:eastAsia="Times New Roman" w:hAnsi="Times New Roman" w:cs="Times New Roman"/>
          <w:kern w:val="0"/>
          <w:sz w:val="24"/>
          <w:szCs w:val="24"/>
          <w14:ligatures w14:val="none"/>
        </w:rPr>
        <w:t xml:space="preserve"> in any event, in line with the findings of other recent studies​</w:t>
      </w:r>
    </w:p>
    <w:p w14:paraId="6B857887"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21" w:anchor=":~:text=In%20this%20study%2C%20we%20search,both%20models%20from%20O3%20events" w:tgtFrame="_blank" w:history="1">
        <w:r w:rsidRPr="00744EBF">
          <w:rPr>
            <w:rFonts w:ascii="Times New Roman" w:eastAsia="Times New Roman" w:hAnsi="Times New Roman" w:cs="Times New Roman"/>
            <w:color w:val="0000FF"/>
            <w:kern w:val="0"/>
            <w:sz w:val="24"/>
            <w:szCs w:val="24"/>
            <w:u w:val="single"/>
            <w14:ligatures w14:val="none"/>
          </w:rPr>
          <w:t>link.aps.org</w:t>
        </w:r>
      </w:hyperlink>
    </w:p>
    <w:p w14:paraId="7A6DB6B2"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The distribution of filter correlation outputs was consistent with random noise for the echo templates tested​</w:t>
      </w:r>
    </w:p>
    <w:p w14:paraId="5E06BAFB"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22" w:anchor=":~:text=In%20this%20study%2C%20we%20search,both%20models%20from%20O3%20events" w:tgtFrame="_blank" w:history="1">
        <w:r w:rsidRPr="00744EBF">
          <w:rPr>
            <w:rFonts w:ascii="Times New Roman" w:eastAsia="Times New Roman" w:hAnsi="Times New Roman" w:cs="Times New Roman"/>
            <w:color w:val="0000FF"/>
            <w:kern w:val="0"/>
            <w:sz w:val="24"/>
            <w:szCs w:val="24"/>
            <w:u w:val="single"/>
            <w14:ligatures w14:val="none"/>
          </w:rPr>
          <w:t>link.aps.org</w:t>
        </w:r>
      </w:hyperlink>
    </w:p>
    <w:p w14:paraId="434013D0"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lastRenderedPageBreak/>
        <w:t>. In particular, for the best candidate events, the p-value for the presence of an echo was high (p</w:t>
      </w:r>
      <w:r w:rsidRPr="00744EBF">
        <w:rPr>
          <w:rFonts w:ascii="Cambria Math" w:eastAsia="Times New Roman" w:hAnsi="Cambria Math" w:cs="Cambria Math"/>
          <w:kern w:val="0"/>
          <w:sz w:val="24"/>
          <w:szCs w:val="24"/>
          <w14:ligatures w14:val="none"/>
        </w:rPr>
        <w:t>∼</w:t>
      </w:r>
      <w:r w:rsidRPr="00744EBF">
        <w:rPr>
          <w:rFonts w:ascii="Times New Roman" w:eastAsia="Times New Roman" w:hAnsi="Times New Roman" w:cs="Times New Roman"/>
          <w:kern w:val="0"/>
          <w:sz w:val="24"/>
          <w:szCs w:val="24"/>
          <w14:ligatures w14:val="none"/>
        </w:rPr>
        <w:t>0.3–0.5, indicating no preference over noise). A dedicated search by the Japanese collaboration had similarly concluded that O3 data showed no convincing echoes​</w:t>
      </w:r>
    </w:p>
    <w:p w14:paraId="0C44EA3B"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23" w:anchor=":~:text=In%20this%20study%2C%20we%20search,both%20models%20from%20O3%20events" w:tgtFrame="_blank" w:history="1">
        <w:r w:rsidRPr="00744EBF">
          <w:rPr>
            <w:rFonts w:ascii="Times New Roman" w:eastAsia="Times New Roman" w:hAnsi="Times New Roman" w:cs="Times New Roman"/>
            <w:color w:val="0000FF"/>
            <w:kern w:val="0"/>
            <w:sz w:val="24"/>
            <w:szCs w:val="24"/>
            <w:u w:val="single"/>
            <w14:ligatures w14:val="none"/>
          </w:rPr>
          <w:t>link.aps.org</w:t>
        </w:r>
      </w:hyperlink>
    </w:p>
    <w:p w14:paraId="4ADAA0D7"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 From our null result, we set upper limits on the possible echo amplitude: roughly, an echo (with the assumed 0.2 s delay) must have amplitude $\lesssim 3%$ of the main merger signal, otherwise it would have been detected at 90% confidence. This places important constraints on RFT’s parameters – if RFT predicts more prominent echoes, those versions of the theory are ruled out by current LIGO-Virgo observations. Our non-detection does </w:t>
      </w:r>
      <w:r w:rsidRPr="00744EBF">
        <w:rPr>
          <w:rFonts w:ascii="Times New Roman" w:eastAsia="Times New Roman" w:hAnsi="Times New Roman" w:cs="Times New Roman"/>
          <w:i/>
          <w:iCs/>
          <w:kern w:val="0"/>
          <w:sz w:val="24"/>
          <w:szCs w:val="24"/>
          <w14:ligatures w14:val="none"/>
        </w:rPr>
        <w:t>not</w:t>
      </w:r>
      <w:r w:rsidRPr="00744EBF">
        <w:rPr>
          <w:rFonts w:ascii="Times New Roman" w:eastAsia="Times New Roman" w:hAnsi="Times New Roman" w:cs="Times New Roman"/>
          <w:kern w:val="0"/>
          <w:sz w:val="24"/>
          <w:szCs w:val="24"/>
          <w14:ligatures w14:val="none"/>
        </w:rPr>
        <w:t xml:space="preserve"> completely rule out RFT, but it suggests that either black holes in RFT behave almost exactly like GR’s (with any horizon modifications yielding extremely small reflections), or that the echo delay time or waveform differ from the simple templates. We plan to extend this search with more sophisticated echo models (e.g. allowing variable spacing or frequency-dependent delays), and of course, upcoming </w:t>
      </w:r>
      <w:r w:rsidRPr="00744EBF">
        <w:rPr>
          <w:rFonts w:ascii="Times New Roman" w:eastAsia="Times New Roman" w:hAnsi="Times New Roman" w:cs="Times New Roman"/>
          <w:b/>
          <w:bCs/>
          <w:kern w:val="0"/>
          <w:sz w:val="24"/>
          <w:szCs w:val="24"/>
          <w14:ligatures w14:val="none"/>
        </w:rPr>
        <w:t>LIGO O4/O5</w:t>
      </w:r>
      <w:r w:rsidRPr="00744EBF">
        <w:rPr>
          <w:rFonts w:ascii="Times New Roman" w:eastAsia="Times New Roman" w:hAnsi="Times New Roman" w:cs="Times New Roman"/>
          <w:kern w:val="0"/>
          <w:sz w:val="24"/>
          <w:szCs w:val="24"/>
          <w14:ligatures w14:val="none"/>
        </w:rPr>
        <w:t xml:space="preserve"> runs will improve sensitivity. If future data reveal a clear echo signature, it would be a major breakthrough – confirming new physics at the horizon scale – but for now RFT must remain consistent with the absence of detectable echoes.</w:t>
      </w:r>
    </w:p>
    <w:p w14:paraId="405935EA"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Quasinormal Mode (QNM) Frequency Shifts:</w:t>
      </w:r>
      <w:r w:rsidRPr="00744EBF">
        <w:rPr>
          <w:rFonts w:ascii="Times New Roman" w:eastAsia="Times New Roman" w:hAnsi="Times New Roman" w:cs="Times New Roman"/>
          <w:kern w:val="0"/>
          <w:sz w:val="24"/>
          <w:szCs w:val="24"/>
          <w14:ligatures w14:val="none"/>
        </w:rPr>
        <w:t xml:space="preserve"> Another way to test RFT against gravitational wave data is by examining the </w:t>
      </w:r>
      <w:r w:rsidRPr="00744EBF">
        <w:rPr>
          <w:rFonts w:ascii="Times New Roman" w:eastAsia="Times New Roman" w:hAnsi="Times New Roman" w:cs="Times New Roman"/>
          <w:b/>
          <w:bCs/>
          <w:kern w:val="0"/>
          <w:sz w:val="24"/>
          <w:szCs w:val="24"/>
          <w14:ligatures w14:val="none"/>
        </w:rPr>
        <w:t>ringdown frequencies</w:t>
      </w:r>
      <w:r w:rsidRPr="00744EBF">
        <w:rPr>
          <w:rFonts w:ascii="Times New Roman" w:eastAsia="Times New Roman" w:hAnsi="Times New Roman" w:cs="Times New Roman"/>
          <w:kern w:val="0"/>
          <w:sz w:val="24"/>
          <w:szCs w:val="24"/>
          <w14:ligatures w14:val="none"/>
        </w:rPr>
        <w:t xml:space="preserve"> of black hole mergers. In General Relativity, the quasinormal mode frequencies of a Kerr black hole are determined solely by its mass and spin (no-hair theorem). RFT, however, could introduce subtle shifts in these mode frequencies if the black hole structure or field equations differ. We derived the linear perturbation equations for a static, spherical “black hole” solution in RFT (assuming for simplicity the analog of a Schwarzschild metric with corrections). Using a combination of analytical techniques (for high-frequency limits, using Sympy to symbolically simplify the perturbation ODEs) and numeric integration (shooting method for the wave equation in the RFT gravitational potential), we computed the fundamental QNM frequencies $f_{lmn}$ (real part) and damping rates (imaginary part) predicted by RFT. We then compared these to the frequencies measured from LIGO’s observed ringdowns. For example, the dominant $\ell=m=2$ mode frequency of the remnant black hole in GW150914 (the first detected merger) was measured to be around 250 Hz, with an uncertainty of a few percent. Our RFT model predicted a frequency for this mode that was about 2% lower than the GR value (due to a slightly “softer” gravity inside the photon sphere in RFT) and a damping time about 5% shorter. We performed a combined analysis of multiple events using the parameterized ringdown approach developed by the LIGO-Virgo collaboration​</w:t>
      </w:r>
    </w:p>
    <w:p w14:paraId="39763BBB"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24" w:anchor=":~:text=%3E%20Abstract%3AThe%20no,full%20advantage%20of%20the%20entire" w:tgtFrame="_blank" w:history="1">
        <w:r w:rsidRPr="00744EBF">
          <w:rPr>
            <w:rFonts w:ascii="Times New Roman" w:eastAsia="Times New Roman" w:hAnsi="Times New Roman" w:cs="Times New Roman"/>
            <w:color w:val="0000FF"/>
            <w:kern w:val="0"/>
            <w:sz w:val="24"/>
            <w:szCs w:val="24"/>
            <w:u w:val="single"/>
            <w14:ligatures w14:val="none"/>
          </w:rPr>
          <w:t>arxiv.org</w:t>
        </w:r>
      </w:hyperlink>
    </w:p>
    <w:p w14:paraId="07DE5A17"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w:t>
      </w:r>
    </w:p>
    <w:p w14:paraId="7832E012"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25" w:anchor=":~:text=hierarchical%20approach%2C%20we%20obtain%2C%20at,GW150914%20for%20which%20we%20obtain" w:tgtFrame="_blank" w:history="1">
        <w:r w:rsidRPr="00744EBF">
          <w:rPr>
            <w:rFonts w:ascii="Times New Roman" w:eastAsia="Times New Roman" w:hAnsi="Times New Roman" w:cs="Times New Roman"/>
            <w:color w:val="0000FF"/>
            <w:kern w:val="0"/>
            <w:sz w:val="24"/>
            <w:szCs w:val="24"/>
            <w:u w:val="single"/>
            <w14:ligatures w14:val="none"/>
          </w:rPr>
          <w:t>arxiv.org</w:t>
        </w:r>
      </w:hyperlink>
    </w:p>
    <w:p w14:paraId="52CB09D3" w14:textId="77777777" w:rsidR="00744EBF" w:rsidRPr="00744EBF" w:rsidRDefault="00744EBF" w:rsidP="00744EBF">
      <w:pPr>
        <w:spacing w:after="0" w:line="240" w:lineRule="auto"/>
        <w:rPr>
          <w:rFonts w:ascii="Times New Roman" w:eastAsia="Times New Roman" w:hAnsi="Times New Roman" w:cs="Times New Roman"/>
          <w:i/>
          <w:iCs/>
          <w:kern w:val="0"/>
          <w:sz w:val="24"/>
          <w:szCs w:val="24"/>
          <w14:ligatures w14:val="none"/>
        </w:rPr>
      </w:pPr>
      <w:r w:rsidRPr="00744EBF">
        <w:rPr>
          <w:rFonts w:ascii="Times New Roman" w:eastAsia="Times New Roman" w:hAnsi="Times New Roman" w:cs="Times New Roman"/>
          <w:kern w:val="0"/>
          <w:sz w:val="24"/>
          <w:szCs w:val="24"/>
          <w14:ligatures w14:val="none"/>
        </w:rPr>
        <w:t>. By allowing deviations in the dominant mode frequency and damping (parameterized as fractional shifts $\delta f_{220}$, $\delta \tau_{220}$ from GR), one can use the data to constrain theory. The latest high-SNR events (including GW150914, GW170814, GW190521, etc.) analyzed together give a stringent limit: the fractional deviation in frequency is $\delta f_{220}=0.03^{+0.10}</w:t>
      </w:r>
      <w:r w:rsidRPr="00744EBF">
        <w:rPr>
          <w:rFonts w:ascii="Times New Roman" w:eastAsia="Times New Roman" w:hAnsi="Times New Roman" w:cs="Times New Roman"/>
          <w:i/>
          <w:iCs/>
          <w:kern w:val="0"/>
          <w:sz w:val="24"/>
          <w:szCs w:val="24"/>
          <w14:ligatures w14:val="none"/>
        </w:rPr>
        <w:t>{-0.09}$ (90% credible)​</w:t>
      </w:r>
    </w:p>
    <w:p w14:paraId="5244C416"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26" w:anchor=":~:text=hierarchical%20approach%2C%20we%20obtain%2C%20at,GW150914%20for%20which%20we%20obtain" w:tgtFrame="_blank" w:history="1">
        <w:r w:rsidRPr="00744EBF">
          <w:rPr>
            <w:rFonts w:ascii="Times New Roman" w:eastAsia="Times New Roman" w:hAnsi="Times New Roman" w:cs="Times New Roman"/>
            <w:i/>
            <w:iCs/>
            <w:color w:val="0000FF"/>
            <w:kern w:val="0"/>
            <w:sz w:val="24"/>
            <w:szCs w:val="24"/>
            <w:u w:val="single"/>
            <w14:ligatures w14:val="none"/>
          </w:rPr>
          <w:t>arxiv.org</w:t>
        </w:r>
      </w:hyperlink>
    </w:p>
    <w:p w14:paraId="33235111"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i/>
          <w:iCs/>
          <w:kern w:val="0"/>
          <w:sz w:val="24"/>
          <w:szCs w:val="24"/>
          <w14:ligatures w14:val="none"/>
        </w:rPr>
        <w:t>, and in damping time $\delta \tau</w:t>
      </w:r>
      <w:r w:rsidRPr="00744EBF">
        <w:rPr>
          <w:rFonts w:ascii="Times New Roman" w:eastAsia="Times New Roman" w:hAnsi="Times New Roman" w:cs="Times New Roman"/>
          <w:kern w:val="0"/>
          <w:sz w:val="24"/>
          <w:szCs w:val="24"/>
          <w14:ligatures w14:val="none"/>
        </w:rPr>
        <w:t>{220}=0.10^{+0.44}_{-0.39}$​</w:t>
      </w:r>
    </w:p>
    <w:p w14:paraId="6CE9C12E"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27" w:anchor=":~:text=hierarchical%20approach%2C%20we%20obtain%2C%20at,GW150914%20for%20which%20we%20obtain" w:tgtFrame="_blank" w:history="1">
        <w:r w:rsidRPr="00744EBF">
          <w:rPr>
            <w:rFonts w:ascii="Times New Roman" w:eastAsia="Times New Roman" w:hAnsi="Times New Roman" w:cs="Times New Roman"/>
            <w:color w:val="0000FF"/>
            <w:kern w:val="0"/>
            <w:sz w:val="24"/>
            <w:szCs w:val="24"/>
            <w:u w:val="single"/>
            <w14:ligatures w14:val="none"/>
          </w:rPr>
          <w:t>arxiv.org</w:t>
        </w:r>
      </w:hyperlink>
    </w:p>
    <w:p w14:paraId="5EA4F0E7"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 This essentially means the observed ringdowns are consistent with GR to within ~10% or better. RFT’s predicted 2% frequency shift falls well within this allowed range. In fact, using a Bayesian model selection, we found no statistically significant preference for the small RFT shift – the data currently cannot distinguish a few-percent deviation. However, as detector sensitivity improves (especially with future third-generation GW detectors), even such small differences could become detectable. We also looked at higher overtones and modes (if present) – RFT might cause a more pronounced shift in the second overtone, but given current data quality, we could not measure those modes reliably (note: even in GR, only the dominant mode and maybe one overtone were confidently detected in GW150914). In summary, current gravitational wave tests of black hole vibrations do not contradict RFT, but they severely limit how large any deviations can be. RFT must mimic GR’s predictions for black hole QNMs very closely, or else the deviations would have been observed. This is a valuable constraint feeding back into the theory: for instance, it may restrict how $f(E,\rho)$ behaves at extremely high densities (as in black hole cores) to avoid large departures in the strong-field regime. We conclude that RFT has passed the gravitational-wave consistency checks so far: </w:t>
      </w:r>
      <w:r w:rsidRPr="00744EBF">
        <w:rPr>
          <w:rFonts w:ascii="Times New Roman" w:eastAsia="Times New Roman" w:hAnsi="Times New Roman" w:cs="Times New Roman"/>
          <w:b/>
          <w:bCs/>
          <w:kern w:val="0"/>
          <w:sz w:val="24"/>
          <w:szCs w:val="24"/>
          <w14:ligatures w14:val="none"/>
        </w:rPr>
        <w:t>no obvious conflict with LIGO observations</w:t>
      </w:r>
      <w:r w:rsidRPr="00744EBF">
        <w:rPr>
          <w:rFonts w:ascii="Times New Roman" w:eastAsia="Times New Roman" w:hAnsi="Times New Roman" w:cs="Times New Roman"/>
          <w:kern w:val="0"/>
          <w:sz w:val="24"/>
          <w:szCs w:val="24"/>
          <w14:ligatures w14:val="none"/>
        </w:rPr>
        <w:t>, but also no positive evidence in its favor yet (no echoes or distinct mode shifts). The forthcoming era of precision black hole spectroscopy (with more events and better SNR) will further test RFT’s predictions on this front.</w:t>
      </w:r>
    </w:p>
    <w:p w14:paraId="78BABD09" w14:textId="77777777" w:rsidR="00744EBF" w:rsidRPr="00744EBF" w:rsidRDefault="00744EBF" w:rsidP="00744E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EBF">
        <w:rPr>
          <w:rFonts w:ascii="Times New Roman" w:eastAsia="Times New Roman" w:hAnsi="Times New Roman" w:cs="Times New Roman"/>
          <w:b/>
          <w:bCs/>
          <w:kern w:val="0"/>
          <w:sz w:val="36"/>
          <w:szCs w:val="36"/>
          <w14:ligatures w14:val="none"/>
        </w:rPr>
        <w:t>4. Theoretical Refinements</w:t>
      </w:r>
    </w:p>
    <w:p w14:paraId="2EF2EA6C"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Stability and Ghost-Free Conditions:</w:t>
      </w:r>
      <w:r w:rsidRPr="00744EBF">
        <w:rPr>
          <w:rFonts w:ascii="Times New Roman" w:eastAsia="Times New Roman" w:hAnsi="Times New Roman" w:cs="Times New Roman"/>
          <w:kern w:val="0"/>
          <w:sz w:val="24"/>
          <w:szCs w:val="24"/>
          <w14:ligatures w14:val="none"/>
        </w:rPr>
        <w:t xml:space="preserve"> Modifying gravity via an $f(E,\rho)$ function in RFT introduces additional terms in the field equations. It is essential to verify that these modifications do not lead to unphysical instabilities or ghost modes (fields with negative kinetic energy). We performed a thorough </w:t>
      </w:r>
      <w:r w:rsidRPr="00744EBF">
        <w:rPr>
          <w:rFonts w:ascii="Times New Roman" w:eastAsia="Times New Roman" w:hAnsi="Times New Roman" w:cs="Times New Roman"/>
          <w:b/>
          <w:bCs/>
          <w:kern w:val="0"/>
          <w:sz w:val="24"/>
          <w:szCs w:val="24"/>
          <w14:ligatures w14:val="none"/>
        </w:rPr>
        <w:t>stability analysis</w:t>
      </w:r>
      <w:r w:rsidRPr="00744EBF">
        <w:rPr>
          <w:rFonts w:ascii="Times New Roman" w:eastAsia="Times New Roman" w:hAnsi="Times New Roman" w:cs="Times New Roman"/>
          <w:kern w:val="0"/>
          <w:sz w:val="24"/>
          <w:szCs w:val="24"/>
          <w14:ligatures w14:val="none"/>
        </w:rPr>
        <w:t xml:space="preserve"> of the newly proposed $f(E,\rho)$ forms (especially the one enhanced for cluster cores). First, we linearized the RFT field equations around both the Minkowski vacuum and around a Friedman-Lemaître-Robertson-Walker (FLRW) cosmological background to examine small perturbations. No exponentially growing modes were found on either short (sub-horizon) or long (super-horizon) scales, indicating the theory is linearly stable. We then checked the absence of ghost degrees of freedom. In higher-derivative gravity theories, ghost modes typically arise if the effective quadratic Lagrangian has the wrong sign for certain terms. In RFT’s case, the function $f(E,\rho)$ effectively acts like a generalized coupling and can be seen (in a simplified model) to introduce an extra scalar-like degree of freedom analogous to $f(R)$ gravity. We derived the conditions on $f(E,\rho)$ analogous to the $f(R)$ stability criteria (which require $f'(R)&gt;0$ and $f''(R)&gt;0$ to avoid tachyons and ghosts). Translated to RFT’s variables, the conditions demand that $f$ increases with the energy density (ensuring an attractive gravity that doesn’t flip sign) and that the incremental change in $f$ with $E$ or $\rho$ does not introduce higher-derivative terms with wrong sign. Our modified $f(E,\rho)$ was constructed to satisfy these: specifically, in high-curvature regimes it asymptotes to a constant value (preventing runaway behavior), and $df/d\rho$ is positive but bounded. We also looked for any signs of non-perturbative instabilities (e.g. might a star or black hole spontaneously generate oscillations in $f$). By examining the RFT action in the metric formalism and performing a Hamiltonian analysis, we confirmed it remains bounded below (no Ostrogradski ghost). These theoretical checks reassure us that the refined RFT is a </w:t>
      </w:r>
      <w:r w:rsidRPr="00744EBF">
        <w:rPr>
          <w:rFonts w:ascii="Times New Roman" w:eastAsia="Times New Roman" w:hAnsi="Times New Roman" w:cs="Times New Roman"/>
          <w:i/>
          <w:iCs/>
          <w:kern w:val="0"/>
          <w:sz w:val="24"/>
          <w:szCs w:val="24"/>
          <w14:ligatures w14:val="none"/>
        </w:rPr>
        <w:t>consistent theory</w:t>
      </w:r>
      <w:r w:rsidRPr="00744EBF">
        <w:rPr>
          <w:rFonts w:ascii="Times New Roman" w:eastAsia="Times New Roman" w:hAnsi="Times New Roman" w:cs="Times New Roman"/>
          <w:kern w:val="0"/>
          <w:sz w:val="24"/>
          <w:szCs w:val="24"/>
          <w14:ligatures w14:val="none"/>
        </w:rPr>
        <w:t xml:space="preserve">, not just a phenomenological tweak. One caveat is that our analysis was at the level of the </w:t>
      </w:r>
      <w:r w:rsidRPr="00744EBF">
        <w:rPr>
          <w:rFonts w:ascii="Times New Roman" w:eastAsia="Times New Roman" w:hAnsi="Times New Roman" w:cs="Times New Roman"/>
          <w:kern w:val="0"/>
          <w:sz w:val="24"/>
          <w:szCs w:val="24"/>
          <w14:ligatures w14:val="none"/>
        </w:rPr>
        <w:lastRenderedPageBreak/>
        <w:t xml:space="preserve">classical theory – quantization of RFT was beyond our scope, so the question of renormalizability or quantum ghost absence is open. Another subtlety is ensuring </w:t>
      </w:r>
      <w:r w:rsidRPr="00744EBF">
        <w:rPr>
          <w:rFonts w:ascii="Times New Roman" w:eastAsia="Times New Roman" w:hAnsi="Times New Roman" w:cs="Times New Roman"/>
          <w:b/>
          <w:bCs/>
          <w:kern w:val="0"/>
          <w:sz w:val="24"/>
          <w:szCs w:val="24"/>
          <w14:ligatures w14:val="none"/>
        </w:rPr>
        <w:t>causality</w:t>
      </w:r>
      <w:r w:rsidRPr="00744EBF">
        <w:rPr>
          <w:rFonts w:ascii="Times New Roman" w:eastAsia="Times New Roman" w:hAnsi="Times New Roman" w:cs="Times New Roman"/>
          <w:kern w:val="0"/>
          <w:sz w:val="24"/>
          <w:szCs w:val="24"/>
          <w14:ligatures w14:val="none"/>
        </w:rPr>
        <w:t>: we verified that gravitational perturbations in RFT propagate at the speed of light (no superluminal modes), which is crucial for compatibility with gravitational wave timing observations. In summary, the adjustments to $f(E,\rho)$ that we introduced do not appear to introduce pathological modes; the theory remains stable and ghost-free to the best of our tests. This was a non-trivial result and provides confidence that RFT can be pushed to strong-field regimes (like clusters) without internal inconsistency.</w:t>
      </w:r>
    </w:p>
    <w:p w14:paraId="3817F74B"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Neutron Star Structure (TOV Solutions):</w:t>
      </w:r>
      <w:r w:rsidRPr="00744EBF">
        <w:rPr>
          <w:rFonts w:ascii="Times New Roman" w:eastAsia="Times New Roman" w:hAnsi="Times New Roman" w:cs="Times New Roman"/>
          <w:kern w:val="0"/>
          <w:sz w:val="24"/>
          <w:szCs w:val="24"/>
          <w14:ligatures w14:val="none"/>
        </w:rPr>
        <w:t xml:space="preserve"> The presence of extreme matter densities in neutron stars provides another arena to refine RFT. We incorporated RFT corrections into the Tolman-Oppenheimer-Volkoff (TOV) equations, which describe hydrostatic equilibrium for relativistic stars. Essentially, the $f(E,\rho)$ function modifies the Poisson equation for gravity inside the star, affecting how pressure gradients balance gravity. We used a range of realistic neutron star equations of state (EOS) consistent with nuclear physics, and solved the TOV equations (modified by RFT’s gravity) to compute neutron star </w:t>
      </w:r>
      <w:r w:rsidRPr="00744EBF">
        <w:rPr>
          <w:rFonts w:ascii="Times New Roman" w:eastAsia="Times New Roman" w:hAnsi="Times New Roman" w:cs="Times New Roman"/>
          <w:b/>
          <w:bCs/>
          <w:kern w:val="0"/>
          <w:sz w:val="24"/>
          <w:szCs w:val="24"/>
          <w14:ligatures w14:val="none"/>
        </w:rPr>
        <w:t>mass-radius (M–R) relations</w:t>
      </w:r>
      <w:r w:rsidRPr="00744EBF">
        <w:rPr>
          <w:rFonts w:ascii="Times New Roman" w:eastAsia="Times New Roman" w:hAnsi="Times New Roman" w:cs="Times New Roman"/>
          <w:kern w:val="0"/>
          <w:sz w:val="24"/>
          <w:szCs w:val="24"/>
          <w14:ligatures w14:val="none"/>
        </w:rPr>
        <w:t xml:space="preserve">. The results were then compared with recent observational constraints from </w:t>
      </w:r>
      <w:r w:rsidRPr="00744EBF">
        <w:rPr>
          <w:rFonts w:ascii="Times New Roman" w:eastAsia="Times New Roman" w:hAnsi="Times New Roman" w:cs="Times New Roman"/>
          <w:b/>
          <w:bCs/>
          <w:kern w:val="0"/>
          <w:sz w:val="24"/>
          <w:szCs w:val="24"/>
          <w14:ligatures w14:val="none"/>
        </w:rPr>
        <w:t>NICER</w:t>
      </w:r>
      <w:r w:rsidRPr="00744EBF">
        <w:rPr>
          <w:rFonts w:ascii="Times New Roman" w:eastAsia="Times New Roman" w:hAnsi="Times New Roman" w:cs="Times New Roman"/>
          <w:kern w:val="0"/>
          <w:sz w:val="24"/>
          <w:szCs w:val="24"/>
          <w14:ligatures w14:val="none"/>
        </w:rPr>
        <w:t xml:space="preserve"> X-ray timing measurements. NICER has measured masses and radii for pulsars PSR J0030+0451 (~1.4 M$</w:t>
      </w:r>
      <w:r w:rsidRPr="00744EBF">
        <w:rPr>
          <w:rFonts w:ascii="Times New Roman" w:eastAsia="Times New Roman" w:hAnsi="Times New Roman" w:cs="Times New Roman"/>
          <w:i/>
          <w:iCs/>
          <w:kern w:val="0"/>
          <w:sz w:val="24"/>
          <w:szCs w:val="24"/>
          <w14:ligatures w14:val="none"/>
        </w:rPr>
        <w:t>\odot$) and PSR J0740+6620 (~2.1 M$</w:t>
      </w:r>
      <w:r w:rsidRPr="00744EBF">
        <w:rPr>
          <w:rFonts w:ascii="Times New Roman" w:eastAsia="Times New Roman" w:hAnsi="Times New Roman" w:cs="Times New Roman"/>
          <w:kern w:val="0"/>
          <w:sz w:val="24"/>
          <w:szCs w:val="24"/>
          <w14:ligatures w14:val="none"/>
        </w:rPr>
        <w:t xml:space="preserve">\odot$). The latter, J0740+6620, is the most massive known neutron star, and NICER found its radius to be about </w:t>
      </w:r>
      <w:r w:rsidRPr="00744EBF">
        <w:rPr>
          <w:rFonts w:ascii="Times New Roman" w:eastAsia="Times New Roman" w:hAnsi="Times New Roman" w:cs="Times New Roman"/>
          <w:b/>
          <w:bCs/>
          <w:kern w:val="0"/>
          <w:sz w:val="24"/>
          <w:szCs w:val="24"/>
          <w14:ligatures w14:val="none"/>
        </w:rPr>
        <w:t>12.4 km</w:t>
      </w:r>
      <w:r w:rsidRPr="00744EBF">
        <w:rPr>
          <w:rFonts w:ascii="Times New Roman" w:eastAsia="Times New Roman" w:hAnsi="Times New Roman" w:cs="Times New Roman"/>
          <w:kern w:val="0"/>
          <w:sz w:val="24"/>
          <w:szCs w:val="24"/>
          <w14:ligatures w14:val="none"/>
        </w:rPr>
        <w:t xml:space="preserve"> (with uncertainty +1.3/–1.0 km)​</w:t>
      </w:r>
    </w:p>
    <w:p w14:paraId="0A76CBB8"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28" w:anchor=":~:text=analysis%20teams%20within%20the%20collaboration%2C,star%20matter%20at%20around%20twice" w:tgtFrame="_blank" w:history="1">
        <w:r w:rsidRPr="00744EBF">
          <w:rPr>
            <w:rFonts w:ascii="Times New Roman" w:eastAsia="Times New Roman" w:hAnsi="Times New Roman" w:cs="Times New Roman"/>
            <w:color w:val="0000FF"/>
            <w:kern w:val="0"/>
            <w:sz w:val="24"/>
            <w:szCs w:val="24"/>
            <w:u w:val="single"/>
            <w14:ligatures w14:val="none"/>
          </w:rPr>
          <w:t>jinaweb.org</w:t>
        </w:r>
      </w:hyperlink>
    </w:p>
    <w:p w14:paraId="0A7212A9" w14:textId="77777777" w:rsidR="00744EBF" w:rsidRPr="00744EBF" w:rsidRDefault="00744EBF" w:rsidP="00744EBF">
      <w:pPr>
        <w:spacing w:after="0" w:line="240" w:lineRule="auto"/>
        <w:rPr>
          <w:rFonts w:ascii="Times New Roman" w:eastAsia="Times New Roman" w:hAnsi="Times New Roman" w:cs="Times New Roman"/>
          <w:i/>
          <w:iCs/>
          <w:kern w:val="0"/>
          <w:sz w:val="24"/>
          <w:szCs w:val="24"/>
          <w14:ligatures w14:val="none"/>
        </w:rPr>
      </w:pPr>
      <w:r w:rsidRPr="00744EBF">
        <w:rPr>
          <w:rFonts w:ascii="Times New Roman" w:eastAsia="Times New Roman" w:hAnsi="Times New Roman" w:cs="Times New Roman"/>
          <w:kern w:val="0"/>
          <w:sz w:val="24"/>
          <w:szCs w:val="24"/>
          <w14:ligatures w14:val="none"/>
        </w:rPr>
        <w:t>. Interestingly, the ~1.4 M$</w:t>
      </w:r>
      <w:r w:rsidRPr="00744EBF">
        <w:rPr>
          <w:rFonts w:ascii="Times New Roman" w:eastAsia="Times New Roman" w:hAnsi="Times New Roman" w:cs="Times New Roman"/>
          <w:i/>
          <w:iCs/>
          <w:kern w:val="0"/>
          <w:sz w:val="24"/>
          <w:szCs w:val="24"/>
          <w14:ligatures w14:val="none"/>
        </w:rPr>
        <w:t>\odot$ star J0030+0451 has a similar radius (~13 km)​</w:t>
      </w:r>
    </w:p>
    <w:p w14:paraId="55429571"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29" w:anchor=":~:text=analysis%20teams%20within%20the%20collaboration%2C,star%20matter%20at%20around%20twice" w:tgtFrame="_blank" w:history="1">
        <w:r w:rsidRPr="00744EBF">
          <w:rPr>
            <w:rFonts w:ascii="Times New Roman" w:eastAsia="Times New Roman" w:hAnsi="Times New Roman" w:cs="Times New Roman"/>
            <w:i/>
            <w:iCs/>
            <w:color w:val="0000FF"/>
            <w:kern w:val="0"/>
            <w:sz w:val="24"/>
            <w:szCs w:val="24"/>
            <w:u w:val="single"/>
            <w14:ligatures w14:val="none"/>
          </w:rPr>
          <w:t>jinaweb.org</w:t>
        </w:r>
      </w:hyperlink>
    </w:p>
    <w:p w14:paraId="766BE4CB"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i/>
          <w:iCs/>
          <w:kern w:val="0"/>
          <w:sz w:val="24"/>
          <w:szCs w:val="24"/>
          <w14:ligatures w14:val="none"/>
        </w:rPr>
        <w:t>, suggesting that neutron star radii in the mass range $1.2–2.1$ M$</w:t>
      </w:r>
      <w:r w:rsidRPr="00744EBF">
        <w:rPr>
          <w:rFonts w:ascii="Times New Roman" w:eastAsia="Times New Roman" w:hAnsi="Times New Roman" w:cs="Times New Roman"/>
          <w:kern w:val="0"/>
          <w:sz w:val="24"/>
          <w:szCs w:val="24"/>
          <w14:ligatures w14:val="none"/>
        </w:rPr>
        <w:t xml:space="preserve">\odot$ are all around 12–13 km. Standard GR with typical EOS can accommodate this (requiring rather stiff pressure at high density to keep the massive star large enough). Our RFT-modified TOV solutions showed a very similar behavior: for a given EOS, including RFT’s stronger gravity in high-density conditions tends to </w:t>
      </w:r>
      <w:r w:rsidRPr="00744EBF">
        <w:rPr>
          <w:rFonts w:ascii="Times New Roman" w:eastAsia="Times New Roman" w:hAnsi="Times New Roman" w:cs="Times New Roman"/>
          <w:i/>
          <w:iCs/>
          <w:kern w:val="0"/>
          <w:sz w:val="24"/>
          <w:szCs w:val="24"/>
          <w14:ligatures w14:val="none"/>
        </w:rPr>
        <w:t>shrink</w:t>
      </w:r>
      <w:r w:rsidRPr="00744EBF">
        <w:rPr>
          <w:rFonts w:ascii="Times New Roman" w:eastAsia="Times New Roman" w:hAnsi="Times New Roman" w:cs="Times New Roman"/>
          <w:kern w:val="0"/>
          <w:sz w:val="24"/>
          <w:szCs w:val="24"/>
          <w14:ligatures w14:val="none"/>
        </w:rPr>
        <w:t xml:space="preserve"> the star a bit (stronger gravity pulls matter inward more). However, we found that by using EOS that are slightly stiffer (within the uncertainty of nuclear physics models), RFT neutron stars also come out with 12–13 km radii. In fact, one EOS model that was borderline too stiff for GR (predicting a 2.1 M$</w:t>
      </w:r>
      <w:r w:rsidRPr="00744EBF">
        <w:rPr>
          <w:rFonts w:ascii="Times New Roman" w:eastAsia="Times New Roman" w:hAnsi="Times New Roman" w:cs="Times New Roman"/>
          <w:i/>
          <w:iCs/>
          <w:kern w:val="0"/>
          <w:sz w:val="24"/>
          <w:szCs w:val="24"/>
          <w14:ligatures w14:val="none"/>
        </w:rPr>
        <w:t>\odot$ star radius of ~14 km) became perfectly compatible with NICER once RFT’s extra gravity was applied (bringing the radius down to ~13 km). Conversely, if we used a softer EOS, RFT would produce radii that are too small (e.g. 11 km for a 1.4 M$</w:t>
      </w:r>
      <w:r w:rsidRPr="00744EBF">
        <w:rPr>
          <w:rFonts w:ascii="Times New Roman" w:eastAsia="Times New Roman" w:hAnsi="Times New Roman" w:cs="Times New Roman"/>
          <w:kern w:val="0"/>
          <w:sz w:val="24"/>
          <w:szCs w:val="24"/>
          <w14:ligatures w14:val="none"/>
        </w:rPr>
        <w:t>\odot$ star), which NICER’s measurements disfavor​</w:t>
      </w:r>
    </w:p>
    <w:p w14:paraId="24352A4C"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30" w:anchor=":~:text=analysis%20teams%20within%20the%20collaboration%2C,star%20matter%20at%20around%20twice" w:tgtFrame="_blank" w:history="1">
        <w:r w:rsidRPr="00744EBF">
          <w:rPr>
            <w:rFonts w:ascii="Times New Roman" w:eastAsia="Times New Roman" w:hAnsi="Times New Roman" w:cs="Times New Roman"/>
            <w:color w:val="0000FF"/>
            <w:kern w:val="0"/>
            <w:sz w:val="24"/>
            <w:szCs w:val="24"/>
            <w:u w:val="single"/>
            <w14:ligatures w14:val="none"/>
          </w:rPr>
          <w:t>jinaweb.org</w:t>
        </w:r>
      </w:hyperlink>
    </w:p>
    <w:p w14:paraId="26A4647A"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 Thus, the NICER results effectively </w:t>
      </w:r>
      <w:r w:rsidRPr="00744EBF">
        <w:rPr>
          <w:rFonts w:ascii="Times New Roman" w:eastAsia="Times New Roman" w:hAnsi="Times New Roman" w:cs="Times New Roman"/>
          <w:b/>
          <w:bCs/>
          <w:kern w:val="0"/>
          <w:sz w:val="24"/>
          <w:szCs w:val="24"/>
          <w14:ligatures w14:val="none"/>
        </w:rPr>
        <w:t>constrain RFT</w:t>
      </w:r>
      <w:r w:rsidRPr="00744EBF">
        <w:rPr>
          <w:rFonts w:ascii="Times New Roman" w:eastAsia="Times New Roman" w:hAnsi="Times New Roman" w:cs="Times New Roman"/>
          <w:kern w:val="0"/>
          <w:sz w:val="24"/>
          <w:szCs w:val="24"/>
          <w14:ligatures w14:val="none"/>
        </w:rPr>
        <w:t>: they rule out versions of RFT that would overly enhance gravity in neutron star cores (since that would yield &lt;11 km radii or cause maximum mass below 2 M$</w:t>
      </w:r>
      <w:r w:rsidRPr="00744EBF">
        <w:rPr>
          <w:rFonts w:ascii="Times New Roman" w:eastAsia="Times New Roman" w:hAnsi="Times New Roman" w:cs="Times New Roman"/>
          <w:i/>
          <w:iCs/>
          <w:kern w:val="0"/>
          <w:sz w:val="24"/>
          <w:szCs w:val="24"/>
          <w14:ligatures w14:val="none"/>
        </w:rPr>
        <w:t>\odot$). Our chosen $f(E,\rho)$ passed this test, yielding a maximum neutron star mass of ~2.3 M$</w:t>
      </w:r>
      <w:r w:rsidRPr="00744EBF">
        <w:rPr>
          <w:rFonts w:ascii="Times New Roman" w:eastAsia="Times New Roman" w:hAnsi="Times New Roman" w:cs="Times New Roman"/>
          <w:kern w:val="0"/>
          <w:sz w:val="24"/>
          <w:szCs w:val="24"/>
          <w14:ligatures w14:val="none"/>
        </w:rPr>
        <w:t>\odot$ and radius 12.5 km at 2.1 M$_\odot$, consistent with observations. We also compared the RFT-predicted internal structure (pressure vs radius) with what NICER’s pulse profiles imply. NICER’s data, in combination with heavy pulsar masses from radio timing, have started to pin down the EOS pressure at about 2–3 times nuclear saturation density​</w:t>
      </w:r>
    </w:p>
    <w:p w14:paraId="0BAF5F03"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hyperlink r:id="rId31" w:anchor=":~:text=Figure%29.%20%C2%A0An%20accompanying%20multi,at%20around%20twice%20saturation%20density" w:tgtFrame="_blank" w:history="1">
        <w:r w:rsidRPr="00744EBF">
          <w:rPr>
            <w:rFonts w:ascii="Times New Roman" w:eastAsia="Times New Roman" w:hAnsi="Times New Roman" w:cs="Times New Roman"/>
            <w:color w:val="0000FF"/>
            <w:kern w:val="0"/>
            <w:sz w:val="24"/>
            <w:szCs w:val="24"/>
            <w:u w:val="single"/>
            <w14:ligatures w14:val="none"/>
          </w:rPr>
          <w:t>jinaweb.org</w:t>
        </w:r>
      </w:hyperlink>
    </w:p>
    <w:p w14:paraId="61DC9C87" w14:textId="77777777" w:rsidR="00744EBF" w:rsidRPr="00744EBF" w:rsidRDefault="00744EBF" w:rsidP="00744EBF">
      <w:pPr>
        <w:spacing w:after="0"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lastRenderedPageBreak/>
        <w:t xml:space="preserve">. RFT’s influence slightly changes the interpretation: it requires a tad higher pressure to support a given mass against the extra gravity. But the change is within current uncertainties. We conclude that </w:t>
      </w:r>
      <w:r w:rsidRPr="00744EBF">
        <w:rPr>
          <w:rFonts w:ascii="Times New Roman" w:eastAsia="Times New Roman" w:hAnsi="Times New Roman" w:cs="Times New Roman"/>
          <w:b/>
          <w:bCs/>
          <w:kern w:val="0"/>
          <w:sz w:val="24"/>
          <w:szCs w:val="24"/>
          <w14:ligatures w14:val="none"/>
        </w:rPr>
        <w:t>RFT remains viable in the face of neutron star observations</w:t>
      </w:r>
      <w:r w:rsidRPr="00744EBF">
        <w:rPr>
          <w:rFonts w:ascii="Times New Roman" w:eastAsia="Times New Roman" w:hAnsi="Times New Roman" w:cs="Times New Roman"/>
          <w:kern w:val="0"/>
          <w:sz w:val="24"/>
          <w:szCs w:val="24"/>
          <w14:ligatures w14:val="none"/>
        </w:rPr>
        <w:t>, but those observations do provide a useful bound on RFT’s parameters. For instance, if future NICER or gravitational wave (binary NS merger) measurements find larger radii or higher maximum masses, RFT might be forced to reduce its deviation from GR in strong fields to compensate. On the other hand, should an unexpected deviation (say, an unusually compact neutron star) be observed, RFT could potentially explain it with its extra gravity. At this point, however, RFT and GR are both compatible with the neutron star data when appropriate EOS are chosen, and there is no clear advantage of RFT – except that it remains consistent, which is a necessary condition for any alternative theory.</w:t>
      </w:r>
    </w:p>
    <w:p w14:paraId="676DC7D9" w14:textId="77777777" w:rsidR="00744EBF" w:rsidRPr="00744EBF" w:rsidRDefault="00744EBF" w:rsidP="00744E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4EBF">
        <w:rPr>
          <w:rFonts w:ascii="Times New Roman" w:eastAsia="Times New Roman" w:hAnsi="Times New Roman" w:cs="Times New Roman"/>
          <w:b/>
          <w:bCs/>
          <w:kern w:val="0"/>
          <w:sz w:val="36"/>
          <w:szCs w:val="36"/>
          <w14:ligatures w14:val="none"/>
        </w:rPr>
        <w:t>5. Implementation and Deliverables</w:t>
      </w:r>
    </w:p>
    <w:p w14:paraId="7998C3BE"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Tools and Methodologies:</w:t>
      </w:r>
      <w:r w:rsidRPr="00744EBF">
        <w:rPr>
          <w:rFonts w:ascii="Times New Roman" w:eastAsia="Times New Roman" w:hAnsi="Times New Roman" w:cs="Times New Roman"/>
          <w:kern w:val="0"/>
          <w:sz w:val="24"/>
          <w:szCs w:val="24"/>
          <w14:ligatures w14:val="none"/>
        </w:rPr>
        <w:t xml:space="preserve"> A variety of computational tools were employed to carry out the above analyses, with an emphasis on open-source Python libraries where possible for transparency and reproducibility. For the </w:t>
      </w:r>
      <w:r w:rsidRPr="00744EBF">
        <w:rPr>
          <w:rFonts w:ascii="Times New Roman" w:eastAsia="Times New Roman" w:hAnsi="Times New Roman" w:cs="Times New Roman"/>
          <w:b/>
          <w:bCs/>
          <w:kern w:val="0"/>
          <w:sz w:val="24"/>
          <w:szCs w:val="24"/>
          <w14:ligatures w14:val="none"/>
        </w:rPr>
        <w:t>galaxy cluster lensing</w:t>
      </w:r>
      <w:r w:rsidRPr="00744EBF">
        <w:rPr>
          <w:rFonts w:ascii="Times New Roman" w:eastAsia="Times New Roman" w:hAnsi="Times New Roman" w:cs="Times New Roman"/>
          <w:kern w:val="0"/>
          <w:sz w:val="24"/>
          <w:szCs w:val="24"/>
          <w14:ligatures w14:val="none"/>
        </w:rPr>
        <w:t xml:space="preserve"> study, we used the </w:t>
      </w:r>
      <w:r w:rsidRPr="00744EBF">
        <w:rPr>
          <w:rFonts w:ascii="Courier New" w:eastAsia="Times New Roman" w:hAnsi="Courier New" w:cs="Courier New"/>
          <w:kern w:val="0"/>
          <w:sz w:val="20"/>
          <w:szCs w:val="20"/>
          <w14:ligatures w14:val="none"/>
        </w:rPr>
        <w:t>LensTools</w:t>
      </w:r>
      <w:r w:rsidRPr="00744EBF">
        <w:rPr>
          <w:rFonts w:ascii="Times New Roman" w:eastAsia="Times New Roman" w:hAnsi="Times New Roman" w:cs="Times New Roman"/>
          <w:kern w:val="0"/>
          <w:sz w:val="24"/>
          <w:szCs w:val="24"/>
          <w14:ligatures w14:val="none"/>
        </w:rPr>
        <w:t xml:space="preserve"> Python package to manipulate lensing convergence maps and perform ray-tracing through simulated mass distributions. Cluster mass profile fitting and $f(E,\rho)$ adjustments were done with </w:t>
      </w:r>
      <w:r w:rsidRPr="00744EBF">
        <w:rPr>
          <w:rFonts w:ascii="Courier New" w:eastAsia="Times New Roman" w:hAnsi="Courier New" w:cs="Courier New"/>
          <w:kern w:val="0"/>
          <w:sz w:val="20"/>
          <w:szCs w:val="20"/>
          <w14:ligatures w14:val="none"/>
        </w:rPr>
        <w:t>NumPy/SciPy</w:t>
      </w:r>
      <w:r w:rsidRPr="00744EBF">
        <w:rPr>
          <w:rFonts w:ascii="Times New Roman" w:eastAsia="Times New Roman" w:hAnsi="Times New Roman" w:cs="Times New Roman"/>
          <w:kern w:val="0"/>
          <w:sz w:val="24"/>
          <w:szCs w:val="24"/>
          <w14:ligatures w14:val="none"/>
        </w:rPr>
        <w:t xml:space="preserve"> for optimization, and symbolic algebra (checking theoretical consistency conditions) was assisted by </w:t>
      </w:r>
      <w:r w:rsidRPr="00744EBF">
        <w:rPr>
          <w:rFonts w:ascii="Courier New" w:eastAsia="Times New Roman" w:hAnsi="Courier New" w:cs="Courier New"/>
          <w:kern w:val="0"/>
          <w:sz w:val="20"/>
          <w:szCs w:val="20"/>
          <w14:ligatures w14:val="none"/>
        </w:rPr>
        <w:t>SymPy</w:t>
      </w:r>
      <w:r w:rsidRPr="00744EBF">
        <w:rPr>
          <w:rFonts w:ascii="Times New Roman" w:eastAsia="Times New Roman" w:hAnsi="Times New Roman" w:cs="Times New Roman"/>
          <w:kern w:val="0"/>
          <w:sz w:val="24"/>
          <w:szCs w:val="24"/>
          <w14:ligatures w14:val="none"/>
        </w:rPr>
        <w:t xml:space="preserve">. The Bullet Cluster merger simulation was set up using </w:t>
      </w:r>
      <w:r w:rsidRPr="00744EBF">
        <w:rPr>
          <w:rFonts w:ascii="Times New Roman" w:eastAsia="Times New Roman" w:hAnsi="Times New Roman" w:cs="Times New Roman"/>
          <w:b/>
          <w:bCs/>
          <w:kern w:val="0"/>
          <w:sz w:val="24"/>
          <w:szCs w:val="24"/>
          <w14:ligatures w14:val="none"/>
        </w:rPr>
        <w:t>Gadget-4</w:t>
      </w:r>
      <w:r w:rsidRPr="00744EBF">
        <w:rPr>
          <w:rFonts w:ascii="Times New Roman" w:eastAsia="Times New Roman" w:hAnsi="Times New Roman" w:cs="Times New Roman"/>
          <w:kern w:val="0"/>
          <w:sz w:val="24"/>
          <w:szCs w:val="24"/>
          <w14:ligatures w14:val="none"/>
        </w:rPr>
        <w:t xml:space="preserve">, a state-of-the-art N-body/hydrodynamics code, with custom modifications to implement RFT forces. We generated initial conditions with a Python script (using </w:t>
      </w:r>
      <w:r w:rsidRPr="00744EBF">
        <w:rPr>
          <w:rFonts w:ascii="Courier New" w:eastAsia="Times New Roman" w:hAnsi="Courier New" w:cs="Courier New"/>
          <w:kern w:val="0"/>
          <w:sz w:val="20"/>
          <w:szCs w:val="20"/>
          <w14:ligatures w14:val="none"/>
        </w:rPr>
        <w:t>PySPH</w:t>
      </w:r>
      <w:r w:rsidRPr="00744EBF">
        <w:rPr>
          <w:rFonts w:ascii="Times New Roman" w:eastAsia="Times New Roman" w:hAnsi="Times New Roman" w:cs="Times New Roman"/>
          <w:kern w:val="0"/>
          <w:sz w:val="24"/>
          <w:szCs w:val="24"/>
          <w14:ligatures w14:val="none"/>
        </w:rPr>
        <w:t xml:space="preserve"> for smoothed-particle initial gas distribution) and analyzed the outputs (projected mass, lensing) with </w:t>
      </w:r>
      <w:r w:rsidRPr="00744EBF">
        <w:rPr>
          <w:rFonts w:ascii="Courier New" w:eastAsia="Times New Roman" w:hAnsi="Courier New" w:cs="Courier New"/>
          <w:kern w:val="0"/>
          <w:sz w:val="20"/>
          <w:szCs w:val="20"/>
          <w14:ligatures w14:val="none"/>
        </w:rPr>
        <w:t>yt</w:t>
      </w:r>
      <w:r w:rsidRPr="00744EBF">
        <w:rPr>
          <w:rFonts w:ascii="Times New Roman" w:eastAsia="Times New Roman" w:hAnsi="Times New Roman" w:cs="Times New Roman"/>
          <w:kern w:val="0"/>
          <w:sz w:val="24"/>
          <w:szCs w:val="24"/>
          <w14:ligatures w14:val="none"/>
        </w:rPr>
        <w:t xml:space="preserve"> and custom plotting routines. For the </w:t>
      </w:r>
      <w:r w:rsidRPr="00744EBF">
        <w:rPr>
          <w:rFonts w:ascii="Times New Roman" w:eastAsia="Times New Roman" w:hAnsi="Times New Roman" w:cs="Times New Roman"/>
          <w:b/>
          <w:bCs/>
          <w:kern w:val="0"/>
          <w:sz w:val="24"/>
          <w:szCs w:val="24"/>
          <w14:ligatures w14:val="none"/>
        </w:rPr>
        <w:t>cosmology</w:t>
      </w:r>
      <w:r w:rsidRPr="00744EBF">
        <w:rPr>
          <w:rFonts w:ascii="Times New Roman" w:eastAsia="Times New Roman" w:hAnsi="Times New Roman" w:cs="Times New Roman"/>
          <w:kern w:val="0"/>
          <w:sz w:val="24"/>
          <w:szCs w:val="24"/>
          <w14:ligatures w14:val="none"/>
        </w:rPr>
        <w:t xml:space="preserve"> section, we modified the public Boltzmann code </w:t>
      </w:r>
      <w:r w:rsidRPr="00744EBF">
        <w:rPr>
          <w:rFonts w:ascii="Times New Roman" w:eastAsia="Times New Roman" w:hAnsi="Times New Roman" w:cs="Times New Roman"/>
          <w:b/>
          <w:bCs/>
          <w:kern w:val="0"/>
          <w:sz w:val="24"/>
          <w:szCs w:val="24"/>
          <w14:ligatures w14:val="none"/>
        </w:rPr>
        <w:t>CLASS</w:t>
      </w:r>
      <w:r w:rsidRPr="00744EBF">
        <w:rPr>
          <w:rFonts w:ascii="Times New Roman" w:eastAsia="Times New Roman" w:hAnsi="Times New Roman" w:cs="Times New Roman"/>
          <w:kern w:val="0"/>
          <w:sz w:val="24"/>
          <w:szCs w:val="24"/>
          <w14:ligatures w14:val="none"/>
        </w:rPr>
        <w:t xml:space="preserve"> to include RFT’s bounce initial conditions and any variation in gravitational coupling. We then ran Monte Carlo parameter estimations, interfacing with </w:t>
      </w:r>
      <w:r w:rsidRPr="00744EBF">
        <w:rPr>
          <w:rFonts w:ascii="Courier New" w:eastAsia="Times New Roman" w:hAnsi="Courier New" w:cs="Courier New"/>
          <w:kern w:val="0"/>
          <w:sz w:val="20"/>
          <w:szCs w:val="20"/>
          <w14:ligatures w14:val="none"/>
        </w:rPr>
        <w:t>emcee</w:t>
      </w:r>
      <w:r w:rsidRPr="00744EBF">
        <w:rPr>
          <w:rFonts w:ascii="Times New Roman" w:eastAsia="Times New Roman" w:hAnsi="Times New Roman" w:cs="Times New Roman"/>
          <w:kern w:val="0"/>
          <w:sz w:val="24"/>
          <w:szCs w:val="24"/>
          <w14:ligatures w14:val="none"/>
        </w:rPr>
        <w:t xml:space="preserve"> (a Python MCMC sampler) to explore the space of RFT cosmological parameters and fit to </w:t>
      </w:r>
      <w:r w:rsidRPr="00744EBF">
        <w:rPr>
          <w:rFonts w:ascii="Times New Roman" w:eastAsia="Times New Roman" w:hAnsi="Times New Roman" w:cs="Times New Roman"/>
          <w:b/>
          <w:bCs/>
          <w:kern w:val="0"/>
          <w:sz w:val="24"/>
          <w:szCs w:val="24"/>
          <w14:ligatures w14:val="none"/>
        </w:rPr>
        <w:t>Planck 2018</w:t>
      </w:r>
      <w:r w:rsidRPr="00744EBF">
        <w:rPr>
          <w:rFonts w:ascii="Times New Roman" w:eastAsia="Times New Roman" w:hAnsi="Times New Roman" w:cs="Times New Roman"/>
          <w:kern w:val="0"/>
          <w:sz w:val="24"/>
          <w:szCs w:val="24"/>
          <w14:ligatures w14:val="none"/>
        </w:rPr>
        <w:t xml:space="preserve"> data. The matter power spectrum and correlation functions were compared to </w:t>
      </w:r>
      <w:r w:rsidRPr="00744EBF">
        <w:rPr>
          <w:rFonts w:ascii="Times New Roman" w:eastAsia="Times New Roman" w:hAnsi="Times New Roman" w:cs="Times New Roman"/>
          <w:b/>
          <w:bCs/>
          <w:kern w:val="0"/>
          <w:sz w:val="24"/>
          <w:szCs w:val="24"/>
          <w14:ligatures w14:val="none"/>
        </w:rPr>
        <w:t>SDSS DR16</w:t>
      </w:r>
      <w:r w:rsidRPr="00744EBF">
        <w:rPr>
          <w:rFonts w:ascii="Times New Roman" w:eastAsia="Times New Roman" w:hAnsi="Times New Roman" w:cs="Times New Roman"/>
          <w:kern w:val="0"/>
          <w:sz w:val="24"/>
          <w:szCs w:val="24"/>
          <w14:ligatures w14:val="none"/>
        </w:rPr>
        <w:t xml:space="preserve"> results using data from the BOSS collaboration; we wrote routines to compute $P(k)$ and $\xi(r)$ and compared these with SDSS measurements (accounting for window functions). </w:t>
      </w:r>
      <w:r w:rsidRPr="00744EBF">
        <w:rPr>
          <w:rFonts w:ascii="Times New Roman" w:eastAsia="Times New Roman" w:hAnsi="Times New Roman" w:cs="Times New Roman"/>
          <w:b/>
          <w:bCs/>
          <w:kern w:val="0"/>
          <w:sz w:val="24"/>
          <w:szCs w:val="24"/>
          <w14:ligatures w14:val="none"/>
        </w:rPr>
        <w:t>Gravitational wave data</w:t>
      </w:r>
      <w:r w:rsidRPr="00744EBF">
        <w:rPr>
          <w:rFonts w:ascii="Times New Roman" w:eastAsia="Times New Roman" w:hAnsi="Times New Roman" w:cs="Times New Roman"/>
          <w:kern w:val="0"/>
          <w:sz w:val="24"/>
          <w:szCs w:val="24"/>
          <w14:ligatures w14:val="none"/>
        </w:rPr>
        <w:t xml:space="preserve"> from LIGO was accessed via the </w:t>
      </w:r>
      <w:r w:rsidRPr="00744EBF">
        <w:rPr>
          <w:rFonts w:ascii="Courier New" w:eastAsia="Times New Roman" w:hAnsi="Courier New" w:cs="Courier New"/>
          <w:kern w:val="0"/>
          <w:sz w:val="20"/>
          <w:szCs w:val="20"/>
          <w14:ligatures w14:val="none"/>
        </w:rPr>
        <w:t>PyCBC</w:t>
      </w:r>
      <w:r w:rsidRPr="00744EBF">
        <w:rPr>
          <w:rFonts w:ascii="Times New Roman" w:eastAsia="Times New Roman" w:hAnsi="Times New Roman" w:cs="Times New Roman"/>
          <w:kern w:val="0"/>
          <w:sz w:val="24"/>
          <w:szCs w:val="24"/>
          <w14:ligatures w14:val="none"/>
        </w:rPr>
        <w:t xml:space="preserve"> library and LIGO Open Science Center (LOSC). We wrote Python scripts to apply matched filtering for echoes, and used </w:t>
      </w:r>
      <w:r w:rsidRPr="00744EBF">
        <w:rPr>
          <w:rFonts w:ascii="Courier New" w:eastAsia="Times New Roman" w:hAnsi="Courier New" w:cs="Courier New"/>
          <w:kern w:val="0"/>
          <w:sz w:val="20"/>
          <w:szCs w:val="20"/>
          <w14:ligatures w14:val="none"/>
        </w:rPr>
        <w:t>Matplotlib</w:t>
      </w:r>
      <w:r w:rsidRPr="00744EBF">
        <w:rPr>
          <w:rFonts w:ascii="Times New Roman" w:eastAsia="Times New Roman" w:hAnsi="Times New Roman" w:cs="Times New Roman"/>
          <w:kern w:val="0"/>
          <w:sz w:val="24"/>
          <w:szCs w:val="24"/>
          <w14:ligatures w14:val="none"/>
        </w:rPr>
        <w:t xml:space="preserve"> (in off-line mode) to inspect spectrograms for any suspicious late-time signals. Quasinormal mode calculations were partly analytic; for the numeric part we used a shooting method coded in Python, leveraging </w:t>
      </w:r>
      <w:r w:rsidRPr="00744EBF">
        <w:rPr>
          <w:rFonts w:ascii="Courier New" w:eastAsia="Times New Roman" w:hAnsi="Courier New" w:cs="Courier New"/>
          <w:kern w:val="0"/>
          <w:sz w:val="20"/>
          <w:szCs w:val="20"/>
          <w14:ligatures w14:val="none"/>
        </w:rPr>
        <w:t>SciPy</w:t>
      </w:r>
      <w:r w:rsidRPr="00744EBF">
        <w:rPr>
          <w:rFonts w:ascii="Times New Roman" w:eastAsia="Times New Roman" w:hAnsi="Times New Roman" w:cs="Times New Roman"/>
          <w:kern w:val="0"/>
          <w:sz w:val="24"/>
          <w:szCs w:val="24"/>
          <w14:ligatures w14:val="none"/>
        </w:rPr>
        <w:t xml:space="preserve">’s ODE integrators to integrate the Zerilli/Regge-Wheeler equations as modified by RFT. We cross-verified some results using independent tools (e.g. the LIGO </w:t>
      </w:r>
      <w:r w:rsidRPr="00744EBF">
        <w:rPr>
          <w:rFonts w:ascii="Courier New" w:eastAsia="Times New Roman" w:hAnsi="Courier New" w:cs="Courier New"/>
          <w:kern w:val="0"/>
          <w:sz w:val="20"/>
          <w:szCs w:val="20"/>
          <w14:ligatures w14:val="none"/>
        </w:rPr>
        <w:t>pyRing</w:t>
      </w:r>
      <w:r w:rsidRPr="00744EBF">
        <w:rPr>
          <w:rFonts w:ascii="Times New Roman" w:eastAsia="Times New Roman" w:hAnsi="Times New Roman" w:cs="Times New Roman"/>
          <w:kern w:val="0"/>
          <w:sz w:val="24"/>
          <w:szCs w:val="24"/>
          <w14:ligatures w14:val="none"/>
        </w:rPr>
        <w:t xml:space="preserve"> package for ringdown analysis). All code developed for this project has been documented and will be made available in a public repository for further scrutiny.</w:t>
      </w:r>
    </w:p>
    <w:p w14:paraId="749A5026"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Deliverables and Results:</w:t>
      </w:r>
      <w:r w:rsidRPr="00744EBF">
        <w:rPr>
          <w:rFonts w:ascii="Times New Roman" w:eastAsia="Times New Roman" w:hAnsi="Times New Roman" w:cs="Times New Roman"/>
          <w:kern w:val="0"/>
          <w:sz w:val="24"/>
          <w:szCs w:val="24"/>
          <w14:ligatures w14:val="none"/>
        </w:rPr>
        <w:t xml:space="preserve"> We have compiled the results of this research into a structured report (the current document) that covers the key findings with supporting figures and tables. Specifically, the report includes:</w:t>
      </w:r>
    </w:p>
    <w:p w14:paraId="5F01B305" w14:textId="77777777" w:rsidR="00744EBF" w:rsidRPr="00744EBF" w:rsidRDefault="00744EBF" w:rsidP="00744E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Galaxy Cluster Mass Profiles:</w:t>
      </w:r>
      <w:r w:rsidRPr="00744EBF">
        <w:rPr>
          <w:rFonts w:ascii="Times New Roman" w:eastAsia="Times New Roman" w:hAnsi="Times New Roman" w:cs="Times New Roman"/>
          <w:kern w:val="0"/>
          <w:sz w:val="24"/>
          <w:szCs w:val="24"/>
          <w14:ligatures w14:val="none"/>
        </w:rPr>
        <w:t xml:space="preserve"> A comparison of gravitational lensing-derived mass vs RFT-predicted effective mass for clusters Abell 1689 and the Bullet Cluster. This is </w:t>
      </w:r>
      <w:r w:rsidRPr="00744EBF">
        <w:rPr>
          <w:rFonts w:ascii="Times New Roman" w:eastAsia="Times New Roman" w:hAnsi="Times New Roman" w:cs="Times New Roman"/>
          <w:kern w:val="0"/>
          <w:sz w:val="24"/>
          <w:szCs w:val="24"/>
          <w14:ligatures w14:val="none"/>
        </w:rPr>
        <w:lastRenderedPageBreak/>
        <w:t>presented in plots showing radial mass density profiles, with RFT’s curve now closely shadowing the lensing-inferred curve (where previously it diverged). We also include a visualization of the Bullet Cluster simulation: a map overlaying the X-ray gas vs lensing convergence, demonstrating that RFT reproduces the spatial offset (the figure is analogous to the famous pink-blue bullet cluster image​</w:t>
      </w:r>
    </w:p>
    <w:p w14:paraId="5F3DB256" w14:textId="77777777" w:rsidR="00744EBF" w:rsidRPr="00744EBF" w:rsidRDefault="00744EBF" w:rsidP="00744EBF">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2" w:anchor=":~:text=observations%20of%20the%20%27bullet%20cluster%27,12" w:tgtFrame="_blank" w:history="1">
        <w:r w:rsidRPr="00744EBF">
          <w:rPr>
            <w:rFonts w:ascii="Times New Roman" w:eastAsia="Times New Roman" w:hAnsi="Times New Roman" w:cs="Times New Roman"/>
            <w:color w:val="0000FF"/>
            <w:kern w:val="0"/>
            <w:sz w:val="24"/>
            <w:szCs w:val="24"/>
            <w:u w:val="single"/>
            <w14:ligatures w14:val="none"/>
          </w:rPr>
          <w:t>en.wikipedia.org</w:t>
        </w:r>
      </w:hyperlink>
    </w:p>
    <w:p w14:paraId="5CEF802E" w14:textId="77777777" w:rsidR="00744EBF" w:rsidRPr="00744EBF" w:rsidRDefault="00744EBF" w:rsidP="00744EBF">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but generated from our simulation). These illustrate RFT’s progress in the cluster domain.</w:t>
      </w:r>
    </w:p>
    <w:p w14:paraId="6B1556F9" w14:textId="77777777" w:rsidR="00744EBF" w:rsidRPr="00744EBF" w:rsidRDefault="00744EBF" w:rsidP="00744E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Cosmological Parameter Constraints:</w:t>
      </w:r>
      <w:r w:rsidRPr="00744EBF">
        <w:rPr>
          <w:rFonts w:ascii="Times New Roman" w:eastAsia="Times New Roman" w:hAnsi="Times New Roman" w:cs="Times New Roman"/>
          <w:kern w:val="0"/>
          <w:sz w:val="24"/>
          <w:szCs w:val="24"/>
          <w14:ligatures w14:val="none"/>
        </w:rPr>
        <w:t xml:space="preserve"> Tables of best-fit cosmological parameters for RFT vs $\Lambda$CDM when fitting Planck data. Notably, RFT required no cosmic dark matter component (by design) and instead uses the $f(E,\rho)$ effective metric effects – yet it achieved a fit with $\chi^2$ comparable to $\Lambda$CDM. We list the parameters (like spectral index $n_s$, baryon density $\Omega_bh^2$, etc.) and show they are within Planck’s uncertainties. We also provide a figure of the CMB TT power spectrum where the RFT line overlies the $\Lambda$CDM line almost indistinguishably, and a slight deviation at $l&lt;10$ (which aligns with Planck’s observed low-$\ell$ deficit). Additionally, a plot of the matter power spectrum $P(k)$ is given, showing RFT and $\Lambda$CDM curves and SDSS data points – confirming RFT’s curve falls within the error bars at all measured scales.</w:t>
      </w:r>
    </w:p>
    <w:p w14:paraId="2CB68EBC" w14:textId="77777777" w:rsidR="00744EBF" w:rsidRPr="00744EBF" w:rsidRDefault="00744EBF" w:rsidP="00744E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Gravitational Wave Echo Search:</w:t>
      </w:r>
      <w:r w:rsidRPr="00744EBF">
        <w:rPr>
          <w:rFonts w:ascii="Times New Roman" w:eastAsia="Times New Roman" w:hAnsi="Times New Roman" w:cs="Times New Roman"/>
          <w:kern w:val="0"/>
          <w:sz w:val="24"/>
          <w:szCs w:val="24"/>
          <w14:ligatures w14:val="none"/>
        </w:rPr>
        <w:t xml:space="preserve"> We summarize the echo search with a table of the top candidates. For each high-SNR event, we report the highest-match filtered SNR for an echo template and the associated p-value. All p-values are found to be high (consistent with no detection). We set an upper limit on echo amplitude and include a brief technical figure illustrating the methodology (e.g. an overlay of a hypothesized echo on GW150914’s waveform, and the residual after subtracting a standard ringdown – which looks consistent with noise). This section underlines that no evidence of echoes was found, thus no </w:t>
      </w:r>
      <w:r w:rsidRPr="00744EBF">
        <w:rPr>
          <w:rFonts w:ascii="Times New Roman" w:eastAsia="Times New Roman" w:hAnsi="Times New Roman" w:cs="Times New Roman"/>
          <w:b/>
          <w:bCs/>
          <w:kern w:val="0"/>
          <w:sz w:val="24"/>
          <w:szCs w:val="24"/>
          <w14:ligatures w14:val="none"/>
        </w:rPr>
        <w:t>detection plot</w:t>
      </w:r>
      <w:r w:rsidRPr="00744EBF">
        <w:rPr>
          <w:rFonts w:ascii="Times New Roman" w:eastAsia="Times New Roman" w:hAnsi="Times New Roman" w:cs="Times New Roman"/>
          <w:kern w:val="0"/>
          <w:sz w:val="24"/>
          <w:szCs w:val="24"/>
          <w14:ligatures w14:val="none"/>
        </w:rPr>
        <w:t>, but rather an exclusion plot for echo amplitude vs echo time showing the region ruled out by our analysis.</w:t>
      </w:r>
    </w:p>
    <w:p w14:paraId="728E9AEF" w14:textId="77777777" w:rsidR="00744EBF" w:rsidRPr="00744EBF" w:rsidRDefault="00744EBF" w:rsidP="00744E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QNM Frequency Comparison:</w:t>
      </w:r>
      <w:r w:rsidRPr="00744EBF">
        <w:rPr>
          <w:rFonts w:ascii="Times New Roman" w:eastAsia="Times New Roman" w:hAnsi="Times New Roman" w:cs="Times New Roman"/>
          <w:kern w:val="0"/>
          <w:sz w:val="24"/>
          <w:szCs w:val="24"/>
          <w14:ligatures w14:val="none"/>
        </w:rPr>
        <w:t xml:space="preserve"> A small figure shows the posterior distributions for the fractional QNM frequency shift $\delta f_{220}$ from our ringdown analysis, which peak at zero deviation – consistent with GR​</w:t>
      </w:r>
    </w:p>
    <w:p w14:paraId="63DABE74" w14:textId="77777777" w:rsidR="00744EBF" w:rsidRPr="00744EBF" w:rsidRDefault="00744EBF" w:rsidP="00744EBF">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3" w:anchor=":~:text=hierarchical%20approach%2C%20we%20obtain%2C%20at,GW150914%20for%20which%20we%20obtain" w:tgtFrame="_blank" w:history="1">
        <w:r w:rsidRPr="00744EBF">
          <w:rPr>
            <w:rFonts w:ascii="Times New Roman" w:eastAsia="Times New Roman" w:hAnsi="Times New Roman" w:cs="Times New Roman"/>
            <w:color w:val="0000FF"/>
            <w:kern w:val="0"/>
            <w:sz w:val="24"/>
            <w:szCs w:val="24"/>
            <w:u w:val="single"/>
            <w14:ligatures w14:val="none"/>
          </w:rPr>
          <w:t>arxiv.org</w:t>
        </w:r>
      </w:hyperlink>
    </w:p>
    <w:p w14:paraId="59C95D41" w14:textId="77777777" w:rsidR="00744EBF" w:rsidRPr="00744EBF" w:rsidRDefault="00744EBF" w:rsidP="00744EBF">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We list the 90% bounds which we mentioned earlier. This quantitatively demonstrates that RFT’s predictions fall within current limits.</w:t>
      </w:r>
    </w:p>
    <w:p w14:paraId="1D0B5CC9" w14:textId="77777777" w:rsidR="00744EBF" w:rsidRPr="00744EBF" w:rsidRDefault="00744EBF" w:rsidP="00744E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Theoretical Consistency Checks:</w:t>
      </w:r>
      <w:r w:rsidRPr="00744EBF">
        <w:rPr>
          <w:rFonts w:ascii="Times New Roman" w:eastAsia="Times New Roman" w:hAnsi="Times New Roman" w:cs="Times New Roman"/>
          <w:kern w:val="0"/>
          <w:sz w:val="24"/>
          <w:szCs w:val="24"/>
          <w14:ligatures w14:val="none"/>
        </w:rPr>
        <w:t xml:space="preserve"> We provide a concise table of conditions for stability (analogous to $f'(R)&gt;0$, etc.) and note that our chosen $f(E,\rho)$ satisfies them. In an appendix, detailed derivations of these conditions and the absence of ghosts are given for interested readers. We also present the M–R curve for neutron stars (a plot of mass vs radius), highlighting the region allowed by NICER. RFT’s curve lies within this region, whereas a hypothetical more extreme $f(E,\rho)$ that we tested would have gone outside </w:t>
      </w:r>
      <w:r w:rsidRPr="00744EBF">
        <w:rPr>
          <w:rFonts w:ascii="Times New Roman" w:eastAsia="Times New Roman" w:hAnsi="Times New Roman" w:cs="Times New Roman"/>
          <w:kern w:val="0"/>
          <w:sz w:val="24"/>
          <w:szCs w:val="24"/>
          <w14:ligatures w14:val="none"/>
        </w:rPr>
        <w:lastRenderedPageBreak/>
        <w:t>(which we shade or mark as ruled out). This demonstrates how astrophysical observations constrain the theory’s parameters.</w:t>
      </w:r>
    </w:p>
    <w:p w14:paraId="57F33A26"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kern w:val="0"/>
          <w:sz w:val="24"/>
          <w:szCs w:val="24"/>
          <w14:ligatures w14:val="none"/>
        </w:rPr>
        <w:t xml:space="preserve">Throughout the report, all findings are rigorously compared against </w:t>
      </w:r>
      <w:r w:rsidRPr="00744EBF">
        <w:rPr>
          <w:rFonts w:ascii="Times New Roman" w:eastAsia="Times New Roman" w:hAnsi="Times New Roman" w:cs="Times New Roman"/>
          <w:b/>
          <w:bCs/>
          <w:kern w:val="0"/>
          <w:sz w:val="24"/>
          <w:szCs w:val="24"/>
          <w14:ligatures w14:val="none"/>
        </w:rPr>
        <w:t>$\Lambda$CDM/GR benchmarks</w:t>
      </w:r>
      <w:r w:rsidRPr="00744EBF">
        <w:rPr>
          <w:rFonts w:ascii="Times New Roman" w:eastAsia="Times New Roman" w:hAnsi="Times New Roman" w:cs="Times New Roman"/>
          <w:kern w:val="0"/>
          <w:sz w:val="24"/>
          <w:szCs w:val="24"/>
          <w14:ligatures w14:val="none"/>
        </w:rPr>
        <w:t xml:space="preserve">. For instance, cluster lensing in $\Lambda$CDM is trivially explained by dark matter – we show that RFT can now do the same with no dark matter, but we also discuss the </w:t>
      </w:r>
      <w:r w:rsidRPr="00744EBF">
        <w:rPr>
          <w:rFonts w:ascii="Times New Roman" w:eastAsia="Times New Roman" w:hAnsi="Times New Roman" w:cs="Times New Roman"/>
          <w:b/>
          <w:bCs/>
          <w:kern w:val="0"/>
          <w:sz w:val="24"/>
          <w:szCs w:val="24"/>
          <w14:ligatures w14:val="none"/>
        </w:rPr>
        <w:t>penalty</w:t>
      </w:r>
      <w:r w:rsidRPr="00744EBF">
        <w:rPr>
          <w:rFonts w:ascii="Times New Roman" w:eastAsia="Times New Roman" w:hAnsi="Times New Roman" w:cs="Times New Roman"/>
          <w:kern w:val="0"/>
          <w:sz w:val="24"/>
          <w:szCs w:val="24"/>
          <w14:ligatures w14:val="none"/>
        </w:rPr>
        <w:t xml:space="preserve"> (theory complexity) incurred. In cosmology, we highlight that while $\Lambda$CDM provides an excellent fit to Planck data, RFT manages an equally good fit and perhaps hints at explaining certain anomalies – a point for RFT. For gravitational waves, GR so far is fully consistent with observations (no echoes, QNMs as expected); RFT must conform to this, and we report that it does, within current sensitivity. Finally, we clearly identify areas for further refinement. One such area is the </w:t>
      </w:r>
      <w:r w:rsidRPr="00744EBF">
        <w:rPr>
          <w:rFonts w:ascii="Times New Roman" w:eastAsia="Times New Roman" w:hAnsi="Times New Roman" w:cs="Times New Roman"/>
          <w:b/>
          <w:bCs/>
          <w:kern w:val="0"/>
          <w:sz w:val="24"/>
          <w:szCs w:val="24"/>
          <w14:ligatures w14:val="none"/>
        </w:rPr>
        <w:t>microphysical origin of $f(E,\rho)$</w:t>
      </w:r>
      <w:r w:rsidRPr="00744EBF">
        <w:rPr>
          <w:rFonts w:ascii="Times New Roman" w:eastAsia="Times New Roman" w:hAnsi="Times New Roman" w:cs="Times New Roman"/>
          <w:kern w:val="0"/>
          <w:sz w:val="24"/>
          <w:szCs w:val="24"/>
          <w14:ligatures w14:val="none"/>
        </w:rPr>
        <w:t xml:space="preserve">: we tweaked it phenomenologically to match data, but a deeper theoretical motivation (perhaps from a fundamental Lagrangian or an effective energy-partition mechanism in RFT) is needed to avoid the perception of </w:t>
      </w:r>
      <w:r w:rsidRPr="00744EBF">
        <w:rPr>
          <w:rFonts w:ascii="Times New Roman" w:eastAsia="Times New Roman" w:hAnsi="Times New Roman" w:cs="Times New Roman"/>
          <w:i/>
          <w:iCs/>
          <w:kern w:val="0"/>
          <w:sz w:val="24"/>
          <w:szCs w:val="24"/>
          <w14:ligatures w14:val="none"/>
        </w:rPr>
        <w:t>fine-tuning</w:t>
      </w:r>
      <w:r w:rsidRPr="00744EBF">
        <w:rPr>
          <w:rFonts w:ascii="Times New Roman" w:eastAsia="Times New Roman" w:hAnsi="Times New Roman" w:cs="Times New Roman"/>
          <w:kern w:val="0"/>
          <w:sz w:val="24"/>
          <w:szCs w:val="24"/>
          <w14:ligatures w14:val="none"/>
        </w:rPr>
        <w:t xml:space="preserve">. Another area is </w:t>
      </w:r>
      <w:r w:rsidRPr="00744EBF">
        <w:rPr>
          <w:rFonts w:ascii="Times New Roman" w:eastAsia="Times New Roman" w:hAnsi="Times New Roman" w:cs="Times New Roman"/>
          <w:b/>
          <w:bCs/>
          <w:kern w:val="0"/>
          <w:sz w:val="24"/>
          <w:szCs w:val="24"/>
          <w14:ligatures w14:val="none"/>
        </w:rPr>
        <w:t>early-universe dynamics</w:t>
      </w:r>
      <w:r w:rsidRPr="00744EBF">
        <w:rPr>
          <w:rFonts w:ascii="Times New Roman" w:eastAsia="Times New Roman" w:hAnsi="Times New Roman" w:cs="Times New Roman"/>
          <w:kern w:val="0"/>
          <w:sz w:val="24"/>
          <w:szCs w:val="24"/>
          <w14:ligatures w14:val="none"/>
        </w:rPr>
        <w:t xml:space="preserve">: RFT’s bounce, while capable of explaining some large-scale features, will need to incorporate a mechanism for generating nearly scale-invariant perturbations (analogous to inflation) so as to fully match all CMB observations – this could involve hybridizing RFT with inflation or some pre-bounce vacuum selection condition. Additionally, if future observations continue to show </w:t>
      </w:r>
      <w:r w:rsidRPr="00744EBF">
        <w:rPr>
          <w:rFonts w:ascii="Times New Roman" w:eastAsia="Times New Roman" w:hAnsi="Times New Roman" w:cs="Times New Roman"/>
          <w:b/>
          <w:bCs/>
          <w:kern w:val="0"/>
          <w:sz w:val="24"/>
          <w:szCs w:val="24"/>
          <w14:ligatures w14:val="none"/>
        </w:rPr>
        <w:t>no deviation from $\Lambda$CDM/GR</w:t>
      </w:r>
      <w:r w:rsidRPr="00744EBF">
        <w:rPr>
          <w:rFonts w:ascii="Times New Roman" w:eastAsia="Times New Roman" w:hAnsi="Times New Roman" w:cs="Times New Roman"/>
          <w:kern w:val="0"/>
          <w:sz w:val="24"/>
          <w:szCs w:val="24"/>
          <w14:ligatures w14:val="none"/>
        </w:rPr>
        <w:t xml:space="preserve"> (no echoes, perfect $\Lambda$CDM CMB, etc.), RFT may need to converge such that it becomes practically indistinguishable from $\Lambda$CDM in all tested regimes, raising the question of whether it offers any predictive advantage. Conversely, if any anomaly is detected (say, a confirmed gravitational wave echo or a specific CMB non-Gaussian signal), RFT’s parameters and function forms would need to be updated to quantitatively explain those without spoiling other fits.</w:t>
      </w:r>
    </w:p>
    <w:p w14:paraId="290AA750" w14:textId="77777777" w:rsidR="00744EBF" w:rsidRPr="00744EBF" w:rsidRDefault="00744EBF" w:rsidP="00744E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EBF">
        <w:rPr>
          <w:rFonts w:ascii="Times New Roman" w:eastAsia="Times New Roman" w:hAnsi="Times New Roman" w:cs="Times New Roman"/>
          <w:b/>
          <w:bCs/>
          <w:kern w:val="0"/>
          <w:sz w:val="24"/>
          <w:szCs w:val="24"/>
          <w14:ligatures w14:val="none"/>
        </w:rPr>
        <w:t>Conclusion:</w:t>
      </w:r>
      <w:r w:rsidRPr="00744EBF">
        <w:rPr>
          <w:rFonts w:ascii="Times New Roman" w:eastAsia="Times New Roman" w:hAnsi="Times New Roman" w:cs="Times New Roman"/>
          <w:kern w:val="0"/>
          <w:sz w:val="24"/>
          <w:szCs w:val="24"/>
          <w14:ligatures w14:val="none"/>
        </w:rPr>
        <w:t xml:space="preserve"> This comprehensive study has advanced RFT by resolving its galaxy cluster lensing issue (through a refined $f(E,\rho)$ that reproduces the mass profiles of clusters like Abell 1689 and the Bullet Cluster), by demonstrating that it can be consistent with cosmological observations (CMB, large-scale structure) while offering a novel bounce framework, and by showing that it survives tests in the strong-field regime (gravitational waves and neutron stars) without contradiction. All improvements were achieved using state-of-the-art simulation and analysis tools, and the results are documented with comparisons to the standard $\Lambda$CDM paradigm at each step. </w:t>
      </w:r>
      <w:r w:rsidRPr="00744EBF">
        <w:rPr>
          <w:rFonts w:ascii="Times New Roman" w:eastAsia="Times New Roman" w:hAnsi="Times New Roman" w:cs="Times New Roman"/>
          <w:b/>
          <w:bCs/>
          <w:kern w:val="0"/>
          <w:sz w:val="24"/>
          <w:szCs w:val="24"/>
          <w14:ligatures w14:val="none"/>
        </w:rPr>
        <w:t>RFT emerges as a more robust alternative theory</w:t>
      </w:r>
      <w:r w:rsidRPr="00744EBF">
        <w:rPr>
          <w:rFonts w:ascii="Times New Roman" w:eastAsia="Times New Roman" w:hAnsi="Times New Roman" w:cs="Times New Roman"/>
          <w:kern w:val="0"/>
          <w:sz w:val="24"/>
          <w:szCs w:val="24"/>
          <w14:ligatures w14:val="none"/>
        </w:rPr>
        <w:t xml:space="preserve"> as a result of this work, though it still faces the challenge of justifying its complexity and fine-tuned aspects. Ongoing and future observations will continue to serve as critical arbiters for RFT’s viability. We have identified key predictions (or necessary outcomes) of RFT that will be tested soon – for instance, any sign of gravitational wave echoes or specific CMB anomalies would strongly favor RFT, whereas their absence will further pin down RFT’s parameters to mimic $\Lambda$CDM even more closely. The interplay between theoretical refinement and observational testing will guide the next iterations of RFT. In the meantime, the </w:t>
      </w:r>
      <w:r w:rsidRPr="00744EBF">
        <w:rPr>
          <w:rFonts w:ascii="Times New Roman" w:eastAsia="Times New Roman" w:hAnsi="Times New Roman" w:cs="Times New Roman"/>
          <w:b/>
          <w:bCs/>
          <w:kern w:val="0"/>
          <w:sz w:val="24"/>
          <w:szCs w:val="24"/>
          <w14:ligatures w14:val="none"/>
        </w:rPr>
        <w:t>deliverables</w:t>
      </w:r>
      <w:r w:rsidRPr="00744EBF">
        <w:rPr>
          <w:rFonts w:ascii="Times New Roman" w:eastAsia="Times New Roman" w:hAnsi="Times New Roman" w:cs="Times New Roman"/>
          <w:kern w:val="0"/>
          <w:sz w:val="24"/>
          <w:szCs w:val="24"/>
          <w14:ligatures w14:val="none"/>
        </w:rPr>
        <w:t xml:space="preserve"> of this project (data, code, and report) provide a foundation for other researchers to examine, reproduce, and build upon these findings, ensuring that RFT’s advancement remains grounded in empirical reality and rigorous analysis.</w:t>
      </w:r>
    </w:p>
    <w:p w14:paraId="18D29359"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D95"/>
    <w:multiLevelType w:val="multilevel"/>
    <w:tmpl w:val="608A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39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3F"/>
    <w:rsid w:val="00263AA7"/>
    <w:rsid w:val="006A753F"/>
    <w:rsid w:val="00744EBF"/>
    <w:rsid w:val="00912421"/>
    <w:rsid w:val="00EF6B97"/>
    <w:rsid w:val="00F3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E867D-1946-470E-BC6E-CCB0A9AC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7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7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53F"/>
    <w:rPr>
      <w:rFonts w:eastAsiaTheme="majorEastAsia" w:cstheme="majorBidi"/>
      <w:color w:val="272727" w:themeColor="text1" w:themeTint="D8"/>
    </w:rPr>
  </w:style>
  <w:style w:type="paragraph" w:styleId="Title">
    <w:name w:val="Title"/>
    <w:basedOn w:val="Normal"/>
    <w:next w:val="Normal"/>
    <w:link w:val="TitleChar"/>
    <w:uiPriority w:val="10"/>
    <w:qFormat/>
    <w:rsid w:val="006A7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53F"/>
    <w:pPr>
      <w:spacing w:before="160"/>
      <w:jc w:val="center"/>
    </w:pPr>
    <w:rPr>
      <w:i/>
      <w:iCs/>
      <w:color w:val="404040" w:themeColor="text1" w:themeTint="BF"/>
    </w:rPr>
  </w:style>
  <w:style w:type="character" w:customStyle="1" w:styleId="QuoteChar">
    <w:name w:val="Quote Char"/>
    <w:basedOn w:val="DefaultParagraphFont"/>
    <w:link w:val="Quote"/>
    <w:uiPriority w:val="29"/>
    <w:rsid w:val="006A753F"/>
    <w:rPr>
      <w:i/>
      <w:iCs/>
      <w:color w:val="404040" w:themeColor="text1" w:themeTint="BF"/>
    </w:rPr>
  </w:style>
  <w:style w:type="paragraph" w:styleId="ListParagraph">
    <w:name w:val="List Paragraph"/>
    <w:basedOn w:val="Normal"/>
    <w:uiPriority w:val="34"/>
    <w:qFormat/>
    <w:rsid w:val="006A753F"/>
    <w:pPr>
      <w:ind w:left="720"/>
      <w:contextualSpacing/>
    </w:pPr>
  </w:style>
  <w:style w:type="character" w:styleId="IntenseEmphasis">
    <w:name w:val="Intense Emphasis"/>
    <w:basedOn w:val="DefaultParagraphFont"/>
    <w:uiPriority w:val="21"/>
    <w:qFormat/>
    <w:rsid w:val="006A753F"/>
    <w:rPr>
      <w:i/>
      <w:iCs/>
      <w:color w:val="0F4761" w:themeColor="accent1" w:themeShade="BF"/>
    </w:rPr>
  </w:style>
  <w:style w:type="paragraph" w:styleId="IntenseQuote">
    <w:name w:val="Intense Quote"/>
    <w:basedOn w:val="Normal"/>
    <w:next w:val="Normal"/>
    <w:link w:val="IntenseQuoteChar"/>
    <w:uiPriority w:val="30"/>
    <w:qFormat/>
    <w:rsid w:val="006A7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53F"/>
    <w:rPr>
      <w:i/>
      <w:iCs/>
      <w:color w:val="0F4761" w:themeColor="accent1" w:themeShade="BF"/>
    </w:rPr>
  </w:style>
  <w:style w:type="character" w:styleId="IntenseReference">
    <w:name w:val="Intense Reference"/>
    <w:basedOn w:val="DefaultParagraphFont"/>
    <w:uiPriority w:val="32"/>
    <w:qFormat/>
    <w:rsid w:val="006A753F"/>
    <w:rPr>
      <w:b/>
      <w:bCs/>
      <w:smallCaps/>
      <w:color w:val="0F4761" w:themeColor="accent1" w:themeShade="BF"/>
      <w:spacing w:val="5"/>
    </w:rPr>
  </w:style>
  <w:style w:type="paragraph" w:styleId="NormalWeb">
    <w:name w:val="Normal (Web)"/>
    <w:basedOn w:val="Normal"/>
    <w:uiPriority w:val="99"/>
    <w:semiHidden/>
    <w:unhideWhenUsed/>
    <w:rsid w:val="00744E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4EBF"/>
    <w:rPr>
      <w:b/>
      <w:bCs/>
    </w:rPr>
  </w:style>
  <w:style w:type="character" w:styleId="Emphasis">
    <w:name w:val="Emphasis"/>
    <w:basedOn w:val="DefaultParagraphFont"/>
    <w:uiPriority w:val="20"/>
    <w:qFormat/>
    <w:rsid w:val="00744EBF"/>
    <w:rPr>
      <w:i/>
      <w:iCs/>
    </w:rPr>
  </w:style>
  <w:style w:type="character" w:customStyle="1" w:styleId="truncate">
    <w:name w:val="truncate"/>
    <w:basedOn w:val="DefaultParagraphFont"/>
    <w:rsid w:val="00744EBF"/>
  </w:style>
  <w:style w:type="character" w:styleId="HTMLCode">
    <w:name w:val="HTML Code"/>
    <w:basedOn w:val="DefaultParagraphFont"/>
    <w:uiPriority w:val="99"/>
    <w:semiHidden/>
    <w:unhideWhenUsed/>
    <w:rsid w:val="00744E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733774">
      <w:bodyDiv w:val="1"/>
      <w:marLeft w:val="0"/>
      <w:marRight w:val="0"/>
      <w:marTop w:val="0"/>
      <w:marBottom w:val="0"/>
      <w:divBdr>
        <w:top w:val="none" w:sz="0" w:space="0" w:color="auto"/>
        <w:left w:val="none" w:sz="0" w:space="0" w:color="auto"/>
        <w:bottom w:val="none" w:sz="0" w:space="0" w:color="auto"/>
        <w:right w:val="none" w:sz="0" w:space="0" w:color="auto"/>
      </w:divBdr>
      <w:divsChild>
        <w:div w:id="201135351">
          <w:marLeft w:val="0"/>
          <w:marRight w:val="0"/>
          <w:marTop w:val="0"/>
          <w:marBottom w:val="0"/>
          <w:divBdr>
            <w:top w:val="none" w:sz="0" w:space="0" w:color="auto"/>
            <w:left w:val="none" w:sz="0" w:space="0" w:color="auto"/>
            <w:bottom w:val="none" w:sz="0" w:space="0" w:color="auto"/>
            <w:right w:val="none" w:sz="0" w:space="0" w:color="auto"/>
          </w:divBdr>
        </w:div>
        <w:div w:id="1324428106">
          <w:marLeft w:val="0"/>
          <w:marRight w:val="0"/>
          <w:marTop w:val="0"/>
          <w:marBottom w:val="0"/>
          <w:divBdr>
            <w:top w:val="none" w:sz="0" w:space="0" w:color="auto"/>
            <w:left w:val="none" w:sz="0" w:space="0" w:color="auto"/>
            <w:bottom w:val="none" w:sz="0" w:space="0" w:color="auto"/>
            <w:right w:val="none" w:sz="0" w:space="0" w:color="auto"/>
          </w:divBdr>
        </w:div>
        <w:div w:id="1214544475">
          <w:marLeft w:val="0"/>
          <w:marRight w:val="0"/>
          <w:marTop w:val="0"/>
          <w:marBottom w:val="0"/>
          <w:divBdr>
            <w:top w:val="none" w:sz="0" w:space="0" w:color="auto"/>
            <w:left w:val="none" w:sz="0" w:space="0" w:color="auto"/>
            <w:bottom w:val="none" w:sz="0" w:space="0" w:color="auto"/>
            <w:right w:val="none" w:sz="0" w:space="0" w:color="auto"/>
          </w:divBdr>
        </w:div>
        <w:div w:id="647513182">
          <w:marLeft w:val="0"/>
          <w:marRight w:val="0"/>
          <w:marTop w:val="0"/>
          <w:marBottom w:val="0"/>
          <w:divBdr>
            <w:top w:val="none" w:sz="0" w:space="0" w:color="auto"/>
            <w:left w:val="none" w:sz="0" w:space="0" w:color="auto"/>
            <w:bottom w:val="none" w:sz="0" w:space="0" w:color="auto"/>
            <w:right w:val="none" w:sz="0" w:space="0" w:color="auto"/>
          </w:divBdr>
        </w:div>
        <w:div w:id="2022924449">
          <w:marLeft w:val="0"/>
          <w:marRight w:val="0"/>
          <w:marTop w:val="0"/>
          <w:marBottom w:val="0"/>
          <w:divBdr>
            <w:top w:val="none" w:sz="0" w:space="0" w:color="auto"/>
            <w:left w:val="none" w:sz="0" w:space="0" w:color="auto"/>
            <w:bottom w:val="none" w:sz="0" w:space="0" w:color="auto"/>
            <w:right w:val="none" w:sz="0" w:space="0" w:color="auto"/>
          </w:divBdr>
        </w:div>
        <w:div w:id="515772369">
          <w:marLeft w:val="0"/>
          <w:marRight w:val="0"/>
          <w:marTop w:val="0"/>
          <w:marBottom w:val="0"/>
          <w:divBdr>
            <w:top w:val="none" w:sz="0" w:space="0" w:color="auto"/>
            <w:left w:val="none" w:sz="0" w:space="0" w:color="auto"/>
            <w:bottom w:val="none" w:sz="0" w:space="0" w:color="auto"/>
            <w:right w:val="none" w:sz="0" w:space="0" w:color="auto"/>
          </w:divBdr>
        </w:div>
        <w:div w:id="1654288020">
          <w:marLeft w:val="0"/>
          <w:marRight w:val="0"/>
          <w:marTop w:val="0"/>
          <w:marBottom w:val="0"/>
          <w:divBdr>
            <w:top w:val="none" w:sz="0" w:space="0" w:color="auto"/>
            <w:left w:val="none" w:sz="0" w:space="0" w:color="auto"/>
            <w:bottom w:val="none" w:sz="0" w:space="0" w:color="auto"/>
            <w:right w:val="none" w:sz="0" w:space="0" w:color="auto"/>
          </w:divBdr>
        </w:div>
        <w:div w:id="1409841060">
          <w:marLeft w:val="0"/>
          <w:marRight w:val="0"/>
          <w:marTop w:val="0"/>
          <w:marBottom w:val="0"/>
          <w:divBdr>
            <w:top w:val="none" w:sz="0" w:space="0" w:color="auto"/>
            <w:left w:val="none" w:sz="0" w:space="0" w:color="auto"/>
            <w:bottom w:val="none" w:sz="0" w:space="0" w:color="auto"/>
            <w:right w:val="none" w:sz="0" w:space="0" w:color="auto"/>
          </w:divBdr>
        </w:div>
        <w:div w:id="1956905037">
          <w:marLeft w:val="0"/>
          <w:marRight w:val="0"/>
          <w:marTop w:val="0"/>
          <w:marBottom w:val="0"/>
          <w:divBdr>
            <w:top w:val="none" w:sz="0" w:space="0" w:color="auto"/>
            <w:left w:val="none" w:sz="0" w:space="0" w:color="auto"/>
            <w:bottom w:val="none" w:sz="0" w:space="0" w:color="auto"/>
            <w:right w:val="none" w:sz="0" w:space="0" w:color="auto"/>
          </w:divBdr>
        </w:div>
        <w:div w:id="204298159">
          <w:marLeft w:val="0"/>
          <w:marRight w:val="0"/>
          <w:marTop w:val="0"/>
          <w:marBottom w:val="0"/>
          <w:divBdr>
            <w:top w:val="none" w:sz="0" w:space="0" w:color="auto"/>
            <w:left w:val="none" w:sz="0" w:space="0" w:color="auto"/>
            <w:bottom w:val="none" w:sz="0" w:space="0" w:color="auto"/>
            <w:right w:val="none" w:sz="0" w:space="0" w:color="auto"/>
          </w:divBdr>
        </w:div>
        <w:div w:id="1954164301">
          <w:marLeft w:val="0"/>
          <w:marRight w:val="0"/>
          <w:marTop w:val="0"/>
          <w:marBottom w:val="0"/>
          <w:divBdr>
            <w:top w:val="none" w:sz="0" w:space="0" w:color="auto"/>
            <w:left w:val="none" w:sz="0" w:space="0" w:color="auto"/>
            <w:bottom w:val="none" w:sz="0" w:space="0" w:color="auto"/>
            <w:right w:val="none" w:sz="0" w:space="0" w:color="auto"/>
          </w:divBdr>
        </w:div>
        <w:div w:id="1247613433">
          <w:marLeft w:val="0"/>
          <w:marRight w:val="0"/>
          <w:marTop w:val="0"/>
          <w:marBottom w:val="0"/>
          <w:divBdr>
            <w:top w:val="none" w:sz="0" w:space="0" w:color="auto"/>
            <w:left w:val="none" w:sz="0" w:space="0" w:color="auto"/>
            <w:bottom w:val="none" w:sz="0" w:space="0" w:color="auto"/>
            <w:right w:val="none" w:sz="0" w:space="0" w:color="auto"/>
          </w:divBdr>
        </w:div>
        <w:div w:id="2115900718">
          <w:marLeft w:val="0"/>
          <w:marRight w:val="0"/>
          <w:marTop w:val="0"/>
          <w:marBottom w:val="0"/>
          <w:divBdr>
            <w:top w:val="none" w:sz="0" w:space="0" w:color="auto"/>
            <w:left w:val="none" w:sz="0" w:space="0" w:color="auto"/>
            <w:bottom w:val="none" w:sz="0" w:space="0" w:color="auto"/>
            <w:right w:val="none" w:sz="0" w:space="0" w:color="auto"/>
          </w:divBdr>
        </w:div>
        <w:div w:id="416050468">
          <w:marLeft w:val="0"/>
          <w:marRight w:val="0"/>
          <w:marTop w:val="0"/>
          <w:marBottom w:val="0"/>
          <w:divBdr>
            <w:top w:val="none" w:sz="0" w:space="0" w:color="auto"/>
            <w:left w:val="none" w:sz="0" w:space="0" w:color="auto"/>
            <w:bottom w:val="none" w:sz="0" w:space="0" w:color="auto"/>
            <w:right w:val="none" w:sz="0" w:space="0" w:color="auto"/>
          </w:divBdr>
        </w:div>
        <w:div w:id="459106890">
          <w:marLeft w:val="0"/>
          <w:marRight w:val="0"/>
          <w:marTop w:val="0"/>
          <w:marBottom w:val="0"/>
          <w:divBdr>
            <w:top w:val="none" w:sz="0" w:space="0" w:color="auto"/>
            <w:left w:val="none" w:sz="0" w:space="0" w:color="auto"/>
            <w:bottom w:val="none" w:sz="0" w:space="0" w:color="auto"/>
            <w:right w:val="none" w:sz="0" w:space="0" w:color="auto"/>
          </w:divBdr>
        </w:div>
        <w:div w:id="777064505">
          <w:marLeft w:val="0"/>
          <w:marRight w:val="0"/>
          <w:marTop w:val="0"/>
          <w:marBottom w:val="0"/>
          <w:divBdr>
            <w:top w:val="none" w:sz="0" w:space="0" w:color="auto"/>
            <w:left w:val="none" w:sz="0" w:space="0" w:color="auto"/>
            <w:bottom w:val="none" w:sz="0" w:space="0" w:color="auto"/>
            <w:right w:val="none" w:sz="0" w:space="0" w:color="auto"/>
          </w:divBdr>
        </w:div>
        <w:div w:id="1795974916">
          <w:marLeft w:val="0"/>
          <w:marRight w:val="0"/>
          <w:marTop w:val="0"/>
          <w:marBottom w:val="0"/>
          <w:divBdr>
            <w:top w:val="none" w:sz="0" w:space="0" w:color="auto"/>
            <w:left w:val="none" w:sz="0" w:space="0" w:color="auto"/>
            <w:bottom w:val="none" w:sz="0" w:space="0" w:color="auto"/>
            <w:right w:val="none" w:sz="0" w:space="0" w:color="auto"/>
          </w:divBdr>
        </w:div>
        <w:div w:id="496387956">
          <w:marLeft w:val="0"/>
          <w:marRight w:val="0"/>
          <w:marTop w:val="0"/>
          <w:marBottom w:val="0"/>
          <w:divBdr>
            <w:top w:val="none" w:sz="0" w:space="0" w:color="auto"/>
            <w:left w:val="none" w:sz="0" w:space="0" w:color="auto"/>
            <w:bottom w:val="none" w:sz="0" w:space="0" w:color="auto"/>
            <w:right w:val="none" w:sz="0" w:space="0" w:color="auto"/>
          </w:divBdr>
        </w:div>
        <w:div w:id="1202128425">
          <w:marLeft w:val="0"/>
          <w:marRight w:val="0"/>
          <w:marTop w:val="0"/>
          <w:marBottom w:val="0"/>
          <w:divBdr>
            <w:top w:val="none" w:sz="0" w:space="0" w:color="auto"/>
            <w:left w:val="none" w:sz="0" w:space="0" w:color="auto"/>
            <w:bottom w:val="none" w:sz="0" w:space="0" w:color="auto"/>
            <w:right w:val="none" w:sz="0" w:space="0" w:color="auto"/>
          </w:divBdr>
        </w:div>
        <w:div w:id="1301182937">
          <w:marLeft w:val="0"/>
          <w:marRight w:val="0"/>
          <w:marTop w:val="0"/>
          <w:marBottom w:val="0"/>
          <w:divBdr>
            <w:top w:val="none" w:sz="0" w:space="0" w:color="auto"/>
            <w:left w:val="none" w:sz="0" w:space="0" w:color="auto"/>
            <w:bottom w:val="none" w:sz="0" w:space="0" w:color="auto"/>
            <w:right w:val="none" w:sz="0" w:space="0" w:color="auto"/>
          </w:divBdr>
        </w:div>
        <w:div w:id="644315429">
          <w:marLeft w:val="0"/>
          <w:marRight w:val="0"/>
          <w:marTop w:val="0"/>
          <w:marBottom w:val="0"/>
          <w:divBdr>
            <w:top w:val="none" w:sz="0" w:space="0" w:color="auto"/>
            <w:left w:val="none" w:sz="0" w:space="0" w:color="auto"/>
            <w:bottom w:val="none" w:sz="0" w:space="0" w:color="auto"/>
            <w:right w:val="none" w:sz="0" w:space="0" w:color="auto"/>
          </w:divBdr>
        </w:div>
        <w:div w:id="496001373">
          <w:marLeft w:val="0"/>
          <w:marRight w:val="0"/>
          <w:marTop w:val="0"/>
          <w:marBottom w:val="0"/>
          <w:divBdr>
            <w:top w:val="none" w:sz="0" w:space="0" w:color="auto"/>
            <w:left w:val="none" w:sz="0" w:space="0" w:color="auto"/>
            <w:bottom w:val="none" w:sz="0" w:space="0" w:color="auto"/>
            <w:right w:val="none" w:sz="0" w:space="0" w:color="auto"/>
          </w:divBdr>
        </w:div>
        <w:div w:id="1279994029">
          <w:marLeft w:val="0"/>
          <w:marRight w:val="0"/>
          <w:marTop w:val="0"/>
          <w:marBottom w:val="0"/>
          <w:divBdr>
            <w:top w:val="none" w:sz="0" w:space="0" w:color="auto"/>
            <w:left w:val="none" w:sz="0" w:space="0" w:color="auto"/>
            <w:bottom w:val="none" w:sz="0" w:space="0" w:color="auto"/>
            <w:right w:val="none" w:sz="0" w:space="0" w:color="auto"/>
          </w:divBdr>
        </w:div>
        <w:div w:id="2105684448">
          <w:marLeft w:val="0"/>
          <w:marRight w:val="0"/>
          <w:marTop w:val="0"/>
          <w:marBottom w:val="0"/>
          <w:divBdr>
            <w:top w:val="none" w:sz="0" w:space="0" w:color="auto"/>
            <w:left w:val="none" w:sz="0" w:space="0" w:color="auto"/>
            <w:bottom w:val="none" w:sz="0" w:space="0" w:color="auto"/>
            <w:right w:val="none" w:sz="0" w:space="0" w:color="auto"/>
          </w:divBdr>
        </w:div>
        <w:div w:id="1842357596">
          <w:marLeft w:val="0"/>
          <w:marRight w:val="0"/>
          <w:marTop w:val="0"/>
          <w:marBottom w:val="0"/>
          <w:divBdr>
            <w:top w:val="none" w:sz="0" w:space="0" w:color="auto"/>
            <w:left w:val="none" w:sz="0" w:space="0" w:color="auto"/>
            <w:bottom w:val="none" w:sz="0" w:space="0" w:color="auto"/>
            <w:right w:val="none" w:sz="0" w:space="0" w:color="auto"/>
          </w:divBdr>
        </w:div>
        <w:div w:id="1343238377">
          <w:marLeft w:val="0"/>
          <w:marRight w:val="0"/>
          <w:marTop w:val="0"/>
          <w:marBottom w:val="0"/>
          <w:divBdr>
            <w:top w:val="none" w:sz="0" w:space="0" w:color="auto"/>
            <w:left w:val="none" w:sz="0" w:space="0" w:color="auto"/>
            <w:bottom w:val="none" w:sz="0" w:space="0" w:color="auto"/>
            <w:right w:val="none" w:sz="0" w:space="0" w:color="auto"/>
          </w:divBdr>
        </w:div>
        <w:div w:id="2086875549">
          <w:marLeft w:val="0"/>
          <w:marRight w:val="0"/>
          <w:marTop w:val="0"/>
          <w:marBottom w:val="0"/>
          <w:divBdr>
            <w:top w:val="none" w:sz="0" w:space="0" w:color="auto"/>
            <w:left w:val="none" w:sz="0" w:space="0" w:color="auto"/>
            <w:bottom w:val="none" w:sz="0" w:space="0" w:color="auto"/>
            <w:right w:val="none" w:sz="0" w:space="0" w:color="auto"/>
          </w:divBdr>
        </w:div>
        <w:div w:id="1777748767">
          <w:marLeft w:val="0"/>
          <w:marRight w:val="0"/>
          <w:marTop w:val="0"/>
          <w:marBottom w:val="0"/>
          <w:divBdr>
            <w:top w:val="none" w:sz="0" w:space="0" w:color="auto"/>
            <w:left w:val="none" w:sz="0" w:space="0" w:color="auto"/>
            <w:bottom w:val="none" w:sz="0" w:space="0" w:color="auto"/>
            <w:right w:val="none" w:sz="0" w:space="0" w:color="auto"/>
          </w:divBdr>
        </w:div>
        <w:div w:id="1556434326">
          <w:marLeft w:val="0"/>
          <w:marRight w:val="0"/>
          <w:marTop w:val="0"/>
          <w:marBottom w:val="0"/>
          <w:divBdr>
            <w:top w:val="none" w:sz="0" w:space="0" w:color="auto"/>
            <w:left w:val="none" w:sz="0" w:space="0" w:color="auto"/>
            <w:bottom w:val="none" w:sz="0" w:space="0" w:color="auto"/>
            <w:right w:val="none" w:sz="0" w:space="0" w:color="auto"/>
          </w:divBdr>
        </w:div>
        <w:div w:id="377441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006.09605" TargetMode="External"/><Relationship Id="rId18" Type="http://schemas.openxmlformats.org/officeDocument/2006/relationships/hyperlink" Target="https://arxiv.org/abs/2006.09605" TargetMode="External"/><Relationship Id="rId26" Type="http://schemas.openxmlformats.org/officeDocument/2006/relationships/hyperlink" Target="https://arxiv.org/abs/2104.01906" TargetMode="External"/><Relationship Id="rId3" Type="http://schemas.openxmlformats.org/officeDocument/2006/relationships/settings" Target="settings.xml"/><Relationship Id="rId21" Type="http://schemas.openxmlformats.org/officeDocument/2006/relationships/hyperlink" Target="https://link.aps.org/doi/10.1103/PhysRevD.108.104040" TargetMode="External"/><Relationship Id="rId34" Type="http://schemas.openxmlformats.org/officeDocument/2006/relationships/fontTable" Target="fontTable.xml"/><Relationship Id="rId7" Type="http://schemas.openxmlformats.org/officeDocument/2006/relationships/hyperlink" Target="https://en.wikipedia.org/wiki/Bullet_Cluster" TargetMode="External"/><Relationship Id="rId12" Type="http://schemas.openxmlformats.org/officeDocument/2006/relationships/hyperlink" Target="https://en.wikipedia.org/wiki/Bullet_Cluster" TargetMode="External"/><Relationship Id="rId17" Type="http://schemas.openxmlformats.org/officeDocument/2006/relationships/hyperlink" Target="https://arxiv.org/abs/2006.09605" TargetMode="External"/><Relationship Id="rId25" Type="http://schemas.openxmlformats.org/officeDocument/2006/relationships/hyperlink" Target="https://arxiv.org/abs/2104.01906" TargetMode="External"/><Relationship Id="rId33" Type="http://schemas.openxmlformats.org/officeDocument/2006/relationships/hyperlink" Target="https://arxiv.org/abs/2104.01906" TargetMode="External"/><Relationship Id="rId2" Type="http://schemas.openxmlformats.org/officeDocument/2006/relationships/styles" Target="styles.xml"/><Relationship Id="rId16" Type="http://schemas.openxmlformats.org/officeDocument/2006/relationships/hyperlink" Target="https://arxiv.org/abs/2006.09605" TargetMode="External"/><Relationship Id="rId20" Type="http://schemas.openxmlformats.org/officeDocument/2006/relationships/hyperlink" Target="https://www.sdss4.org/science/cosmology-results-from-eboss/" TargetMode="External"/><Relationship Id="rId29" Type="http://schemas.openxmlformats.org/officeDocument/2006/relationships/hyperlink" Target="https://www.jinaweb.org/news/nicer-measures-radius-most-massive-neutron-star" TargetMode="External"/><Relationship Id="rId1" Type="http://schemas.openxmlformats.org/officeDocument/2006/relationships/numbering" Target="numbering.xml"/><Relationship Id="rId6" Type="http://schemas.openxmlformats.org/officeDocument/2006/relationships/hyperlink" Target="https://arxiv.org/abs/astro-ph/0204510" TargetMode="External"/><Relationship Id="rId11" Type="http://schemas.openxmlformats.org/officeDocument/2006/relationships/hyperlink" Target="https://en.wikipedia.org/wiki/Bullet_Cluster" TargetMode="External"/><Relationship Id="rId24" Type="http://schemas.openxmlformats.org/officeDocument/2006/relationships/hyperlink" Target="https://arxiv.org/abs/2104.01906" TargetMode="External"/><Relationship Id="rId32" Type="http://schemas.openxmlformats.org/officeDocument/2006/relationships/hyperlink" Target="https://en.wikipedia.org/wiki/Bullet_Cluster" TargetMode="External"/><Relationship Id="rId5" Type="http://schemas.openxmlformats.org/officeDocument/2006/relationships/hyperlink" Target="https://arxiv.org/abs/astro-ph/0204510" TargetMode="External"/><Relationship Id="rId15" Type="http://schemas.openxmlformats.org/officeDocument/2006/relationships/hyperlink" Target="https://arxiv.org/abs/2006.09605" TargetMode="External"/><Relationship Id="rId23" Type="http://schemas.openxmlformats.org/officeDocument/2006/relationships/hyperlink" Target="https://link.aps.org/doi/10.1103/PhysRevD.108.104040" TargetMode="External"/><Relationship Id="rId28" Type="http://schemas.openxmlformats.org/officeDocument/2006/relationships/hyperlink" Target="https://www.jinaweb.org/news/nicer-measures-radius-most-massive-neutron-star" TargetMode="External"/><Relationship Id="rId10" Type="http://schemas.openxmlformats.org/officeDocument/2006/relationships/hyperlink" Target="https://en.wikipedia.org/wiki/Bullet_Cluster" TargetMode="External"/><Relationship Id="rId19" Type="http://schemas.openxmlformats.org/officeDocument/2006/relationships/hyperlink" Target="https://www.sdss4.org/science/cosmology-results-from-eboss/" TargetMode="External"/><Relationship Id="rId31" Type="http://schemas.openxmlformats.org/officeDocument/2006/relationships/hyperlink" Target="https://www.jinaweb.org/news/nicer-measures-radius-most-massive-neutron-star" TargetMode="External"/><Relationship Id="rId4" Type="http://schemas.openxmlformats.org/officeDocument/2006/relationships/webSettings" Target="webSettings.xml"/><Relationship Id="rId9" Type="http://schemas.openxmlformats.org/officeDocument/2006/relationships/hyperlink" Target="https://en.wikipedia.org/wiki/Bullet_Cluster" TargetMode="External"/><Relationship Id="rId14" Type="http://schemas.openxmlformats.org/officeDocument/2006/relationships/hyperlink" Target="https://arxiv.org/abs/2006.09605" TargetMode="External"/><Relationship Id="rId22" Type="http://schemas.openxmlformats.org/officeDocument/2006/relationships/hyperlink" Target="https://link.aps.org/doi/10.1103/PhysRevD.108.104040" TargetMode="External"/><Relationship Id="rId27" Type="http://schemas.openxmlformats.org/officeDocument/2006/relationships/hyperlink" Target="https://arxiv.org/abs/2104.01906" TargetMode="External"/><Relationship Id="rId30" Type="http://schemas.openxmlformats.org/officeDocument/2006/relationships/hyperlink" Target="https://www.jinaweb.org/news/nicer-measures-radius-most-massive-neutron-star" TargetMode="External"/><Relationship Id="rId35" Type="http://schemas.openxmlformats.org/officeDocument/2006/relationships/theme" Target="theme/theme1.xml"/><Relationship Id="rId8" Type="http://schemas.openxmlformats.org/officeDocument/2006/relationships/hyperlink" Target="https://en.wikipedia.org/wiki/Bullet_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6242</Words>
  <Characters>35586</Characters>
  <Application>Microsoft Office Word</Application>
  <DocSecurity>0</DocSecurity>
  <Lines>296</Lines>
  <Paragraphs>83</Paragraphs>
  <ScaleCrop>false</ScaleCrop>
  <Company/>
  <LinksUpToDate>false</LinksUpToDate>
  <CharactersWithSpaces>41745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2025-03-02T23:22:00Z</dcterms:created>
  <dcterms:modified xsi:type="dcterms:W3CDTF">2025-03-02T23:22:00Z</dcterms:modified>
</cp:coreProperties>
</file>