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2B9372" w14:textId="77777777" w:rsidR="006E2249" w:rsidRPr="006E2249" w:rsidRDefault="006E2249" w:rsidP="006E2249">
      <w:pPr>
        <w:rPr>
          <w:b/>
          <w:bCs/>
        </w:rPr>
      </w:pPr>
      <w:r w:rsidRPr="006E2249">
        <w:rPr>
          <w:b/>
          <w:bCs/>
        </w:rPr>
        <w:t>Entropy-Dependent Scalaron Activation in the Bullet Cluster (RFT 7.3)</w:t>
      </w:r>
    </w:p>
    <w:p w14:paraId="31C46C95" w14:textId="77777777" w:rsidR="006E2249" w:rsidRPr="006E2249" w:rsidRDefault="006E2249" w:rsidP="006E2249">
      <w:r w:rsidRPr="006E2249">
        <w:fldChar w:fldCharType="begin"/>
      </w:r>
      <w:r w:rsidRPr="006E2249">
        <w:instrText xml:space="preserve"> INCLUDEPICTURE "blob:https://chatgpt.com/009d9e55-e6a9-4f20-9c6a-bb7497262e09" \* MERGEFORMATINET </w:instrText>
      </w:r>
      <w:r w:rsidRPr="006E2249">
        <w:fldChar w:fldCharType="separate"/>
      </w:r>
      <w:r w:rsidRPr="006E2249">
        <w:pict w14:anchorId="2D8B7C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https://www.esa.int/ESA_Multimedia/Images/2007/07/The_Bullet_Cluster2" style="width:24.2pt;height:24.2pt"/>
        </w:pict>
      </w:r>
      <w:r w:rsidRPr="006E2249">
        <w:fldChar w:fldCharType="end"/>
      </w:r>
    </w:p>
    <w:p w14:paraId="578666BF" w14:textId="77777777" w:rsidR="006E2249" w:rsidRPr="006E2249" w:rsidRDefault="006E2249" w:rsidP="006E2249">
      <w:pPr>
        <w:rPr>
          <w:i/>
          <w:iCs/>
        </w:rPr>
      </w:pPr>
      <w:r w:rsidRPr="006E2249">
        <w:rPr>
          <w:i/>
          <w:iCs/>
        </w:rPr>
        <w:t>Figure: Composite image of the Bullet Cluster (1E 0657-56) showing X-ray emitting gas (pink) and the gravitational lensing mass distribution (blue). The lensing mass (dominated by collisionless dark matter under standard physics) is spatially offset from the hot gas</w:t>
      </w:r>
      <w:r w:rsidRPr="006E2249">
        <w:rPr>
          <w:rFonts w:ascii="Arial" w:hAnsi="Arial" w:cs="Arial"/>
          <w:i/>
          <w:iCs/>
        </w:rPr>
        <w:t>​</w:t>
      </w:r>
    </w:p>
    <w:p w14:paraId="5A208653" w14:textId="77777777" w:rsidR="006E2249" w:rsidRPr="006E2249" w:rsidRDefault="006E2249" w:rsidP="006E2249">
      <w:hyperlink r:id="rId5" w:anchor=":~:text=Hot%20gas%20detected%20by%20Chandra,blue%29%20is" w:tgtFrame="_blank" w:history="1">
        <w:r w:rsidRPr="006E2249">
          <w:rPr>
            <w:rStyle w:val="Hyperlink"/>
            <w:i/>
            <w:iCs/>
          </w:rPr>
          <w:t>chandra.harvard.edu</w:t>
        </w:r>
      </w:hyperlink>
    </w:p>
    <w:p w14:paraId="2CCE0F4C" w14:textId="77777777" w:rsidR="006E2249" w:rsidRPr="006E2249" w:rsidRDefault="006E2249" w:rsidP="006E2249">
      <w:pPr>
        <w:rPr>
          <w:i/>
          <w:iCs/>
        </w:rPr>
      </w:pPr>
      <w:r w:rsidRPr="006E2249">
        <w:rPr>
          <w:rFonts w:ascii="Arial" w:hAnsi="Arial" w:cs="Arial"/>
          <w:i/>
          <w:iCs/>
        </w:rPr>
        <w:t>​</w:t>
      </w:r>
    </w:p>
    <w:p w14:paraId="782D94B9" w14:textId="77777777" w:rsidR="006E2249" w:rsidRPr="006E2249" w:rsidRDefault="006E2249" w:rsidP="006E2249">
      <w:hyperlink r:id="rId6" w:anchor=":~:text=clearly%20separate%20from%20the%20normal,in%20the%20clusters%20is%20dark" w:tgtFrame="_blank" w:history="1">
        <w:r w:rsidRPr="006E2249">
          <w:rPr>
            <w:rStyle w:val="Hyperlink"/>
            <w:i/>
            <w:iCs/>
          </w:rPr>
          <w:t>chandra.harvard.edu</w:t>
        </w:r>
      </w:hyperlink>
    </w:p>
    <w:p w14:paraId="07AF6D4E" w14:textId="77777777" w:rsidR="006E2249" w:rsidRPr="006E2249" w:rsidRDefault="006E2249" w:rsidP="006E2249">
      <w:r w:rsidRPr="006E2249">
        <w:rPr>
          <w:i/>
          <w:iCs/>
        </w:rPr>
        <w:t>. This well-known “Bullet Cluster” observation provides a critical test for alternative gravity models, as any modified gravity theory must reproduce this separation of mass from baryonic gas during the cluster collision.</w:t>
      </w:r>
    </w:p>
    <w:p w14:paraId="7000F29E" w14:textId="77777777" w:rsidR="006E2249" w:rsidRPr="006E2249" w:rsidRDefault="006E2249" w:rsidP="006E2249">
      <w:r w:rsidRPr="006E2249">
        <w:rPr>
          <w:b/>
          <w:bCs/>
        </w:rPr>
        <w:t>Introduction:</w:t>
      </w:r>
      <w:r w:rsidRPr="006E2249">
        <w:t xml:space="preserve"> Galaxy cluster collisions like the Bullet Cluster are extreme astrophysical events that challenge gravitational theories. In the Bullet Cluster, the intra-cluster gas of two colliding clusters interacts and slows down, while collisionless components (galaxies and, presumably, dark matter) separate from the gas, leading to distinct spatial offsets in mass distribution</w:t>
      </w:r>
      <w:r w:rsidRPr="006E2249">
        <w:rPr>
          <w:rFonts w:ascii="Arial" w:hAnsi="Arial" w:cs="Arial"/>
        </w:rPr>
        <w:t>​</w:t>
      </w:r>
    </w:p>
    <w:p w14:paraId="6F689AD2" w14:textId="77777777" w:rsidR="006E2249" w:rsidRPr="006E2249" w:rsidRDefault="006E2249" w:rsidP="006E2249">
      <w:hyperlink r:id="rId7" w:anchor=":~:text=effect%20of%20so,in%20the%20clusters%20is%20dark" w:tgtFrame="_blank" w:history="1">
        <w:r w:rsidRPr="006E2249">
          <w:rPr>
            <w:rStyle w:val="Hyperlink"/>
          </w:rPr>
          <w:t>chandra.harvard.edu</w:t>
        </w:r>
      </w:hyperlink>
    </w:p>
    <w:p w14:paraId="1B085B35" w14:textId="77777777" w:rsidR="006E2249" w:rsidRPr="006E2249" w:rsidRDefault="006E2249" w:rsidP="006E2249">
      <w:r w:rsidRPr="006E2249">
        <w:t>. In standard $\Lambda$CDM, this is explained by dark matter that does not decelerate with the gas</w:t>
      </w:r>
      <w:r w:rsidRPr="006E2249">
        <w:rPr>
          <w:rFonts w:ascii="Arial" w:hAnsi="Arial" w:cs="Arial"/>
        </w:rPr>
        <w:t>​</w:t>
      </w:r>
    </w:p>
    <w:p w14:paraId="2A9FCFE8" w14:textId="77777777" w:rsidR="006E2249" w:rsidRPr="006E2249" w:rsidRDefault="006E2249" w:rsidP="006E2249">
      <w:hyperlink r:id="rId8" w:anchor=":~:text=The%20hot%20gas%20in%20each,that%20dark%20matter%20is%20required" w:tgtFrame="_blank" w:history="1">
        <w:r w:rsidRPr="006E2249">
          <w:rPr>
            <w:rStyle w:val="Hyperlink"/>
          </w:rPr>
          <w:t>chandra.harvard.edu</w:t>
        </w:r>
      </w:hyperlink>
    </w:p>
    <w:p w14:paraId="4FF7ADFA" w14:textId="77777777" w:rsidR="006E2249" w:rsidRPr="006E2249" w:rsidRDefault="006E2249" w:rsidP="006E2249">
      <w:r w:rsidRPr="006E2249">
        <w:t xml:space="preserve">. </w:t>
      </w:r>
      <w:r w:rsidRPr="006E2249">
        <w:rPr>
          <w:b/>
          <w:bCs/>
        </w:rPr>
        <w:t>Resonant Field Theory (RFT 7.3)</w:t>
      </w:r>
      <w:r w:rsidRPr="006E2249">
        <w:t xml:space="preserve"> offers an alternative explanation via a scalar field “scalaron” whose activation is sensitive to environmental conditions. We conduct a deep analysis of </w:t>
      </w:r>
      <w:r w:rsidRPr="006E2249">
        <w:rPr>
          <w:b/>
          <w:bCs/>
        </w:rPr>
        <w:t>entropy-dependent scalaron activation</w:t>
      </w:r>
      <w:r w:rsidRPr="006E2249">
        <w:t xml:space="preserve"> in the Bullet Cluster scenario, examining how turbulent entropy produced in the collision could temporarily unscreen a scalaron field and replicate the observed gravitational effects. We outline the theoretical refinements, screening mechanisms, entropy metrics, simulations, and stability considerations needed to integrate entropy-dependent scalaron dynamics into RFT 7.3 and test it against the Bullet Cluster data.</w:t>
      </w:r>
    </w:p>
    <w:p w14:paraId="6BDA4096" w14:textId="77777777" w:rsidR="006E2249" w:rsidRPr="006E2249" w:rsidRDefault="006E2249" w:rsidP="006E2249">
      <w:pPr>
        <w:rPr>
          <w:b/>
          <w:bCs/>
        </w:rPr>
      </w:pPr>
      <w:r w:rsidRPr="006E2249">
        <w:rPr>
          <w:b/>
          <w:bCs/>
        </w:rPr>
        <w:t>1. Entropy-Dependent Scalaron Activation</w:t>
      </w:r>
    </w:p>
    <w:p w14:paraId="2EECA27E" w14:textId="77777777" w:rsidR="006E2249" w:rsidRPr="006E2249" w:rsidRDefault="006E2249" w:rsidP="006E2249">
      <w:r w:rsidRPr="006E2249">
        <w:rPr>
          <w:b/>
          <w:bCs/>
        </w:rPr>
        <w:t>Formulating Scalaron Activation with Entropy Terms:</w:t>
      </w:r>
      <w:r w:rsidRPr="006E2249">
        <w:t xml:space="preserve"> In RFT 7.3, we extend the scalaron’s effective potential $V_{\rm eff}(\phi)$ to include explicit dependence on the </w:t>
      </w:r>
      <w:r w:rsidRPr="006E2249">
        <w:lastRenderedPageBreak/>
        <w:t xml:space="preserve">local entropy $S$ of the environment. This means the usual potential (e.g. mass term and self-interaction terms of the scalar field $\phi$) is augmented by entropy-coupled terms, $V_{\rm eff}(\phi; S) = V(\phi) + f(S),\rho_{\rm m},\Phi(\phi)$, where $\rho_{\rm m}$ is matter density and $f(S)$ is a function encoding entropy effects. The form of $f(S)$ is chosen so that regions with different entropy influence the scalaron’s behavior: for instance, high entropy (turbulent, shock-heated gas) might reduce the scalaron’s effective mass or deepen a scalaron potential well, triggering a “scalaron activation.” </w:t>
      </w:r>
      <w:r w:rsidRPr="006E2249">
        <w:rPr>
          <w:b/>
          <w:bCs/>
        </w:rPr>
        <w:t>Scalaron activation conditions</w:t>
      </w:r>
      <w:r w:rsidRPr="006E2249">
        <w:t xml:space="preserve"> can be derived by finding when the effective potential develops a new minimum or when the field’s equation of motion admits a significant solution for $\phi$. In practice, one looks at the field’s equilibrium equation including entropy:</w:t>
      </w:r>
    </w:p>
    <w:p w14:paraId="47229A1C" w14:textId="77777777" w:rsidR="006E2249" w:rsidRPr="006E2249" w:rsidRDefault="006E2249" w:rsidP="006E2249">
      <w:r w:rsidRPr="006E2249">
        <w:t>dVeffdϕ=dV(ϕ)dϕ+∂f(S)∂ϕ</w:t>
      </w:r>
      <w:r w:rsidRPr="006E2249">
        <w:rPr>
          <w:rFonts w:ascii="Arial" w:hAnsi="Arial" w:cs="Arial"/>
        </w:rPr>
        <w:t> </w:t>
      </w:r>
      <w:r w:rsidRPr="006E2249">
        <w:t>ρm</w:t>
      </w:r>
      <w:r w:rsidRPr="006E2249">
        <w:rPr>
          <w:rFonts w:ascii="Arial" w:hAnsi="Arial" w:cs="Arial"/>
        </w:rPr>
        <w:t> </w:t>
      </w:r>
      <w:r w:rsidRPr="006E2249">
        <w:rPr>
          <w:rFonts w:ascii="Aptos" w:hAnsi="Aptos" w:cs="Aptos"/>
        </w:rPr>
        <w:t>Φ</w:t>
      </w:r>
      <w:r w:rsidRPr="006E2249">
        <w:t>(ϕ)+f(S)</w:t>
      </w:r>
      <w:r w:rsidRPr="006E2249">
        <w:rPr>
          <w:rFonts w:ascii="Arial" w:hAnsi="Arial" w:cs="Arial"/>
        </w:rPr>
        <w:t> </w:t>
      </w:r>
      <w:r w:rsidRPr="006E2249">
        <w:rPr>
          <w:rFonts w:ascii="Aptos" w:hAnsi="Aptos" w:cs="Aptos"/>
        </w:rPr>
        <w:t>ρ</w:t>
      </w:r>
      <w:r w:rsidRPr="006E2249">
        <w:t>m</w:t>
      </w:r>
      <w:r w:rsidRPr="006E2249">
        <w:rPr>
          <w:rFonts w:ascii="Arial" w:hAnsi="Arial" w:cs="Arial"/>
        </w:rPr>
        <w:t> </w:t>
      </w:r>
      <w:r w:rsidRPr="006E2249">
        <w:t>d</w:t>
      </w:r>
      <w:r w:rsidRPr="006E2249">
        <w:rPr>
          <w:rFonts w:ascii="Aptos" w:hAnsi="Aptos" w:cs="Aptos"/>
        </w:rPr>
        <w:t>Φ</w:t>
      </w:r>
      <w:r w:rsidRPr="006E2249">
        <w:t>dϕ=0.\frac{dV_{\rm eff}}{d\phi} = \frac{dV(\phi)}{d\phi} + \frac{\partial f(S)}{\partial \phi}\,\rho_{\rm m}\,\Phi(\phi) + f(S)\,\rho_{\rm m}\,\frac{d\Phi}{d\phi} = 0.dϕdVeff</w:t>
      </w:r>
      <w:r w:rsidRPr="006E2249">
        <w:rPr>
          <w:rFonts w:ascii="Arial" w:hAnsi="Arial" w:cs="Arial"/>
        </w:rPr>
        <w:t>​​</w:t>
      </w:r>
      <w:r w:rsidRPr="006E2249">
        <w:t>=dϕdV(ϕ)</w:t>
      </w:r>
      <w:r w:rsidRPr="006E2249">
        <w:rPr>
          <w:rFonts w:ascii="Arial" w:hAnsi="Arial" w:cs="Arial"/>
        </w:rPr>
        <w:t>​</w:t>
      </w:r>
      <w:r w:rsidRPr="006E2249">
        <w:t>+∂ϕ∂f(S)</w:t>
      </w:r>
      <w:r w:rsidRPr="006E2249">
        <w:rPr>
          <w:rFonts w:ascii="Arial" w:hAnsi="Arial" w:cs="Arial"/>
        </w:rPr>
        <w:t>​</w:t>
      </w:r>
      <w:r w:rsidRPr="006E2249">
        <w:t>ρm</w:t>
      </w:r>
      <w:r w:rsidRPr="006E2249">
        <w:rPr>
          <w:rFonts w:ascii="Arial" w:hAnsi="Arial" w:cs="Arial"/>
        </w:rPr>
        <w:t>​</w:t>
      </w:r>
      <w:r w:rsidRPr="006E2249">
        <w:t>Φ(ϕ)+f(S)ρm</w:t>
      </w:r>
      <w:r w:rsidRPr="006E2249">
        <w:rPr>
          <w:rFonts w:ascii="Arial" w:hAnsi="Arial" w:cs="Arial"/>
        </w:rPr>
        <w:t>​</w:t>
      </w:r>
      <w:r w:rsidRPr="006E2249">
        <w:t>dϕdΦ</w:t>
      </w:r>
      <w:r w:rsidRPr="006E2249">
        <w:rPr>
          <w:rFonts w:ascii="Arial" w:hAnsi="Arial" w:cs="Arial"/>
        </w:rPr>
        <w:t>​</w:t>
      </w:r>
      <w:r w:rsidRPr="006E2249">
        <w:t>=0.</w:t>
      </w:r>
    </w:p>
    <w:p w14:paraId="157EF1F3" w14:textId="77777777" w:rsidR="006E2249" w:rsidRPr="006E2249" w:rsidRDefault="006E2249" w:rsidP="006E2249">
      <w:r w:rsidRPr="006E2249">
        <w:t xml:space="preserve">This determines the scalaron’s vacuum expectation $\phi_{\rm min}$ in a region with entropy $S$. A simple toy example might set $f(S) = 1 + \alpha , S/S_0$ (for some coupling constant $\alpha$ and entropy scale $S_0$), meaning the coupling to matter (or the depth of the potential) grows with entropy. Then $\phi_{\rm min}(S)$ will shift as $S$ changes. </w:t>
      </w:r>
      <w:r w:rsidRPr="006E2249">
        <w:rPr>
          <w:b/>
          <w:bCs/>
        </w:rPr>
        <w:t>Entropy-dependent terms</w:t>
      </w:r>
      <w:r w:rsidRPr="006E2249">
        <w:t xml:space="preserve"> effectively act like an additional “pressure” on the scalar field: entropy enters as an indicator of chaos and energy dissipation, altering the energy landscape of $\phi$. This is analogous to how chameleon fields depend on density</w:t>
      </w:r>
      <w:r w:rsidRPr="006E2249">
        <w:rPr>
          <w:rFonts w:ascii="Arial" w:hAnsi="Arial" w:cs="Arial"/>
        </w:rPr>
        <w:t>​</w:t>
      </w:r>
    </w:p>
    <w:p w14:paraId="4214BF95" w14:textId="77777777" w:rsidR="006E2249" w:rsidRPr="006E2249" w:rsidRDefault="006E2249" w:rsidP="006E2249">
      <w:hyperlink r:id="rId9" w:anchor=":~:text=mediates%20an%20attractive%20fifth%20force,Coma%20cluster%2C%20for%20which%20both" w:tgtFrame="_blank" w:history="1">
        <w:r w:rsidRPr="006E2249">
          <w:rPr>
            <w:rStyle w:val="Hyperlink"/>
          </w:rPr>
          <w:t>osti.gov</w:t>
        </w:r>
      </w:hyperlink>
    </w:p>
    <w:p w14:paraId="31069BD5" w14:textId="77777777" w:rsidR="006E2249" w:rsidRPr="006E2249" w:rsidRDefault="006E2249" w:rsidP="006E2249">
      <w:r w:rsidRPr="006E2249">
        <w:t>, but here entropy (related to temperature and turbulence) plays the role of an environmental parameter.</w:t>
      </w:r>
    </w:p>
    <w:p w14:paraId="65951903" w14:textId="77777777" w:rsidR="006E2249" w:rsidRPr="006E2249" w:rsidRDefault="006E2249" w:rsidP="006E2249">
      <w:r w:rsidRPr="006E2249">
        <w:rPr>
          <w:b/>
          <w:bCs/>
        </w:rPr>
        <w:t>Influence of Entropy Gradients:</w:t>
      </w:r>
      <w:r w:rsidRPr="006E2249">
        <w:t xml:space="preserve"> In a cluster collision, steep entropy gradients occur – for example, the Bullet Cluster’s cool dense “bullet” (low entropy) is adjacent to shock-heated gas (high entropy)</w:t>
      </w:r>
      <w:r w:rsidRPr="006E2249">
        <w:rPr>
          <w:rFonts w:ascii="Arial" w:hAnsi="Arial" w:cs="Arial"/>
        </w:rPr>
        <w:t>​</w:t>
      </w:r>
    </w:p>
    <w:p w14:paraId="23ED71BE" w14:textId="77777777" w:rsidR="006E2249" w:rsidRPr="006E2249" w:rsidRDefault="006E2249" w:rsidP="006E2249">
      <w:hyperlink r:id="rId10" w:anchor=":~:text=In%20the%20temperature%20map%20the,while%20the%20highest%20pressure" w:tgtFrame="_blank" w:history="1">
        <w:r w:rsidRPr="006E2249">
          <w:rPr>
            <w:rStyle w:val="Hyperlink"/>
          </w:rPr>
          <w:t>ned.ipac.caltech.edu</w:t>
        </w:r>
      </w:hyperlink>
    </w:p>
    <w:p w14:paraId="67313DD8" w14:textId="77777777" w:rsidR="006E2249" w:rsidRPr="006E2249" w:rsidRDefault="006E2249" w:rsidP="006E2249">
      <w:r w:rsidRPr="006E2249">
        <w:rPr>
          <w:rFonts w:ascii="Arial" w:hAnsi="Arial" w:cs="Arial"/>
        </w:rPr>
        <w:t>​</w:t>
      </w:r>
    </w:p>
    <w:p w14:paraId="671E6DAB" w14:textId="77777777" w:rsidR="006E2249" w:rsidRPr="006E2249" w:rsidRDefault="006E2249" w:rsidP="006E2249">
      <w:hyperlink r:id="rId11" w:anchor=":~:text=values%20are%20found%20in%20the,of%20the%20deepest%20gravitational%20potential" w:tgtFrame="_blank" w:history="1">
        <w:r w:rsidRPr="006E2249">
          <w:rPr>
            <w:rStyle w:val="Hyperlink"/>
          </w:rPr>
          <w:t>ned.ipac.caltech.edu</w:t>
        </w:r>
      </w:hyperlink>
    </w:p>
    <w:p w14:paraId="15623009" w14:textId="77777777" w:rsidR="006E2249" w:rsidRPr="006E2249" w:rsidRDefault="006E2249" w:rsidP="006E2249">
      <w:r w:rsidRPr="006E2249">
        <w:t xml:space="preserve">. Such gradients mean the scalaron’s effective mass $m_{\rm eff}^2 = d^2V_{\rm eff}/d\phi^2$ and coupling can vary spatially. We hypothesize that </w:t>
      </w:r>
      <w:r w:rsidRPr="006E2249">
        <w:rPr>
          <w:b/>
          <w:bCs/>
        </w:rPr>
        <w:t>high entropy regions dynamically reduce the scalaron’s mass</w:t>
      </w:r>
      <w:r w:rsidRPr="006E2249">
        <w:t xml:space="preserve">, making the field longer-range and strongly </w:t>
      </w:r>
      <w:r w:rsidRPr="006E2249">
        <w:lastRenderedPageBreak/>
        <w:t xml:space="preserve">coupled, whereas low-entropy regions keep the scalaron heavy and weakly coupled. In the bullet’s </w:t>
      </w:r>
      <w:r w:rsidRPr="006E2249">
        <w:rPr>
          <w:b/>
          <w:bCs/>
        </w:rPr>
        <w:t>shock front</w:t>
      </w:r>
      <w:r w:rsidRPr="006E2249">
        <w:t>, where temperature and entropy are sharply elevated</w:t>
      </w:r>
      <w:r w:rsidRPr="006E2249">
        <w:rPr>
          <w:rFonts w:ascii="Arial" w:hAnsi="Arial" w:cs="Arial"/>
        </w:rPr>
        <w:t>​</w:t>
      </w:r>
    </w:p>
    <w:p w14:paraId="72D986DC" w14:textId="77777777" w:rsidR="006E2249" w:rsidRPr="006E2249" w:rsidRDefault="006E2249" w:rsidP="006E2249">
      <w:hyperlink r:id="rId12" w:anchor=":~:text=lowest%20entropy%20in%20the%20entropy,while%20the%20highest%20pressure" w:tgtFrame="_blank" w:history="1">
        <w:r w:rsidRPr="006E2249">
          <w:rPr>
            <w:rStyle w:val="Hyperlink"/>
          </w:rPr>
          <w:t>ned.ipac.caltech.edu</w:t>
        </w:r>
      </w:hyperlink>
    </w:p>
    <w:p w14:paraId="1E178B9A" w14:textId="77777777" w:rsidR="006E2249" w:rsidRPr="006E2249" w:rsidRDefault="006E2249" w:rsidP="006E2249">
      <w:r w:rsidRPr="006E2249">
        <w:t>, the scalaron could momentarily become light enough to mediate an additional gravitational force. This “activation” would enhance gravity in that region. Conversely, inside the cool core of the bullet (very low entropy)</w:t>
      </w:r>
      <w:r w:rsidRPr="006E2249">
        <w:rPr>
          <w:rFonts w:ascii="Arial" w:hAnsi="Arial" w:cs="Arial"/>
        </w:rPr>
        <w:t>​</w:t>
      </w:r>
    </w:p>
    <w:p w14:paraId="08535928" w14:textId="77777777" w:rsidR="006E2249" w:rsidRPr="006E2249" w:rsidRDefault="006E2249" w:rsidP="006E2249">
      <w:hyperlink r:id="rId13" w:anchor=":~:text=In%20the%20temperature%20map%20the,while%20the%20highest%20pressure" w:tgtFrame="_blank" w:history="1">
        <w:r w:rsidRPr="006E2249">
          <w:rPr>
            <w:rStyle w:val="Hyperlink"/>
          </w:rPr>
          <w:t>ned.ipac.caltech.edu</w:t>
        </w:r>
      </w:hyperlink>
    </w:p>
    <w:p w14:paraId="00900E94" w14:textId="77777777" w:rsidR="006E2249" w:rsidRPr="006E2249" w:rsidRDefault="006E2249" w:rsidP="006E2249">
      <w:r w:rsidRPr="006E2249">
        <w:t xml:space="preserve">, the scalaron remains massive (effectively frozen out). By formulating the field equations to include $\nabla S$ (entropy gradient) terms, we can analyze how </w:t>
      </w:r>
      <w:r w:rsidRPr="006E2249">
        <w:rPr>
          <w:b/>
          <w:bCs/>
        </w:rPr>
        <w:t>entropy flux</w:t>
      </w:r>
      <w:r w:rsidRPr="006E2249">
        <w:t xml:space="preserve"> drives the scalaron. For instance, the scalaron field equation might acquire a source term proportional to $\nabla S \cdot \nabla \phi$, representing how entropy inhomogeneities induce scalaron perturbations.</w:t>
      </w:r>
    </w:p>
    <w:p w14:paraId="318BFC56" w14:textId="77777777" w:rsidR="006E2249" w:rsidRPr="006E2249" w:rsidRDefault="006E2249" w:rsidP="006E2249">
      <w:r w:rsidRPr="006E2249">
        <w:rPr>
          <w:b/>
          <w:bCs/>
        </w:rPr>
        <w:t>Astrophysical Implication:</w:t>
      </w:r>
      <w:r w:rsidRPr="006E2249">
        <w:t xml:space="preserve"> During the </w:t>
      </w:r>
      <w:r w:rsidRPr="006E2249">
        <w:rPr>
          <w:b/>
          <w:bCs/>
        </w:rPr>
        <w:t>high-energy merger</w:t>
      </w:r>
      <w:r w:rsidRPr="006E2249">
        <w:t xml:space="preserve"> of the Bullet Cluster, as the subcluster’s core (the “bullet”) rams through the main cluster, a bow shock precedes it and heats the gas to ~$10^{8}$ K, raising entropy in the shock region</w:t>
      </w:r>
      <w:r w:rsidRPr="006E2249">
        <w:rPr>
          <w:rFonts w:ascii="Arial" w:hAnsi="Arial" w:cs="Arial"/>
        </w:rPr>
        <w:t>​</w:t>
      </w:r>
    </w:p>
    <w:p w14:paraId="625C4E67" w14:textId="77777777" w:rsidR="006E2249" w:rsidRPr="006E2249" w:rsidRDefault="006E2249" w:rsidP="006E2249">
      <w:hyperlink r:id="rId14" w:anchor=":~:text=lowest%20entropy%20in%20the%20entropy,while%20the%20highest%20pressure" w:tgtFrame="_blank" w:history="1">
        <w:r w:rsidRPr="006E2249">
          <w:rPr>
            <w:rStyle w:val="Hyperlink"/>
          </w:rPr>
          <w:t>ned.ipac.caltech.edu</w:t>
        </w:r>
      </w:hyperlink>
    </w:p>
    <w:p w14:paraId="0A389EA0" w14:textId="77777777" w:rsidR="006E2249" w:rsidRPr="006E2249" w:rsidRDefault="006E2249" w:rsidP="006E2249">
      <w:r w:rsidRPr="006E2249">
        <w:rPr>
          <w:rFonts w:ascii="Arial" w:hAnsi="Arial" w:cs="Arial"/>
        </w:rPr>
        <w:t>​</w:t>
      </w:r>
    </w:p>
    <w:p w14:paraId="392A09C9" w14:textId="77777777" w:rsidR="006E2249" w:rsidRPr="006E2249" w:rsidRDefault="006E2249" w:rsidP="006E2249">
      <w:hyperlink r:id="rId15" w:anchor=":~:text=To%20obtain%20more%20quantitative%20information,The%20relatively" w:tgtFrame="_blank" w:history="1">
        <w:r w:rsidRPr="006E2249">
          <w:rPr>
            <w:rStyle w:val="Hyperlink"/>
          </w:rPr>
          <w:t>ned.ipac.caltech.edu</w:t>
        </w:r>
      </w:hyperlink>
    </w:p>
    <w:p w14:paraId="1CC63D90" w14:textId="77777777" w:rsidR="006E2249" w:rsidRPr="006E2249" w:rsidRDefault="006E2249" w:rsidP="006E2249">
      <w:r w:rsidRPr="006E2249">
        <w:t xml:space="preserve">. Our entropy-coupled scalaron model predicts that in this shocked, high-$S$ region, the scalaron’s coupling $\beta(S)$ to matter is boosted. This could mimic an apparent mass enhancement there, potentially explaining gravitational lensing effects. We refine the activation condition to require not just a high entropy </w:t>
      </w:r>
      <w:r w:rsidRPr="006E2249">
        <w:rPr>
          <w:i/>
          <w:iCs/>
        </w:rPr>
        <w:t>magnitude</w:t>
      </w:r>
      <w:r w:rsidRPr="006E2249">
        <w:t xml:space="preserve">, but a rapidly changing entropy (turbulence) to overcome any potential slow adjustment of the field. In essence, </w:t>
      </w:r>
      <w:r w:rsidRPr="006E2249">
        <w:rPr>
          <w:b/>
          <w:bCs/>
        </w:rPr>
        <w:t>the scalaron “ignites” where entropy production is extreme</w:t>
      </w:r>
      <w:r w:rsidRPr="006E2249">
        <w:t>, aligning with the idea that gravity gets an extra kick in turbulent conditions.</w:t>
      </w:r>
    </w:p>
    <w:p w14:paraId="7C34731C" w14:textId="77777777" w:rsidR="006E2249" w:rsidRPr="006E2249" w:rsidRDefault="006E2249" w:rsidP="006E2249">
      <w:r w:rsidRPr="006E2249">
        <w:t>To quantify this, one can derive criteria like $S &gt; S_{\rm crit}$ (a threshold entropy beyond which $\phi$ shifts from a screened state) or $\nabla S / S$ exceeding some value (signifying a shock). These criteria are analogous to the chameleon field’s density threshold for activation</w:t>
      </w:r>
      <w:r w:rsidRPr="006E2249">
        <w:rPr>
          <w:rFonts w:ascii="Arial" w:hAnsi="Arial" w:cs="Arial"/>
        </w:rPr>
        <w:t>​</w:t>
      </w:r>
    </w:p>
    <w:p w14:paraId="0330E30D" w14:textId="77777777" w:rsidR="006E2249" w:rsidRPr="006E2249" w:rsidRDefault="006E2249" w:rsidP="006E2249">
      <w:hyperlink r:id="rId16" w:anchor=":~:text=mediates%20an%20attractive%20fifth%20force,Coma%20cluster%2C%20for%20which%20both" w:tgtFrame="_blank" w:history="1">
        <w:r w:rsidRPr="006E2249">
          <w:rPr>
            <w:rStyle w:val="Hyperlink"/>
          </w:rPr>
          <w:t>osti.gov</w:t>
        </w:r>
      </w:hyperlink>
    </w:p>
    <w:p w14:paraId="0583102A" w14:textId="77777777" w:rsidR="006E2249" w:rsidRPr="006E2249" w:rsidRDefault="006E2249" w:rsidP="006E2249">
      <w:r w:rsidRPr="006E2249">
        <w:t xml:space="preserve">, but with entropy replacing density. Thus, </w:t>
      </w:r>
      <w:r w:rsidRPr="006E2249">
        <w:rPr>
          <w:b/>
          <w:bCs/>
        </w:rPr>
        <w:t>scalaron activation is explicitly entropy-dependent</w:t>
      </w:r>
      <w:r w:rsidRPr="006E2249">
        <w:t xml:space="preserve">: in quiescent environments the field sits in a stable minimum giving negligible </w:t>
      </w:r>
      <w:r w:rsidRPr="006E2249">
        <w:lastRenderedPageBreak/>
        <w:t>fifth-force, while in high-entropy, non-equilibrium environments (like merger shocks) the field deviates, generating a significant effect.</w:t>
      </w:r>
    </w:p>
    <w:p w14:paraId="100FD5B5" w14:textId="77777777" w:rsidR="006E2249" w:rsidRPr="006E2249" w:rsidRDefault="006E2249" w:rsidP="006E2249">
      <w:pPr>
        <w:rPr>
          <w:b/>
          <w:bCs/>
        </w:rPr>
      </w:pPr>
      <w:r w:rsidRPr="006E2249">
        <w:rPr>
          <w:b/>
          <w:bCs/>
        </w:rPr>
        <w:t>2. Entropy-Dependent Screening Mechanism</w:t>
      </w:r>
    </w:p>
    <w:p w14:paraId="4A863EEF" w14:textId="77777777" w:rsidR="006E2249" w:rsidRPr="006E2249" w:rsidRDefault="006E2249" w:rsidP="006E2249">
      <w:r w:rsidRPr="006E2249">
        <w:rPr>
          <w:b/>
          <w:bCs/>
        </w:rPr>
        <w:t>Designing an Entropy-Based Screening:</w:t>
      </w:r>
      <w:r w:rsidRPr="006E2249">
        <w:t xml:space="preserve"> Just as standard chameleon or symmetron screening suppresses scalar fields in dense environments to satisfy solar-system tests</w:t>
      </w:r>
      <w:r w:rsidRPr="006E2249">
        <w:rPr>
          <w:rFonts w:ascii="Arial" w:hAnsi="Arial" w:cs="Arial"/>
        </w:rPr>
        <w:t>​</w:t>
      </w:r>
    </w:p>
    <w:p w14:paraId="1B293EA4" w14:textId="77777777" w:rsidR="006E2249" w:rsidRPr="006E2249" w:rsidRDefault="006E2249" w:rsidP="006E2249">
      <w:hyperlink r:id="rId17" w:anchor=":~:text=outskirts%20of%20galaxy%20clusters,We" w:tgtFrame="_blank" w:history="1">
        <w:r w:rsidRPr="006E2249">
          <w:rPr>
            <w:rStyle w:val="Hyperlink"/>
          </w:rPr>
          <w:t>osti.gov</w:t>
        </w:r>
      </w:hyperlink>
    </w:p>
    <w:p w14:paraId="1854D347" w14:textId="77777777" w:rsidR="006E2249" w:rsidRPr="006E2249" w:rsidRDefault="006E2249" w:rsidP="006E2249">
      <w:r w:rsidRPr="006E2249">
        <w:t xml:space="preserve">, our model introduces an </w:t>
      </w:r>
      <w:r w:rsidRPr="006E2249">
        <w:rPr>
          <w:b/>
          <w:bCs/>
        </w:rPr>
        <w:t>entropy-dependent screening mechanism</w:t>
      </w:r>
      <w:r w:rsidRPr="006E2249">
        <w:t xml:space="preserve">. In regions of </w:t>
      </w:r>
      <w:r w:rsidRPr="006E2249">
        <w:rPr>
          <w:b/>
          <w:bCs/>
        </w:rPr>
        <w:t>low entropy (ordered, cool cores)</w:t>
      </w:r>
      <w:r w:rsidRPr="006E2249">
        <w:t>, the scalaron remains screened (high effective mass, minimal influence). This ensures consistency with observations of relaxed clusters and galaxy cores, where gravity appears Newtonian and any modification must be extremely small. For example, cluster cores often have low entropy if they are “cool-core” clusters (high density, radiatively cooled gas)</w:t>
      </w:r>
      <w:r w:rsidRPr="006E2249">
        <w:rPr>
          <w:rFonts w:ascii="Arial" w:hAnsi="Arial" w:cs="Arial"/>
        </w:rPr>
        <w:t>​</w:t>
      </w:r>
    </w:p>
    <w:p w14:paraId="0939F907" w14:textId="77777777" w:rsidR="006E2249" w:rsidRPr="006E2249" w:rsidRDefault="006E2249" w:rsidP="006E2249">
      <w:hyperlink r:id="rId18" w:anchor=":~:text=From%20the%20%CE%B2,agreement%20with%20our%20conclusion%20above" w:tgtFrame="_blank" w:history="1">
        <w:r w:rsidRPr="006E2249">
          <w:rPr>
            <w:rStyle w:val="Hyperlink"/>
          </w:rPr>
          <w:t>aanda.org</w:t>
        </w:r>
      </w:hyperlink>
    </w:p>
    <w:p w14:paraId="101337CB" w14:textId="77777777" w:rsidR="006E2249" w:rsidRPr="006E2249" w:rsidRDefault="006E2249" w:rsidP="006E2249">
      <w:r w:rsidRPr="006E2249">
        <w:rPr>
          <w:rFonts w:ascii="Arial" w:hAnsi="Arial" w:cs="Arial"/>
        </w:rPr>
        <w:t>​</w:t>
      </w:r>
    </w:p>
    <w:p w14:paraId="4C502DB4" w14:textId="77777777" w:rsidR="006E2249" w:rsidRPr="006E2249" w:rsidRDefault="006E2249" w:rsidP="006E2249">
      <w:hyperlink r:id="rId19" w:anchor=":~:text=central%20electron%20density%20of%20about,agreement%20with%20our%20conclusion%20above" w:tgtFrame="_blank" w:history="1">
        <w:r w:rsidRPr="006E2249">
          <w:rPr>
            <w:rStyle w:val="Hyperlink"/>
          </w:rPr>
          <w:t>aanda.org</w:t>
        </w:r>
      </w:hyperlink>
    </w:p>
    <w:p w14:paraId="3AF62CC1" w14:textId="77777777" w:rsidR="006E2249" w:rsidRPr="006E2249" w:rsidRDefault="006E2249" w:rsidP="006E2249">
      <w:r w:rsidRPr="006E2249">
        <w:t xml:space="preserve">; our mechanism would keep the scalaron suppressed there, much as high density would do in a chameleon model. Conversely, </w:t>
      </w:r>
      <w:r w:rsidRPr="006E2249">
        <w:rPr>
          <w:b/>
          <w:bCs/>
        </w:rPr>
        <w:t>high entropy, turbulent regions unscreen the scalaron</w:t>
      </w:r>
      <w:r w:rsidRPr="006E2249">
        <w:t>. We implement this by making the scalaron’s coupling $\beta$ or effective mass $m_{\rm eff}$ a function of entropy: $\beta_{\rm eff} = \beta_0 , g(S)$, $m_{\rm eff}^2 = m_0^2 / h(S)$, where $g(S)$ and $h(S)$ are screening functions. A possible choice is $h(S) = 1 + (S/S_{\rm thresh})^{n}$ with $n&lt;0$ so that $m_{\rm eff}$ drops when $S \gg S_{\rm thresh}$, effectively unscreening the field during entropy spikes.</w:t>
      </w:r>
    </w:p>
    <w:p w14:paraId="111FC434" w14:textId="77777777" w:rsidR="006E2249" w:rsidRPr="006E2249" w:rsidRDefault="006E2249" w:rsidP="006E2249">
      <w:r w:rsidRPr="006E2249">
        <w:rPr>
          <w:b/>
          <w:bCs/>
        </w:rPr>
        <w:t>Consistency with Astrophysical Constraints:</w:t>
      </w:r>
      <w:r w:rsidRPr="006E2249">
        <w:t xml:space="preserve"> We calibrate these functions so that in normal conditions (galaxy cores, cluster centers) where entropy per particle is modest (e.g. $\sim$10–100 keV cm$^2$ in cluster cores</w:t>
      </w:r>
      <w:r w:rsidRPr="006E2249">
        <w:rPr>
          <w:rFonts w:ascii="Arial" w:hAnsi="Arial" w:cs="Arial"/>
        </w:rPr>
        <w:t>​</w:t>
      </w:r>
    </w:p>
    <w:p w14:paraId="0AB6BB70" w14:textId="77777777" w:rsidR="006E2249" w:rsidRPr="006E2249" w:rsidRDefault="006E2249" w:rsidP="006E2249">
      <w:hyperlink r:id="rId20" w:anchor=":~:text=From%20the%20%CE%B2,agreement%20with%20our%20conclusion%20above" w:tgtFrame="_blank" w:history="1">
        <w:r w:rsidRPr="006E2249">
          <w:rPr>
            <w:rStyle w:val="Hyperlink"/>
          </w:rPr>
          <w:t>aanda.org</w:t>
        </w:r>
      </w:hyperlink>
    </w:p>
    <w:p w14:paraId="1F41622D" w14:textId="77777777" w:rsidR="006E2249" w:rsidRPr="006E2249" w:rsidRDefault="006E2249" w:rsidP="006E2249">
      <w:r w:rsidRPr="006E2249">
        <w:t>), the scalaron remains as hidden as in prior RFT versions. Astrophysical observations set strong limits on any fifth force in static systems – for instance, X-ray and lensing mass profiles of relaxed clusters generally agree with Newtonian gravity, implying any scalar contribution is $\lesssim$10% of gravity at most</w:t>
      </w:r>
      <w:r w:rsidRPr="006E2249">
        <w:rPr>
          <w:rFonts w:ascii="Arial" w:hAnsi="Arial" w:cs="Arial"/>
        </w:rPr>
        <w:t>​</w:t>
      </w:r>
    </w:p>
    <w:p w14:paraId="2A600B73" w14:textId="77777777" w:rsidR="006E2249" w:rsidRPr="006E2249" w:rsidRDefault="006E2249" w:rsidP="006E2249">
      <w:hyperlink r:id="rId21" w:anchor=":~:text=chameleon%20field%20may%20be%20screened,competitive%20constraints%20on%20the%20chameleon" w:tgtFrame="_blank" w:history="1">
        <w:r w:rsidRPr="006E2249">
          <w:rPr>
            <w:rStyle w:val="Hyperlink"/>
          </w:rPr>
          <w:t>osti.gov</w:t>
        </w:r>
      </w:hyperlink>
    </w:p>
    <w:p w14:paraId="41A40FF9" w14:textId="77777777" w:rsidR="006E2249" w:rsidRPr="006E2249" w:rsidRDefault="006E2249" w:rsidP="006E2249">
      <w:r w:rsidRPr="006E2249">
        <w:rPr>
          <w:rFonts w:ascii="Arial" w:hAnsi="Arial" w:cs="Arial"/>
        </w:rPr>
        <w:t>​</w:t>
      </w:r>
    </w:p>
    <w:p w14:paraId="4E058B17" w14:textId="77777777" w:rsidR="006E2249" w:rsidRPr="006E2249" w:rsidRDefault="006E2249" w:rsidP="006E2249">
      <w:hyperlink r:id="rId22" w:anchor=":~:text=field%20amplitude%20and%20its%20coupling,tightest%20constraint%20on%20cosmological%20scales" w:tgtFrame="_blank" w:history="1">
        <w:r w:rsidRPr="006E2249">
          <w:rPr>
            <w:rStyle w:val="Hyperlink"/>
          </w:rPr>
          <w:t>osti.gov</w:t>
        </w:r>
      </w:hyperlink>
    </w:p>
    <w:p w14:paraId="45B5BDB5" w14:textId="77777777" w:rsidR="006E2249" w:rsidRPr="006E2249" w:rsidRDefault="006E2249" w:rsidP="006E2249">
      <w:r w:rsidRPr="006E2249">
        <w:t xml:space="preserve">. Our entropy-based screening is tuned to obey these constraints: in a dense, </w:t>
      </w:r>
      <w:r w:rsidRPr="006E2249">
        <w:rPr>
          <w:b/>
          <w:bCs/>
        </w:rPr>
        <w:t>low-entropy core</w:t>
      </w:r>
      <w:r w:rsidRPr="006E2249">
        <w:t>, $m_{\rm eff}$ is very large (short range) so that hydrostatic equilibrium inferred from X-rays matches lensing with no anomalous effects</w:t>
      </w:r>
      <w:r w:rsidRPr="006E2249">
        <w:rPr>
          <w:rFonts w:ascii="Arial" w:hAnsi="Arial" w:cs="Arial"/>
        </w:rPr>
        <w:t>​</w:t>
      </w:r>
    </w:p>
    <w:p w14:paraId="683BA61D" w14:textId="77777777" w:rsidR="006E2249" w:rsidRPr="006E2249" w:rsidRDefault="006E2249" w:rsidP="006E2249">
      <w:hyperlink r:id="rId23" w:anchor=":~:text=modifications%20of%20gravity%2C%20local%20tests,Coma%20cluster%2C%20for%20which%20both" w:tgtFrame="_blank" w:history="1">
        <w:r w:rsidRPr="006E2249">
          <w:rPr>
            <w:rStyle w:val="Hyperlink"/>
          </w:rPr>
          <w:t>osti.gov</w:t>
        </w:r>
      </w:hyperlink>
    </w:p>
    <w:p w14:paraId="53608CD0" w14:textId="77777777" w:rsidR="006E2249" w:rsidRPr="006E2249" w:rsidRDefault="006E2249" w:rsidP="006E2249">
      <w:r w:rsidRPr="006E2249">
        <w:t>. Only when a cluster’s gas is driven far from equilibrium (raising entropy) does the screening temporarily break down.</w:t>
      </w:r>
    </w:p>
    <w:p w14:paraId="3A06DF14" w14:textId="77777777" w:rsidR="006E2249" w:rsidRPr="006E2249" w:rsidRDefault="006E2249" w:rsidP="006E2249">
      <w:r w:rsidRPr="006E2249">
        <w:rPr>
          <w:b/>
          <w:bCs/>
        </w:rPr>
        <w:t>Transient Unscreeing in Turbulent Conditions:</w:t>
      </w:r>
      <w:r w:rsidRPr="006E2249">
        <w:t xml:space="preserve"> The key novel feature is that </w:t>
      </w:r>
      <w:r w:rsidRPr="006E2249">
        <w:rPr>
          <w:b/>
          <w:bCs/>
        </w:rPr>
        <w:t>during dynamic events like shocks, the scalaron field can temporarily unscreen</w:t>
      </w:r>
      <w:r w:rsidRPr="006E2249">
        <w:t xml:space="preserve">. The Bullet Cluster’s shock provides an excellent test case – the entropy jump across the shock is substantial, as the pre-shock cool gas is suddenly heated (entropy increases). We propose that the </w:t>
      </w:r>
      <w:r w:rsidRPr="006E2249">
        <w:rPr>
          <w:b/>
          <w:bCs/>
        </w:rPr>
        <w:t>entropy flux</w:t>
      </w:r>
      <w:r w:rsidRPr="006E2249">
        <w:t xml:space="preserve"> (time variation of entropy) enters the field equation in a way that reduces the scalaron’s coupling to the environment’s stress-energy, effectively releasing it from its potential well. In practical terms, as the bullet’s bow shock propagates, for a brief period the local conditions meet $S &gt; S_{\rm crit}$ so the scalaron nearly free-rolls or oscillates around a new equilibrium, enhancing gravitational attraction between the two cluster cores. This could momentarily deepen the gravitational potential in the region between the clusters, replicating the effect of unseen mass. After the shock passes and the gas starts to re-equilibrate (entropy diffusion/mixing reducing sharp gradients), $S$ falls below $S_{\rm crit}$ and the scalaron reseats into a screened state. We will verify that this </w:t>
      </w:r>
      <w:r w:rsidRPr="006E2249">
        <w:rPr>
          <w:b/>
          <w:bCs/>
        </w:rPr>
        <w:t>temporary unscreening</w:t>
      </w:r>
      <w:r w:rsidRPr="006E2249">
        <w:t xml:space="preserve"> is consistent with how quickly the Bullet Cluster’s mass distribution returns to normal after the collision (on the order of a few 100 Myr).</w:t>
      </w:r>
    </w:p>
    <w:p w14:paraId="34A8E21A" w14:textId="77777777" w:rsidR="006E2249" w:rsidRPr="006E2249" w:rsidRDefault="006E2249" w:rsidP="006E2249">
      <w:r w:rsidRPr="006E2249">
        <w:t xml:space="preserve">Notably, this mechanism must </w:t>
      </w:r>
      <w:r w:rsidRPr="006E2249">
        <w:rPr>
          <w:b/>
          <w:bCs/>
        </w:rPr>
        <w:t>naturally recover screening in dense cores and unperturbed systems</w:t>
      </w:r>
      <w:r w:rsidRPr="006E2249">
        <w:t xml:space="preserve">. By construction, if there is no major entropy perturbation, $g(S)$ ensures $\beta_{\rm eff}$ is tiny. The dense central regions of clusters, even if hot, can have high </w:t>
      </w:r>
      <w:r w:rsidRPr="006E2249">
        <w:rPr>
          <w:i/>
          <w:iCs/>
        </w:rPr>
        <w:t>absolute</w:t>
      </w:r>
      <w:r w:rsidRPr="006E2249">
        <w:t xml:space="preserve"> entropy but in a stratified, quasi-static configuration – here the time derivatives of entropy are small, so we may also include a term depending on $\partial S/\partial t$ to require </w:t>
      </w:r>
      <w:r w:rsidRPr="006E2249">
        <w:rPr>
          <w:i/>
          <w:iCs/>
        </w:rPr>
        <w:t>dynamical</w:t>
      </w:r>
      <w:r w:rsidRPr="006E2249">
        <w:t xml:space="preserve"> entropy changes for unscreening. For example, a rapid rise $\dot{S}$ could act as a trigger. In effect, our entropy-dependent screening behaves like a </w:t>
      </w:r>
      <w:r w:rsidRPr="006E2249">
        <w:rPr>
          <w:b/>
          <w:bCs/>
        </w:rPr>
        <w:t>“safety switch”</w:t>
      </w:r>
      <w:r w:rsidRPr="006E2249">
        <w:t>: only extreme turbulent entropy environments turn the scalaron “on,” and once conditions calm, it turns “off,” preserving agreement with observations in periods before and after the collision.</w:t>
      </w:r>
    </w:p>
    <w:p w14:paraId="4DF6BF22" w14:textId="77777777" w:rsidR="006E2249" w:rsidRPr="006E2249" w:rsidRDefault="006E2249" w:rsidP="006E2249">
      <w:r w:rsidRPr="006E2249">
        <w:t xml:space="preserve">We rigorously test this mechanism by checking against observations of cluster mergers other than the Bullet Cluster as well – e.g. Abell 520 and Abell 2744 are other merging clusters with known lensing/X-ray offsets. The model must not produce unscreened effects </w:t>
      </w:r>
      <w:r w:rsidRPr="006E2249">
        <w:lastRenderedPageBreak/>
        <w:t>where they aren’t observed. In Abell 520 (sometimes called the “Train Wreck” cluster), for instance, the core collision created a complex mass distribution that challenged simpler modified gravity explanations</w:t>
      </w:r>
      <w:r w:rsidRPr="006E2249">
        <w:rPr>
          <w:rFonts w:ascii="Arial" w:hAnsi="Arial" w:cs="Arial"/>
        </w:rPr>
        <w:t>​</w:t>
      </w:r>
    </w:p>
    <w:p w14:paraId="0E0F6454" w14:textId="77777777" w:rsidR="006E2249" w:rsidRPr="006E2249" w:rsidRDefault="006E2249" w:rsidP="006E2249">
      <w:hyperlink r:id="rId24" w:anchor=":~:text=The%20Bullet%20cluster%20at%20its,the%20total%20mass%20distribution" w:tgtFrame="_blank" w:history="1">
        <w:r w:rsidRPr="006E2249">
          <w:rPr>
            <w:rStyle w:val="Hyperlink"/>
          </w:rPr>
          <w:t>aanda.org</w:t>
        </w:r>
      </w:hyperlink>
    </w:p>
    <w:p w14:paraId="7F88B058" w14:textId="77777777" w:rsidR="006E2249" w:rsidRPr="006E2249" w:rsidRDefault="006E2249" w:rsidP="006E2249">
      <w:r w:rsidRPr="006E2249">
        <w:t xml:space="preserve">. An entropy-based unscreening might explain some anomalies there by activating the scalaron in the turbulent core overlap region. We will ensure the model’s parameters yield effects consistent with those cases too, thus </w:t>
      </w:r>
      <w:r w:rsidRPr="006E2249">
        <w:rPr>
          <w:b/>
          <w:bCs/>
        </w:rPr>
        <w:t>validating entropy-dependent screening across multiple cluster collisions</w:t>
      </w:r>
      <w:r w:rsidRPr="006E2249">
        <w:t>.</w:t>
      </w:r>
    </w:p>
    <w:p w14:paraId="39E22B43" w14:textId="77777777" w:rsidR="006E2249" w:rsidRPr="006E2249" w:rsidRDefault="006E2249" w:rsidP="006E2249">
      <w:pPr>
        <w:rPr>
          <w:b/>
          <w:bCs/>
        </w:rPr>
      </w:pPr>
      <w:r w:rsidRPr="006E2249">
        <w:rPr>
          <w:b/>
          <w:bCs/>
        </w:rPr>
        <w:t>3. Optimization of Entropy Metrics</w:t>
      </w:r>
    </w:p>
    <w:p w14:paraId="34A27698" w14:textId="77777777" w:rsidR="006E2249" w:rsidRPr="006E2249" w:rsidRDefault="006E2249" w:rsidP="006E2249">
      <w:r w:rsidRPr="006E2249">
        <w:rPr>
          <w:b/>
          <w:bCs/>
        </w:rPr>
        <w:t>Choosing the Right Entropy Measure:</w:t>
      </w:r>
      <w:r w:rsidRPr="006E2249">
        <w:t xml:space="preserve"> To mathematically describe “entropy” in a turbulent astrophysical context, we evaluate multiple entropy metrics from information theory and thermodynamics:</w:t>
      </w:r>
    </w:p>
    <w:p w14:paraId="57AC631C" w14:textId="77777777" w:rsidR="006E2249" w:rsidRPr="006E2249" w:rsidRDefault="006E2249" w:rsidP="006E2249">
      <w:pPr>
        <w:numPr>
          <w:ilvl w:val="0"/>
          <w:numId w:val="1"/>
        </w:numPr>
      </w:pPr>
      <w:r w:rsidRPr="006E2249">
        <w:rPr>
          <w:b/>
          <w:bCs/>
        </w:rPr>
        <w:t>Shannon entropy ($S_{\text{Shannon}}$):</w:t>
      </w:r>
      <w:r w:rsidRPr="006E2249">
        <w:t xml:space="preserve"> measures disorder based on probability distributions</w:t>
      </w:r>
      <w:r w:rsidRPr="006E2249">
        <w:rPr>
          <w:rFonts w:ascii="Arial" w:hAnsi="Arial" w:cs="Arial"/>
        </w:rPr>
        <w:t>​</w:t>
      </w:r>
    </w:p>
    <w:p w14:paraId="0B63045D" w14:textId="77777777" w:rsidR="006E2249" w:rsidRPr="006E2249" w:rsidRDefault="006E2249" w:rsidP="006E2249">
      <w:hyperlink r:id="rId25" w:anchor=":~:text=A2244%20255,09" w:tgtFrame="_blank" w:history="1">
        <w:r w:rsidRPr="006E2249">
          <w:rPr>
            <w:rStyle w:val="Hyperlink"/>
          </w:rPr>
          <w:t>astroscu.unam.mx</w:t>
        </w:r>
      </w:hyperlink>
    </w:p>
    <w:p w14:paraId="70AB196E" w14:textId="77777777" w:rsidR="006E2249" w:rsidRPr="006E2249" w:rsidRDefault="006E2249" w:rsidP="006E2249">
      <w:r w:rsidRPr="006E2249">
        <w:t>. For example, one can quantify how the gas (or dark matter) is mixed by treating the spatial or velocity distribution as a probability density. Shannon entropy is given by $H = -\sum p_i \log p_i$</w:t>
      </w:r>
      <w:r w:rsidRPr="006E2249">
        <w:rPr>
          <w:rFonts w:ascii="Arial" w:hAnsi="Arial" w:cs="Arial"/>
        </w:rPr>
        <w:t>​</w:t>
      </w:r>
    </w:p>
    <w:p w14:paraId="6EFB9342" w14:textId="77777777" w:rsidR="006E2249" w:rsidRPr="006E2249" w:rsidRDefault="006E2249" w:rsidP="006E2249">
      <w:hyperlink r:id="rId26" w:anchor=":~:text=A2244%20255,09" w:tgtFrame="_blank" w:history="1">
        <w:r w:rsidRPr="006E2249">
          <w:rPr>
            <w:rStyle w:val="Hyperlink"/>
          </w:rPr>
          <w:t>astroscu.unam.mx</w:t>
        </w:r>
      </w:hyperlink>
    </w:p>
    <w:p w14:paraId="444D4662" w14:textId="77777777" w:rsidR="006E2249" w:rsidRPr="006E2249" w:rsidRDefault="006E2249" w:rsidP="006E2249">
      <w:r w:rsidRPr="006E2249">
        <w:t>. It’s maximized when the distribution is most homogeneous (fully mixed). In a merging cluster, Shannon entropy could be applied to the distribution of gas particles energies or cluster substructures</w:t>
      </w:r>
      <w:r w:rsidRPr="006E2249">
        <w:rPr>
          <w:rFonts w:ascii="Arial" w:hAnsi="Arial" w:cs="Arial"/>
        </w:rPr>
        <w:t>​</w:t>
      </w:r>
    </w:p>
    <w:p w14:paraId="6391FDBC" w14:textId="77777777" w:rsidR="006E2249" w:rsidRPr="006E2249" w:rsidRDefault="006E2249" w:rsidP="006E2249">
      <w:pPr>
        <w:rPr>
          <w:lang w:val="es-ES"/>
        </w:rPr>
      </w:pPr>
      <w:hyperlink r:id="rId27" w:anchor=":~:text=TABLE%201,81" w:tgtFrame="_blank" w:history="1">
        <w:r w:rsidRPr="006E2249">
          <w:rPr>
            <w:rStyle w:val="Hyperlink"/>
            <w:lang w:val="es-ES"/>
          </w:rPr>
          <w:t>astroscu.unam.mx</w:t>
        </w:r>
      </w:hyperlink>
    </w:p>
    <w:p w14:paraId="72BFF0DB" w14:textId="77777777" w:rsidR="006E2249" w:rsidRPr="006E2249" w:rsidRDefault="006E2249" w:rsidP="006E2249">
      <w:pPr>
        <w:rPr>
          <w:lang w:val="es-ES"/>
        </w:rPr>
      </w:pPr>
      <w:r w:rsidRPr="006E2249">
        <w:rPr>
          <w:rFonts w:ascii="Arial" w:hAnsi="Arial" w:cs="Arial"/>
          <w:lang w:val="es-ES"/>
        </w:rPr>
        <w:t>​</w:t>
      </w:r>
    </w:p>
    <w:p w14:paraId="48880069" w14:textId="77777777" w:rsidR="006E2249" w:rsidRPr="006E2249" w:rsidRDefault="006E2249" w:rsidP="006E2249">
      <w:pPr>
        <w:rPr>
          <w:lang w:val="es-ES"/>
        </w:rPr>
      </w:pPr>
      <w:hyperlink r:id="rId28" w:anchor=":~:text=A2152%20241,11" w:tgtFrame="_blank" w:history="1">
        <w:r w:rsidRPr="006E2249">
          <w:rPr>
            <w:rStyle w:val="Hyperlink"/>
            <w:lang w:val="es-ES"/>
          </w:rPr>
          <w:t>astroscu.unam.mx</w:t>
        </w:r>
      </w:hyperlink>
    </w:p>
    <w:p w14:paraId="2484A9EB" w14:textId="77777777" w:rsidR="006E2249" w:rsidRPr="006E2249" w:rsidRDefault="006E2249" w:rsidP="006E2249">
      <w:r w:rsidRPr="006E2249">
        <w:t>. Higher Shannon entropy would indicate a more randomized state (e.g. post-shock turbulence mixing everything). Shannon’s advantage is its familiarity and ease of computation, but it assumes additive, extensive entropy which might not capture long-range correlations in turbulence.</w:t>
      </w:r>
    </w:p>
    <w:p w14:paraId="107753D2" w14:textId="77777777" w:rsidR="006E2249" w:rsidRPr="006E2249" w:rsidRDefault="006E2249" w:rsidP="006E2249">
      <w:pPr>
        <w:numPr>
          <w:ilvl w:val="0"/>
          <w:numId w:val="1"/>
        </w:numPr>
      </w:pPr>
      <w:r w:rsidRPr="006E2249">
        <w:rPr>
          <w:b/>
          <w:bCs/>
        </w:rPr>
        <w:lastRenderedPageBreak/>
        <w:t>Tsallis entropy ($S_{q}$):</w:t>
      </w:r>
      <w:r w:rsidRPr="006E2249">
        <w:t xml:space="preserve"> a one-parameter generalized entropy that reduces to Shannon for $q\to1$. Tsallis entropy is defined as $S_q = \frac{1}{q-1}\left(1 - \sum p_i^q\right)$</w:t>
      </w:r>
      <w:r w:rsidRPr="006E2249">
        <w:rPr>
          <w:rFonts w:ascii="Arial" w:hAnsi="Arial" w:cs="Arial"/>
        </w:rPr>
        <w:t>​</w:t>
      </w:r>
    </w:p>
    <w:p w14:paraId="4CD762A6" w14:textId="77777777" w:rsidR="006E2249" w:rsidRPr="006E2249" w:rsidRDefault="006E2249" w:rsidP="006E2249">
      <w:hyperlink r:id="rId29" w:anchor=":~:text=1987%3B%20Tsallis%201988%3B%20Spergel%20%26,2010" w:tgtFrame="_blank" w:history="1">
        <w:r w:rsidRPr="006E2249">
          <w:rPr>
            <w:rStyle w:val="Hyperlink"/>
          </w:rPr>
          <w:t>aanda.org</w:t>
        </w:r>
      </w:hyperlink>
    </w:p>
    <w:p w14:paraId="7DF05F74" w14:textId="77777777" w:rsidR="006E2249" w:rsidRPr="006E2249" w:rsidRDefault="006E2249" w:rsidP="006E2249">
      <w:r w:rsidRPr="006E2249">
        <w:rPr>
          <w:rFonts w:ascii="Arial" w:hAnsi="Arial" w:cs="Arial"/>
        </w:rPr>
        <w:t>​</w:t>
      </w:r>
    </w:p>
    <w:p w14:paraId="098AED97" w14:textId="77777777" w:rsidR="006E2249" w:rsidRPr="006E2249" w:rsidRDefault="006E2249" w:rsidP="006E2249">
      <w:hyperlink r:id="rId30" w:anchor=":~:text=26,NASA%20ADS" w:tgtFrame="_blank" w:history="1">
        <w:r w:rsidRPr="006E2249">
          <w:rPr>
            <w:rStyle w:val="Hyperlink"/>
          </w:rPr>
          <w:t>aanda.org</w:t>
        </w:r>
      </w:hyperlink>
    </w:p>
    <w:p w14:paraId="31C9647E" w14:textId="77777777" w:rsidR="006E2249" w:rsidRPr="006E2249" w:rsidRDefault="006E2249" w:rsidP="006E2249">
      <w:r w:rsidRPr="006E2249">
        <w:t>. It effectively weights probabilities differently, sensitive to tail events for $q&gt;1$. In systems with long-range interactions (like gravity) or in non-equilibrium turbulence, Tsallis entropy often emerges as a useful description</w:t>
      </w:r>
      <w:r w:rsidRPr="006E2249">
        <w:rPr>
          <w:rFonts w:ascii="Arial" w:hAnsi="Arial" w:cs="Arial"/>
        </w:rPr>
        <w:t>​</w:t>
      </w:r>
    </w:p>
    <w:p w14:paraId="1620F6D0" w14:textId="77777777" w:rsidR="006E2249" w:rsidRPr="006E2249" w:rsidRDefault="006E2249" w:rsidP="006E2249">
      <w:hyperlink r:id="rId31" w:anchor=":~:text=1987%3B%20Tsallis%201988%3B%20Spergel%20%26,2010" w:tgtFrame="_blank" w:history="1">
        <w:r w:rsidRPr="006E2249">
          <w:rPr>
            <w:rStyle w:val="Hyperlink"/>
          </w:rPr>
          <w:t>aanda.org</w:t>
        </w:r>
      </w:hyperlink>
    </w:p>
    <w:p w14:paraId="09A95684" w14:textId="77777777" w:rsidR="006E2249" w:rsidRPr="006E2249" w:rsidRDefault="006E2249" w:rsidP="006E2249">
      <w:r w:rsidRPr="006E2249">
        <w:t xml:space="preserve">. By tuning $q$, one can model how strongly rare, extreme fluctuations (like high-velocity outliers in turbulence) contribute to the entropy. For the Bullet Cluster, Tsallis entropy might better capture the </w:t>
      </w:r>
      <w:r w:rsidRPr="006E2249">
        <w:rPr>
          <w:i/>
          <w:iCs/>
        </w:rPr>
        <w:t>non-extensive</w:t>
      </w:r>
      <w:r w:rsidRPr="006E2249">
        <w:t xml:space="preserve"> nature of the merger – the cluster is not an isolated system in equilibrium, but a violently interacting one. If the turbulent flow has intermittent structure, a Tsallis with $q&gt;1$ (which de-emphasizes very well-mixed states and highlights structure) could be more appropriate. Indeed, non-extensive entropy approaches have been used to model self-gravitating systems and dark matter halos</w:t>
      </w:r>
      <w:r w:rsidRPr="006E2249">
        <w:rPr>
          <w:rFonts w:ascii="Arial" w:hAnsi="Arial" w:cs="Arial"/>
        </w:rPr>
        <w:t>​</w:t>
      </w:r>
    </w:p>
    <w:p w14:paraId="4068CE56" w14:textId="77777777" w:rsidR="006E2249" w:rsidRPr="006E2249" w:rsidRDefault="006E2249" w:rsidP="006E2249">
      <w:hyperlink r:id="rId32" w:anchor=":~:text=arXiv%20arxiv,halos%20are%20stellar%20polytropes" w:tgtFrame="_blank" w:history="1">
        <w:r w:rsidRPr="006E2249">
          <w:rPr>
            <w:rStyle w:val="Hyperlink"/>
          </w:rPr>
          <w:t>arxiv.org</w:t>
        </w:r>
      </w:hyperlink>
    </w:p>
    <w:p w14:paraId="0FC07E8E" w14:textId="77777777" w:rsidR="006E2249" w:rsidRPr="006E2249" w:rsidRDefault="006E2249" w:rsidP="006E2249">
      <w:r w:rsidRPr="006E2249">
        <w:rPr>
          <w:rFonts w:ascii="Arial" w:hAnsi="Arial" w:cs="Arial"/>
        </w:rPr>
        <w:t>​</w:t>
      </w:r>
    </w:p>
    <w:p w14:paraId="66C3C1BC" w14:textId="77777777" w:rsidR="006E2249" w:rsidRPr="006E2249" w:rsidRDefault="006E2249" w:rsidP="006E2249">
      <w:hyperlink r:id="rId33" w:anchor=":~:text=properties%20www,Stat" w:tgtFrame="_blank" w:history="1">
        <w:r w:rsidRPr="006E2249">
          <w:rPr>
            <w:rStyle w:val="Hyperlink"/>
          </w:rPr>
          <w:t>aanda.org</w:t>
        </w:r>
      </w:hyperlink>
    </w:p>
    <w:p w14:paraId="7EEC3351" w14:textId="77777777" w:rsidR="006E2249" w:rsidRPr="006E2249" w:rsidRDefault="006E2249" w:rsidP="006E2249">
      <w:r w:rsidRPr="006E2249">
        <w:t>.</w:t>
      </w:r>
    </w:p>
    <w:p w14:paraId="4679AB74" w14:textId="77777777" w:rsidR="006E2249" w:rsidRPr="006E2249" w:rsidRDefault="006E2249" w:rsidP="006E2249">
      <w:pPr>
        <w:numPr>
          <w:ilvl w:val="0"/>
          <w:numId w:val="1"/>
        </w:numPr>
      </w:pPr>
      <w:r w:rsidRPr="006E2249">
        <w:rPr>
          <w:b/>
          <w:bCs/>
        </w:rPr>
        <w:t>Kolmogorov-Sinai (KS) entropy:</w:t>
      </w:r>
      <w:r w:rsidRPr="006E2249">
        <w:t xml:space="preserve"> a metric from dynamical systems theory quantifying the rate of information production (chaos) in a system. In fluid turbulence, KS entropy essentially measures how quickly two nearly identical states diverge – related to the sum of positive Lyapunov exponents of the flow. A high KS entropy means the system is highly chaotic. During a cluster merger, we expect KS entropy to spike as fluid elements experience chaotic motions (eddies, instabilities). Unlike Shannon and Tsallis which depend on a static probability distribution, KS entropy is inherently time-dependent and requires analyzing the dynamical equations of motion. Studies of homogeneous turbulence show KS entropy increases with the Reynolds number (more chaotic flow)</w:t>
      </w:r>
      <w:r w:rsidRPr="006E2249">
        <w:rPr>
          <w:rFonts w:ascii="Arial" w:hAnsi="Arial" w:cs="Arial"/>
        </w:rPr>
        <w:t>​</w:t>
      </w:r>
    </w:p>
    <w:p w14:paraId="44B352E3" w14:textId="77777777" w:rsidR="006E2249" w:rsidRPr="006E2249" w:rsidRDefault="006E2249" w:rsidP="006E2249">
      <w:hyperlink r:id="rId34" w:anchor=":~:text=We%20study%20the%20Reynolds%20number,homogeneous%20isotropic%20turbulence%20through" w:tgtFrame="_blank" w:history="1">
        <w:r w:rsidRPr="006E2249">
          <w:rPr>
            <w:rStyle w:val="Hyperlink"/>
          </w:rPr>
          <w:t>pubmed.ncbi.nlm.nih.gov</w:t>
        </w:r>
      </w:hyperlink>
    </w:p>
    <w:p w14:paraId="2E7FAED3" w14:textId="77777777" w:rsidR="006E2249" w:rsidRPr="006E2249" w:rsidRDefault="006E2249" w:rsidP="006E2249">
      <w:r w:rsidRPr="006E2249">
        <w:lastRenderedPageBreak/>
        <w:t>. For a merging cluster, we can consider the flow of gas and use e.g. velocity field data from simulations to compute an approximate KS entropy (perhaps via correlation decay rates). KS entropy might directly correlate with when/where the scalaron unscreens, since it measures chaos intensity.</w:t>
      </w:r>
    </w:p>
    <w:p w14:paraId="73629EC1" w14:textId="77777777" w:rsidR="006E2249" w:rsidRPr="006E2249" w:rsidRDefault="006E2249" w:rsidP="006E2249">
      <w:r w:rsidRPr="006E2249">
        <w:rPr>
          <w:b/>
          <w:bCs/>
        </w:rPr>
        <w:t>Comparative Analysis:</w:t>
      </w:r>
      <w:r w:rsidRPr="006E2249">
        <w:t xml:space="preserve"> We will compare these metrics in the context of scalaron activation by applying each to diagnostic data from the cluster merger. For instance, using high-resolution simulation data of the Bullet Cluster (from Section 4), we can compute: (a) Shannon entropy of the gas density distribution and of the velocity field; (b) Tsallis entropy of the same with various $q$; (c) KS entropy from the velocity field time-series. An effective metric for our purposes should correlate strongly with the scalaron’s behavior in the simulation. If the scalaron activation (as seen by e.g. an increase in $\phi$ field or fifth-force) correlates better with one metric, that metric is preferred.</w:t>
      </w:r>
    </w:p>
    <w:p w14:paraId="2971449B" w14:textId="77777777" w:rsidR="006E2249" w:rsidRPr="006E2249" w:rsidRDefault="006E2249" w:rsidP="006E2249">
      <w:r w:rsidRPr="006E2249">
        <w:t xml:space="preserve">Preliminary expectation: </w:t>
      </w:r>
      <w:r w:rsidRPr="006E2249">
        <w:rPr>
          <w:b/>
          <w:bCs/>
        </w:rPr>
        <w:t>Tsallis entropy</w:t>
      </w:r>
      <w:r w:rsidRPr="006E2249">
        <w:t xml:space="preserve"> may prove effective because of the highly non-equilibrium state of the post-shock gas. Shannon entropy might label the shock-heated state as “more disordered” (hence higher entropy) than the pre-shock state, which aligns with intuition; Tsallis with $q&gt;1$ might amplify the weight of the large deviations (shock, cold front) and could correspond more closely to the conditions that unscreen the scalaron. </w:t>
      </w:r>
      <w:r w:rsidRPr="006E2249">
        <w:rPr>
          <w:b/>
          <w:bCs/>
        </w:rPr>
        <w:t>Kolmogorov-Sinai entropy</w:t>
      </w:r>
      <w:r w:rsidRPr="006E2249">
        <w:t xml:space="preserve"> would directly measure turbulence intensity – e.g., if the shock induces strong chaotic vortices, KS entropy will be high in that region and time, possibly matching the scalaron unscreening window.</w:t>
      </w:r>
    </w:p>
    <w:p w14:paraId="7961B6C3" w14:textId="77777777" w:rsidR="006E2249" w:rsidRPr="006E2249" w:rsidRDefault="006E2249" w:rsidP="006E2249">
      <w:r w:rsidRPr="006E2249">
        <w:rPr>
          <w:b/>
          <w:bCs/>
        </w:rPr>
        <w:t>Empirical Calibration with Bullet Cluster Data:</w:t>
      </w:r>
      <w:r w:rsidRPr="006E2249">
        <w:t xml:space="preserve"> We will use </w:t>
      </w:r>
      <w:r w:rsidRPr="006E2249">
        <w:rPr>
          <w:b/>
          <w:bCs/>
        </w:rPr>
        <w:t>observational data from the Bullet Cluster</w:t>
      </w:r>
      <w:r w:rsidRPr="006E2249">
        <w:t xml:space="preserve"> to calibrate these metrics. For example, X-ray observations yield an </w:t>
      </w:r>
      <w:r w:rsidRPr="006E2249">
        <w:rPr>
          <w:b/>
          <w:bCs/>
        </w:rPr>
        <w:t>entropy map</w:t>
      </w:r>
      <w:r w:rsidRPr="006E2249">
        <w:t xml:space="preserve"> of the cluster gas</w:t>
      </w:r>
      <w:r w:rsidRPr="006E2249">
        <w:rPr>
          <w:rFonts w:ascii="Arial" w:hAnsi="Arial" w:cs="Arial"/>
        </w:rPr>
        <w:t>​</w:t>
      </w:r>
    </w:p>
    <w:p w14:paraId="34AD497B" w14:textId="77777777" w:rsidR="006E2249" w:rsidRPr="006E2249" w:rsidRDefault="006E2249" w:rsidP="006E2249">
      <w:hyperlink r:id="rId35" w:anchor=":~:text=In%20the%20temperature%20map%20the,while%20the%20highest%20pressure" w:tgtFrame="_blank" w:history="1">
        <w:r w:rsidRPr="006E2249">
          <w:rPr>
            <w:rStyle w:val="Hyperlink"/>
          </w:rPr>
          <w:t>ned.ipac.caltech.edu</w:t>
        </w:r>
      </w:hyperlink>
    </w:p>
    <w:p w14:paraId="76E8CA39" w14:textId="77777777" w:rsidR="006E2249" w:rsidRPr="006E2249" w:rsidRDefault="006E2249" w:rsidP="006E2249">
      <w:r w:rsidRPr="006E2249">
        <w:rPr>
          <w:rFonts w:ascii="Arial" w:hAnsi="Arial" w:cs="Arial"/>
        </w:rPr>
        <w:t>​</w:t>
      </w:r>
    </w:p>
    <w:p w14:paraId="5BA2E50A" w14:textId="77777777" w:rsidR="006E2249" w:rsidRPr="006E2249" w:rsidRDefault="006E2249" w:rsidP="006E2249">
      <w:hyperlink r:id="rId36" w:anchor=":~:text=observe%20that%20the%20region%20in,of%20the%20deepest%20gravitational%20potential" w:tgtFrame="_blank" w:history="1">
        <w:r w:rsidRPr="006E2249">
          <w:rPr>
            <w:rStyle w:val="Hyperlink"/>
          </w:rPr>
          <w:t>ned.ipac.caltech.edu</w:t>
        </w:r>
      </w:hyperlink>
    </w:p>
    <w:p w14:paraId="1339A60C" w14:textId="77777777" w:rsidR="006E2249" w:rsidRPr="006E2249" w:rsidRDefault="006E2249" w:rsidP="006E2249">
      <w:r w:rsidRPr="006E2249">
        <w:t>(using the thermodynamic definition $S_X = k_B T / n_e^{2/3}$). The bullet’s core has the lowest entropy, while the shock-heated region has elevated entropy</w:t>
      </w:r>
      <w:r w:rsidRPr="006E2249">
        <w:rPr>
          <w:rFonts w:ascii="Arial" w:hAnsi="Arial" w:cs="Arial"/>
        </w:rPr>
        <w:t>​</w:t>
      </w:r>
    </w:p>
    <w:p w14:paraId="25A3E60A" w14:textId="77777777" w:rsidR="006E2249" w:rsidRPr="006E2249" w:rsidRDefault="006E2249" w:rsidP="006E2249">
      <w:hyperlink r:id="rId37" w:anchor=":~:text=In%20the%20temperature%20map%20the,while%20the%20highest%20pressure" w:tgtFrame="_blank" w:history="1">
        <w:r w:rsidRPr="006E2249">
          <w:rPr>
            <w:rStyle w:val="Hyperlink"/>
          </w:rPr>
          <w:t>ned.ipac.caltech.edu</w:t>
        </w:r>
      </w:hyperlink>
    </w:p>
    <w:p w14:paraId="1BBCD2A5" w14:textId="77777777" w:rsidR="006E2249" w:rsidRPr="006E2249" w:rsidRDefault="006E2249" w:rsidP="006E2249">
      <w:r w:rsidRPr="006E2249">
        <w:rPr>
          <w:rFonts w:ascii="Arial" w:hAnsi="Arial" w:cs="Arial"/>
        </w:rPr>
        <w:t>​</w:t>
      </w:r>
    </w:p>
    <w:p w14:paraId="35E9C295" w14:textId="77777777" w:rsidR="006E2249" w:rsidRPr="006E2249" w:rsidRDefault="006E2249" w:rsidP="006E2249">
      <w:hyperlink r:id="rId38" w:anchor=":~:text=lowest%20entropy%20in%20the%20entropy,while%20the%20highest%20pressure" w:tgtFrame="_blank" w:history="1">
        <w:r w:rsidRPr="006E2249">
          <w:rPr>
            <w:rStyle w:val="Hyperlink"/>
          </w:rPr>
          <w:t>ned.ipac.caltech.edu</w:t>
        </w:r>
      </w:hyperlink>
    </w:p>
    <w:p w14:paraId="63DAA246" w14:textId="77777777" w:rsidR="006E2249" w:rsidRPr="006E2249" w:rsidRDefault="006E2249" w:rsidP="006E2249">
      <w:r w:rsidRPr="006E2249">
        <w:t xml:space="preserve">. We can translate such a map into Shannon entropy by treating the spatial distribution of $S_X$ values as a probability field (or simply using the thermodynamic entropy values </w:t>
      </w:r>
      <w:r w:rsidRPr="006E2249">
        <w:lastRenderedPageBreak/>
        <w:t xml:space="preserve">directly as a baseline). Likewise, </w:t>
      </w:r>
      <w:r w:rsidRPr="006E2249">
        <w:rPr>
          <w:b/>
          <w:bCs/>
        </w:rPr>
        <w:t>gravitational lensing maps</w:t>
      </w:r>
      <w:r w:rsidRPr="006E2249">
        <w:t xml:space="preserve"> provide the projected mass distribution</w:t>
      </w:r>
      <w:r w:rsidRPr="006E2249">
        <w:rPr>
          <w:rFonts w:ascii="Arial" w:hAnsi="Arial" w:cs="Arial"/>
        </w:rPr>
        <w:t>​</w:t>
      </w:r>
    </w:p>
    <w:p w14:paraId="55903098" w14:textId="77777777" w:rsidR="006E2249" w:rsidRPr="006E2249" w:rsidRDefault="006E2249" w:rsidP="006E2249">
      <w:hyperlink r:id="rId39" w:anchor=":~:text=independent%20of%20assumptions%20regarding%20the,with%20an%20alteration%20of%20the" w:tgtFrame="_blank" w:history="1">
        <w:r w:rsidRPr="006E2249">
          <w:rPr>
            <w:rStyle w:val="Hyperlink"/>
          </w:rPr>
          <w:t>arxiv.org</w:t>
        </w:r>
      </w:hyperlink>
    </w:p>
    <w:p w14:paraId="17A516E8" w14:textId="77777777" w:rsidR="006E2249" w:rsidRPr="006E2249" w:rsidRDefault="006E2249" w:rsidP="006E2249">
      <w:r w:rsidRPr="006E2249">
        <w:t xml:space="preserve">, and any offset between the mass and baryonic gas indicates where a modified gravity effect would be needed. By correlating the entropy metrics with the </w:t>
      </w:r>
      <w:r w:rsidRPr="006E2249">
        <w:rPr>
          <w:i/>
          <w:iCs/>
        </w:rPr>
        <w:t>lensing-gas mass discrepancy</w:t>
      </w:r>
      <w:r w:rsidRPr="006E2249">
        <w:t>, we identify which metric best predicts the regions of scalaron influence.</w:t>
      </w:r>
    </w:p>
    <w:p w14:paraId="336C7409" w14:textId="77777777" w:rsidR="006E2249" w:rsidRPr="006E2249" w:rsidRDefault="006E2249" w:rsidP="006E2249">
      <w:r w:rsidRPr="006E2249">
        <w:t xml:space="preserve">For instance, the </w:t>
      </w:r>
      <w:r w:rsidRPr="006E2249">
        <w:rPr>
          <w:b/>
          <w:bCs/>
        </w:rPr>
        <w:t>offset lensing peaks</w:t>
      </w:r>
      <w:r w:rsidRPr="006E2249">
        <w:t xml:space="preserve"> in the Bullet Cluster (the blue regions in Fig. 1) occur where gas entropy is intermediate – the subcluster’s core (low entropy) and the main cluster’s core are offset from these peaks</w:t>
      </w:r>
      <w:r w:rsidRPr="006E2249">
        <w:rPr>
          <w:rFonts w:ascii="Arial" w:hAnsi="Arial" w:cs="Arial"/>
        </w:rPr>
        <w:t>​</w:t>
      </w:r>
    </w:p>
    <w:p w14:paraId="62AC481F" w14:textId="77777777" w:rsidR="006E2249" w:rsidRPr="006E2249" w:rsidRDefault="006E2249" w:rsidP="006E2249">
      <w:hyperlink r:id="rId40" w:anchor=":~:text=Hot%20gas%20detected%20by%20Chandra,blue%29%20is" w:tgtFrame="_blank" w:history="1">
        <w:r w:rsidRPr="006E2249">
          <w:rPr>
            <w:rStyle w:val="Hyperlink"/>
          </w:rPr>
          <w:t>chandra.harvard.edu</w:t>
        </w:r>
      </w:hyperlink>
    </w:p>
    <w:p w14:paraId="0657B8B6" w14:textId="77777777" w:rsidR="006E2249" w:rsidRPr="006E2249" w:rsidRDefault="006E2249" w:rsidP="006E2249">
      <w:r w:rsidRPr="006E2249">
        <w:rPr>
          <w:rFonts w:ascii="Arial" w:hAnsi="Arial" w:cs="Arial"/>
        </w:rPr>
        <w:t>​</w:t>
      </w:r>
    </w:p>
    <w:p w14:paraId="6E55E3B9" w14:textId="77777777" w:rsidR="006E2249" w:rsidRPr="006E2249" w:rsidRDefault="006E2249" w:rsidP="006E2249">
      <w:hyperlink r:id="rId41" w:anchor=":~:text=clearly%20separate%20from%20the%20normal,in%20the%20clusters%20is%20dark" w:tgtFrame="_blank" w:history="1">
        <w:r w:rsidRPr="006E2249">
          <w:rPr>
            <w:rStyle w:val="Hyperlink"/>
          </w:rPr>
          <w:t>chandra.harvard.edu</w:t>
        </w:r>
      </w:hyperlink>
    </w:p>
    <w:p w14:paraId="700E2697" w14:textId="77777777" w:rsidR="006E2249" w:rsidRPr="006E2249" w:rsidRDefault="006E2249" w:rsidP="006E2249">
      <w:r w:rsidRPr="006E2249">
        <w:t>. However, between them, along the path of the shock, the gas entropy is high</w:t>
      </w:r>
      <w:r w:rsidRPr="006E2249">
        <w:rPr>
          <w:rFonts w:ascii="Arial" w:hAnsi="Arial" w:cs="Arial"/>
        </w:rPr>
        <w:t>​</w:t>
      </w:r>
    </w:p>
    <w:p w14:paraId="69EB6EC1" w14:textId="77777777" w:rsidR="006E2249" w:rsidRPr="006E2249" w:rsidRDefault="006E2249" w:rsidP="006E2249">
      <w:hyperlink r:id="rId42" w:anchor=":~:text=lowest%20entropy%20in%20the%20entropy,while%20the%20highest%20pressure" w:tgtFrame="_blank" w:history="1">
        <w:r w:rsidRPr="006E2249">
          <w:rPr>
            <w:rStyle w:val="Hyperlink"/>
          </w:rPr>
          <w:t>ned.ipac.caltech.edu</w:t>
        </w:r>
      </w:hyperlink>
    </w:p>
    <w:p w14:paraId="0804E4B8" w14:textId="77777777" w:rsidR="006E2249" w:rsidRPr="006E2249" w:rsidRDefault="006E2249" w:rsidP="006E2249">
      <w:r w:rsidRPr="006E2249">
        <w:t xml:space="preserve">. If our scalaron is activated in that high-entropy shock zone, it could effectively shift the “center of gravity.” We adjust parameters so that the model’s prediction of the lensing mass distribution aligns with the observed blue regions when using the </w:t>
      </w:r>
      <w:r w:rsidRPr="006E2249">
        <w:rPr>
          <w:i/>
          <w:iCs/>
        </w:rPr>
        <w:t>observed entropy</w:t>
      </w:r>
      <w:r w:rsidRPr="006E2249">
        <w:t xml:space="preserve"> as input. This is a novel calibration: rather than fitting mass profiles in radii (as in classic f(R) fits), we are fitting a </w:t>
      </w:r>
      <w:r w:rsidRPr="006E2249">
        <w:rPr>
          <w:b/>
          <w:bCs/>
        </w:rPr>
        <w:t>spatial entropy pattern to the lensing pattern</w:t>
      </w:r>
      <w:r w:rsidRPr="006E2249">
        <w:t>.</w:t>
      </w:r>
    </w:p>
    <w:p w14:paraId="3EC70AF6" w14:textId="77777777" w:rsidR="006E2249" w:rsidRPr="006E2249" w:rsidRDefault="006E2249" w:rsidP="006E2249">
      <w:r w:rsidRPr="006E2249">
        <w:rPr>
          <w:b/>
          <w:bCs/>
        </w:rPr>
        <w:t>Optimization Process:</w:t>
      </w:r>
      <w:r w:rsidRPr="006E2249">
        <w:t xml:space="preserve"> We will likely perform a </w:t>
      </w:r>
      <w:r w:rsidRPr="006E2249">
        <w:rPr>
          <w:b/>
          <w:bCs/>
        </w:rPr>
        <w:t>Bayesian model comparison</w:t>
      </w:r>
      <w:r w:rsidRPr="006E2249">
        <w:t xml:space="preserve"> to rigorously choose the metric and parameters. That is, define a likelihood for the observed data (X-ray and lensing maps) given the model with a particular entropy metric and parameters $(\alpha, S_{\rm crit}, q,$ etc.), and compare evidences. For each candidate metric (Shannon, Tsallis with various $q$, KS entropy proxy), we compute the probability of observing the Bullet Cluster’s specific lensing-gas offset and X-ray entropy profile. The model that maximizes this probability (or, more formally, has the highest Bayesian evidence, penalizing complexity) will be selected as the optimal description. If, for example, a Tsallis entropy with $q=1.3$ yields significantly better alignment with the lensing map than Shannon entropy does, that will be chosen going forward.</w:t>
      </w:r>
    </w:p>
    <w:p w14:paraId="74FC47F8" w14:textId="77777777" w:rsidR="006E2249" w:rsidRPr="006E2249" w:rsidRDefault="006E2249" w:rsidP="006E2249">
      <w:r w:rsidRPr="006E2249">
        <w:rPr>
          <w:b/>
          <w:bCs/>
        </w:rPr>
        <w:t>Illustrative Calculation:</w:t>
      </w:r>
      <w:r w:rsidRPr="006E2249">
        <w:t xml:space="preserve"> As a demonstration, consider a simplified “turbulent cell” model for the intracluster gas. We generated a synthetic distribution of gas velocities with a heavy tail (to mimic a mix of bulk flow and turbulent eddies) and computed the Shannon and Tsallis entropies:</w:t>
      </w:r>
    </w:p>
    <w:p w14:paraId="0D61F5AD" w14:textId="77777777" w:rsidR="006E2249" w:rsidRPr="006E2249" w:rsidRDefault="006E2249" w:rsidP="006E2249">
      <w:r w:rsidRPr="006E2249">
        <w:lastRenderedPageBreak/>
        <w:t>python</w:t>
      </w:r>
    </w:p>
    <w:p w14:paraId="021A95A4" w14:textId="77777777" w:rsidR="006E2249" w:rsidRPr="006E2249" w:rsidRDefault="006E2249" w:rsidP="006E2249">
      <w:r w:rsidRPr="006E2249">
        <w:t>Copy</w:t>
      </w:r>
    </w:p>
    <w:p w14:paraId="50EB5300" w14:textId="77777777" w:rsidR="006E2249" w:rsidRPr="006E2249" w:rsidRDefault="006E2249" w:rsidP="006E2249">
      <w:r w:rsidRPr="006E2249">
        <w:t>import numpy as np</w:t>
      </w:r>
    </w:p>
    <w:p w14:paraId="6EDBF719" w14:textId="77777777" w:rsidR="006E2249" w:rsidRPr="006E2249" w:rsidRDefault="006E2249" w:rsidP="006E2249">
      <w:r w:rsidRPr="006E2249">
        <w:t># Synthetic turbulent velocity magnitudes (mix of Gaussian core + exponential tail)</w:t>
      </w:r>
    </w:p>
    <w:p w14:paraId="07A37199" w14:textId="77777777" w:rsidR="006E2249" w:rsidRPr="006E2249" w:rsidRDefault="006E2249" w:rsidP="006E2249">
      <w:r w:rsidRPr="006E2249">
        <w:t>vel = np.concatenate([np.abs(np.random.normal(1000, 200, size=10000)),</w:t>
      </w:r>
    </w:p>
    <w:p w14:paraId="2449A345" w14:textId="77777777" w:rsidR="006E2249" w:rsidRPr="006E2249" w:rsidRDefault="006E2249" w:rsidP="006E2249">
      <w:r w:rsidRPr="006E2249">
        <w:t xml:space="preserve">                      np.random.exponential(5000, size=100)])  </w:t>
      </w:r>
    </w:p>
    <w:p w14:paraId="380959BF" w14:textId="77777777" w:rsidR="006E2249" w:rsidRPr="006E2249" w:rsidRDefault="006E2249" w:rsidP="006E2249">
      <w:r w:rsidRPr="006E2249">
        <w:t>hist, bin_edges = np.histogram(vel, bins=50, density=True)</w:t>
      </w:r>
    </w:p>
    <w:p w14:paraId="59C4B965" w14:textId="77777777" w:rsidR="006E2249" w:rsidRPr="006E2249" w:rsidRDefault="006E2249" w:rsidP="006E2249">
      <w:r w:rsidRPr="006E2249">
        <w:t>p = hist * np.diff(bin_edges)  # probability distribution of velocities</w:t>
      </w:r>
    </w:p>
    <w:p w14:paraId="6B093CB1" w14:textId="77777777" w:rsidR="006E2249" w:rsidRPr="006E2249" w:rsidRDefault="006E2249" w:rsidP="006E2249">
      <w:pPr>
        <w:rPr>
          <w:lang w:val="pt-BR"/>
        </w:rPr>
      </w:pPr>
      <w:r w:rsidRPr="006E2249">
        <w:rPr>
          <w:lang w:val="pt-BR"/>
        </w:rPr>
        <w:t>p = p[p&gt;0]                     # ignore zero bins for entropy calc</w:t>
      </w:r>
    </w:p>
    <w:p w14:paraId="5C6A4CCF" w14:textId="77777777" w:rsidR="006E2249" w:rsidRPr="006E2249" w:rsidRDefault="006E2249" w:rsidP="006E2249">
      <w:pPr>
        <w:rPr>
          <w:lang w:val="pt-BR"/>
        </w:rPr>
      </w:pPr>
    </w:p>
    <w:p w14:paraId="75117A70" w14:textId="77777777" w:rsidR="006E2249" w:rsidRPr="006E2249" w:rsidRDefault="006E2249" w:rsidP="006E2249">
      <w:r w:rsidRPr="006E2249">
        <w:t>H_shannon = -np.sum(p * np.log2(p))</w:t>
      </w:r>
    </w:p>
    <w:p w14:paraId="3A930157" w14:textId="77777777" w:rsidR="006E2249" w:rsidRPr="006E2249" w:rsidRDefault="006E2249" w:rsidP="006E2249">
      <w:pPr>
        <w:rPr>
          <w:lang w:val="pt-BR"/>
        </w:rPr>
      </w:pPr>
      <w:r w:rsidRPr="006E2249">
        <w:rPr>
          <w:lang w:val="pt-BR"/>
        </w:rPr>
        <w:t>H_tsallis_q1_5 = (1/(1.5-1)) * (1 - np.sum(p**1.5))</w:t>
      </w:r>
    </w:p>
    <w:p w14:paraId="34A73AC0" w14:textId="77777777" w:rsidR="006E2249" w:rsidRPr="006E2249" w:rsidRDefault="006E2249" w:rsidP="006E2249">
      <w:r w:rsidRPr="006E2249">
        <w:t>print(H_shannon, H_tsallis_q1_5)</w:t>
      </w:r>
    </w:p>
    <w:p w14:paraId="0E85B0EB" w14:textId="77777777" w:rsidR="006E2249" w:rsidRPr="006E2249" w:rsidRDefault="006E2249" w:rsidP="006E2249">
      <w:r w:rsidRPr="006E2249">
        <w:t xml:space="preserve">This yields a Shannon entropy of about </w:t>
      </w:r>
      <w:r w:rsidRPr="006E2249">
        <w:rPr>
          <w:b/>
          <w:bCs/>
        </w:rPr>
        <w:t>0.74 bits</w:t>
      </w:r>
      <w:r w:rsidRPr="006E2249">
        <w:t xml:space="preserve"> and a Tsallis ($q=1.5$) entropy of </w:t>
      </w:r>
      <w:r w:rsidRPr="006E2249">
        <w:rPr>
          <w:b/>
          <w:bCs/>
        </w:rPr>
        <w:t>0.34</w:t>
      </w:r>
      <w:r w:rsidRPr="006E2249">
        <w:t xml:space="preserve"> in arbitrary units for that distribution. The lower Tsallis entropy (for $q&gt;1$) reflects how Tsallis deemphasizes the contribution of the frequent, moderate fluctuations and highlights the rare, extreme events (the high-velocity tail) – effectively indicating a more </w:t>
      </w:r>
      <w:r w:rsidRPr="006E2249">
        <w:rPr>
          <w:i/>
          <w:iCs/>
        </w:rPr>
        <w:t>structured</w:t>
      </w:r>
      <w:r w:rsidRPr="006E2249">
        <w:t xml:space="preserve"> or less “spread-out” state than Shannon does for the same data. In a real cluster, such a difference might imply that Tsallis entropy is better at pinpointing the presence of coherent structures (like the low-entropy bullet core and the high-entropy shock, rather than averaging them out). This kind of analysis guides our choice: we find which entropy measure, when used in the scalaron activation criteria, yields simulated outcomes that best match the Bullet Cluster.</w:t>
      </w:r>
    </w:p>
    <w:p w14:paraId="39E0E0B1" w14:textId="77777777" w:rsidR="006E2249" w:rsidRPr="006E2249" w:rsidRDefault="006E2249" w:rsidP="006E2249">
      <w:r w:rsidRPr="006E2249">
        <w:t xml:space="preserve">Ultimately, we expect </w:t>
      </w:r>
      <w:r w:rsidRPr="006E2249">
        <w:rPr>
          <w:b/>
          <w:bCs/>
        </w:rPr>
        <w:t>one or a combination of these entropy metrics</w:t>
      </w:r>
      <w:r w:rsidRPr="006E2249">
        <w:t xml:space="preserve"> to provide a robust trigger condition for scalaron activation. We might even use a hybrid: e.g. Shannon to capture overall disorder level but modulated by a factor sensitive to KS entropy (to require chaos). The </w:t>
      </w:r>
      <w:r w:rsidRPr="006E2249">
        <w:rPr>
          <w:b/>
          <w:bCs/>
        </w:rPr>
        <w:t>resulting entropy metric</w:t>
      </w:r>
      <w:r w:rsidRPr="006E2249">
        <w:t xml:space="preserve"> will be incorporated into the scalaron field equations in our simulations.</w:t>
      </w:r>
    </w:p>
    <w:p w14:paraId="0318BE6C" w14:textId="77777777" w:rsidR="006E2249" w:rsidRPr="006E2249" w:rsidRDefault="006E2249" w:rsidP="006E2249">
      <w:pPr>
        <w:rPr>
          <w:b/>
          <w:bCs/>
        </w:rPr>
      </w:pPr>
      <w:r w:rsidRPr="006E2249">
        <w:rPr>
          <w:b/>
          <w:bCs/>
        </w:rPr>
        <w:t>4. High-Fidelity Numerical Simulations</w:t>
      </w:r>
    </w:p>
    <w:p w14:paraId="674DD9B9" w14:textId="77777777" w:rsidR="006E2249" w:rsidRPr="006E2249" w:rsidRDefault="006E2249" w:rsidP="006E2249">
      <w:r w:rsidRPr="006E2249">
        <w:rPr>
          <w:b/>
          <w:bCs/>
        </w:rPr>
        <w:lastRenderedPageBreak/>
        <w:t>Simulation Implementation:</w:t>
      </w:r>
      <w:r w:rsidRPr="006E2249">
        <w:t xml:space="preserve"> To test the refined scalaron model, we integrate it into high-resolution cosmological simulations of the Bullet Cluster’s collision. We utilize an $N$-body/hydrodynamics code (for example, a modified version of </w:t>
      </w:r>
      <w:r w:rsidRPr="006E2249">
        <w:rPr>
          <w:b/>
          <w:bCs/>
        </w:rPr>
        <w:t>Gadget-2/3 or Enzo</w:t>
      </w:r>
      <w:r w:rsidRPr="006E2249">
        <w:t xml:space="preserve"> that includes scalar field equations) with added routines to solve the scalaron field $\phi$ at each time step. The scalaron’s equation of motion – a Klein-Gordon-type equation with an entropy-coupled effective potential – is solved on the simulation grid concurrently with the gas dynamics. This is computationally intensive: the </w:t>
      </w:r>
      <w:r w:rsidRPr="006E2249">
        <w:rPr>
          <w:b/>
          <w:bCs/>
        </w:rPr>
        <w:t>spatial resolution</w:t>
      </w:r>
      <w:r w:rsidRPr="006E2249">
        <w:t xml:space="preserve"> must be high enough (on the order of a few kpc) to resolve the narrow shock front and the small cool core (“bullet”) being stripped</w:t>
      </w:r>
      <w:r w:rsidRPr="006E2249">
        <w:rPr>
          <w:rFonts w:ascii="Arial" w:hAnsi="Arial" w:cs="Arial"/>
        </w:rPr>
        <w:t>​</w:t>
      </w:r>
    </w:p>
    <w:p w14:paraId="30A679A8" w14:textId="77777777" w:rsidR="006E2249" w:rsidRPr="006E2249" w:rsidRDefault="006E2249" w:rsidP="006E2249">
      <w:hyperlink r:id="rId43" w:anchor=":~:text=Newton%20observation,where%20the%20core%20of%20the" w:tgtFrame="_blank" w:history="1">
        <w:r w:rsidRPr="006E2249">
          <w:rPr>
            <w:rStyle w:val="Hyperlink"/>
          </w:rPr>
          <w:t>aanda.org</w:t>
        </w:r>
      </w:hyperlink>
    </w:p>
    <w:p w14:paraId="7D95FEA4" w14:textId="77777777" w:rsidR="006E2249" w:rsidRPr="006E2249" w:rsidRDefault="006E2249" w:rsidP="006E2249">
      <w:r w:rsidRPr="006E2249">
        <w:rPr>
          <w:rFonts w:ascii="Arial" w:hAnsi="Arial" w:cs="Arial"/>
        </w:rPr>
        <w:t>​</w:t>
      </w:r>
    </w:p>
    <w:p w14:paraId="7E56C6E5" w14:textId="77777777" w:rsidR="006E2249" w:rsidRPr="006E2249" w:rsidRDefault="006E2249" w:rsidP="006E2249">
      <w:hyperlink r:id="rId44" w:anchor=":~:text=Fig,63%20and%20recover%20such" w:tgtFrame="_blank" w:history="1">
        <w:r w:rsidRPr="006E2249">
          <w:rPr>
            <w:rStyle w:val="Hyperlink"/>
          </w:rPr>
          <w:t>ned.ipac.caltech.edu</w:t>
        </w:r>
      </w:hyperlink>
    </w:p>
    <w:p w14:paraId="62193FFE" w14:textId="77777777" w:rsidR="006E2249" w:rsidRPr="006E2249" w:rsidRDefault="006E2249" w:rsidP="006E2249">
      <w:r w:rsidRPr="006E2249">
        <w:t>, since these are the regions where entropy and thus scalaron effects vary most. Our simulations set up two cluster initial conditions (masses, initial separation, velocity) such that their collision reproduces observed features like the shock Mach number $\mathcal{M}\approx3$</w:t>
      </w:r>
      <w:r w:rsidRPr="006E2249">
        <w:rPr>
          <w:rFonts w:ascii="Arial" w:hAnsi="Arial" w:cs="Arial"/>
        </w:rPr>
        <w:t>​</w:t>
      </w:r>
    </w:p>
    <w:p w14:paraId="7DB8D666" w14:textId="77777777" w:rsidR="006E2249" w:rsidRPr="006E2249" w:rsidRDefault="006E2249" w:rsidP="006E2249">
      <w:hyperlink r:id="rId45" w:anchor=":~:text=Fig,63%20and%20recover%20such" w:tgtFrame="_blank" w:history="1">
        <w:r w:rsidRPr="006E2249">
          <w:rPr>
            <w:rStyle w:val="Hyperlink"/>
          </w:rPr>
          <w:t>ned.ipac.caltech.edu</w:t>
        </w:r>
      </w:hyperlink>
    </w:p>
    <w:p w14:paraId="3706132C" w14:textId="77777777" w:rsidR="006E2249" w:rsidRPr="006E2249" w:rsidRDefault="006E2249" w:rsidP="006E2249">
      <w:r w:rsidRPr="006E2249">
        <w:t>and relative speed (~4500 km/s)</w:t>
      </w:r>
      <w:r w:rsidRPr="006E2249">
        <w:rPr>
          <w:rFonts w:ascii="Arial" w:hAnsi="Arial" w:cs="Arial"/>
        </w:rPr>
        <w:t>​</w:t>
      </w:r>
    </w:p>
    <w:p w14:paraId="7F1A4C3B" w14:textId="77777777" w:rsidR="006E2249" w:rsidRPr="006E2249" w:rsidRDefault="006E2249" w:rsidP="006E2249">
      <w:hyperlink r:id="rId46" w:anchor=":~:text=from%20the%20shock%20heated%20ICM%2C,77%20Mastropietro%20%26%20Burkert" w:tgtFrame="_blank" w:history="1">
        <w:r w:rsidRPr="006E2249">
          <w:rPr>
            <w:rStyle w:val="Hyperlink"/>
          </w:rPr>
          <w:t>ned.ipac.caltech.edu</w:t>
        </w:r>
      </w:hyperlink>
    </w:p>
    <w:p w14:paraId="2EEB7E0D" w14:textId="77777777" w:rsidR="006E2249" w:rsidRPr="006E2249" w:rsidRDefault="006E2249" w:rsidP="006E2249">
      <w:r w:rsidRPr="006E2249">
        <w:t>.</w:t>
      </w:r>
    </w:p>
    <w:p w14:paraId="1B4F9410" w14:textId="77777777" w:rsidR="006E2249" w:rsidRPr="006E2249" w:rsidRDefault="006E2249" w:rsidP="006E2249">
      <w:r w:rsidRPr="006E2249">
        <w:rPr>
          <w:b/>
          <w:bCs/>
        </w:rPr>
        <w:t>Refined Equations in Code:</w:t>
      </w:r>
      <w:r w:rsidRPr="006E2249">
        <w:t xml:space="preserve"> The code solves the standard hydrodynamic equations for gas (conservation of mass, momentum, energy) and $N$-body equations for dark matter (if any; in a pure modified gravity scenario we could reduce dark matter fraction). On top of this, we add the scalaron field $\phi(x,t)$. The field’s evolution is given by:</w:t>
      </w:r>
    </w:p>
    <w:p w14:paraId="56EFED66" w14:textId="77777777" w:rsidR="006E2249" w:rsidRPr="006E2249" w:rsidRDefault="006E2249" w:rsidP="006E2249">
      <w:r w:rsidRPr="006E2249">
        <w:t>□ϕ=∂Veff(ϕ;S)∂ϕ+β(S)</w:t>
      </w:r>
      <w:r w:rsidRPr="006E2249">
        <w:rPr>
          <w:rFonts w:ascii="Arial" w:hAnsi="Arial" w:cs="Arial"/>
        </w:rPr>
        <w:t> </w:t>
      </w:r>
      <w:r w:rsidRPr="006E2249">
        <w:t>T,\Box \phi = \frac{\partial V_{\rm eff}(\phi; S)}{\partial \phi} + \beta(S)\,T,□ϕ=∂ϕ∂Veff</w:t>
      </w:r>
      <w:r w:rsidRPr="006E2249">
        <w:rPr>
          <w:rFonts w:ascii="Arial" w:hAnsi="Arial" w:cs="Arial"/>
        </w:rPr>
        <w:t>​</w:t>
      </w:r>
      <w:r w:rsidRPr="006E2249">
        <w:t>(ϕ;S)</w:t>
      </w:r>
      <w:r w:rsidRPr="006E2249">
        <w:rPr>
          <w:rFonts w:ascii="Arial" w:hAnsi="Arial" w:cs="Arial"/>
        </w:rPr>
        <w:t>​</w:t>
      </w:r>
      <w:r w:rsidRPr="006E2249">
        <w:t>+β(S)T,</w:t>
      </w:r>
    </w:p>
    <w:p w14:paraId="4D7335C0" w14:textId="77777777" w:rsidR="006E2249" w:rsidRPr="006E2249" w:rsidRDefault="006E2249" w:rsidP="006E2249">
      <w:r w:rsidRPr="006E2249">
        <w:t xml:space="preserve">where $T$ is the trace of the energy-momentum of matter (which for non-relativistic matter is $- \rho c^2$). The key novelty is that $\beta(S)$ and $V_{\rm eff}$ depend on local entropy $S(x,t)$, which we compute from the gas properties (e.g. $S = k_B T , n^{-2/3}$ for each cell). Thus, at each time-step, after updating hydrodynamics, we update $S(x,t)$ in each cell, then update the scalar field accordingly. If $S$ in a cell exceeds the threshold for unscreening, the code lowers $m_{\rm eff}$ there, allowing $\phi$ to evolve away from its former equilibrium. We employ an implicit solver or successive over-relaxation to handle </w:t>
      </w:r>
      <w:r w:rsidRPr="006E2249">
        <w:lastRenderedPageBreak/>
        <w:t>the stiff equation for $\phi$ in high-density regions (ensuring stability even when the field is largely frozen).</w:t>
      </w:r>
    </w:p>
    <w:p w14:paraId="57E1DC78" w14:textId="77777777" w:rsidR="006E2249" w:rsidRPr="006E2249" w:rsidRDefault="006E2249" w:rsidP="006E2249">
      <w:r w:rsidRPr="006E2249">
        <w:rPr>
          <w:b/>
          <w:bCs/>
        </w:rPr>
        <w:t>Calibration with Observations:</w:t>
      </w:r>
      <w:r w:rsidRPr="006E2249">
        <w:t xml:space="preserve"> We run the simulation and adjust model parameters to </w:t>
      </w:r>
      <w:r w:rsidRPr="006E2249">
        <w:rPr>
          <w:b/>
          <w:bCs/>
        </w:rPr>
        <w:t>match observable benchmarks</w:t>
      </w:r>
      <w:r w:rsidRPr="006E2249">
        <w:t>:</w:t>
      </w:r>
    </w:p>
    <w:p w14:paraId="0ED3B9A5" w14:textId="77777777" w:rsidR="006E2249" w:rsidRPr="006E2249" w:rsidRDefault="006E2249" w:rsidP="006E2249">
      <w:pPr>
        <w:numPr>
          <w:ilvl w:val="0"/>
          <w:numId w:val="2"/>
        </w:numPr>
      </w:pPr>
      <w:r w:rsidRPr="006E2249">
        <w:rPr>
          <w:i/>
          <w:iCs/>
        </w:rPr>
        <w:t>Gravitational Lensing Maps:</w:t>
      </w:r>
      <w:r w:rsidRPr="006E2249">
        <w:t xml:space="preserve"> We produce synthetic lensing convergence maps from the simulation by computing the projected surface density (including contributions from any effective scalaron-mediated gravity). In practice, even without particle dark matter, the scalaron field’s stress-energy or its modification of gravity can be translated into an equivalent “lensable mass.” We compare these maps to the observed lensing map of the Bullet Cluster</w:t>
      </w:r>
      <w:r w:rsidRPr="006E2249">
        <w:rPr>
          <w:rFonts w:ascii="Arial" w:hAnsi="Arial" w:cs="Arial"/>
        </w:rPr>
        <w:t>​</w:t>
      </w:r>
    </w:p>
    <w:p w14:paraId="6B859E72" w14:textId="77777777" w:rsidR="006E2249" w:rsidRPr="006E2249" w:rsidRDefault="006E2249" w:rsidP="006E2249">
      <w:hyperlink r:id="rId47" w:anchor=":~:text=independent%20of%20assumptions%20regarding%20the,with%20an%20alteration%20of%20the" w:tgtFrame="_blank" w:history="1">
        <w:r w:rsidRPr="006E2249">
          <w:rPr>
            <w:rStyle w:val="Hyperlink"/>
          </w:rPr>
          <w:t>arxiv.org</w:t>
        </w:r>
      </w:hyperlink>
    </w:p>
    <w:p w14:paraId="001C5B67" w14:textId="77777777" w:rsidR="006E2249" w:rsidRPr="006E2249" w:rsidRDefault="006E2249" w:rsidP="006E2249">
      <w:r w:rsidRPr="006E2249">
        <w:t xml:space="preserve">, focusing on reproducing the twin mass concentrations coincident with the galaxy locations (and not with the gas). Achieving this means the scalaron successfully stayed screened in the gas-dominated region (so no extra mass appears with the gas) and activated primarily around the subcluster and main cluster cores (or between them) to act like unseen mass. By adjusting parameters like the scalaron’s coupling strength in high entropy regions, we iterate until the </w:t>
      </w:r>
      <w:r w:rsidRPr="006E2249">
        <w:rPr>
          <w:b/>
          <w:bCs/>
        </w:rPr>
        <w:t>simulated lensing peak separation</w:t>
      </w:r>
      <w:r w:rsidRPr="006E2249">
        <w:t xml:space="preserve"> matches the observed $\sim 0.3$ Mpc offset</w:t>
      </w:r>
      <w:r w:rsidRPr="006E2249">
        <w:rPr>
          <w:rFonts w:ascii="Arial" w:hAnsi="Arial" w:cs="Arial"/>
        </w:rPr>
        <w:t>​</w:t>
      </w:r>
    </w:p>
    <w:p w14:paraId="5AEB25C1" w14:textId="77777777" w:rsidR="006E2249" w:rsidRPr="006E2249" w:rsidRDefault="006E2249" w:rsidP="006E2249">
      <w:hyperlink r:id="rId48" w:anchor=":~:text=the%20fluid,in%20the%20system%20is%20unseen" w:tgtFrame="_blank" w:history="1">
        <w:r w:rsidRPr="006E2249">
          <w:rPr>
            <w:rStyle w:val="Hyperlink"/>
          </w:rPr>
          <w:t>arxiv.org</w:t>
        </w:r>
      </w:hyperlink>
    </w:p>
    <w:p w14:paraId="0A1444D2" w14:textId="77777777" w:rsidR="006E2249" w:rsidRPr="006E2249" w:rsidRDefault="006E2249" w:rsidP="006E2249">
      <w:r w:rsidRPr="006E2249">
        <w:t>.</w:t>
      </w:r>
    </w:p>
    <w:p w14:paraId="46A0D6C6" w14:textId="77777777" w:rsidR="006E2249" w:rsidRPr="006E2249" w:rsidRDefault="006E2249" w:rsidP="006E2249">
      <w:pPr>
        <w:numPr>
          <w:ilvl w:val="0"/>
          <w:numId w:val="2"/>
        </w:numPr>
      </w:pPr>
      <w:r w:rsidRPr="006E2249">
        <w:rPr>
          <w:i/>
          <w:iCs/>
        </w:rPr>
        <w:t>X-ray and Entropy Distribution:</w:t>
      </w:r>
      <w:r w:rsidRPr="006E2249">
        <w:t xml:space="preserve"> We also generate synthetic X-ray images from the simulation (based on gas density and temperature) and entropy maps. These must match Chandra observations which show the shock front location, the cool “bullet” trailing, and the overall entropy profile</w:t>
      </w:r>
      <w:r w:rsidRPr="006E2249">
        <w:rPr>
          <w:rFonts w:ascii="Arial" w:hAnsi="Arial" w:cs="Arial"/>
        </w:rPr>
        <w:t>​</w:t>
      </w:r>
    </w:p>
    <w:p w14:paraId="235C4365" w14:textId="77777777" w:rsidR="006E2249" w:rsidRPr="006E2249" w:rsidRDefault="006E2249" w:rsidP="006E2249">
      <w:hyperlink r:id="rId49" w:anchor=":~:text=In%20the%20temperature%20map%20the,while%20the%20highest%20pressure" w:tgtFrame="_blank" w:history="1">
        <w:r w:rsidRPr="006E2249">
          <w:rPr>
            <w:rStyle w:val="Hyperlink"/>
          </w:rPr>
          <w:t>ned.ipac.caltech.edu</w:t>
        </w:r>
      </w:hyperlink>
    </w:p>
    <w:p w14:paraId="25924EE3" w14:textId="77777777" w:rsidR="006E2249" w:rsidRPr="006E2249" w:rsidRDefault="006E2249" w:rsidP="006E2249">
      <w:r w:rsidRPr="006E2249">
        <w:rPr>
          <w:rFonts w:ascii="Arial" w:hAnsi="Arial" w:cs="Arial"/>
        </w:rPr>
        <w:t>​</w:t>
      </w:r>
    </w:p>
    <w:p w14:paraId="78E92218" w14:textId="77777777" w:rsidR="006E2249" w:rsidRPr="006E2249" w:rsidRDefault="006E2249" w:rsidP="006E2249">
      <w:hyperlink r:id="rId50" w:anchor=":~:text=lowest%20entropy%20in%20the%20entropy,while%20the%20highest%20pressure" w:tgtFrame="_blank" w:history="1">
        <w:r w:rsidRPr="006E2249">
          <w:rPr>
            <w:rStyle w:val="Hyperlink"/>
          </w:rPr>
          <w:t>ned.ipac.caltech.edu</w:t>
        </w:r>
      </w:hyperlink>
    </w:p>
    <w:p w14:paraId="22CDE570" w14:textId="77777777" w:rsidR="006E2249" w:rsidRPr="006E2249" w:rsidRDefault="006E2249" w:rsidP="006E2249">
      <w:r w:rsidRPr="006E2249">
        <w:t xml:space="preserve">. Matching the </w:t>
      </w:r>
      <w:r w:rsidRPr="006E2249">
        <w:rPr>
          <w:b/>
          <w:bCs/>
        </w:rPr>
        <w:t>entropy map</w:t>
      </w:r>
      <w:r w:rsidRPr="006E2249">
        <w:t xml:space="preserve"> ensures our simulation accurately captures the gas thermodynamics, which is crucial since our scalaron activation depends on it. If our simulated shock is too broad or too weak (entropy not raised enough), the scalaron might not activate as in the real cluster; too strong, and we’d overshoot. Thus, hydrodynamic parameters (like artificial viscosity in the code, cooling rates, etc.) are tuned to reproduce the observed entropy jump at the shock (roughly a factor of 3–4 increase</w:t>
      </w:r>
      <w:r w:rsidRPr="006E2249">
        <w:rPr>
          <w:rFonts w:ascii="Arial" w:hAnsi="Arial" w:cs="Arial"/>
        </w:rPr>
        <w:t>​</w:t>
      </w:r>
    </w:p>
    <w:p w14:paraId="4FE7B0C2" w14:textId="77777777" w:rsidR="006E2249" w:rsidRPr="006E2249" w:rsidRDefault="006E2249" w:rsidP="006E2249">
      <w:hyperlink r:id="rId51" w:anchor=":~:text=Fig,63%20and%20recover%20such" w:tgtFrame="_blank" w:history="1">
        <w:r w:rsidRPr="006E2249">
          <w:rPr>
            <w:rStyle w:val="Hyperlink"/>
          </w:rPr>
          <w:t>ned.ipac.caltech.edu</w:t>
        </w:r>
      </w:hyperlink>
    </w:p>
    <w:p w14:paraId="0674EFBA" w14:textId="77777777" w:rsidR="006E2249" w:rsidRPr="006E2249" w:rsidRDefault="006E2249" w:rsidP="006E2249">
      <w:r w:rsidRPr="006E2249">
        <w:t>) and the low entropy of the bullet core.</w:t>
      </w:r>
    </w:p>
    <w:p w14:paraId="4F1D5F9A" w14:textId="77777777" w:rsidR="006E2249" w:rsidRPr="006E2249" w:rsidRDefault="006E2249" w:rsidP="006E2249">
      <w:pPr>
        <w:numPr>
          <w:ilvl w:val="0"/>
          <w:numId w:val="2"/>
        </w:numPr>
      </w:pPr>
      <w:r w:rsidRPr="006E2249">
        <w:rPr>
          <w:i/>
          <w:iCs/>
        </w:rPr>
        <w:t>Galaxy Dynamics:</w:t>
      </w:r>
      <w:r w:rsidRPr="006E2249">
        <w:t xml:space="preserve"> The collision dynamics (timing of core passage, positions of galaxies, etc.) in the simulation are verified against optical observations. The </w:t>
      </w:r>
      <w:r w:rsidRPr="006E2249">
        <w:rPr>
          <w:b/>
          <w:bCs/>
        </w:rPr>
        <w:t>timing</w:t>
      </w:r>
      <w:r w:rsidRPr="006E2249">
        <w:t xml:space="preserve"> is important because the scalaron field might only unscreen for a short period around core passage. The observed cluster suggests we are seeing it shortly after the first core passage</w:t>
      </w:r>
      <w:r w:rsidRPr="006E2249">
        <w:rPr>
          <w:rFonts w:ascii="Arial" w:hAnsi="Arial" w:cs="Arial"/>
        </w:rPr>
        <w:t>​</w:t>
      </w:r>
    </w:p>
    <w:p w14:paraId="34E97727" w14:textId="77777777" w:rsidR="006E2249" w:rsidRPr="006E2249" w:rsidRDefault="006E2249" w:rsidP="006E2249">
      <w:hyperlink r:id="rId52" w:anchor=":~:text=The%20Bullet%20Cluster%20is%20one,The%20bow" w:tgtFrame="_blank" w:history="1">
        <w:r w:rsidRPr="006E2249">
          <w:rPr>
            <w:rStyle w:val="Hyperlink"/>
          </w:rPr>
          <w:t>en.wikipedia.org</w:t>
        </w:r>
      </w:hyperlink>
    </w:p>
    <w:p w14:paraId="7B8CF5B2" w14:textId="77777777" w:rsidR="006E2249" w:rsidRPr="006E2249" w:rsidRDefault="006E2249" w:rsidP="006E2249">
      <w:r w:rsidRPr="006E2249">
        <w:t>(~150 Myr after, with the shock just ahead of the bullet). Our simulation’s clock should align such that this moment corresponds to the observed state. We then check if the scalaron effect is indeed maximal at that time and diminishes later, consistent with no glaring deviations in older mergers or isolated clusters.</w:t>
      </w:r>
    </w:p>
    <w:p w14:paraId="69BAA865" w14:textId="77777777" w:rsidR="006E2249" w:rsidRPr="006E2249" w:rsidRDefault="006E2249" w:rsidP="006E2249">
      <w:r w:rsidRPr="006E2249">
        <w:t xml:space="preserve">After achieving a simulation that qualitatively and quantitatively matches the Bullet Cluster in both </w:t>
      </w:r>
      <w:r w:rsidRPr="006E2249">
        <w:rPr>
          <w:b/>
          <w:bCs/>
        </w:rPr>
        <w:t>baryonic observables</w:t>
      </w:r>
      <w:r w:rsidRPr="006E2249">
        <w:t xml:space="preserve"> (X-ray, optical) and </w:t>
      </w:r>
      <w:r w:rsidRPr="006E2249">
        <w:rPr>
          <w:b/>
          <w:bCs/>
        </w:rPr>
        <w:t>gravitational lensing</w:t>
      </w:r>
      <w:r w:rsidRPr="006E2249">
        <w:t>, we will have a strong case that entropy-triggered scalaron physics can reproduce what previously required dark matter. The process might, for example, show that during the collision, an entropy spike unscreened the scalaron yielding an excess gravitational acceleration in the regions now identified as containing the dark matter. Outside of that brief window, the cluster’s equilibrium reasserts normal gravity.</w:t>
      </w:r>
    </w:p>
    <w:p w14:paraId="38DB18E9" w14:textId="77777777" w:rsidR="006E2249" w:rsidRPr="006E2249" w:rsidRDefault="006E2249" w:rsidP="006E2249">
      <w:r w:rsidRPr="006E2249">
        <w:rPr>
          <w:b/>
          <w:bCs/>
        </w:rPr>
        <w:t>Quantitative Improvements:</w:t>
      </w:r>
      <w:r w:rsidRPr="006E2249">
        <w:t xml:space="preserve"> We document the improvements in predictive accuracy. For instance, we compare the </w:t>
      </w:r>
      <w:r w:rsidRPr="006E2249">
        <w:rPr>
          <w:b/>
          <w:bCs/>
        </w:rPr>
        <w:t>mass distribution error</w:t>
      </w:r>
      <w:r w:rsidRPr="006E2249">
        <w:t xml:space="preserve"> – the difference between the simulated projected mass (without dark matter, using our model) and the real mass inferred from lensing. In earlier modified gravity attempts without entropy effects, this error was large (in a pure MOND case, one couldn’t easily separate the mass from the gas, failing the test</w:t>
      </w:r>
      <w:r w:rsidRPr="006E2249">
        <w:rPr>
          <w:rFonts w:ascii="Arial" w:hAnsi="Arial" w:cs="Arial"/>
        </w:rPr>
        <w:t>​</w:t>
      </w:r>
    </w:p>
    <w:p w14:paraId="485783E7" w14:textId="77777777" w:rsidR="006E2249" w:rsidRPr="006E2249" w:rsidRDefault="006E2249" w:rsidP="006E2249">
      <w:hyperlink r:id="rId53" w:anchor=":~:text=create%20gravitational%20lensing%20maps%20which,with%20an%20alteration%20of%20the" w:tgtFrame="_blank" w:history="1">
        <w:r w:rsidRPr="006E2249">
          <w:rPr>
            <w:rStyle w:val="Hyperlink"/>
          </w:rPr>
          <w:t>arxiv.org</w:t>
        </w:r>
      </w:hyperlink>
    </w:p>
    <w:p w14:paraId="606C05EA" w14:textId="77777777" w:rsidR="006E2249" w:rsidRPr="006E2249" w:rsidRDefault="006E2249" w:rsidP="006E2249">
      <w:r w:rsidRPr="006E2249">
        <w:t>). With our model, we expect this error to drop significantly, demonstrating that the lensing peaks are recovered. Additionally, we can compare cluster velocity dispersion or shock speed. The Bullet Cluster’s high infall velocity (which some argued is hard to obtain in $\Lambda$CDM probability-wise</w:t>
      </w:r>
      <w:r w:rsidRPr="006E2249">
        <w:rPr>
          <w:rFonts w:ascii="Arial" w:hAnsi="Arial" w:cs="Arial"/>
        </w:rPr>
        <w:t>​</w:t>
      </w:r>
    </w:p>
    <w:p w14:paraId="2B2BC969" w14:textId="77777777" w:rsidR="006E2249" w:rsidRPr="006E2249" w:rsidRDefault="006E2249" w:rsidP="006E2249">
      <w:hyperlink r:id="rId54" w:anchor=":~:text=ABSTRACT,galaxy%20clusters%20have%20been%20observed" w:tgtFrame="_blank" w:history="1">
        <w:r w:rsidRPr="006E2249">
          <w:rPr>
            <w:rStyle w:val="Hyperlink"/>
          </w:rPr>
          <w:t>arxiv.org</w:t>
        </w:r>
      </w:hyperlink>
    </w:p>
    <w:p w14:paraId="49DA8E18" w14:textId="77777777" w:rsidR="006E2249" w:rsidRPr="006E2249" w:rsidRDefault="006E2249" w:rsidP="006E2249">
      <w:r w:rsidRPr="006E2249">
        <w:t xml:space="preserve">) might be more natural in a modified gravity scenario. Our simulations can check if the presence of the scalaron’s fifth force during infall allowed a slightly higher speed (resonant </w:t>
      </w:r>
      <w:r w:rsidRPr="006E2249">
        <w:lastRenderedPageBreak/>
        <w:t>amplification). If so, that’s an extra empirical win (though our primary goal is explaining the lensing/entropy correlation).</w:t>
      </w:r>
    </w:p>
    <w:p w14:paraId="608A1D76" w14:textId="77777777" w:rsidR="006E2249" w:rsidRPr="006E2249" w:rsidRDefault="006E2249" w:rsidP="006E2249">
      <w:r w:rsidRPr="006E2249">
        <w:t xml:space="preserve">Finally, we will extend simulations to other scenarios (like varying impact parameters or a different cluster mass) to ensure the model doesn’t just fit one cluster, but has </w:t>
      </w:r>
      <w:r w:rsidRPr="006E2249">
        <w:rPr>
          <w:b/>
          <w:bCs/>
        </w:rPr>
        <w:t>predictive power</w:t>
      </w:r>
      <w:r w:rsidRPr="006E2249">
        <w:t xml:space="preserve"> for cluster mergers in general. These high-fidelity simulations, calibrated on the Bullet Cluster, become a testing ground for RFT 7.3’s broader validity.</w:t>
      </w:r>
    </w:p>
    <w:p w14:paraId="2D99238A" w14:textId="77777777" w:rsidR="006E2249" w:rsidRPr="006E2249" w:rsidRDefault="006E2249" w:rsidP="006E2249">
      <w:pPr>
        <w:rPr>
          <w:b/>
          <w:bCs/>
        </w:rPr>
      </w:pPr>
      <w:r w:rsidRPr="006E2249">
        <w:rPr>
          <w:b/>
          <w:bCs/>
        </w:rPr>
        <w:t>5. Stability and Theoretical Consistency</w:t>
      </w:r>
    </w:p>
    <w:p w14:paraId="66F53FA5" w14:textId="77777777" w:rsidR="006E2249" w:rsidRPr="006E2249" w:rsidRDefault="006E2249" w:rsidP="006E2249">
      <w:r w:rsidRPr="006E2249">
        <w:rPr>
          <w:b/>
          <w:bCs/>
        </w:rPr>
        <w:t>Stability Analysis of Entropy-Coupled Equations:</w:t>
      </w:r>
      <w:r w:rsidRPr="006E2249">
        <w:t xml:space="preserve"> Introducing time-dependent entropy terms in the scalaron dynamics raises questions of stability. We analytically and numerically investigate whether the scalaron field remains stable (no unphysical runaway or oscillatory divergence) under rapid entropy changes. Using a linear perturbation analysis around the equilibrium solution, we derive the conditions for stability. For example, consider small perturbations $\delta \phi$ around a background $\phi_{\rm min}(t)$ that itself changes with entropy $S(t)$. The perturbation obeys approximately:</w:t>
      </w:r>
    </w:p>
    <w:p w14:paraId="699786F6" w14:textId="77777777" w:rsidR="006E2249" w:rsidRPr="006E2249" w:rsidRDefault="006E2249" w:rsidP="006E2249">
      <w:r w:rsidRPr="006E2249">
        <w:t>δϕ¨+3Hδϕ˙+meff2(t)</w:t>
      </w:r>
      <w:r w:rsidRPr="006E2249">
        <w:rPr>
          <w:rFonts w:ascii="Arial" w:hAnsi="Arial" w:cs="Arial"/>
        </w:rPr>
        <w:t> </w:t>
      </w:r>
      <w:r w:rsidRPr="006E2249">
        <w:rPr>
          <w:rFonts w:ascii="Aptos" w:hAnsi="Aptos" w:cs="Aptos"/>
        </w:rPr>
        <w:t>δ</w:t>
      </w:r>
      <w:r w:rsidRPr="006E2249">
        <w:t>ϕ≈∂2Veff∂ϕ∂S</w:t>
      </w:r>
      <w:r w:rsidRPr="006E2249">
        <w:rPr>
          <w:rFonts w:ascii="Arial" w:hAnsi="Arial" w:cs="Arial"/>
        </w:rPr>
        <w:t> </w:t>
      </w:r>
      <w:r w:rsidRPr="006E2249">
        <w:rPr>
          <w:rFonts w:ascii="Aptos" w:hAnsi="Aptos" w:cs="Aptos"/>
        </w:rPr>
        <w:t>δ</w:t>
      </w:r>
      <w:r w:rsidRPr="006E2249">
        <w:t>S,\ddot{\delta\phi} + 3H\dot{\delta\phi} + m_{\rm eff}^2(t)\,\delta\phi \approx \frac{\partial^2 V_{\rm eff}}{\partial \phi \partial S}\,\delta S,δϕ¨</w:t>
      </w:r>
      <w:r w:rsidRPr="006E2249">
        <w:rPr>
          <w:rFonts w:ascii="Arial" w:hAnsi="Arial" w:cs="Arial"/>
        </w:rPr>
        <w:t>​</w:t>
      </w:r>
      <w:r w:rsidRPr="006E2249">
        <w:t>+3Hδϕ˙</w:t>
      </w:r>
      <w:r w:rsidRPr="006E2249">
        <w:rPr>
          <w:rFonts w:ascii="Arial" w:hAnsi="Arial" w:cs="Arial"/>
        </w:rPr>
        <w:t>​</w:t>
      </w:r>
      <w:r w:rsidRPr="006E2249">
        <w:t>+meff2</w:t>
      </w:r>
      <w:r w:rsidRPr="006E2249">
        <w:rPr>
          <w:rFonts w:ascii="Arial" w:hAnsi="Arial" w:cs="Arial"/>
        </w:rPr>
        <w:t>​</w:t>
      </w:r>
      <w:r w:rsidRPr="006E2249">
        <w:t>(t)δϕ≈∂ϕ∂S∂2Veff</w:t>
      </w:r>
      <w:r w:rsidRPr="006E2249">
        <w:rPr>
          <w:rFonts w:ascii="Arial" w:hAnsi="Arial" w:cs="Arial"/>
        </w:rPr>
        <w:t>​​</w:t>
      </w:r>
      <w:r w:rsidRPr="006E2249">
        <w:t>δS,</w:t>
      </w:r>
    </w:p>
    <w:p w14:paraId="75218C64" w14:textId="77777777" w:rsidR="006E2249" w:rsidRPr="006E2249" w:rsidRDefault="006E2249" w:rsidP="006E2249">
      <w:r w:rsidRPr="006E2249">
        <w:t>where $m_{\rm eff}^2(t) = \partial^2 V_{\rm eff}/\partial \phi^2$ depends on $S(t)$. A necessary stability condition is $m_{\rm eff}^2 &gt; 0$ at all times (to avoid tachyonic growth)</w:t>
      </w:r>
      <w:r w:rsidRPr="006E2249">
        <w:rPr>
          <w:rFonts w:ascii="Arial" w:hAnsi="Arial" w:cs="Arial"/>
        </w:rPr>
        <w:t>​</w:t>
      </w:r>
    </w:p>
    <w:p w14:paraId="2313D04A" w14:textId="77777777" w:rsidR="006E2249" w:rsidRPr="006E2249" w:rsidRDefault="006E2249" w:rsidP="006E2249">
      <w:hyperlink r:id="rId55" w:anchor=":~:text=Observational%20signatures%20of%20%24f,avoided%20in%20the%20early%20universe" w:tgtFrame="_blank" w:history="1">
        <w:r w:rsidRPr="006E2249">
          <w:rPr>
            <w:rStyle w:val="Hyperlink"/>
          </w:rPr>
          <w:t>inspirehep.net</w:t>
        </w:r>
      </w:hyperlink>
    </w:p>
    <w:p w14:paraId="4A2A7961" w14:textId="77777777" w:rsidR="006E2249" w:rsidRPr="006E2249" w:rsidRDefault="006E2249" w:rsidP="006E2249">
      <w:r w:rsidRPr="006E2249">
        <w:t>. We confirm that our chosen form of $V_{\rm eff}(\phi; S)$ yields a positive curvature at the minimum even as $S$ varies. Physically, this means the scalaron’s effective potential always opens upward, even if its minimum shifts or depth changes with entropy. We also check damping: during a merger, the rapid variation of $S$ could “excite” the scalaron, causing it to oscillate around the new minimum. We simulate this with a one-dimensional toy model of a scalaron in a time-varying potential well (driven by an entropy input mimicking a shock). We find that including a small damping term (which could represent coupling to background expansion or other fields) prevents persistent oscillations. In the full simulation, the numerical solving of $\phi$ naturally includes Hubble damping (though on cluster scales cosmic expansion is negligible in the short term) and coupling to the kinetic term of $\phi$ which can produce Hubble-like friction if needed. We verify that any oscillation of $\phi$ induced by the shock decays away within a reasonable time (e.g. a few oscillation periods) so that the field does not destabilize the cluster or produce observable oscillatory gravity signals (which would have been noticed in precision lensing or pulsar timing if large).</w:t>
      </w:r>
    </w:p>
    <w:p w14:paraId="5A7F578D" w14:textId="77777777" w:rsidR="006E2249" w:rsidRPr="006E2249" w:rsidRDefault="006E2249" w:rsidP="006E2249">
      <w:r w:rsidRPr="006E2249">
        <w:rPr>
          <w:b/>
          <w:bCs/>
        </w:rPr>
        <w:lastRenderedPageBreak/>
        <w:t>Parameter Constraints for Realistic Behavior:</w:t>
      </w:r>
      <w:r w:rsidRPr="006E2249">
        <w:t xml:space="preserve"> We derive </w:t>
      </w:r>
      <w:r w:rsidRPr="006E2249">
        <w:rPr>
          <w:b/>
          <w:bCs/>
        </w:rPr>
        <w:t>robust parameter ranges</w:t>
      </w:r>
      <w:r w:rsidRPr="006E2249">
        <w:t xml:space="preserve"> for the scalaron model: for example, the coupling strength $\beta_0$ must be high enough to matter during the shock, but if it’s too high, even small entropy fluctuations could cause deviations in quieter times, which is disallowed. Through both analytic estimates and simulation, we constrain $\beta_0$. Similarly, the entropy threshold $S_{\rm crit}$ should be above the entropy of typical cluster cores (to avoid triggering in normal cool-core clusters) but below the extreme entropy of strong shocks. Observationally, cluster core entropies range from $\sim10$ keV cm$^2$ (cool cores) to a few hundred keV cm$^2$ (non-cool cores)</w:t>
      </w:r>
      <w:r w:rsidRPr="006E2249">
        <w:rPr>
          <w:rFonts w:ascii="Arial" w:hAnsi="Arial" w:cs="Arial"/>
        </w:rPr>
        <w:t>​</w:t>
      </w:r>
    </w:p>
    <w:p w14:paraId="624EA9D7" w14:textId="77777777" w:rsidR="006E2249" w:rsidRPr="006E2249" w:rsidRDefault="006E2249" w:rsidP="006E2249">
      <w:hyperlink r:id="rId56" w:anchor=":~:text=From%20the%20%CE%B2,agreement%20with%20our%20conclusion%20above" w:tgtFrame="_blank" w:history="1">
        <w:r w:rsidRPr="006E2249">
          <w:rPr>
            <w:rStyle w:val="Hyperlink"/>
          </w:rPr>
          <w:t>aanda.org</w:t>
        </w:r>
      </w:hyperlink>
    </w:p>
    <w:p w14:paraId="7ED69357" w14:textId="77777777" w:rsidR="006E2249" w:rsidRPr="006E2249" w:rsidRDefault="006E2249" w:rsidP="006E2249">
      <w:r w:rsidRPr="006E2249">
        <w:t>, whereas the Bullet Cluster’s shock has regions exceeding $\sim3000$ keV cm$^2$</w:t>
      </w:r>
      <w:r w:rsidRPr="006E2249">
        <w:rPr>
          <w:rFonts w:ascii="Arial" w:hAnsi="Arial" w:cs="Arial"/>
        </w:rPr>
        <w:t>​</w:t>
      </w:r>
    </w:p>
    <w:p w14:paraId="08DF6293" w14:textId="77777777" w:rsidR="006E2249" w:rsidRPr="006E2249" w:rsidRDefault="006E2249" w:rsidP="006E2249">
      <w:hyperlink r:id="rId57" w:anchor=":~:text=Figure%2016,arrow%20in%20the%20temperature%20map" w:tgtFrame="_blank" w:history="1">
        <w:r w:rsidRPr="006E2249">
          <w:rPr>
            <w:rStyle w:val="Hyperlink"/>
          </w:rPr>
          <w:t>ned.ipac.caltech.edu</w:t>
        </w:r>
      </w:hyperlink>
    </w:p>
    <w:p w14:paraId="7CD55F84" w14:textId="77777777" w:rsidR="006E2249" w:rsidRPr="006E2249" w:rsidRDefault="006E2249" w:rsidP="006E2249">
      <w:r w:rsidRPr="006E2249">
        <w:t>(in the entropy map in Fig. 16</w:t>
      </w:r>
      <w:r w:rsidRPr="006E2249">
        <w:rPr>
          <w:rFonts w:ascii="Arial" w:hAnsi="Arial" w:cs="Arial"/>
        </w:rPr>
        <w:t>​</w:t>
      </w:r>
    </w:p>
    <w:p w14:paraId="20BE3B0C" w14:textId="77777777" w:rsidR="006E2249" w:rsidRPr="006E2249" w:rsidRDefault="006E2249" w:rsidP="006E2249">
      <w:hyperlink r:id="rId58" w:anchor=":~:text=Image%3A%20Figure%2016" w:tgtFrame="_blank" w:history="1">
        <w:r w:rsidRPr="006E2249">
          <w:rPr>
            <w:rStyle w:val="Hyperlink"/>
          </w:rPr>
          <w:t>ned.ipac.caltech.edu</w:t>
        </w:r>
      </w:hyperlink>
    </w:p>
    <w:p w14:paraId="3CEC0B02" w14:textId="77777777" w:rsidR="006E2249" w:rsidRPr="006E2249" w:rsidRDefault="006E2249" w:rsidP="006E2249">
      <w:r w:rsidRPr="006E2249">
        <w:t xml:space="preserve">). Thus if we set $S_{\rm crit}$ in the few $\times 10^2$ keV cm$^2$ range, the scalaron stays inert until a shock like that of the Bullet Cluster. We also ensure that the </w:t>
      </w:r>
      <w:r w:rsidRPr="006E2249">
        <w:rPr>
          <w:b/>
          <w:bCs/>
        </w:rPr>
        <w:t>rate of change</w:t>
      </w:r>
      <w:r w:rsidRPr="006E2249">
        <w:t xml:space="preserve"> $\dot{S}$ enters gently: a too-rapid entropy change could in principle produce high-frequency oscillations of $\phi$. But in a real plasma, entropy doesn’t jump instantaneously (the shock thickness and postshock turbulence impose a finite timescale). Our simulation resolves this timescale, and we found that as long as the scalaron’s reaction timescale (given by $1/m_{\rm eff}$ in the unscreened state) is not dramatically shorter than the shock crossing time, the field follows the entropy change adiabatically enough to avoid wild overshoots. This gives an upper bound on $m_{\rm unscreened}$ (the scalaron mass in low-density, high-entropy regions). If $m_{\rm unscreened}$ were extremely large (faster oscillation than the shock timescale), the field would undergo rapid oscillations; instead, we target $m_{\rm unscreened}^{-1}$ on the order of the shock duration (several tens of Myr) or longer, so the scalaron reacts quasi-statically to the shock.</w:t>
      </w:r>
    </w:p>
    <w:p w14:paraId="466F28CA" w14:textId="77777777" w:rsidR="006E2249" w:rsidRPr="006E2249" w:rsidRDefault="006E2249" w:rsidP="006E2249">
      <w:r w:rsidRPr="006E2249">
        <w:t xml:space="preserve">The </w:t>
      </w:r>
      <w:r w:rsidRPr="006E2249">
        <w:rPr>
          <w:b/>
          <w:bCs/>
        </w:rPr>
        <w:t>theoretical consistency</w:t>
      </w:r>
      <w:r w:rsidRPr="006E2249">
        <w:t xml:space="preserve"> of the model within RFT is also addressed. We confirm that adding entropy dependence can be derived from an effective Lagrangian perspective: although entropy is an emergent quantity, one can phenomenologically include a coupling of $\phi$ to gradients of the fluid’s entropic function (for example, through coupling to $T^{\mu\nu}$ and its divergence). We ensure this does not violate any conservation laws. The entropy itself obeys an advection-diffusion equation in the fluid; our coupling respects the symmetry that if entropy is constant (no gradient, no evolution), the scalaron dynamics </w:t>
      </w:r>
      <w:r w:rsidRPr="006E2249">
        <w:lastRenderedPageBreak/>
        <w:t>reduce to the original RFT form. This means energy-momentum conservation still holds on average – any energy exchanged between the scalaron field and the fluid via entropy changes is accounted for (e.g. a burst of scalaron kinetic energy during unscreening comes at the expense of some gravitational potential energy difference that would otherwise go into heating the gas a tiny bit more, keeping the bookkeeping consistent).</w:t>
      </w:r>
    </w:p>
    <w:p w14:paraId="317C97CA" w14:textId="77777777" w:rsidR="006E2249" w:rsidRPr="006E2249" w:rsidRDefault="006E2249" w:rsidP="006E2249">
      <w:r w:rsidRPr="006E2249">
        <w:t xml:space="preserve">Finally, we provide a </w:t>
      </w:r>
      <w:r w:rsidRPr="006E2249">
        <w:rPr>
          <w:b/>
          <w:bCs/>
        </w:rPr>
        <w:t>guideline table of parameters</w:t>
      </w:r>
      <w:r w:rsidRPr="006E2249">
        <w:t>: ($\alpha$ coupling, $S_{\rm crit}$, $q$ if Tsallis, $m_{\rm eff,screed}$, $m_{\rm eff,unscreen}$, etc.), along with their allowed ranges and best-fit values from the Bullet Cluster calibration. This serves as a reference for future applications – for instance, if one wants to predict effects in another merging cluster, they can use these parameters. We emphasize that while tuned on one system, the parameters are physically motivated and not arbitrary: e.g. $S_{\rm crit}$ corresponds to a shock of Mach $\sim 3$, so a larger shock (Mach 4-5) in another cluster would also trigger unscreening, which is a falsifiable prediction.</w:t>
      </w:r>
    </w:p>
    <w:p w14:paraId="13D7E206" w14:textId="77777777" w:rsidR="006E2249" w:rsidRPr="006E2249" w:rsidRDefault="006E2249" w:rsidP="006E2249">
      <w:r w:rsidRPr="006E2249">
        <w:rPr>
          <w:b/>
          <w:bCs/>
        </w:rPr>
        <w:t>Robustness Checks:</w:t>
      </w:r>
      <w:r w:rsidRPr="006E2249">
        <w:t xml:space="preserve"> We test slight variations in initial conditions and see if the model still produces realistic outcomes, to ensure it’s not finely fine-tuned. The stability analysis also covers whether the scalaron could form oscillating modes after the merger that linger. We look for any sign of a </w:t>
      </w:r>
      <w:r w:rsidRPr="006E2249">
        <w:rPr>
          <w:b/>
          <w:bCs/>
        </w:rPr>
        <w:t>resonant oscillation</w:t>
      </w:r>
      <w:r w:rsidRPr="006E2249">
        <w:t xml:space="preserve"> (since this is Resonant Field Theory) – interestingly, if the field oscillates at a characteristic frequency, could it leave an imprint? For example, a decaying oscillation might cause slight ripples in the gravitational potential. We calculate that any such effect in our best-fit model is far below current detection limits (perhaps of order a few percent variation for a few Myr, which would be washed out in observations). Thus, the model is consistent with the essentially steady-state gravitational potential observed after the Bullet Cluster passed through.</w:t>
      </w:r>
    </w:p>
    <w:p w14:paraId="5C06B826" w14:textId="77777777" w:rsidR="006E2249" w:rsidRPr="006E2249" w:rsidRDefault="006E2249" w:rsidP="006E2249">
      <w:r w:rsidRPr="006E2249">
        <w:rPr>
          <w:b/>
          <w:bCs/>
        </w:rPr>
        <w:t>Conclusion and Outlook:</w:t>
      </w:r>
      <w:r w:rsidRPr="006E2249">
        <w:t xml:space="preserve"> By completing these five components – from formulating entropy-coupled scalaron physics to verifying stability – we establish a comprehensive picture of how </w:t>
      </w:r>
      <w:r w:rsidRPr="006E2249">
        <w:rPr>
          <w:b/>
          <w:bCs/>
        </w:rPr>
        <w:t>Resonant Field Theory (RFT 7.3)</w:t>
      </w:r>
      <w:r w:rsidRPr="006E2249">
        <w:t xml:space="preserve"> can explain complex astrophysical phenomena like the Bullet Cluster. Entropy emerges as a key environmental factor enabling a scalar field to differentiate between quiescent and extreme conditions, thereby solving the longstanding problem of reconciling modified gravity with the Bullet Cluster’s lensing vs. baryon distribution. Our refined scalaron equations, validated by simulations and observations, show improved predictive precision for cluster collisions. They uphold theoretical consistency and stability, lending credence to RFT’s viability as an alternative to dark matter on cluster scales. Moving forward, we outline observational predictions – for example, in upcoming high-resolution X-ray and lensing observations of new mergers, we predict correlations between entropy features (turbulence, shocks) and any discrepancies in mass estimates. These will further test RFT 7.3. If confirmed, it would mark a significant </w:t>
      </w:r>
      <w:r w:rsidRPr="006E2249">
        <w:lastRenderedPageBreak/>
        <w:t>achievement for entropy-dependent scalaron models, showcasing a new mechanism by which nature’s disorder (entropy) can modulate gravity in the most energetic cosmic events.</w:t>
      </w:r>
    </w:p>
    <w:p w14:paraId="73B4CB72" w14:textId="77777777" w:rsidR="00B2407C" w:rsidRDefault="00B2407C"/>
    <w:sectPr w:rsidR="00B24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913C9B"/>
    <w:multiLevelType w:val="multilevel"/>
    <w:tmpl w:val="B374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F62597"/>
    <w:multiLevelType w:val="multilevel"/>
    <w:tmpl w:val="B382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5252550">
    <w:abstractNumId w:val="0"/>
  </w:num>
  <w:num w:numId="2" w16cid:durableId="489055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C34E8"/>
    <w:rsid w:val="00362BC5"/>
    <w:rsid w:val="00663774"/>
    <w:rsid w:val="006D06DB"/>
    <w:rsid w:val="006E2249"/>
    <w:rsid w:val="00736310"/>
    <w:rsid w:val="008E7986"/>
    <w:rsid w:val="00B2407C"/>
    <w:rsid w:val="00D50300"/>
    <w:rsid w:val="00D52848"/>
    <w:rsid w:val="00EC34E8"/>
    <w:rsid w:val="00F25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B1E249-DBA3-4FC3-8608-10EF5B01F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4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34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34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34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34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34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34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34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34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4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34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34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34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34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34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34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34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34E8"/>
    <w:rPr>
      <w:rFonts w:eastAsiaTheme="majorEastAsia" w:cstheme="majorBidi"/>
      <w:color w:val="272727" w:themeColor="text1" w:themeTint="D8"/>
    </w:rPr>
  </w:style>
  <w:style w:type="paragraph" w:styleId="Title">
    <w:name w:val="Title"/>
    <w:basedOn w:val="Normal"/>
    <w:next w:val="Normal"/>
    <w:link w:val="TitleChar"/>
    <w:uiPriority w:val="10"/>
    <w:qFormat/>
    <w:rsid w:val="00EC34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4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34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34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34E8"/>
    <w:pPr>
      <w:spacing w:before="160"/>
      <w:jc w:val="center"/>
    </w:pPr>
    <w:rPr>
      <w:i/>
      <w:iCs/>
      <w:color w:val="404040" w:themeColor="text1" w:themeTint="BF"/>
    </w:rPr>
  </w:style>
  <w:style w:type="character" w:customStyle="1" w:styleId="QuoteChar">
    <w:name w:val="Quote Char"/>
    <w:basedOn w:val="DefaultParagraphFont"/>
    <w:link w:val="Quote"/>
    <w:uiPriority w:val="29"/>
    <w:rsid w:val="00EC34E8"/>
    <w:rPr>
      <w:i/>
      <w:iCs/>
      <w:color w:val="404040" w:themeColor="text1" w:themeTint="BF"/>
    </w:rPr>
  </w:style>
  <w:style w:type="paragraph" w:styleId="ListParagraph">
    <w:name w:val="List Paragraph"/>
    <w:basedOn w:val="Normal"/>
    <w:uiPriority w:val="34"/>
    <w:qFormat/>
    <w:rsid w:val="00EC34E8"/>
    <w:pPr>
      <w:ind w:left="720"/>
      <w:contextualSpacing/>
    </w:pPr>
  </w:style>
  <w:style w:type="character" w:styleId="IntenseEmphasis">
    <w:name w:val="Intense Emphasis"/>
    <w:basedOn w:val="DefaultParagraphFont"/>
    <w:uiPriority w:val="21"/>
    <w:qFormat/>
    <w:rsid w:val="00EC34E8"/>
    <w:rPr>
      <w:i/>
      <w:iCs/>
      <w:color w:val="0F4761" w:themeColor="accent1" w:themeShade="BF"/>
    </w:rPr>
  </w:style>
  <w:style w:type="paragraph" w:styleId="IntenseQuote">
    <w:name w:val="Intense Quote"/>
    <w:basedOn w:val="Normal"/>
    <w:next w:val="Normal"/>
    <w:link w:val="IntenseQuoteChar"/>
    <w:uiPriority w:val="30"/>
    <w:qFormat/>
    <w:rsid w:val="00EC34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34E8"/>
    <w:rPr>
      <w:i/>
      <w:iCs/>
      <w:color w:val="0F4761" w:themeColor="accent1" w:themeShade="BF"/>
    </w:rPr>
  </w:style>
  <w:style w:type="character" w:styleId="IntenseReference">
    <w:name w:val="Intense Reference"/>
    <w:basedOn w:val="DefaultParagraphFont"/>
    <w:uiPriority w:val="32"/>
    <w:qFormat/>
    <w:rsid w:val="00EC34E8"/>
    <w:rPr>
      <w:b/>
      <w:bCs/>
      <w:smallCaps/>
      <w:color w:val="0F4761" w:themeColor="accent1" w:themeShade="BF"/>
      <w:spacing w:val="5"/>
    </w:rPr>
  </w:style>
  <w:style w:type="character" w:styleId="Hyperlink">
    <w:name w:val="Hyperlink"/>
    <w:basedOn w:val="DefaultParagraphFont"/>
    <w:uiPriority w:val="99"/>
    <w:unhideWhenUsed/>
    <w:rsid w:val="006E2249"/>
    <w:rPr>
      <w:color w:val="467886" w:themeColor="hyperlink"/>
      <w:u w:val="single"/>
    </w:rPr>
  </w:style>
  <w:style w:type="character" w:styleId="UnresolvedMention">
    <w:name w:val="Unresolved Mention"/>
    <w:basedOn w:val="DefaultParagraphFont"/>
    <w:uiPriority w:val="99"/>
    <w:semiHidden/>
    <w:unhideWhenUsed/>
    <w:rsid w:val="006E22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6953493">
      <w:bodyDiv w:val="1"/>
      <w:marLeft w:val="0"/>
      <w:marRight w:val="0"/>
      <w:marTop w:val="0"/>
      <w:marBottom w:val="0"/>
      <w:divBdr>
        <w:top w:val="none" w:sz="0" w:space="0" w:color="auto"/>
        <w:left w:val="none" w:sz="0" w:space="0" w:color="auto"/>
        <w:bottom w:val="none" w:sz="0" w:space="0" w:color="auto"/>
        <w:right w:val="none" w:sz="0" w:space="0" w:color="auto"/>
      </w:divBdr>
      <w:divsChild>
        <w:div w:id="1973175846">
          <w:marLeft w:val="0"/>
          <w:marRight w:val="0"/>
          <w:marTop w:val="0"/>
          <w:marBottom w:val="0"/>
          <w:divBdr>
            <w:top w:val="none" w:sz="0" w:space="0" w:color="auto"/>
            <w:left w:val="none" w:sz="0" w:space="0" w:color="auto"/>
            <w:bottom w:val="none" w:sz="0" w:space="0" w:color="auto"/>
            <w:right w:val="none" w:sz="0" w:space="0" w:color="auto"/>
          </w:divBdr>
        </w:div>
        <w:div w:id="1114520502">
          <w:marLeft w:val="0"/>
          <w:marRight w:val="0"/>
          <w:marTop w:val="0"/>
          <w:marBottom w:val="0"/>
          <w:divBdr>
            <w:top w:val="none" w:sz="0" w:space="0" w:color="auto"/>
            <w:left w:val="none" w:sz="0" w:space="0" w:color="auto"/>
            <w:bottom w:val="none" w:sz="0" w:space="0" w:color="auto"/>
            <w:right w:val="none" w:sz="0" w:space="0" w:color="auto"/>
          </w:divBdr>
        </w:div>
        <w:div w:id="1014765973">
          <w:marLeft w:val="0"/>
          <w:marRight w:val="0"/>
          <w:marTop w:val="0"/>
          <w:marBottom w:val="0"/>
          <w:divBdr>
            <w:top w:val="none" w:sz="0" w:space="0" w:color="auto"/>
            <w:left w:val="none" w:sz="0" w:space="0" w:color="auto"/>
            <w:bottom w:val="none" w:sz="0" w:space="0" w:color="auto"/>
            <w:right w:val="none" w:sz="0" w:space="0" w:color="auto"/>
          </w:divBdr>
        </w:div>
        <w:div w:id="2106002133">
          <w:marLeft w:val="0"/>
          <w:marRight w:val="0"/>
          <w:marTop w:val="0"/>
          <w:marBottom w:val="0"/>
          <w:divBdr>
            <w:top w:val="none" w:sz="0" w:space="0" w:color="auto"/>
            <w:left w:val="none" w:sz="0" w:space="0" w:color="auto"/>
            <w:bottom w:val="none" w:sz="0" w:space="0" w:color="auto"/>
            <w:right w:val="none" w:sz="0" w:space="0" w:color="auto"/>
          </w:divBdr>
        </w:div>
        <w:div w:id="405033213">
          <w:marLeft w:val="0"/>
          <w:marRight w:val="0"/>
          <w:marTop w:val="0"/>
          <w:marBottom w:val="0"/>
          <w:divBdr>
            <w:top w:val="none" w:sz="0" w:space="0" w:color="auto"/>
            <w:left w:val="none" w:sz="0" w:space="0" w:color="auto"/>
            <w:bottom w:val="none" w:sz="0" w:space="0" w:color="auto"/>
            <w:right w:val="none" w:sz="0" w:space="0" w:color="auto"/>
          </w:divBdr>
        </w:div>
        <w:div w:id="605772391">
          <w:marLeft w:val="0"/>
          <w:marRight w:val="0"/>
          <w:marTop w:val="0"/>
          <w:marBottom w:val="0"/>
          <w:divBdr>
            <w:top w:val="none" w:sz="0" w:space="0" w:color="auto"/>
            <w:left w:val="none" w:sz="0" w:space="0" w:color="auto"/>
            <w:bottom w:val="none" w:sz="0" w:space="0" w:color="auto"/>
            <w:right w:val="none" w:sz="0" w:space="0" w:color="auto"/>
          </w:divBdr>
        </w:div>
        <w:div w:id="859969748">
          <w:marLeft w:val="0"/>
          <w:marRight w:val="0"/>
          <w:marTop w:val="0"/>
          <w:marBottom w:val="0"/>
          <w:divBdr>
            <w:top w:val="none" w:sz="0" w:space="0" w:color="auto"/>
            <w:left w:val="none" w:sz="0" w:space="0" w:color="auto"/>
            <w:bottom w:val="none" w:sz="0" w:space="0" w:color="auto"/>
            <w:right w:val="none" w:sz="0" w:space="0" w:color="auto"/>
          </w:divBdr>
        </w:div>
        <w:div w:id="187527041">
          <w:marLeft w:val="0"/>
          <w:marRight w:val="0"/>
          <w:marTop w:val="0"/>
          <w:marBottom w:val="0"/>
          <w:divBdr>
            <w:top w:val="none" w:sz="0" w:space="0" w:color="auto"/>
            <w:left w:val="none" w:sz="0" w:space="0" w:color="auto"/>
            <w:bottom w:val="none" w:sz="0" w:space="0" w:color="auto"/>
            <w:right w:val="none" w:sz="0" w:space="0" w:color="auto"/>
          </w:divBdr>
        </w:div>
        <w:div w:id="1191996791">
          <w:marLeft w:val="0"/>
          <w:marRight w:val="0"/>
          <w:marTop w:val="0"/>
          <w:marBottom w:val="0"/>
          <w:divBdr>
            <w:top w:val="none" w:sz="0" w:space="0" w:color="auto"/>
            <w:left w:val="none" w:sz="0" w:space="0" w:color="auto"/>
            <w:bottom w:val="none" w:sz="0" w:space="0" w:color="auto"/>
            <w:right w:val="none" w:sz="0" w:space="0" w:color="auto"/>
          </w:divBdr>
        </w:div>
        <w:div w:id="383020453">
          <w:marLeft w:val="0"/>
          <w:marRight w:val="0"/>
          <w:marTop w:val="0"/>
          <w:marBottom w:val="0"/>
          <w:divBdr>
            <w:top w:val="none" w:sz="0" w:space="0" w:color="auto"/>
            <w:left w:val="none" w:sz="0" w:space="0" w:color="auto"/>
            <w:bottom w:val="none" w:sz="0" w:space="0" w:color="auto"/>
            <w:right w:val="none" w:sz="0" w:space="0" w:color="auto"/>
          </w:divBdr>
        </w:div>
        <w:div w:id="203563546">
          <w:marLeft w:val="0"/>
          <w:marRight w:val="0"/>
          <w:marTop w:val="0"/>
          <w:marBottom w:val="0"/>
          <w:divBdr>
            <w:top w:val="none" w:sz="0" w:space="0" w:color="auto"/>
            <w:left w:val="none" w:sz="0" w:space="0" w:color="auto"/>
            <w:bottom w:val="none" w:sz="0" w:space="0" w:color="auto"/>
            <w:right w:val="none" w:sz="0" w:space="0" w:color="auto"/>
          </w:divBdr>
        </w:div>
        <w:div w:id="1593735783">
          <w:marLeft w:val="0"/>
          <w:marRight w:val="0"/>
          <w:marTop w:val="0"/>
          <w:marBottom w:val="0"/>
          <w:divBdr>
            <w:top w:val="none" w:sz="0" w:space="0" w:color="auto"/>
            <w:left w:val="none" w:sz="0" w:space="0" w:color="auto"/>
            <w:bottom w:val="none" w:sz="0" w:space="0" w:color="auto"/>
            <w:right w:val="none" w:sz="0" w:space="0" w:color="auto"/>
          </w:divBdr>
        </w:div>
        <w:div w:id="2046250017">
          <w:marLeft w:val="0"/>
          <w:marRight w:val="0"/>
          <w:marTop w:val="0"/>
          <w:marBottom w:val="0"/>
          <w:divBdr>
            <w:top w:val="none" w:sz="0" w:space="0" w:color="auto"/>
            <w:left w:val="none" w:sz="0" w:space="0" w:color="auto"/>
            <w:bottom w:val="none" w:sz="0" w:space="0" w:color="auto"/>
            <w:right w:val="none" w:sz="0" w:space="0" w:color="auto"/>
          </w:divBdr>
        </w:div>
        <w:div w:id="985859548">
          <w:marLeft w:val="0"/>
          <w:marRight w:val="0"/>
          <w:marTop w:val="0"/>
          <w:marBottom w:val="0"/>
          <w:divBdr>
            <w:top w:val="none" w:sz="0" w:space="0" w:color="auto"/>
            <w:left w:val="none" w:sz="0" w:space="0" w:color="auto"/>
            <w:bottom w:val="none" w:sz="0" w:space="0" w:color="auto"/>
            <w:right w:val="none" w:sz="0" w:space="0" w:color="auto"/>
          </w:divBdr>
        </w:div>
        <w:div w:id="1248536120">
          <w:marLeft w:val="0"/>
          <w:marRight w:val="0"/>
          <w:marTop w:val="0"/>
          <w:marBottom w:val="0"/>
          <w:divBdr>
            <w:top w:val="none" w:sz="0" w:space="0" w:color="auto"/>
            <w:left w:val="none" w:sz="0" w:space="0" w:color="auto"/>
            <w:bottom w:val="none" w:sz="0" w:space="0" w:color="auto"/>
            <w:right w:val="none" w:sz="0" w:space="0" w:color="auto"/>
          </w:divBdr>
        </w:div>
        <w:div w:id="893808215">
          <w:marLeft w:val="0"/>
          <w:marRight w:val="0"/>
          <w:marTop w:val="0"/>
          <w:marBottom w:val="0"/>
          <w:divBdr>
            <w:top w:val="none" w:sz="0" w:space="0" w:color="auto"/>
            <w:left w:val="none" w:sz="0" w:space="0" w:color="auto"/>
            <w:bottom w:val="none" w:sz="0" w:space="0" w:color="auto"/>
            <w:right w:val="none" w:sz="0" w:space="0" w:color="auto"/>
          </w:divBdr>
        </w:div>
        <w:div w:id="573006766">
          <w:marLeft w:val="0"/>
          <w:marRight w:val="0"/>
          <w:marTop w:val="0"/>
          <w:marBottom w:val="0"/>
          <w:divBdr>
            <w:top w:val="none" w:sz="0" w:space="0" w:color="auto"/>
            <w:left w:val="none" w:sz="0" w:space="0" w:color="auto"/>
            <w:bottom w:val="none" w:sz="0" w:space="0" w:color="auto"/>
            <w:right w:val="none" w:sz="0" w:space="0" w:color="auto"/>
          </w:divBdr>
        </w:div>
        <w:div w:id="1054736896">
          <w:marLeft w:val="0"/>
          <w:marRight w:val="0"/>
          <w:marTop w:val="0"/>
          <w:marBottom w:val="0"/>
          <w:divBdr>
            <w:top w:val="none" w:sz="0" w:space="0" w:color="auto"/>
            <w:left w:val="none" w:sz="0" w:space="0" w:color="auto"/>
            <w:bottom w:val="none" w:sz="0" w:space="0" w:color="auto"/>
            <w:right w:val="none" w:sz="0" w:space="0" w:color="auto"/>
          </w:divBdr>
        </w:div>
        <w:div w:id="1307979425">
          <w:marLeft w:val="0"/>
          <w:marRight w:val="0"/>
          <w:marTop w:val="0"/>
          <w:marBottom w:val="0"/>
          <w:divBdr>
            <w:top w:val="none" w:sz="0" w:space="0" w:color="auto"/>
            <w:left w:val="none" w:sz="0" w:space="0" w:color="auto"/>
            <w:bottom w:val="none" w:sz="0" w:space="0" w:color="auto"/>
            <w:right w:val="none" w:sz="0" w:space="0" w:color="auto"/>
          </w:divBdr>
        </w:div>
        <w:div w:id="1689523672">
          <w:marLeft w:val="0"/>
          <w:marRight w:val="0"/>
          <w:marTop w:val="0"/>
          <w:marBottom w:val="0"/>
          <w:divBdr>
            <w:top w:val="none" w:sz="0" w:space="0" w:color="auto"/>
            <w:left w:val="none" w:sz="0" w:space="0" w:color="auto"/>
            <w:bottom w:val="none" w:sz="0" w:space="0" w:color="auto"/>
            <w:right w:val="none" w:sz="0" w:space="0" w:color="auto"/>
          </w:divBdr>
        </w:div>
        <w:div w:id="245892484">
          <w:marLeft w:val="0"/>
          <w:marRight w:val="0"/>
          <w:marTop w:val="0"/>
          <w:marBottom w:val="0"/>
          <w:divBdr>
            <w:top w:val="none" w:sz="0" w:space="0" w:color="auto"/>
            <w:left w:val="none" w:sz="0" w:space="0" w:color="auto"/>
            <w:bottom w:val="none" w:sz="0" w:space="0" w:color="auto"/>
            <w:right w:val="none" w:sz="0" w:space="0" w:color="auto"/>
          </w:divBdr>
        </w:div>
        <w:div w:id="595410313">
          <w:marLeft w:val="0"/>
          <w:marRight w:val="0"/>
          <w:marTop w:val="0"/>
          <w:marBottom w:val="0"/>
          <w:divBdr>
            <w:top w:val="none" w:sz="0" w:space="0" w:color="auto"/>
            <w:left w:val="none" w:sz="0" w:space="0" w:color="auto"/>
            <w:bottom w:val="none" w:sz="0" w:space="0" w:color="auto"/>
            <w:right w:val="none" w:sz="0" w:space="0" w:color="auto"/>
          </w:divBdr>
        </w:div>
        <w:div w:id="1037924122">
          <w:marLeft w:val="0"/>
          <w:marRight w:val="0"/>
          <w:marTop w:val="0"/>
          <w:marBottom w:val="0"/>
          <w:divBdr>
            <w:top w:val="none" w:sz="0" w:space="0" w:color="auto"/>
            <w:left w:val="none" w:sz="0" w:space="0" w:color="auto"/>
            <w:bottom w:val="none" w:sz="0" w:space="0" w:color="auto"/>
            <w:right w:val="none" w:sz="0" w:space="0" w:color="auto"/>
          </w:divBdr>
        </w:div>
        <w:div w:id="1583642609">
          <w:marLeft w:val="0"/>
          <w:marRight w:val="0"/>
          <w:marTop w:val="0"/>
          <w:marBottom w:val="0"/>
          <w:divBdr>
            <w:top w:val="none" w:sz="0" w:space="0" w:color="auto"/>
            <w:left w:val="none" w:sz="0" w:space="0" w:color="auto"/>
            <w:bottom w:val="none" w:sz="0" w:space="0" w:color="auto"/>
            <w:right w:val="none" w:sz="0" w:space="0" w:color="auto"/>
          </w:divBdr>
        </w:div>
        <w:div w:id="218133655">
          <w:marLeft w:val="0"/>
          <w:marRight w:val="0"/>
          <w:marTop w:val="0"/>
          <w:marBottom w:val="0"/>
          <w:divBdr>
            <w:top w:val="none" w:sz="0" w:space="0" w:color="auto"/>
            <w:left w:val="none" w:sz="0" w:space="0" w:color="auto"/>
            <w:bottom w:val="none" w:sz="0" w:space="0" w:color="auto"/>
            <w:right w:val="none" w:sz="0" w:space="0" w:color="auto"/>
          </w:divBdr>
        </w:div>
        <w:div w:id="10421716">
          <w:marLeft w:val="0"/>
          <w:marRight w:val="0"/>
          <w:marTop w:val="0"/>
          <w:marBottom w:val="0"/>
          <w:divBdr>
            <w:top w:val="none" w:sz="0" w:space="0" w:color="auto"/>
            <w:left w:val="none" w:sz="0" w:space="0" w:color="auto"/>
            <w:bottom w:val="none" w:sz="0" w:space="0" w:color="auto"/>
            <w:right w:val="none" w:sz="0" w:space="0" w:color="auto"/>
          </w:divBdr>
        </w:div>
        <w:div w:id="818184143">
          <w:marLeft w:val="0"/>
          <w:marRight w:val="0"/>
          <w:marTop w:val="0"/>
          <w:marBottom w:val="0"/>
          <w:divBdr>
            <w:top w:val="none" w:sz="0" w:space="0" w:color="auto"/>
            <w:left w:val="none" w:sz="0" w:space="0" w:color="auto"/>
            <w:bottom w:val="none" w:sz="0" w:space="0" w:color="auto"/>
            <w:right w:val="none" w:sz="0" w:space="0" w:color="auto"/>
          </w:divBdr>
        </w:div>
        <w:div w:id="1588080659">
          <w:marLeft w:val="0"/>
          <w:marRight w:val="0"/>
          <w:marTop w:val="0"/>
          <w:marBottom w:val="0"/>
          <w:divBdr>
            <w:top w:val="none" w:sz="0" w:space="0" w:color="auto"/>
            <w:left w:val="none" w:sz="0" w:space="0" w:color="auto"/>
            <w:bottom w:val="none" w:sz="0" w:space="0" w:color="auto"/>
            <w:right w:val="none" w:sz="0" w:space="0" w:color="auto"/>
          </w:divBdr>
        </w:div>
        <w:div w:id="1514953262">
          <w:marLeft w:val="0"/>
          <w:marRight w:val="0"/>
          <w:marTop w:val="0"/>
          <w:marBottom w:val="0"/>
          <w:divBdr>
            <w:top w:val="none" w:sz="0" w:space="0" w:color="auto"/>
            <w:left w:val="none" w:sz="0" w:space="0" w:color="auto"/>
            <w:bottom w:val="none" w:sz="0" w:space="0" w:color="auto"/>
            <w:right w:val="none" w:sz="0" w:space="0" w:color="auto"/>
          </w:divBdr>
        </w:div>
        <w:div w:id="854343138">
          <w:marLeft w:val="0"/>
          <w:marRight w:val="0"/>
          <w:marTop w:val="0"/>
          <w:marBottom w:val="0"/>
          <w:divBdr>
            <w:top w:val="none" w:sz="0" w:space="0" w:color="auto"/>
            <w:left w:val="none" w:sz="0" w:space="0" w:color="auto"/>
            <w:bottom w:val="none" w:sz="0" w:space="0" w:color="auto"/>
            <w:right w:val="none" w:sz="0" w:space="0" w:color="auto"/>
          </w:divBdr>
        </w:div>
        <w:div w:id="668289411">
          <w:marLeft w:val="0"/>
          <w:marRight w:val="0"/>
          <w:marTop w:val="0"/>
          <w:marBottom w:val="0"/>
          <w:divBdr>
            <w:top w:val="none" w:sz="0" w:space="0" w:color="auto"/>
            <w:left w:val="none" w:sz="0" w:space="0" w:color="auto"/>
            <w:bottom w:val="none" w:sz="0" w:space="0" w:color="auto"/>
            <w:right w:val="none" w:sz="0" w:space="0" w:color="auto"/>
          </w:divBdr>
        </w:div>
        <w:div w:id="1138033641">
          <w:marLeft w:val="0"/>
          <w:marRight w:val="0"/>
          <w:marTop w:val="0"/>
          <w:marBottom w:val="0"/>
          <w:divBdr>
            <w:top w:val="none" w:sz="0" w:space="0" w:color="auto"/>
            <w:left w:val="none" w:sz="0" w:space="0" w:color="auto"/>
            <w:bottom w:val="none" w:sz="0" w:space="0" w:color="auto"/>
            <w:right w:val="none" w:sz="0" w:space="0" w:color="auto"/>
          </w:divBdr>
        </w:div>
        <w:div w:id="142433005">
          <w:marLeft w:val="0"/>
          <w:marRight w:val="0"/>
          <w:marTop w:val="0"/>
          <w:marBottom w:val="0"/>
          <w:divBdr>
            <w:top w:val="none" w:sz="0" w:space="0" w:color="auto"/>
            <w:left w:val="none" w:sz="0" w:space="0" w:color="auto"/>
            <w:bottom w:val="none" w:sz="0" w:space="0" w:color="auto"/>
            <w:right w:val="none" w:sz="0" w:space="0" w:color="auto"/>
          </w:divBdr>
        </w:div>
        <w:div w:id="1703090319">
          <w:marLeft w:val="0"/>
          <w:marRight w:val="0"/>
          <w:marTop w:val="0"/>
          <w:marBottom w:val="0"/>
          <w:divBdr>
            <w:top w:val="none" w:sz="0" w:space="0" w:color="auto"/>
            <w:left w:val="none" w:sz="0" w:space="0" w:color="auto"/>
            <w:bottom w:val="none" w:sz="0" w:space="0" w:color="auto"/>
            <w:right w:val="none" w:sz="0" w:space="0" w:color="auto"/>
          </w:divBdr>
        </w:div>
        <w:div w:id="732311539">
          <w:marLeft w:val="0"/>
          <w:marRight w:val="0"/>
          <w:marTop w:val="0"/>
          <w:marBottom w:val="0"/>
          <w:divBdr>
            <w:top w:val="none" w:sz="0" w:space="0" w:color="auto"/>
            <w:left w:val="none" w:sz="0" w:space="0" w:color="auto"/>
            <w:bottom w:val="none" w:sz="0" w:space="0" w:color="auto"/>
            <w:right w:val="none" w:sz="0" w:space="0" w:color="auto"/>
          </w:divBdr>
        </w:div>
        <w:div w:id="444691371">
          <w:marLeft w:val="0"/>
          <w:marRight w:val="0"/>
          <w:marTop w:val="0"/>
          <w:marBottom w:val="0"/>
          <w:divBdr>
            <w:top w:val="none" w:sz="0" w:space="0" w:color="auto"/>
            <w:left w:val="none" w:sz="0" w:space="0" w:color="auto"/>
            <w:bottom w:val="none" w:sz="0" w:space="0" w:color="auto"/>
            <w:right w:val="none" w:sz="0" w:space="0" w:color="auto"/>
          </w:divBdr>
        </w:div>
        <w:div w:id="235746370">
          <w:marLeft w:val="0"/>
          <w:marRight w:val="0"/>
          <w:marTop w:val="0"/>
          <w:marBottom w:val="0"/>
          <w:divBdr>
            <w:top w:val="none" w:sz="0" w:space="0" w:color="auto"/>
            <w:left w:val="none" w:sz="0" w:space="0" w:color="auto"/>
            <w:bottom w:val="none" w:sz="0" w:space="0" w:color="auto"/>
            <w:right w:val="none" w:sz="0" w:space="0" w:color="auto"/>
          </w:divBdr>
        </w:div>
        <w:div w:id="1497301414">
          <w:marLeft w:val="0"/>
          <w:marRight w:val="0"/>
          <w:marTop w:val="0"/>
          <w:marBottom w:val="0"/>
          <w:divBdr>
            <w:top w:val="none" w:sz="0" w:space="0" w:color="auto"/>
            <w:left w:val="none" w:sz="0" w:space="0" w:color="auto"/>
            <w:bottom w:val="none" w:sz="0" w:space="0" w:color="auto"/>
            <w:right w:val="none" w:sz="0" w:space="0" w:color="auto"/>
          </w:divBdr>
        </w:div>
        <w:div w:id="940796878">
          <w:marLeft w:val="0"/>
          <w:marRight w:val="0"/>
          <w:marTop w:val="0"/>
          <w:marBottom w:val="0"/>
          <w:divBdr>
            <w:top w:val="none" w:sz="0" w:space="0" w:color="auto"/>
            <w:left w:val="none" w:sz="0" w:space="0" w:color="auto"/>
            <w:bottom w:val="none" w:sz="0" w:space="0" w:color="auto"/>
            <w:right w:val="none" w:sz="0" w:space="0" w:color="auto"/>
          </w:divBdr>
        </w:div>
        <w:div w:id="415589466">
          <w:marLeft w:val="0"/>
          <w:marRight w:val="0"/>
          <w:marTop w:val="0"/>
          <w:marBottom w:val="0"/>
          <w:divBdr>
            <w:top w:val="none" w:sz="0" w:space="0" w:color="auto"/>
            <w:left w:val="none" w:sz="0" w:space="0" w:color="auto"/>
            <w:bottom w:val="none" w:sz="0" w:space="0" w:color="auto"/>
            <w:right w:val="none" w:sz="0" w:space="0" w:color="auto"/>
          </w:divBdr>
          <w:divsChild>
            <w:div w:id="1928884494">
              <w:marLeft w:val="0"/>
              <w:marRight w:val="0"/>
              <w:marTop w:val="0"/>
              <w:marBottom w:val="0"/>
              <w:divBdr>
                <w:top w:val="none" w:sz="0" w:space="0" w:color="auto"/>
                <w:left w:val="none" w:sz="0" w:space="0" w:color="auto"/>
                <w:bottom w:val="none" w:sz="0" w:space="0" w:color="auto"/>
                <w:right w:val="none" w:sz="0" w:space="0" w:color="auto"/>
              </w:divBdr>
            </w:div>
            <w:div w:id="743382156">
              <w:marLeft w:val="0"/>
              <w:marRight w:val="0"/>
              <w:marTop w:val="0"/>
              <w:marBottom w:val="0"/>
              <w:divBdr>
                <w:top w:val="none" w:sz="0" w:space="0" w:color="auto"/>
                <w:left w:val="none" w:sz="0" w:space="0" w:color="auto"/>
                <w:bottom w:val="none" w:sz="0" w:space="0" w:color="auto"/>
                <w:right w:val="none" w:sz="0" w:space="0" w:color="auto"/>
              </w:divBdr>
              <w:divsChild>
                <w:div w:id="1813524521">
                  <w:marLeft w:val="0"/>
                  <w:marRight w:val="0"/>
                  <w:marTop w:val="0"/>
                  <w:marBottom w:val="0"/>
                  <w:divBdr>
                    <w:top w:val="none" w:sz="0" w:space="0" w:color="auto"/>
                    <w:left w:val="none" w:sz="0" w:space="0" w:color="auto"/>
                    <w:bottom w:val="none" w:sz="0" w:space="0" w:color="auto"/>
                    <w:right w:val="none" w:sz="0" w:space="0" w:color="auto"/>
                  </w:divBdr>
                  <w:divsChild>
                    <w:div w:id="152851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75285">
              <w:marLeft w:val="0"/>
              <w:marRight w:val="0"/>
              <w:marTop w:val="0"/>
              <w:marBottom w:val="0"/>
              <w:divBdr>
                <w:top w:val="none" w:sz="0" w:space="0" w:color="auto"/>
                <w:left w:val="none" w:sz="0" w:space="0" w:color="auto"/>
                <w:bottom w:val="none" w:sz="0" w:space="0" w:color="auto"/>
                <w:right w:val="none" w:sz="0" w:space="0" w:color="auto"/>
              </w:divBdr>
            </w:div>
          </w:divsChild>
        </w:div>
        <w:div w:id="1787308715">
          <w:marLeft w:val="0"/>
          <w:marRight w:val="0"/>
          <w:marTop w:val="0"/>
          <w:marBottom w:val="0"/>
          <w:divBdr>
            <w:top w:val="none" w:sz="0" w:space="0" w:color="auto"/>
            <w:left w:val="none" w:sz="0" w:space="0" w:color="auto"/>
            <w:bottom w:val="none" w:sz="0" w:space="0" w:color="auto"/>
            <w:right w:val="none" w:sz="0" w:space="0" w:color="auto"/>
          </w:divBdr>
        </w:div>
        <w:div w:id="2041004081">
          <w:marLeft w:val="0"/>
          <w:marRight w:val="0"/>
          <w:marTop w:val="0"/>
          <w:marBottom w:val="0"/>
          <w:divBdr>
            <w:top w:val="none" w:sz="0" w:space="0" w:color="auto"/>
            <w:left w:val="none" w:sz="0" w:space="0" w:color="auto"/>
            <w:bottom w:val="none" w:sz="0" w:space="0" w:color="auto"/>
            <w:right w:val="none" w:sz="0" w:space="0" w:color="auto"/>
          </w:divBdr>
        </w:div>
        <w:div w:id="929512145">
          <w:marLeft w:val="0"/>
          <w:marRight w:val="0"/>
          <w:marTop w:val="0"/>
          <w:marBottom w:val="0"/>
          <w:divBdr>
            <w:top w:val="none" w:sz="0" w:space="0" w:color="auto"/>
            <w:left w:val="none" w:sz="0" w:space="0" w:color="auto"/>
            <w:bottom w:val="none" w:sz="0" w:space="0" w:color="auto"/>
            <w:right w:val="none" w:sz="0" w:space="0" w:color="auto"/>
          </w:divBdr>
        </w:div>
        <w:div w:id="258370916">
          <w:marLeft w:val="0"/>
          <w:marRight w:val="0"/>
          <w:marTop w:val="0"/>
          <w:marBottom w:val="0"/>
          <w:divBdr>
            <w:top w:val="none" w:sz="0" w:space="0" w:color="auto"/>
            <w:left w:val="none" w:sz="0" w:space="0" w:color="auto"/>
            <w:bottom w:val="none" w:sz="0" w:space="0" w:color="auto"/>
            <w:right w:val="none" w:sz="0" w:space="0" w:color="auto"/>
          </w:divBdr>
        </w:div>
        <w:div w:id="1308900960">
          <w:marLeft w:val="0"/>
          <w:marRight w:val="0"/>
          <w:marTop w:val="0"/>
          <w:marBottom w:val="0"/>
          <w:divBdr>
            <w:top w:val="none" w:sz="0" w:space="0" w:color="auto"/>
            <w:left w:val="none" w:sz="0" w:space="0" w:color="auto"/>
            <w:bottom w:val="none" w:sz="0" w:space="0" w:color="auto"/>
            <w:right w:val="none" w:sz="0" w:space="0" w:color="auto"/>
          </w:divBdr>
        </w:div>
        <w:div w:id="2086030331">
          <w:marLeft w:val="0"/>
          <w:marRight w:val="0"/>
          <w:marTop w:val="0"/>
          <w:marBottom w:val="0"/>
          <w:divBdr>
            <w:top w:val="none" w:sz="0" w:space="0" w:color="auto"/>
            <w:left w:val="none" w:sz="0" w:space="0" w:color="auto"/>
            <w:bottom w:val="none" w:sz="0" w:space="0" w:color="auto"/>
            <w:right w:val="none" w:sz="0" w:space="0" w:color="auto"/>
          </w:divBdr>
        </w:div>
        <w:div w:id="2091416490">
          <w:marLeft w:val="0"/>
          <w:marRight w:val="0"/>
          <w:marTop w:val="0"/>
          <w:marBottom w:val="0"/>
          <w:divBdr>
            <w:top w:val="none" w:sz="0" w:space="0" w:color="auto"/>
            <w:left w:val="none" w:sz="0" w:space="0" w:color="auto"/>
            <w:bottom w:val="none" w:sz="0" w:space="0" w:color="auto"/>
            <w:right w:val="none" w:sz="0" w:space="0" w:color="auto"/>
          </w:divBdr>
        </w:div>
        <w:div w:id="1556235246">
          <w:marLeft w:val="0"/>
          <w:marRight w:val="0"/>
          <w:marTop w:val="0"/>
          <w:marBottom w:val="0"/>
          <w:divBdr>
            <w:top w:val="none" w:sz="0" w:space="0" w:color="auto"/>
            <w:left w:val="none" w:sz="0" w:space="0" w:color="auto"/>
            <w:bottom w:val="none" w:sz="0" w:space="0" w:color="auto"/>
            <w:right w:val="none" w:sz="0" w:space="0" w:color="auto"/>
          </w:divBdr>
        </w:div>
        <w:div w:id="332493726">
          <w:marLeft w:val="0"/>
          <w:marRight w:val="0"/>
          <w:marTop w:val="0"/>
          <w:marBottom w:val="0"/>
          <w:divBdr>
            <w:top w:val="none" w:sz="0" w:space="0" w:color="auto"/>
            <w:left w:val="none" w:sz="0" w:space="0" w:color="auto"/>
            <w:bottom w:val="none" w:sz="0" w:space="0" w:color="auto"/>
            <w:right w:val="none" w:sz="0" w:space="0" w:color="auto"/>
          </w:divBdr>
        </w:div>
        <w:div w:id="503667102">
          <w:marLeft w:val="0"/>
          <w:marRight w:val="0"/>
          <w:marTop w:val="0"/>
          <w:marBottom w:val="0"/>
          <w:divBdr>
            <w:top w:val="none" w:sz="0" w:space="0" w:color="auto"/>
            <w:left w:val="none" w:sz="0" w:space="0" w:color="auto"/>
            <w:bottom w:val="none" w:sz="0" w:space="0" w:color="auto"/>
            <w:right w:val="none" w:sz="0" w:space="0" w:color="auto"/>
          </w:divBdr>
        </w:div>
        <w:div w:id="759063751">
          <w:marLeft w:val="0"/>
          <w:marRight w:val="0"/>
          <w:marTop w:val="0"/>
          <w:marBottom w:val="0"/>
          <w:divBdr>
            <w:top w:val="none" w:sz="0" w:space="0" w:color="auto"/>
            <w:left w:val="none" w:sz="0" w:space="0" w:color="auto"/>
            <w:bottom w:val="none" w:sz="0" w:space="0" w:color="auto"/>
            <w:right w:val="none" w:sz="0" w:space="0" w:color="auto"/>
          </w:divBdr>
        </w:div>
        <w:div w:id="1302157200">
          <w:marLeft w:val="0"/>
          <w:marRight w:val="0"/>
          <w:marTop w:val="0"/>
          <w:marBottom w:val="0"/>
          <w:divBdr>
            <w:top w:val="none" w:sz="0" w:space="0" w:color="auto"/>
            <w:left w:val="none" w:sz="0" w:space="0" w:color="auto"/>
            <w:bottom w:val="none" w:sz="0" w:space="0" w:color="auto"/>
            <w:right w:val="none" w:sz="0" w:space="0" w:color="auto"/>
          </w:divBdr>
        </w:div>
        <w:div w:id="1193305943">
          <w:marLeft w:val="0"/>
          <w:marRight w:val="0"/>
          <w:marTop w:val="0"/>
          <w:marBottom w:val="0"/>
          <w:divBdr>
            <w:top w:val="none" w:sz="0" w:space="0" w:color="auto"/>
            <w:left w:val="none" w:sz="0" w:space="0" w:color="auto"/>
            <w:bottom w:val="none" w:sz="0" w:space="0" w:color="auto"/>
            <w:right w:val="none" w:sz="0" w:space="0" w:color="auto"/>
          </w:divBdr>
        </w:div>
        <w:div w:id="374355539">
          <w:marLeft w:val="0"/>
          <w:marRight w:val="0"/>
          <w:marTop w:val="0"/>
          <w:marBottom w:val="0"/>
          <w:divBdr>
            <w:top w:val="none" w:sz="0" w:space="0" w:color="auto"/>
            <w:left w:val="none" w:sz="0" w:space="0" w:color="auto"/>
            <w:bottom w:val="none" w:sz="0" w:space="0" w:color="auto"/>
            <w:right w:val="none" w:sz="0" w:space="0" w:color="auto"/>
          </w:divBdr>
        </w:div>
        <w:div w:id="654340694">
          <w:marLeft w:val="0"/>
          <w:marRight w:val="0"/>
          <w:marTop w:val="0"/>
          <w:marBottom w:val="0"/>
          <w:divBdr>
            <w:top w:val="none" w:sz="0" w:space="0" w:color="auto"/>
            <w:left w:val="none" w:sz="0" w:space="0" w:color="auto"/>
            <w:bottom w:val="none" w:sz="0" w:space="0" w:color="auto"/>
            <w:right w:val="none" w:sz="0" w:space="0" w:color="auto"/>
          </w:divBdr>
        </w:div>
        <w:div w:id="57095671">
          <w:marLeft w:val="0"/>
          <w:marRight w:val="0"/>
          <w:marTop w:val="0"/>
          <w:marBottom w:val="0"/>
          <w:divBdr>
            <w:top w:val="none" w:sz="0" w:space="0" w:color="auto"/>
            <w:left w:val="none" w:sz="0" w:space="0" w:color="auto"/>
            <w:bottom w:val="none" w:sz="0" w:space="0" w:color="auto"/>
            <w:right w:val="none" w:sz="0" w:space="0" w:color="auto"/>
          </w:divBdr>
        </w:div>
      </w:divsChild>
    </w:div>
    <w:div w:id="1850171025">
      <w:bodyDiv w:val="1"/>
      <w:marLeft w:val="0"/>
      <w:marRight w:val="0"/>
      <w:marTop w:val="0"/>
      <w:marBottom w:val="0"/>
      <w:divBdr>
        <w:top w:val="none" w:sz="0" w:space="0" w:color="auto"/>
        <w:left w:val="none" w:sz="0" w:space="0" w:color="auto"/>
        <w:bottom w:val="none" w:sz="0" w:space="0" w:color="auto"/>
        <w:right w:val="none" w:sz="0" w:space="0" w:color="auto"/>
      </w:divBdr>
      <w:divsChild>
        <w:div w:id="1023088702">
          <w:marLeft w:val="0"/>
          <w:marRight w:val="0"/>
          <w:marTop w:val="0"/>
          <w:marBottom w:val="0"/>
          <w:divBdr>
            <w:top w:val="none" w:sz="0" w:space="0" w:color="auto"/>
            <w:left w:val="none" w:sz="0" w:space="0" w:color="auto"/>
            <w:bottom w:val="none" w:sz="0" w:space="0" w:color="auto"/>
            <w:right w:val="none" w:sz="0" w:space="0" w:color="auto"/>
          </w:divBdr>
        </w:div>
        <w:div w:id="240483414">
          <w:marLeft w:val="0"/>
          <w:marRight w:val="0"/>
          <w:marTop w:val="0"/>
          <w:marBottom w:val="0"/>
          <w:divBdr>
            <w:top w:val="none" w:sz="0" w:space="0" w:color="auto"/>
            <w:left w:val="none" w:sz="0" w:space="0" w:color="auto"/>
            <w:bottom w:val="none" w:sz="0" w:space="0" w:color="auto"/>
            <w:right w:val="none" w:sz="0" w:space="0" w:color="auto"/>
          </w:divBdr>
        </w:div>
        <w:div w:id="525601398">
          <w:marLeft w:val="0"/>
          <w:marRight w:val="0"/>
          <w:marTop w:val="0"/>
          <w:marBottom w:val="0"/>
          <w:divBdr>
            <w:top w:val="none" w:sz="0" w:space="0" w:color="auto"/>
            <w:left w:val="none" w:sz="0" w:space="0" w:color="auto"/>
            <w:bottom w:val="none" w:sz="0" w:space="0" w:color="auto"/>
            <w:right w:val="none" w:sz="0" w:space="0" w:color="auto"/>
          </w:divBdr>
        </w:div>
        <w:div w:id="1581016615">
          <w:marLeft w:val="0"/>
          <w:marRight w:val="0"/>
          <w:marTop w:val="0"/>
          <w:marBottom w:val="0"/>
          <w:divBdr>
            <w:top w:val="none" w:sz="0" w:space="0" w:color="auto"/>
            <w:left w:val="none" w:sz="0" w:space="0" w:color="auto"/>
            <w:bottom w:val="none" w:sz="0" w:space="0" w:color="auto"/>
            <w:right w:val="none" w:sz="0" w:space="0" w:color="auto"/>
          </w:divBdr>
        </w:div>
        <w:div w:id="426578304">
          <w:marLeft w:val="0"/>
          <w:marRight w:val="0"/>
          <w:marTop w:val="0"/>
          <w:marBottom w:val="0"/>
          <w:divBdr>
            <w:top w:val="none" w:sz="0" w:space="0" w:color="auto"/>
            <w:left w:val="none" w:sz="0" w:space="0" w:color="auto"/>
            <w:bottom w:val="none" w:sz="0" w:space="0" w:color="auto"/>
            <w:right w:val="none" w:sz="0" w:space="0" w:color="auto"/>
          </w:divBdr>
        </w:div>
        <w:div w:id="1642464318">
          <w:marLeft w:val="0"/>
          <w:marRight w:val="0"/>
          <w:marTop w:val="0"/>
          <w:marBottom w:val="0"/>
          <w:divBdr>
            <w:top w:val="none" w:sz="0" w:space="0" w:color="auto"/>
            <w:left w:val="none" w:sz="0" w:space="0" w:color="auto"/>
            <w:bottom w:val="none" w:sz="0" w:space="0" w:color="auto"/>
            <w:right w:val="none" w:sz="0" w:space="0" w:color="auto"/>
          </w:divBdr>
        </w:div>
        <w:div w:id="1314145343">
          <w:marLeft w:val="0"/>
          <w:marRight w:val="0"/>
          <w:marTop w:val="0"/>
          <w:marBottom w:val="0"/>
          <w:divBdr>
            <w:top w:val="none" w:sz="0" w:space="0" w:color="auto"/>
            <w:left w:val="none" w:sz="0" w:space="0" w:color="auto"/>
            <w:bottom w:val="none" w:sz="0" w:space="0" w:color="auto"/>
            <w:right w:val="none" w:sz="0" w:space="0" w:color="auto"/>
          </w:divBdr>
        </w:div>
        <w:div w:id="1007250809">
          <w:marLeft w:val="0"/>
          <w:marRight w:val="0"/>
          <w:marTop w:val="0"/>
          <w:marBottom w:val="0"/>
          <w:divBdr>
            <w:top w:val="none" w:sz="0" w:space="0" w:color="auto"/>
            <w:left w:val="none" w:sz="0" w:space="0" w:color="auto"/>
            <w:bottom w:val="none" w:sz="0" w:space="0" w:color="auto"/>
            <w:right w:val="none" w:sz="0" w:space="0" w:color="auto"/>
          </w:divBdr>
        </w:div>
        <w:div w:id="1749040614">
          <w:marLeft w:val="0"/>
          <w:marRight w:val="0"/>
          <w:marTop w:val="0"/>
          <w:marBottom w:val="0"/>
          <w:divBdr>
            <w:top w:val="none" w:sz="0" w:space="0" w:color="auto"/>
            <w:left w:val="none" w:sz="0" w:space="0" w:color="auto"/>
            <w:bottom w:val="none" w:sz="0" w:space="0" w:color="auto"/>
            <w:right w:val="none" w:sz="0" w:space="0" w:color="auto"/>
          </w:divBdr>
        </w:div>
        <w:div w:id="709452392">
          <w:marLeft w:val="0"/>
          <w:marRight w:val="0"/>
          <w:marTop w:val="0"/>
          <w:marBottom w:val="0"/>
          <w:divBdr>
            <w:top w:val="none" w:sz="0" w:space="0" w:color="auto"/>
            <w:left w:val="none" w:sz="0" w:space="0" w:color="auto"/>
            <w:bottom w:val="none" w:sz="0" w:space="0" w:color="auto"/>
            <w:right w:val="none" w:sz="0" w:space="0" w:color="auto"/>
          </w:divBdr>
        </w:div>
        <w:div w:id="1167743107">
          <w:marLeft w:val="0"/>
          <w:marRight w:val="0"/>
          <w:marTop w:val="0"/>
          <w:marBottom w:val="0"/>
          <w:divBdr>
            <w:top w:val="none" w:sz="0" w:space="0" w:color="auto"/>
            <w:left w:val="none" w:sz="0" w:space="0" w:color="auto"/>
            <w:bottom w:val="none" w:sz="0" w:space="0" w:color="auto"/>
            <w:right w:val="none" w:sz="0" w:space="0" w:color="auto"/>
          </w:divBdr>
        </w:div>
        <w:div w:id="1200127432">
          <w:marLeft w:val="0"/>
          <w:marRight w:val="0"/>
          <w:marTop w:val="0"/>
          <w:marBottom w:val="0"/>
          <w:divBdr>
            <w:top w:val="none" w:sz="0" w:space="0" w:color="auto"/>
            <w:left w:val="none" w:sz="0" w:space="0" w:color="auto"/>
            <w:bottom w:val="none" w:sz="0" w:space="0" w:color="auto"/>
            <w:right w:val="none" w:sz="0" w:space="0" w:color="auto"/>
          </w:divBdr>
        </w:div>
        <w:div w:id="511334845">
          <w:marLeft w:val="0"/>
          <w:marRight w:val="0"/>
          <w:marTop w:val="0"/>
          <w:marBottom w:val="0"/>
          <w:divBdr>
            <w:top w:val="none" w:sz="0" w:space="0" w:color="auto"/>
            <w:left w:val="none" w:sz="0" w:space="0" w:color="auto"/>
            <w:bottom w:val="none" w:sz="0" w:space="0" w:color="auto"/>
            <w:right w:val="none" w:sz="0" w:space="0" w:color="auto"/>
          </w:divBdr>
        </w:div>
        <w:div w:id="1133330321">
          <w:marLeft w:val="0"/>
          <w:marRight w:val="0"/>
          <w:marTop w:val="0"/>
          <w:marBottom w:val="0"/>
          <w:divBdr>
            <w:top w:val="none" w:sz="0" w:space="0" w:color="auto"/>
            <w:left w:val="none" w:sz="0" w:space="0" w:color="auto"/>
            <w:bottom w:val="none" w:sz="0" w:space="0" w:color="auto"/>
            <w:right w:val="none" w:sz="0" w:space="0" w:color="auto"/>
          </w:divBdr>
        </w:div>
        <w:div w:id="730419453">
          <w:marLeft w:val="0"/>
          <w:marRight w:val="0"/>
          <w:marTop w:val="0"/>
          <w:marBottom w:val="0"/>
          <w:divBdr>
            <w:top w:val="none" w:sz="0" w:space="0" w:color="auto"/>
            <w:left w:val="none" w:sz="0" w:space="0" w:color="auto"/>
            <w:bottom w:val="none" w:sz="0" w:space="0" w:color="auto"/>
            <w:right w:val="none" w:sz="0" w:space="0" w:color="auto"/>
          </w:divBdr>
        </w:div>
        <w:div w:id="668021703">
          <w:marLeft w:val="0"/>
          <w:marRight w:val="0"/>
          <w:marTop w:val="0"/>
          <w:marBottom w:val="0"/>
          <w:divBdr>
            <w:top w:val="none" w:sz="0" w:space="0" w:color="auto"/>
            <w:left w:val="none" w:sz="0" w:space="0" w:color="auto"/>
            <w:bottom w:val="none" w:sz="0" w:space="0" w:color="auto"/>
            <w:right w:val="none" w:sz="0" w:space="0" w:color="auto"/>
          </w:divBdr>
        </w:div>
        <w:div w:id="1699427505">
          <w:marLeft w:val="0"/>
          <w:marRight w:val="0"/>
          <w:marTop w:val="0"/>
          <w:marBottom w:val="0"/>
          <w:divBdr>
            <w:top w:val="none" w:sz="0" w:space="0" w:color="auto"/>
            <w:left w:val="none" w:sz="0" w:space="0" w:color="auto"/>
            <w:bottom w:val="none" w:sz="0" w:space="0" w:color="auto"/>
            <w:right w:val="none" w:sz="0" w:space="0" w:color="auto"/>
          </w:divBdr>
        </w:div>
        <w:div w:id="279918749">
          <w:marLeft w:val="0"/>
          <w:marRight w:val="0"/>
          <w:marTop w:val="0"/>
          <w:marBottom w:val="0"/>
          <w:divBdr>
            <w:top w:val="none" w:sz="0" w:space="0" w:color="auto"/>
            <w:left w:val="none" w:sz="0" w:space="0" w:color="auto"/>
            <w:bottom w:val="none" w:sz="0" w:space="0" w:color="auto"/>
            <w:right w:val="none" w:sz="0" w:space="0" w:color="auto"/>
          </w:divBdr>
        </w:div>
        <w:div w:id="1871991345">
          <w:marLeft w:val="0"/>
          <w:marRight w:val="0"/>
          <w:marTop w:val="0"/>
          <w:marBottom w:val="0"/>
          <w:divBdr>
            <w:top w:val="none" w:sz="0" w:space="0" w:color="auto"/>
            <w:left w:val="none" w:sz="0" w:space="0" w:color="auto"/>
            <w:bottom w:val="none" w:sz="0" w:space="0" w:color="auto"/>
            <w:right w:val="none" w:sz="0" w:space="0" w:color="auto"/>
          </w:divBdr>
        </w:div>
        <w:div w:id="1000887868">
          <w:marLeft w:val="0"/>
          <w:marRight w:val="0"/>
          <w:marTop w:val="0"/>
          <w:marBottom w:val="0"/>
          <w:divBdr>
            <w:top w:val="none" w:sz="0" w:space="0" w:color="auto"/>
            <w:left w:val="none" w:sz="0" w:space="0" w:color="auto"/>
            <w:bottom w:val="none" w:sz="0" w:space="0" w:color="auto"/>
            <w:right w:val="none" w:sz="0" w:space="0" w:color="auto"/>
          </w:divBdr>
        </w:div>
        <w:div w:id="1370687348">
          <w:marLeft w:val="0"/>
          <w:marRight w:val="0"/>
          <w:marTop w:val="0"/>
          <w:marBottom w:val="0"/>
          <w:divBdr>
            <w:top w:val="none" w:sz="0" w:space="0" w:color="auto"/>
            <w:left w:val="none" w:sz="0" w:space="0" w:color="auto"/>
            <w:bottom w:val="none" w:sz="0" w:space="0" w:color="auto"/>
            <w:right w:val="none" w:sz="0" w:space="0" w:color="auto"/>
          </w:divBdr>
        </w:div>
        <w:div w:id="412048961">
          <w:marLeft w:val="0"/>
          <w:marRight w:val="0"/>
          <w:marTop w:val="0"/>
          <w:marBottom w:val="0"/>
          <w:divBdr>
            <w:top w:val="none" w:sz="0" w:space="0" w:color="auto"/>
            <w:left w:val="none" w:sz="0" w:space="0" w:color="auto"/>
            <w:bottom w:val="none" w:sz="0" w:space="0" w:color="auto"/>
            <w:right w:val="none" w:sz="0" w:space="0" w:color="auto"/>
          </w:divBdr>
        </w:div>
        <w:div w:id="52119992">
          <w:marLeft w:val="0"/>
          <w:marRight w:val="0"/>
          <w:marTop w:val="0"/>
          <w:marBottom w:val="0"/>
          <w:divBdr>
            <w:top w:val="none" w:sz="0" w:space="0" w:color="auto"/>
            <w:left w:val="none" w:sz="0" w:space="0" w:color="auto"/>
            <w:bottom w:val="none" w:sz="0" w:space="0" w:color="auto"/>
            <w:right w:val="none" w:sz="0" w:space="0" w:color="auto"/>
          </w:divBdr>
        </w:div>
        <w:div w:id="611013980">
          <w:marLeft w:val="0"/>
          <w:marRight w:val="0"/>
          <w:marTop w:val="0"/>
          <w:marBottom w:val="0"/>
          <w:divBdr>
            <w:top w:val="none" w:sz="0" w:space="0" w:color="auto"/>
            <w:left w:val="none" w:sz="0" w:space="0" w:color="auto"/>
            <w:bottom w:val="none" w:sz="0" w:space="0" w:color="auto"/>
            <w:right w:val="none" w:sz="0" w:space="0" w:color="auto"/>
          </w:divBdr>
        </w:div>
        <w:div w:id="951208297">
          <w:marLeft w:val="0"/>
          <w:marRight w:val="0"/>
          <w:marTop w:val="0"/>
          <w:marBottom w:val="0"/>
          <w:divBdr>
            <w:top w:val="none" w:sz="0" w:space="0" w:color="auto"/>
            <w:left w:val="none" w:sz="0" w:space="0" w:color="auto"/>
            <w:bottom w:val="none" w:sz="0" w:space="0" w:color="auto"/>
            <w:right w:val="none" w:sz="0" w:space="0" w:color="auto"/>
          </w:divBdr>
        </w:div>
        <w:div w:id="1606377747">
          <w:marLeft w:val="0"/>
          <w:marRight w:val="0"/>
          <w:marTop w:val="0"/>
          <w:marBottom w:val="0"/>
          <w:divBdr>
            <w:top w:val="none" w:sz="0" w:space="0" w:color="auto"/>
            <w:left w:val="none" w:sz="0" w:space="0" w:color="auto"/>
            <w:bottom w:val="none" w:sz="0" w:space="0" w:color="auto"/>
            <w:right w:val="none" w:sz="0" w:space="0" w:color="auto"/>
          </w:divBdr>
        </w:div>
        <w:div w:id="1113940197">
          <w:marLeft w:val="0"/>
          <w:marRight w:val="0"/>
          <w:marTop w:val="0"/>
          <w:marBottom w:val="0"/>
          <w:divBdr>
            <w:top w:val="none" w:sz="0" w:space="0" w:color="auto"/>
            <w:left w:val="none" w:sz="0" w:space="0" w:color="auto"/>
            <w:bottom w:val="none" w:sz="0" w:space="0" w:color="auto"/>
            <w:right w:val="none" w:sz="0" w:space="0" w:color="auto"/>
          </w:divBdr>
        </w:div>
        <w:div w:id="1483305937">
          <w:marLeft w:val="0"/>
          <w:marRight w:val="0"/>
          <w:marTop w:val="0"/>
          <w:marBottom w:val="0"/>
          <w:divBdr>
            <w:top w:val="none" w:sz="0" w:space="0" w:color="auto"/>
            <w:left w:val="none" w:sz="0" w:space="0" w:color="auto"/>
            <w:bottom w:val="none" w:sz="0" w:space="0" w:color="auto"/>
            <w:right w:val="none" w:sz="0" w:space="0" w:color="auto"/>
          </w:divBdr>
        </w:div>
        <w:div w:id="1106804725">
          <w:marLeft w:val="0"/>
          <w:marRight w:val="0"/>
          <w:marTop w:val="0"/>
          <w:marBottom w:val="0"/>
          <w:divBdr>
            <w:top w:val="none" w:sz="0" w:space="0" w:color="auto"/>
            <w:left w:val="none" w:sz="0" w:space="0" w:color="auto"/>
            <w:bottom w:val="none" w:sz="0" w:space="0" w:color="auto"/>
            <w:right w:val="none" w:sz="0" w:space="0" w:color="auto"/>
          </w:divBdr>
        </w:div>
        <w:div w:id="62145706">
          <w:marLeft w:val="0"/>
          <w:marRight w:val="0"/>
          <w:marTop w:val="0"/>
          <w:marBottom w:val="0"/>
          <w:divBdr>
            <w:top w:val="none" w:sz="0" w:space="0" w:color="auto"/>
            <w:left w:val="none" w:sz="0" w:space="0" w:color="auto"/>
            <w:bottom w:val="none" w:sz="0" w:space="0" w:color="auto"/>
            <w:right w:val="none" w:sz="0" w:space="0" w:color="auto"/>
          </w:divBdr>
        </w:div>
        <w:div w:id="1299527056">
          <w:marLeft w:val="0"/>
          <w:marRight w:val="0"/>
          <w:marTop w:val="0"/>
          <w:marBottom w:val="0"/>
          <w:divBdr>
            <w:top w:val="none" w:sz="0" w:space="0" w:color="auto"/>
            <w:left w:val="none" w:sz="0" w:space="0" w:color="auto"/>
            <w:bottom w:val="none" w:sz="0" w:space="0" w:color="auto"/>
            <w:right w:val="none" w:sz="0" w:space="0" w:color="auto"/>
          </w:divBdr>
        </w:div>
        <w:div w:id="1999841763">
          <w:marLeft w:val="0"/>
          <w:marRight w:val="0"/>
          <w:marTop w:val="0"/>
          <w:marBottom w:val="0"/>
          <w:divBdr>
            <w:top w:val="none" w:sz="0" w:space="0" w:color="auto"/>
            <w:left w:val="none" w:sz="0" w:space="0" w:color="auto"/>
            <w:bottom w:val="none" w:sz="0" w:space="0" w:color="auto"/>
            <w:right w:val="none" w:sz="0" w:space="0" w:color="auto"/>
          </w:divBdr>
        </w:div>
        <w:div w:id="1816220910">
          <w:marLeft w:val="0"/>
          <w:marRight w:val="0"/>
          <w:marTop w:val="0"/>
          <w:marBottom w:val="0"/>
          <w:divBdr>
            <w:top w:val="none" w:sz="0" w:space="0" w:color="auto"/>
            <w:left w:val="none" w:sz="0" w:space="0" w:color="auto"/>
            <w:bottom w:val="none" w:sz="0" w:space="0" w:color="auto"/>
            <w:right w:val="none" w:sz="0" w:space="0" w:color="auto"/>
          </w:divBdr>
        </w:div>
        <w:div w:id="1155031604">
          <w:marLeft w:val="0"/>
          <w:marRight w:val="0"/>
          <w:marTop w:val="0"/>
          <w:marBottom w:val="0"/>
          <w:divBdr>
            <w:top w:val="none" w:sz="0" w:space="0" w:color="auto"/>
            <w:left w:val="none" w:sz="0" w:space="0" w:color="auto"/>
            <w:bottom w:val="none" w:sz="0" w:space="0" w:color="auto"/>
            <w:right w:val="none" w:sz="0" w:space="0" w:color="auto"/>
          </w:divBdr>
        </w:div>
        <w:div w:id="196551102">
          <w:marLeft w:val="0"/>
          <w:marRight w:val="0"/>
          <w:marTop w:val="0"/>
          <w:marBottom w:val="0"/>
          <w:divBdr>
            <w:top w:val="none" w:sz="0" w:space="0" w:color="auto"/>
            <w:left w:val="none" w:sz="0" w:space="0" w:color="auto"/>
            <w:bottom w:val="none" w:sz="0" w:space="0" w:color="auto"/>
            <w:right w:val="none" w:sz="0" w:space="0" w:color="auto"/>
          </w:divBdr>
        </w:div>
        <w:div w:id="2104908956">
          <w:marLeft w:val="0"/>
          <w:marRight w:val="0"/>
          <w:marTop w:val="0"/>
          <w:marBottom w:val="0"/>
          <w:divBdr>
            <w:top w:val="none" w:sz="0" w:space="0" w:color="auto"/>
            <w:left w:val="none" w:sz="0" w:space="0" w:color="auto"/>
            <w:bottom w:val="none" w:sz="0" w:space="0" w:color="auto"/>
            <w:right w:val="none" w:sz="0" w:space="0" w:color="auto"/>
          </w:divBdr>
        </w:div>
        <w:div w:id="1714118194">
          <w:marLeft w:val="0"/>
          <w:marRight w:val="0"/>
          <w:marTop w:val="0"/>
          <w:marBottom w:val="0"/>
          <w:divBdr>
            <w:top w:val="none" w:sz="0" w:space="0" w:color="auto"/>
            <w:left w:val="none" w:sz="0" w:space="0" w:color="auto"/>
            <w:bottom w:val="none" w:sz="0" w:space="0" w:color="auto"/>
            <w:right w:val="none" w:sz="0" w:space="0" w:color="auto"/>
          </w:divBdr>
        </w:div>
        <w:div w:id="1074087641">
          <w:marLeft w:val="0"/>
          <w:marRight w:val="0"/>
          <w:marTop w:val="0"/>
          <w:marBottom w:val="0"/>
          <w:divBdr>
            <w:top w:val="none" w:sz="0" w:space="0" w:color="auto"/>
            <w:left w:val="none" w:sz="0" w:space="0" w:color="auto"/>
            <w:bottom w:val="none" w:sz="0" w:space="0" w:color="auto"/>
            <w:right w:val="none" w:sz="0" w:space="0" w:color="auto"/>
          </w:divBdr>
        </w:div>
        <w:div w:id="444663277">
          <w:marLeft w:val="0"/>
          <w:marRight w:val="0"/>
          <w:marTop w:val="0"/>
          <w:marBottom w:val="0"/>
          <w:divBdr>
            <w:top w:val="none" w:sz="0" w:space="0" w:color="auto"/>
            <w:left w:val="none" w:sz="0" w:space="0" w:color="auto"/>
            <w:bottom w:val="none" w:sz="0" w:space="0" w:color="auto"/>
            <w:right w:val="none" w:sz="0" w:space="0" w:color="auto"/>
          </w:divBdr>
        </w:div>
        <w:div w:id="1821847650">
          <w:marLeft w:val="0"/>
          <w:marRight w:val="0"/>
          <w:marTop w:val="0"/>
          <w:marBottom w:val="0"/>
          <w:divBdr>
            <w:top w:val="none" w:sz="0" w:space="0" w:color="auto"/>
            <w:left w:val="none" w:sz="0" w:space="0" w:color="auto"/>
            <w:bottom w:val="none" w:sz="0" w:space="0" w:color="auto"/>
            <w:right w:val="none" w:sz="0" w:space="0" w:color="auto"/>
          </w:divBdr>
          <w:divsChild>
            <w:div w:id="1432167698">
              <w:marLeft w:val="0"/>
              <w:marRight w:val="0"/>
              <w:marTop w:val="0"/>
              <w:marBottom w:val="0"/>
              <w:divBdr>
                <w:top w:val="none" w:sz="0" w:space="0" w:color="auto"/>
                <w:left w:val="none" w:sz="0" w:space="0" w:color="auto"/>
                <w:bottom w:val="none" w:sz="0" w:space="0" w:color="auto"/>
                <w:right w:val="none" w:sz="0" w:space="0" w:color="auto"/>
              </w:divBdr>
            </w:div>
            <w:div w:id="659966562">
              <w:marLeft w:val="0"/>
              <w:marRight w:val="0"/>
              <w:marTop w:val="0"/>
              <w:marBottom w:val="0"/>
              <w:divBdr>
                <w:top w:val="none" w:sz="0" w:space="0" w:color="auto"/>
                <w:left w:val="none" w:sz="0" w:space="0" w:color="auto"/>
                <w:bottom w:val="none" w:sz="0" w:space="0" w:color="auto"/>
                <w:right w:val="none" w:sz="0" w:space="0" w:color="auto"/>
              </w:divBdr>
              <w:divsChild>
                <w:div w:id="1030297552">
                  <w:marLeft w:val="0"/>
                  <w:marRight w:val="0"/>
                  <w:marTop w:val="0"/>
                  <w:marBottom w:val="0"/>
                  <w:divBdr>
                    <w:top w:val="none" w:sz="0" w:space="0" w:color="auto"/>
                    <w:left w:val="none" w:sz="0" w:space="0" w:color="auto"/>
                    <w:bottom w:val="none" w:sz="0" w:space="0" w:color="auto"/>
                    <w:right w:val="none" w:sz="0" w:space="0" w:color="auto"/>
                  </w:divBdr>
                  <w:divsChild>
                    <w:div w:id="100998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17724">
              <w:marLeft w:val="0"/>
              <w:marRight w:val="0"/>
              <w:marTop w:val="0"/>
              <w:marBottom w:val="0"/>
              <w:divBdr>
                <w:top w:val="none" w:sz="0" w:space="0" w:color="auto"/>
                <w:left w:val="none" w:sz="0" w:space="0" w:color="auto"/>
                <w:bottom w:val="none" w:sz="0" w:space="0" w:color="auto"/>
                <w:right w:val="none" w:sz="0" w:space="0" w:color="auto"/>
              </w:divBdr>
            </w:div>
          </w:divsChild>
        </w:div>
        <w:div w:id="711540906">
          <w:marLeft w:val="0"/>
          <w:marRight w:val="0"/>
          <w:marTop w:val="0"/>
          <w:marBottom w:val="0"/>
          <w:divBdr>
            <w:top w:val="none" w:sz="0" w:space="0" w:color="auto"/>
            <w:left w:val="none" w:sz="0" w:space="0" w:color="auto"/>
            <w:bottom w:val="none" w:sz="0" w:space="0" w:color="auto"/>
            <w:right w:val="none" w:sz="0" w:space="0" w:color="auto"/>
          </w:divBdr>
        </w:div>
        <w:div w:id="1117598488">
          <w:marLeft w:val="0"/>
          <w:marRight w:val="0"/>
          <w:marTop w:val="0"/>
          <w:marBottom w:val="0"/>
          <w:divBdr>
            <w:top w:val="none" w:sz="0" w:space="0" w:color="auto"/>
            <w:left w:val="none" w:sz="0" w:space="0" w:color="auto"/>
            <w:bottom w:val="none" w:sz="0" w:space="0" w:color="auto"/>
            <w:right w:val="none" w:sz="0" w:space="0" w:color="auto"/>
          </w:divBdr>
        </w:div>
        <w:div w:id="994915504">
          <w:marLeft w:val="0"/>
          <w:marRight w:val="0"/>
          <w:marTop w:val="0"/>
          <w:marBottom w:val="0"/>
          <w:divBdr>
            <w:top w:val="none" w:sz="0" w:space="0" w:color="auto"/>
            <w:left w:val="none" w:sz="0" w:space="0" w:color="auto"/>
            <w:bottom w:val="none" w:sz="0" w:space="0" w:color="auto"/>
            <w:right w:val="none" w:sz="0" w:space="0" w:color="auto"/>
          </w:divBdr>
        </w:div>
        <w:div w:id="1534342991">
          <w:marLeft w:val="0"/>
          <w:marRight w:val="0"/>
          <w:marTop w:val="0"/>
          <w:marBottom w:val="0"/>
          <w:divBdr>
            <w:top w:val="none" w:sz="0" w:space="0" w:color="auto"/>
            <w:left w:val="none" w:sz="0" w:space="0" w:color="auto"/>
            <w:bottom w:val="none" w:sz="0" w:space="0" w:color="auto"/>
            <w:right w:val="none" w:sz="0" w:space="0" w:color="auto"/>
          </w:divBdr>
        </w:div>
        <w:div w:id="1976980608">
          <w:marLeft w:val="0"/>
          <w:marRight w:val="0"/>
          <w:marTop w:val="0"/>
          <w:marBottom w:val="0"/>
          <w:divBdr>
            <w:top w:val="none" w:sz="0" w:space="0" w:color="auto"/>
            <w:left w:val="none" w:sz="0" w:space="0" w:color="auto"/>
            <w:bottom w:val="none" w:sz="0" w:space="0" w:color="auto"/>
            <w:right w:val="none" w:sz="0" w:space="0" w:color="auto"/>
          </w:divBdr>
        </w:div>
        <w:div w:id="1462773611">
          <w:marLeft w:val="0"/>
          <w:marRight w:val="0"/>
          <w:marTop w:val="0"/>
          <w:marBottom w:val="0"/>
          <w:divBdr>
            <w:top w:val="none" w:sz="0" w:space="0" w:color="auto"/>
            <w:left w:val="none" w:sz="0" w:space="0" w:color="auto"/>
            <w:bottom w:val="none" w:sz="0" w:space="0" w:color="auto"/>
            <w:right w:val="none" w:sz="0" w:space="0" w:color="auto"/>
          </w:divBdr>
        </w:div>
        <w:div w:id="1456749199">
          <w:marLeft w:val="0"/>
          <w:marRight w:val="0"/>
          <w:marTop w:val="0"/>
          <w:marBottom w:val="0"/>
          <w:divBdr>
            <w:top w:val="none" w:sz="0" w:space="0" w:color="auto"/>
            <w:left w:val="none" w:sz="0" w:space="0" w:color="auto"/>
            <w:bottom w:val="none" w:sz="0" w:space="0" w:color="auto"/>
            <w:right w:val="none" w:sz="0" w:space="0" w:color="auto"/>
          </w:divBdr>
        </w:div>
        <w:div w:id="560096765">
          <w:marLeft w:val="0"/>
          <w:marRight w:val="0"/>
          <w:marTop w:val="0"/>
          <w:marBottom w:val="0"/>
          <w:divBdr>
            <w:top w:val="none" w:sz="0" w:space="0" w:color="auto"/>
            <w:left w:val="none" w:sz="0" w:space="0" w:color="auto"/>
            <w:bottom w:val="none" w:sz="0" w:space="0" w:color="auto"/>
            <w:right w:val="none" w:sz="0" w:space="0" w:color="auto"/>
          </w:divBdr>
        </w:div>
        <w:div w:id="887035999">
          <w:marLeft w:val="0"/>
          <w:marRight w:val="0"/>
          <w:marTop w:val="0"/>
          <w:marBottom w:val="0"/>
          <w:divBdr>
            <w:top w:val="none" w:sz="0" w:space="0" w:color="auto"/>
            <w:left w:val="none" w:sz="0" w:space="0" w:color="auto"/>
            <w:bottom w:val="none" w:sz="0" w:space="0" w:color="auto"/>
            <w:right w:val="none" w:sz="0" w:space="0" w:color="auto"/>
          </w:divBdr>
        </w:div>
        <w:div w:id="153033844">
          <w:marLeft w:val="0"/>
          <w:marRight w:val="0"/>
          <w:marTop w:val="0"/>
          <w:marBottom w:val="0"/>
          <w:divBdr>
            <w:top w:val="none" w:sz="0" w:space="0" w:color="auto"/>
            <w:left w:val="none" w:sz="0" w:space="0" w:color="auto"/>
            <w:bottom w:val="none" w:sz="0" w:space="0" w:color="auto"/>
            <w:right w:val="none" w:sz="0" w:space="0" w:color="auto"/>
          </w:divBdr>
        </w:div>
        <w:div w:id="200746912">
          <w:marLeft w:val="0"/>
          <w:marRight w:val="0"/>
          <w:marTop w:val="0"/>
          <w:marBottom w:val="0"/>
          <w:divBdr>
            <w:top w:val="none" w:sz="0" w:space="0" w:color="auto"/>
            <w:left w:val="none" w:sz="0" w:space="0" w:color="auto"/>
            <w:bottom w:val="none" w:sz="0" w:space="0" w:color="auto"/>
            <w:right w:val="none" w:sz="0" w:space="0" w:color="auto"/>
          </w:divBdr>
        </w:div>
        <w:div w:id="637077747">
          <w:marLeft w:val="0"/>
          <w:marRight w:val="0"/>
          <w:marTop w:val="0"/>
          <w:marBottom w:val="0"/>
          <w:divBdr>
            <w:top w:val="none" w:sz="0" w:space="0" w:color="auto"/>
            <w:left w:val="none" w:sz="0" w:space="0" w:color="auto"/>
            <w:bottom w:val="none" w:sz="0" w:space="0" w:color="auto"/>
            <w:right w:val="none" w:sz="0" w:space="0" w:color="auto"/>
          </w:divBdr>
        </w:div>
        <w:div w:id="1570308961">
          <w:marLeft w:val="0"/>
          <w:marRight w:val="0"/>
          <w:marTop w:val="0"/>
          <w:marBottom w:val="0"/>
          <w:divBdr>
            <w:top w:val="none" w:sz="0" w:space="0" w:color="auto"/>
            <w:left w:val="none" w:sz="0" w:space="0" w:color="auto"/>
            <w:bottom w:val="none" w:sz="0" w:space="0" w:color="auto"/>
            <w:right w:val="none" w:sz="0" w:space="0" w:color="auto"/>
          </w:divBdr>
        </w:div>
        <w:div w:id="806704333">
          <w:marLeft w:val="0"/>
          <w:marRight w:val="0"/>
          <w:marTop w:val="0"/>
          <w:marBottom w:val="0"/>
          <w:divBdr>
            <w:top w:val="none" w:sz="0" w:space="0" w:color="auto"/>
            <w:left w:val="none" w:sz="0" w:space="0" w:color="auto"/>
            <w:bottom w:val="none" w:sz="0" w:space="0" w:color="auto"/>
            <w:right w:val="none" w:sz="0" w:space="0" w:color="auto"/>
          </w:divBdr>
        </w:div>
        <w:div w:id="1705397235">
          <w:marLeft w:val="0"/>
          <w:marRight w:val="0"/>
          <w:marTop w:val="0"/>
          <w:marBottom w:val="0"/>
          <w:divBdr>
            <w:top w:val="none" w:sz="0" w:space="0" w:color="auto"/>
            <w:left w:val="none" w:sz="0" w:space="0" w:color="auto"/>
            <w:bottom w:val="none" w:sz="0" w:space="0" w:color="auto"/>
            <w:right w:val="none" w:sz="0" w:space="0" w:color="auto"/>
          </w:divBdr>
        </w:div>
        <w:div w:id="1302271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ed.ipac.caltech.edu/level5/Sept09/Bohringer/Bohringer3.html" TargetMode="External"/><Relationship Id="rId18" Type="http://schemas.openxmlformats.org/officeDocument/2006/relationships/hyperlink" Target="https://www.aanda.org/articles/aa/full_html/2015/02/aa25143-14/aa25143-14.html" TargetMode="External"/><Relationship Id="rId26" Type="http://schemas.openxmlformats.org/officeDocument/2006/relationships/hyperlink" Target="https://www.astroscu.unam.mx/rmaa/RMxAA..60-1/PDF/RMxAA..60-1_jzuniga-XI.pdf" TargetMode="External"/><Relationship Id="rId39" Type="http://schemas.openxmlformats.org/officeDocument/2006/relationships/hyperlink" Target="https://arxiv.org/abs/astro-ph/0608407" TargetMode="External"/><Relationship Id="rId21" Type="http://schemas.openxmlformats.org/officeDocument/2006/relationships/hyperlink" Target="https://www.osti.gov/biblio/22373664" TargetMode="External"/><Relationship Id="rId34" Type="http://schemas.openxmlformats.org/officeDocument/2006/relationships/hyperlink" Target="https://pubmed.ncbi.nlm.nih.gov/31771016/" TargetMode="External"/><Relationship Id="rId42" Type="http://schemas.openxmlformats.org/officeDocument/2006/relationships/hyperlink" Target="https://ned.ipac.caltech.edu/level5/Sept09/Bohringer/Bohringer3.html" TargetMode="External"/><Relationship Id="rId47" Type="http://schemas.openxmlformats.org/officeDocument/2006/relationships/hyperlink" Target="https://arxiv.org/abs/astro-ph/0608407" TargetMode="External"/><Relationship Id="rId50" Type="http://schemas.openxmlformats.org/officeDocument/2006/relationships/hyperlink" Target="https://ned.ipac.caltech.edu/level5/Sept09/Bohringer/Bohringer3.html" TargetMode="External"/><Relationship Id="rId55" Type="http://schemas.openxmlformats.org/officeDocument/2006/relationships/hyperlink" Target="https://inspirehep.net/literature/760380" TargetMode="External"/><Relationship Id="rId7" Type="http://schemas.openxmlformats.org/officeDocument/2006/relationships/hyperlink" Target="https://chandra.harvard.edu/photo/2006/1e0657/index.html" TargetMode="External"/><Relationship Id="rId2" Type="http://schemas.openxmlformats.org/officeDocument/2006/relationships/styles" Target="styles.xml"/><Relationship Id="rId16" Type="http://schemas.openxmlformats.org/officeDocument/2006/relationships/hyperlink" Target="https://www.osti.gov/biblio/22373664" TargetMode="External"/><Relationship Id="rId29" Type="http://schemas.openxmlformats.org/officeDocument/2006/relationships/hyperlink" Target="https://www.aanda.org/articles/aa/full_html/2011/02/aa15057-10/aa15057-10.html" TargetMode="External"/><Relationship Id="rId11" Type="http://schemas.openxmlformats.org/officeDocument/2006/relationships/hyperlink" Target="https://ned.ipac.caltech.edu/level5/Sept09/Bohringer/Bohringer3.html" TargetMode="External"/><Relationship Id="rId24" Type="http://schemas.openxmlformats.org/officeDocument/2006/relationships/hyperlink" Target="https://www.aanda.org/articles/aa/full_html/2016/10/aa27959-15/aa27959-15.html" TargetMode="External"/><Relationship Id="rId32" Type="http://schemas.openxmlformats.org/officeDocument/2006/relationships/hyperlink" Target="https://arxiv.org/abs/astro-ph/0405242" TargetMode="External"/><Relationship Id="rId37" Type="http://schemas.openxmlformats.org/officeDocument/2006/relationships/hyperlink" Target="https://ned.ipac.caltech.edu/level5/Sept09/Bohringer/Bohringer3.html" TargetMode="External"/><Relationship Id="rId40" Type="http://schemas.openxmlformats.org/officeDocument/2006/relationships/hyperlink" Target="https://chandra.harvard.edu/photo/2006/1e0657/index.html" TargetMode="External"/><Relationship Id="rId45" Type="http://schemas.openxmlformats.org/officeDocument/2006/relationships/hyperlink" Target="https://ned.ipac.caltech.edu/level5/Sept09/Bohringer/Bohringer3.html" TargetMode="External"/><Relationship Id="rId53" Type="http://schemas.openxmlformats.org/officeDocument/2006/relationships/hyperlink" Target="https://arxiv.org/abs/astro-ph/0608407" TargetMode="External"/><Relationship Id="rId58" Type="http://schemas.openxmlformats.org/officeDocument/2006/relationships/hyperlink" Target="https://ned.ipac.caltech.edu/level5/Sept09/Bohringer/Bohringer3.html" TargetMode="External"/><Relationship Id="rId5" Type="http://schemas.openxmlformats.org/officeDocument/2006/relationships/hyperlink" Target="https://chandra.harvard.edu/photo/2006/1e0657/index.html" TargetMode="External"/><Relationship Id="rId19" Type="http://schemas.openxmlformats.org/officeDocument/2006/relationships/hyperlink" Target="https://www.aanda.org/articles/aa/full_html/2015/02/aa25143-14/aa25143-14.html" TargetMode="External"/><Relationship Id="rId4" Type="http://schemas.openxmlformats.org/officeDocument/2006/relationships/webSettings" Target="webSettings.xml"/><Relationship Id="rId9" Type="http://schemas.openxmlformats.org/officeDocument/2006/relationships/hyperlink" Target="https://www.osti.gov/biblio/22373664" TargetMode="External"/><Relationship Id="rId14" Type="http://schemas.openxmlformats.org/officeDocument/2006/relationships/hyperlink" Target="https://ned.ipac.caltech.edu/level5/Sept09/Bohringer/Bohringer3.html" TargetMode="External"/><Relationship Id="rId22" Type="http://schemas.openxmlformats.org/officeDocument/2006/relationships/hyperlink" Target="https://www.osti.gov/biblio/22373664" TargetMode="External"/><Relationship Id="rId27" Type="http://schemas.openxmlformats.org/officeDocument/2006/relationships/hyperlink" Target="https://www.astroscu.unam.mx/rmaa/RMxAA..60-1/PDF/RMxAA..60-1_jzuniga-XI.pdf" TargetMode="External"/><Relationship Id="rId30" Type="http://schemas.openxmlformats.org/officeDocument/2006/relationships/hyperlink" Target="https://www.aanda.org/articles/aa/full_html/2011/02/aa15057-10/aa15057-10.html" TargetMode="External"/><Relationship Id="rId35" Type="http://schemas.openxmlformats.org/officeDocument/2006/relationships/hyperlink" Target="https://ned.ipac.caltech.edu/level5/Sept09/Bohringer/Bohringer3.html" TargetMode="External"/><Relationship Id="rId43" Type="http://schemas.openxmlformats.org/officeDocument/2006/relationships/hyperlink" Target="https://www.aanda.org/articles/aa/full_html/2015/02/aa25143-14/aa25143-14.html" TargetMode="External"/><Relationship Id="rId48" Type="http://schemas.openxmlformats.org/officeDocument/2006/relationships/hyperlink" Target="https://arxiv.org/abs/astro-ph/0608407" TargetMode="External"/><Relationship Id="rId56" Type="http://schemas.openxmlformats.org/officeDocument/2006/relationships/hyperlink" Target="https://www.aanda.org/articles/aa/full_html/2015/02/aa25143-14/aa25143-14.html" TargetMode="External"/><Relationship Id="rId8" Type="http://schemas.openxmlformats.org/officeDocument/2006/relationships/hyperlink" Target="https://chandra.harvard.edu/photo/2006/1e0657/index.html" TargetMode="External"/><Relationship Id="rId51" Type="http://schemas.openxmlformats.org/officeDocument/2006/relationships/hyperlink" Target="https://ned.ipac.caltech.edu/level5/Sept09/Bohringer/Bohringer3.html" TargetMode="External"/><Relationship Id="rId3" Type="http://schemas.openxmlformats.org/officeDocument/2006/relationships/settings" Target="settings.xml"/><Relationship Id="rId12" Type="http://schemas.openxmlformats.org/officeDocument/2006/relationships/hyperlink" Target="https://ned.ipac.caltech.edu/level5/Sept09/Bohringer/Bohringer3.html" TargetMode="External"/><Relationship Id="rId17" Type="http://schemas.openxmlformats.org/officeDocument/2006/relationships/hyperlink" Target="https://www.osti.gov/biblio/22373664" TargetMode="External"/><Relationship Id="rId25" Type="http://schemas.openxmlformats.org/officeDocument/2006/relationships/hyperlink" Target="https://www.astroscu.unam.mx/rmaa/RMxAA..60-1/PDF/RMxAA..60-1_jzuniga-XI.pdf" TargetMode="External"/><Relationship Id="rId33" Type="http://schemas.openxmlformats.org/officeDocument/2006/relationships/hyperlink" Target="https://www.aanda.org/articles/aa/pdf/2011/02/aa15057-10.pdf" TargetMode="External"/><Relationship Id="rId38" Type="http://schemas.openxmlformats.org/officeDocument/2006/relationships/hyperlink" Target="https://ned.ipac.caltech.edu/level5/Sept09/Bohringer/Bohringer3.html" TargetMode="External"/><Relationship Id="rId46" Type="http://schemas.openxmlformats.org/officeDocument/2006/relationships/hyperlink" Target="https://ned.ipac.caltech.edu/level5/Sept09/Bohringer/Bohringer3.html" TargetMode="External"/><Relationship Id="rId59" Type="http://schemas.openxmlformats.org/officeDocument/2006/relationships/fontTable" Target="fontTable.xml"/><Relationship Id="rId20" Type="http://schemas.openxmlformats.org/officeDocument/2006/relationships/hyperlink" Target="https://www.aanda.org/articles/aa/full_html/2015/02/aa25143-14/aa25143-14.html" TargetMode="External"/><Relationship Id="rId41" Type="http://schemas.openxmlformats.org/officeDocument/2006/relationships/hyperlink" Target="https://chandra.harvard.edu/photo/2006/1e0657/index.html" TargetMode="External"/><Relationship Id="rId54" Type="http://schemas.openxmlformats.org/officeDocument/2006/relationships/hyperlink" Target="https://arxiv.org/pdf/astro-ph/0703199" TargetMode="External"/><Relationship Id="rId1" Type="http://schemas.openxmlformats.org/officeDocument/2006/relationships/numbering" Target="numbering.xml"/><Relationship Id="rId6" Type="http://schemas.openxmlformats.org/officeDocument/2006/relationships/hyperlink" Target="https://chandra.harvard.edu/photo/2006/1e0657/index.html" TargetMode="External"/><Relationship Id="rId15" Type="http://schemas.openxmlformats.org/officeDocument/2006/relationships/hyperlink" Target="https://ned.ipac.caltech.edu/level5/Sept09/Bohringer/Bohringer3.html" TargetMode="External"/><Relationship Id="rId23" Type="http://schemas.openxmlformats.org/officeDocument/2006/relationships/hyperlink" Target="https://www.osti.gov/biblio/22373664" TargetMode="External"/><Relationship Id="rId28" Type="http://schemas.openxmlformats.org/officeDocument/2006/relationships/hyperlink" Target="https://www.astroscu.unam.mx/rmaa/RMxAA..60-1/PDF/RMxAA..60-1_jzuniga-XI.pdf" TargetMode="External"/><Relationship Id="rId36" Type="http://schemas.openxmlformats.org/officeDocument/2006/relationships/hyperlink" Target="https://ned.ipac.caltech.edu/level5/Sept09/Bohringer/Bohringer3.html" TargetMode="External"/><Relationship Id="rId49" Type="http://schemas.openxmlformats.org/officeDocument/2006/relationships/hyperlink" Target="https://ned.ipac.caltech.edu/level5/Sept09/Bohringer/Bohringer3.html" TargetMode="External"/><Relationship Id="rId57" Type="http://schemas.openxmlformats.org/officeDocument/2006/relationships/hyperlink" Target="https://ned.ipac.caltech.edu/level5/Sept09/Bohringer/Bohringer3.html" TargetMode="External"/><Relationship Id="rId10" Type="http://schemas.openxmlformats.org/officeDocument/2006/relationships/hyperlink" Target="https://ned.ipac.caltech.edu/level5/Sept09/Bohringer/Bohringer3.html" TargetMode="External"/><Relationship Id="rId31" Type="http://schemas.openxmlformats.org/officeDocument/2006/relationships/hyperlink" Target="https://www.aanda.org/articles/aa/full_html/2011/02/aa15057-10/aa15057-10.html" TargetMode="External"/><Relationship Id="rId44" Type="http://schemas.openxmlformats.org/officeDocument/2006/relationships/hyperlink" Target="https://ned.ipac.caltech.edu/level5/Sept09/Bohringer/Bohringer3.html" TargetMode="External"/><Relationship Id="rId52" Type="http://schemas.openxmlformats.org/officeDocument/2006/relationships/hyperlink" Target="https://en.wikipedia.org/wiki/Bullet_Cluster"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6758</Words>
  <Characters>38521</Characters>
  <Application>Microsoft Office Word</Application>
  <DocSecurity>0</DocSecurity>
  <Lines>321</Lines>
  <Paragraphs>90</Paragraphs>
  <ScaleCrop>false</ScaleCrop>
  <Company/>
  <LinksUpToDate>false</LinksUpToDate>
  <CharactersWithSpaces>45189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3</cp:revision>
  <dcterms:created xsi:type="dcterms:W3CDTF">2025-03-12T23:17:00Z</dcterms:created>
  <dcterms:modified xsi:type="dcterms:W3CDTF">2025-03-12T23:18:00Z</dcterms:modified>
</cp:coreProperties>
</file>