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EE259" w14:textId="77777777" w:rsidR="001420C8" w:rsidRDefault="001420C8" w:rsidP="001420C8">
      <w:r>
        <w:t xml:space="preserve">any successes with this last research can you translate for me the good neutral and bad? </w:t>
      </w:r>
    </w:p>
    <w:p w14:paraId="67CE5170" w14:textId="77777777" w:rsidR="001420C8" w:rsidRDefault="001420C8" w:rsidP="001420C8"/>
    <w:p w14:paraId="71171F1C" w14:textId="77777777" w:rsidR="001420C8" w:rsidRDefault="001420C8" w:rsidP="001420C8">
      <w:r>
        <w:t xml:space="preserve">Mathematical Derivation of </w:t>
      </w:r>
    </w:p>
    <w:p w14:paraId="1F1164D1" w14:textId="77777777" w:rsidR="001420C8" w:rsidRDefault="001420C8" w:rsidP="001420C8">
      <w:r>
        <w:rPr>
          <w:rFonts w:ascii="Cambria Math" w:hAnsi="Cambria Math" w:cs="Cambria Math"/>
        </w:rPr>
        <w:t>𝑓</w:t>
      </w:r>
    </w:p>
    <w:p w14:paraId="79557246" w14:textId="77777777" w:rsidR="001420C8" w:rsidRDefault="001420C8" w:rsidP="001420C8">
      <w:r>
        <w:t>(</w:t>
      </w:r>
    </w:p>
    <w:p w14:paraId="5E0DEB27" w14:textId="77777777" w:rsidR="001420C8" w:rsidRDefault="001420C8" w:rsidP="001420C8">
      <w:r>
        <w:rPr>
          <w:rFonts w:ascii="Cambria Math" w:hAnsi="Cambria Math" w:cs="Cambria Math"/>
        </w:rPr>
        <w:t>𝐸</w:t>
      </w:r>
    </w:p>
    <w:p w14:paraId="57031D98" w14:textId="77777777" w:rsidR="001420C8" w:rsidRDefault="001420C8" w:rsidP="001420C8">
      <w:r>
        <w:t>,</w:t>
      </w:r>
    </w:p>
    <w:p w14:paraId="2D9335AC" w14:textId="77777777" w:rsidR="001420C8" w:rsidRDefault="001420C8" w:rsidP="001420C8">
      <w:r>
        <w:rPr>
          <w:rFonts w:ascii="Cambria Math" w:hAnsi="Cambria Math" w:cs="Cambria Math"/>
        </w:rPr>
        <w:t>𝜌</w:t>
      </w:r>
    </w:p>
    <w:p w14:paraId="037EDF14" w14:textId="77777777" w:rsidR="001420C8" w:rsidRDefault="001420C8" w:rsidP="001420C8">
      <w:r>
        <w:t>)</w:t>
      </w:r>
    </w:p>
    <w:p w14:paraId="3540C2B4" w14:textId="77777777" w:rsidR="001420C8" w:rsidRDefault="001420C8" w:rsidP="001420C8">
      <w:r>
        <w:t>f(E,ρ) from Holography</w:t>
      </w:r>
    </w:p>
    <w:p w14:paraId="107A5553" w14:textId="77777777" w:rsidR="001420C8" w:rsidRDefault="001420C8" w:rsidP="001420C8">
      <w:r>
        <w:t>Entanglement Entropy: Area vs. Volume Contributions</w:t>
      </w:r>
    </w:p>
    <w:p w14:paraId="40281423" w14:textId="77777777" w:rsidR="001420C8" w:rsidRDefault="001420C8" w:rsidP="001420C8">
      <w:r>
        <w:t>Verlinde’s emergent gravity posits that gravitational dynamics emerge from the entanglement structure of spacetime</w:t>
      </w:r>
      <w:r>
        <w:rPr>
          <w:rFonts w:ascii="Arial" w:hAnsi="Arial" w:cs="Arial"/>
        </w:rPr>
        <w:t>​</w:t>
      </w:r>
    </w:p>
    <w:p w14:paraId="5C996B63" w14:textId="77777777" w:rsidR="001420C8" w:rsidRDefault="001420C8" w:rsidP="001420C8">
      <w:r>
        <w:t>ARXIV.ORG</w:t>
      </w:r>
    </w:p>
    <w:p w14:paraId="04B9ABA8" w14:textId="77777777" w:rsidR="001420C8" w:rsidRDefault="001420C8" w:rsidP="001420C8">
      <w:r>
        <w:t>. In Anti-de Sitter space, entanglement entropy $S$ obeys an area law (Bekenstein–Hawking entropy $\propto A/4$), but in de Sitter space with positive cosmological constant, there is an additional volume law contribution that becomes significant at the Hubble horizon</w:t>
      </w:r>
      <w:r>
        <w:rPr>
          <w:rFonts w:ascii="Arial" w:hAnsi="Arial" w:cs="Arial"/>
        </w:rPr>
        <w:t>​</w:t>
      </w:r>
    </w:p>
    <w:p w14:paraId="61FAF4B7" w14:textId="77777777" w:rsidR="001420C8" w:rsidRDefault="001420C8" w:rsidP="001420C8">
      <w:r>
        <w:t>ARXIV.ORG</w:t>
      </w:r>
    </w:p>
    <w:p w14:paraId="738B0285" w14:textId="77777777" w:rsidR="001420C8" w:rsidRDefault="001420C8" w:rsidP="001420C8">
      <w:r>
        <w:t>. We model the total entanglement entropy in a region as:</w:t>
      </w:r>
    </w:p>
    <w:p w14:paraId="36EC93B1" w14:textId="77777777" w:rsidR="001420C8" w:rsidRDefault="001420C8" w:rsidP="001420C8">
      <w:r>
        <w:rPr>
          <w:rFonts w:ascii="Cambria Math" w:hAnsi="Cambria Math" w:cs="Cambria Math"/>
        </w:rPr>
        <w:t>𝑆</w:t>
      </w:r>
    </w:p>
    <w:p w14:paraId="2CEAAC04" w14:textId="77777777" w:rsidR="001420C8" w:rsidRDefault="001420C8" w:rsidP="001420C8">
      <w:r>
        <w:t>total</w:t>
      </w:r>
    </w:p>
    <w:p w14:paraId="41D5F091" w14:textId="77777777" w:rsidR="001420C8" w:rsidRDefault="001420C8" w:rsidP="001420C8">
      <w:r>
        <w:rPr>
          <w:rFonts w:ascii="Arial" w:hAnsi="Arial" w:cs="Arial"/>
        </w:rPr>
        <w:t>  </w:t>
      </w:r>
    </w:p>
    <w:p w14:paraId="477ABFB8" w14:textId="77777777" w:rsidR="001420C8" w:rsidRDefault="001420C8" w:rsidP="001420C8">
      <w:r>
        <w:t>=</w:t>
      </w:r>
    </w:p>
    <w:p w14:paraId="4B19D5E7" w14:textId="77777777" w:rsidR="001420C8" w:rsidRDefault="001420C8" w:rsidP="001420C8">
      <w:r>
        <w:rPr>
          <w:rFonts w:ascii="Arial" w:hAnsi="Arial" w:cs="Arial"/>
        </w:rPr>
        <w:t>  </w:t>
      </w:r>
    </w:p>
    <w:p w14:paraId="392FD383" w14:textId="77777777" w:rsidR="001420C8" w:rsidRDefault="001420C8" w:rsidP="001420C8">
      <w:r>
        <w:rPr>
          <w:rFonts w:ascii="Cambria Math" w:hAnsi="Cambria Math" w:cs="Cambria Math"/>
        </w:rPr>
        <w:t>𝑆</w:t>
      </w:r>
    </w:p>
    <w:p w14:paraId="7AD22533" w14:textId="77777777" w:rsidR="001420C8" w:rsidRDefault="001420C8" w:rsidP="001420C8">
      <w:r>
        <w:t>area</w:t>
      </w:r>
    </w:p>
    <w:p w14:paraId="6AEA02D8" w14:textId="77777777" w:rsidR="001420C8" w:rsidRDefault="001420C8" w:rsidP="001420C8">
      <w:r>
        <w:t>+</w:t>
      </w:r>
    </w:p>
    <w:p w14:paraId="2E7C1946" w14:textId="77777777" w:rsidR="001420C8" w:rsidRDefault="001420C8" w:rsidP="001420C8">
      <w:r>
        <w:rPr>
          <w:rFonts w:ascii="Cambria Math" w:hAnsi="Cambria Math" w:cs="Cambria Math"/>
        </w:rPr>
        <w:t>𝑆</w:t>
      </w:r>
    </w:p>
    <w:p w14:paraId="69E24F32" w14:textId="77777777" w:rsidR="001420C8" w:rsidRDefault="001420C8" w:rsidP="001420C8">
      <w:r>
        <w:t>volume</w:t>
      </w:r>
    </w:p>
    <w:p w14:paraId="2A0516EB" w14:textId="77777777" w:rsidR="001420C8" w:rsidRDefault="001420C8" w:rsidP="001420C8">
      <w:r>
        <w:t>,</w:t>
      </w:r>
    </w:p>
    <w:p w14:paraId="204D0279" w14:textId="77777777" w:rsidR="001420C8" w:rsidRDefault="001420C8" w:rsidP="001420C8">
      <w:r>
        <w:lastRenderedPageBreak/>
        <w:t xml:space="preserve">S </w:t>
      </w:r>
    </w:p>
    <w:p w14:paraId="4564B246" w14:textId="77777777" w:rsidR="001420C8" w:rsidRDefault="001420C8" w:rsidP="001420C8">
      <w:r>
        <w:t>total</w:t>
      </w:r>
    </w:p>
    <w:p w14:paraId="43180ADC" w14:textId="77777777" w:rsidR="001420C8" w:rsidRDefault="001420C8" w:rsidP="001420C8">
      <w:r>
        <w:rPr>
          <w:rFonts w:ascii="Arial" w:hAnsi="Arial" w:cs="Arial"/>
        </w:rPr>
        <w:t>​</w:t>
      </w:r>
    </w:p>
    <w:p w14:paraId="0C657530" w14:textId="77777777" w:rsidR="001420C8" w:rsidRDefault="001420C8" w:rsidP="001420C8">
      <w:r>
        <w:t xml:space="preserve"> =S </w:t>
      </w:r>
    </w:p>
    <w:p w14:paraId="2B4D6F0E" w14:textId="77777777" w:rsidR="001420C8" w:rsidRDefault="001420C8" w:rsidP="001420C8">
      <w:r>
        <w:t>area</w:t>
      </w:r>
    </w:p>
    <w:p w14:paraId="54AA43E7" w14:textId="77777777" w:rsidR="001420C8" w:rsidRDefault="001420C8" w:rsidP="001420C8">
      <w:r>
        <w:rPr>
          <w:rFonts w:ascii="Arial" w:hAnsi="Arial" w:cs="Arial"/>
        </w:rPr>
        <w:t>​</w:t>
      </w:r>
    </w:p>
    <w:p w14:paraId="22FBCA43" w14:textId="77777777" w:rsidR="001420C8" w:rsidRDefault="001420C8" w:rsidP="001420C8">
      <w:r>
        <w:t xml:space="preserve"> +S </w:t>
      </w:r>
    </w:p>
    <w:p w14:paraId="308B41E9" w14:textId="77777777" w:rsidR="001420C8" w:rsidRDefault="001420C8" w:rsidP="001420C8">
      <w:r>
        <w:t>volume</w:t>
      </w:r>
    </w:p>
    <w:p w14:paraId="696C4BC1" w14:textId="77777777" w:rsidR="001420C8" w:rsidRDefault="001420C8" w:rsidP="001420C8">
      <w:r>
        <w:rPr>
          <w:rFonts w:ascii="Arial" w:hAnsi="Arial" w:cs="Arial"/>
        </w:rPr>
        <w:t>​</w:t>
      </w:r>
    </w:p>
    <w:p w14:paraId="7AA30938" w14:textId="77777777" w:rsidR="001420C8" w:rsidRDefault="001420C8" w:rsidP="001420C8">
      <w:r>
        <w:t xml:space="preserve"> ,where $S_{\text{area}} \propto \frac{A}{4}$ is the usual area-law term and $S_{\text{volume}} \propto V H^3$ is a horizon-induced volume term (with $H$ the Hubble constant)</w:t>
      </w:r>
      <w:r>
        <w:rPr>
          <w:rFonts w:ascii="Arial" w:hAnsi="Arial" w:cs="Arial"/>
        </w:rPr>
        <w:t>​</w:t>
      </w:r>
    </w:p>
    <w:p w14:paraId="5BA5AEF1" w14:textId="77777777" w:rsidR="001420C8" w:rsidRDefault="001420C8" w:rsidP="001420C8">
      <w:r>
        <w:t>ARXIV.ORG</w:t>
      </w:r>
    </w:p>
    <w:p w14:paraId="7E35284B" w14:textId="77777777" w:rsidR="001420C8" w:rsidRDefault="001420C8" w:rsidP="001420C8">
      <w:r>
        <w:t>. Intuitively, $S_{\text{area}}$ represents short-range entanglement (local QFT vacuum bonds), while $S_{\text{volume}}$ represents long-range entanglement of horizon-scale de Sitter modes</w:t>
      </w:r>
      <w:r>
        <w:rPr>
          <w:rFonts w:ascii="Arial" w:hAnsi="Arial" w:cs="Arial"/>
        </w:rPr>
        <w:t>​</w:t>
      </w:r>
    </w:p>
    <w:p w14:paraId="5857AFCB" w14:textId="77777777" w:rsidR="001420C8" w:rsidRDefault="001420C8" w:rsidP="001420C8">
      <w:r>
        <w:t>ARXIV.ORG</w:t>
      </w:r>
    </w:p>
    <w:p w14:paraId="36FFE3FA" w14:textId="77777777" w:rsidR="001420C8" w:rsidRDefault="001420C8" w:rsidP="001420C8">
      <w:r>
        <w:rPr>
          <w:rFonts w:ascii="Arial" w:hAnsi="Arial" w:cs="Arial"/>
        </w:rPr>
        <w:t>​</w:t>
      </w:r>
    </w:p>
    <w:p w14:paraId="11D9B082" w14:textId="77777777" w:rsidR="001420C8" w:rsidRDefault="001420C8" w:rsidP="001420C8">
      <w:r>
        <w:t>PURE.UVA.NL</w:t>
      </w:r>
    </w:p>
    <w:p w14:paraId="67553807" w14:textId="77777777" w:rsidR="001420C8" w:rsidRDefault="001420C8" w:rsidP="001420C8">
      <w:r>
        <w:t>. The Hubble scale $L \sim 1/H_0$ marks the crossover where volume entropy overtakes area entropy</w:t>
      </w:r>
      <w:r>
        <w:rPr>
          <w:rFonts w:ascii="Arial" w:hAnsi="Arial" w:cs="Arial"/>
        </w:rPr>
        <w:t>​</w:t>
      </w:r>
    </w:p>
    <w:p w14:paraId="4B53455A" w14:textId="77777777" w:rsidR="001420C8" w:rsidRDefault="001420C8" w:rsidP="001420C8">
      <w:r>
        <w:t>PURE.UVA.NL</w:t>
      </w:r>
    </w:p>
    <w:p w14:paraId="54985B3F" w14:textId="77777777" w:rsidR="001420C8" w:rsidRDefault="001420C8" w:rsidP="001420C8">
      <w:r>
        <w:rPr>
          <w:rFonts w:ascii="Arial" w:hAnsi="Arial" w:cs="Arial"/>
        </w:rPr>
        <w:t>​</w:t>
      </w:r>
    </w:p>
    <w:p w14:paraId="73F159A6" w14:textId="77777777" w:rsidR="001420C8" w:rsidRDefault="001420C8" w:rsidP="001420C8">
      <w:r>
        <w:t>PURE.UVA.NL</w:t>
      </w:r>
    </w:p>
    <w:p w14:paraId="0D092660" w14:textId="77777777" w:rsidR="001420C8" w:rsidRDefault="001420C8" w:rsidP="001420C8">
      <w:r>
        <w:t>. At sub-horizon scales (e.g. within galaxies), $S_{\text{area}}$ dominates and gravity behaves as in GR, but as one approaches larger scales or weaker fields, the volume term becomes non-negligible</w:t>
      </w:r>
      <w:r>
        <w:rPr>
          <w:rFonts w:ascii="Arial" w:hAnsi="Arial" w:cs="Arial"/>
        </w:rPr>
        <w:t>​</w:t>
      </w:r>
    </w:p>
    <w:p w14:paraId="3311E819" w14:textId="77777777" w:rsidR="001420C8" w:rsidRDefault="001420C8" w:rsidP="001420C8">
      <w:r>
        <w:t>PURE.UVA.NL</w:t>
      </w:r>
    </w:p>
    <w:p w14:paraId="5101DBE6" w14:textId="77777777" w:rsidR="001420C8" w:rsidRDefault="001420C8" w:rsidP="001420C8">
      <w:r>
        <w:rPr>
          <w:rFonts w:ascii="Arial" w:hAnsi="Arial" w:cs="Arial"/>
        </w:rPr>
        <w:t>​</w:t>
      </w:r>
    </w:p>
    <w:p w14:paraId="4F5DF812" w14:textId="77777777" w:rsidR="001420C8" w:rsidRDefault="001420C8" w:rsidP="001420C8">
      <w:r>
        <w:t>PURE.UVA.NL</w:t>
      </w:r>
    </w:p>
    <w:p w14:paraId="6302AB7F" w14:textId="77777777" w:rsidR="001420C8" w:rsidRDefault="001420C8" w:rsidP="001420C8">
      <w:r>
        <w:t>. Notably, the emergent gravity framework predicts a fundamental acceleration scale $a_0 = cH_0$ (on the order of $10^{-10},$m/s$^2$) at which deviations from Newton-Einstein gravity appear</w:t>
      </w:r>
      <w:r>
        <w:rPr>
          <w:rFonts w:ascii="Arial" w:hAnsi="Arial" w:cs="Arial"/>
        </w:rPr>
        <w:t>​</w:t>
      </w:r>
    </w:p>
    <w:p w14:paraId="787A029F" w14:textId="77777777" w:rsidR="001420C8" w:rsidRDefault="001420C8" w:rsidP="001420C8">
      <w:r>
        <w:t>ARXIV.ORG</w:t>
      </w:r>
    </w:p>
    <w:p w14:paraId="7BC385A5" w14:textId="77777777" w:rsidR="001420C8" w:rsidRDefault="001420C8" w:rsidP="001420C8">
      <w:r>
        <w:rPr>
          <w:rFonts w:ascii="Arial" w:hAnsi="Arial" w:cs="Arial"/>
        </w:rPr>
        <w:lastRenderedPageBreak/>
        <w:t>​</w:t>
      </w:r>
    </w:p>
    <w:p w14:paraId="16EAFCC3" w14:textId="77777777" w:rsidR="001420C8" w:rsidRDefault="001420C8" w:rsidP="001420C8">
      <w:r>
        <w:t>PURE.UVA.NL</w:t>
      </w:r>
    </w:p>
    <w:p w14:paraId="4FEF7505" w14:textId="77777777" w:rsidR="001420C8" w:rsidRDefault="001420C8" w:rsidP="001420C8">
      <w:r>
        <w:t>. Empirically, this same scale $a_0$ marks where galaxies begin to exhibit mass discrepancies (dark matter effects)</w:t>
      </w:r>
      <w:r>
        <w:rPr>
          <w:rFonts w:ascii="Arial" w:hAnsi="Arial" w:cs="Arial"/>
        </w:rPr>
        <w:t>​</w:t>
      </w:r>
    </w:p>
    <w:p w14:paraId="306912CA" w14:textId="77777777" w:rsidR="001420C8" w:rsidRDefault="001420C8" w:rsidP="001420C8">
      <w:r>
        <w:t>PURE.UVA.NL</w:t>
      </w:r>
    </w:p>
    <w:p w14:paraId="4A029E48" w14:textId="77777777" w:rsidR="001420C8" w:rsidRDefault="001420C8" w:rsidP="001420C8">
      <w:r>
        <w:t>.</w:t>
      </w:r>
    </w:p>
    <w:p w14:paraId="617F1442" w14:textId="77777777" w:rsidR="001420C8" w:rsidRDefault="001420C8" w:rsidP="001420C8">
      <w:r>
        <w:t>Holographic Derivation of the Modified Coupling</w:t>
      </w:r>
    </w:p>
    <w:p w14:paraId="63391B97" w14:textId="77777777" w:rsidR="001420C8" w:rsidRDefault="001420C8" w:rsidP="001420C8">
      <w:r>
        <w:t>In emergent gravity, the presence of matter “displaces” some of the entanglement entropy that space would ordinarily have. Matter clustered in a region of volume $V_M$ removes an entropy $S_M$ roughly equal to the would-be area-law entropy associated with that mass</w:t>
      </w:r>
      <w:r>
        <w:rPr>
          <w:rFonts w:ascii="Arial" w:hAnsi="Arial" w:cs="Arial"/>
        </w:rPr>
        <w:t>​</w:t>
      </w:r>
    </w:p>
    <w:p w14:paraId="20E4541D" w14:textId="77777777" w:rsidR="001420C8" w:rsidRDefault="001420C8" w:rsidP="001420C8">
      <w:r>
        <w:t>PURE.UVA.NL</w:t>
      </w:r>
    </w:p>
    <w:p w14:paraId="727B915B" w14:textId="77777777" w:rsidR="001420C8" w:rsidRDefault="001420C8" w:rsidP="001420C8">
      <w:r>
        <w:rPr>
          <w:rFonts w:ascii="Arial" w:hAnsi="Arial" w:cs="Arial"/>
        </w:rPr>
        <w:t>​</w:t>
      </w:r>
    </w:p>
    <w:p w14:paraId="09845270" w14:textId="77777777" w:rsidR="001420C8" w:rsidRDefault="001420C8" w:rsidP="001420C8">
      <w:r>
        <w:t>PURE.UVA.NL</w:t>
      </w:r>
    </w:p>
    <w:p w14:paraId="345B4843" w14:textId="77777777" w:rsidR="001420C8" w:rsidRDefault="001420C8" w:rsidP="001420C8">
      <w:r>
        <w:t>. This causes an entropic imbalance: the remaining entanglement in that region tilts toward the volume-law contribution. The deviation from Einstein gravity can be quantified by the ratio of volume to area entropy in the region of interest:</w:t>
      </w:r>
    </w:p>
    <w:p w14:paraId="2CF0074F" w14:textId="77777777" w:rsidR="001420C8" w:rsidRDefault="001420C8" w:rsidP="001420C8">
      <w:r>
        <w:t>Ξ</w:t>
      </w:r>
    </w:p>
    <w:p w14:paraId="0F553ACB" w14:textId="77777777" w:rsidR="001420C8" w:rsidRDefault="001420C8" w:rsidP="001420C8">
      <w:r>
        <w:rPr>
          <w:rFonts w:ascii="Arial" w:hAnsi="Arial" w:cs="Arial"/>
        </w:rPr>
        <w:t>  </w:t>
      </w:r>
    </w:p>
    <w:p w14:paraId="53BD3019" w14:textId="77777777" w:rsidR="001420C8" w:rsidRDefault="001420C8" w:rsidP="001420C8">
      <w:r>
        <w:t>≡</w:t>
      </w:r>
    </w:p>
    <w:p w14:paraId="1BEB0B52" w14:textId="77777777" w:rsidR="001420C8" w:rsidRDefault="001420C8" w:rsidP="001420C8">
      <w:r>
        <w:rPr>
          <w:rFonts w:ascii="Arial" w:hAnsi="Arial" w:cs="Arial"/>
        </w:rPr>
        <w:t>  </w:t>
      </w:r>
    </w:p>
    <w:p w14:paraId="231E1345" w14:textId="77777777" w:rsidR="001420C8" w:rsidRDefault="001420C8" w:rsidP="001420C8">
      <w:r>
        <w:rPr>
          <w:rFonts w:ascii="Cambria Math" w:hAnsi="Cambria Math" w:cs="Cambria Math"/>
        </w:rPr>
        <w:t>𝑆</w:t>
      </w:r>
    </w:p>
    <w:p w14:paraId="53D606AC" w14:textId="77777777" w:rsidR="001420C8" w:rsidRDefault="001420C8" w:rsidP="001420C8">
      <w:r>
        <w:t>volume</w:t>
      </w:r>
    </w:p>
    <w:p w14:paraId="54CACEB2" w14:textId="77777777" w:rsidR="001420C8" w:rsidRDefault="001420C8" w:rsidP="001420C8">
      <w:r>
        <w:rPr>
          <w:rFonts w:ascii="Cambria Math" w:hAnsi="Cambria Math" w:cs="Cambria Math"/>
        </w:rPr>
        <w:t>𝑆</w:t>
      </w:r>
    </w:p>
    <w:p w14:paraId="0368772E" w14:textId="77777777" w:rsidR="001420C8" w:rsidRDefault="001420C8" w:rsidP="001420C8">
      <w:r>
        <w:t>area</w:t>
      </w:r>
    </w:p>
    <w:p w14:paraId="59B0E47E" w14:textId="77777777" w:rsidR="001420C8" w:rsidRDefault="001420C8" w:rsidP="001420C8">
      <w:r>
        <w:rPr>
          <w:rFonts w:ascii="Arial" w:hAnsi="Arial" w:cs="Arial"/>
        </w:rPr>
        <w:t> </w:t>
      </w:r>
    </w:p>
    <w:p w14:paraId="723AAC3B" w14:textId="77777777" w:rsidR="001420C8" w:rsidRDefault="001420C8" w:rsidP="001420C8">
      <w:r>
        <w:t>.</w:t>
      </w:r>
    </w:p>
    <w:p w14:paraId="4FEE5A4E" w14:textId="77777777" w:rsidR="001420C8" w:rsidRDefault="001420C8" w:rsidP="001420C8">
      <w:r>
        <w:t xml:space="preserve">Ξ≡ </w:t>
      </w:r>
    </w:p>
    <w:p w14:paraId="060B3A61" w14:textId="77777777" w:rsidR="001420C8" w:rsidRDefault="001420C8" w:rsidP="001420C8">
      <w:r>
        <w:t xml:space="preserve">S </w:t>
      </w:r>
    </w:p>
    <w:p w14:paraId="77CB5F1F" w14:textId="77777777" w:rsidR="001420C8" w:rsidRDefault="001420C8" w:rsidP="001420C8">
      <w:r>
        <w:t>area</w:t>
      </w:r>
    </w:p>
    <w:p w14:paraId="500D17D4" w14:textId="77777777" w:rsidR="001420C8" w:rsidRDefault="001420C8" w:rsidP="001420C8">
      <w:r>
        <w:rPr>
          <w:rFonts w:ascii="Arial" w:hAnsi="Arial" w:cs="Arial"/>
        </w:rPr>
        <w:t>​</w:t>
      </w:r>
    </w:p>
    <w:p w14:paraId="21580BB1" w14:textId="77777777" w:rsidR="001420C8" w:rsidRDefault="001420C8" w:rsidP="001420C8">
      <w:r>
        <w:t xml:space="preserve"> </w:t>
      </w:r>
    </w:p>
    <w:p w14:paraId="49C53973" w14:textId="77777777" w:rsidR="001420C8" w:rsidRDefault="001420C8" w:rsidP="001420C8">
      <w:r>
        <w:lastRenderedPageBreak/>
        <w:t xml:space="preserve">S </w:t>
      </w:r>
    </w:p>
    <w:p w14:paraId="2E39DACD" w14:textId="77777777" w:rsidR="001420C8" w:rsidRDefault="001420C8" w:rsidP="001420C8">
      <w:r>
        <w:t>volume</w:t>
      </w:r>
    </w:p>
    <w:p w14:paraId="7C8BC522" w14:textId="77777777" w:rsidR="001420C8" w:rsidRDefault="001420C8" w:rsidP="001420C8">
      <w:r>
        <w:rPr>
          <w:rFonts w:ascii="Arial" w:hAnsi="Arial" w:cs="Arial"/>
        </w:rPr>
        <w:t>​</w:t>
      </w:r>
    </w:p>
    <w:p w14:paraId="1916A151" w14:textId="77777777" w:rsidR="001420C8" w:rsidRDefault="001420C8" w:rsidP="001420C8">
      <w:r>
        <w:t xml:space="preserve"> </w:t>
      </w:r>
    </w:p>
    <w:p w14:paraId="14374C90" w14:textId="77777777" w:rsidR="001420C8" w:rsidRDefault="001420C8" w:rsidP="001420C8">
      <w:r>
        <w:rPr>
          <w:rFonts w:ascii="Arial" w:hAnsi="Arial" w:cs="Arial"/>
        </w:rPr>
        <w:t>​</w:t>
      </w:r>
    </w:p>
    <w:p w14:paraId="2880E344" w14:textId="77777777" w:rsidR="001420C8" w:rsidRDefault="001420C8" w:rsidP="001420C8">
      <w:r>
        <w:t xml:space="preserve"> .Using the estimate $S_{\text{area}}(r)\sim \frac{A(r)}{4G\hbar}$ and $S_{\text{volume}}(r)\sim S_{\text{dS}},\frac{V(r)}{V_{\text{Hubble}}}$ (the fraction of horizon entropy inside radius $r$)</w:t>
      </w:r>
      <w:r>
        <w:rPr>
          <w:rFonts w:ascii="Arial" w:hAnsi="Arial" w:cs="Arial"/>
        </w:rPr>
        <w:t>​</w:t>
      </w:r>
    </w:p>
    <w:p w14:paraId="739B6EF5" w14:textId="77777777" w:rsidR="001420C8" w:rsidRDefault="001420C8" w:rsidP="001420C8">
      <w:r>
        <w:t>PURE.UVA.NL</w:t>
      </w:r>
    </w:p>
    <w:p w14:paraId="2CFCA33E" w14:textId="77777777" w:rsidR="001420C8" w:rsidRDefault="001420C8" w:rsidP="001420C8">
      <w:r>
        <w:rPr>
          <w:rFonts w:ascii="Arial" w:hAnsi="Arial" w:cs="Arial"/>
        </w:rPr>
        <w:t>​</w:t>
      </w:r>
    </w:p>
    <w:p w14:paraId="730F4D46" w14:textId="77777777" w:rsidR="001420C8" w:rsidRDefault="001420C8" w:rsidP="001420C8">
      <w:r>
        <w:t>PURE.UVA.NL</w:t>
      </w:r>
    </w:p>
    <w:p w14:paraId="2D1468C6" w14:textId="77777777" w:rsidR="001420C8" w:rsidRDefault="001420C8" w:rsidP="001420C8">
      <w:r>
        <w:t>, one finds $\Xi(r)\sim \frac{r}{L}$ (up to order-unity factors). In other words, the larger the region (or the weaker the local gravity), the more the horizon entanglement contributes relative to the local entanglement. In a homogeneous de Sitter universe, $\Xi\to 1$ at the horizon by construction</w:t>
      </w:r>
      <w:r>
        <w:rPr>
          <w:rFonts w:ascii="Arial" w:hAnsi="Arial" w:cs="Arial"/>
        </w:rPr>
        <w:t>​</w:t>
      </w:r>
    </w:p>
    <w:p w14:paraId="03042E9A" w14:textId="77777777" w:rsidR="001420C8" w:rsidRDefault="001420C8" w:rsidP="001420C8">
      <w:r>
        <w:t>PURE.UVA.NL</w:t>
      </w:r>
    </w:p>
    <w:p w14:paraId="527C8609" w14:textId="77777777" w:rsidR="001420C8" w:rsidRDefault="001420C8" w:rsidP="001420C8">
      <w:r>
        <w:t>. For a mass concentration, however, the effective $\Xi$ at radius $r$ is reduced by the entropy $S_M(r)$ removed by the mass. Verlinde showed that the extra “dark” gravitational effect is controlled by this entropy displacement</w:t>
      </w:r>
      <w:r>
        <w:rPr>
          <w:rFonts w:ascii="Arial" w:hAnsi="Arial" w:cs="Arial"/>
        </w:rPr>
        <w:t>​</w:t>
      </w:r>
    </w:p>
    <w:p w14:paraId="0E2EFB0A" w14:textId="77777777" w:rsidR="001420C8" w:rsidRDefault="001420C8" w:rsidP="001420C8">
      <w:r>
        <w:t>PURE.UVA.NL</w:t>
      </w:r>
    </w:p>
    <w:p w14:paraId="3B616B1A" w14:textId="77777777" w:rsidR="001420C8" w:rsidRDefault="001420C8" w:rsidP="001420C8">
      <w:r>
        <w:rPr>
          <w:rFonts w:ascii="Arial" w:hAnsi="Arial" w:cs="Arial"/>
        </w:rPr>
        <w:t>​</w:t>
      </w:r>
    </w:p>
    <w:p w14:paraId="23568E54" w14:textId="77777777" w:rsidR="001420C8" w:rsidRDefault="001420C8" w:rsidP="001420C8">
      <w:r>
        <w:t>PURE.UVA.NL</w:t>
      </w:r>
    </w:p>
    <w:p w14:paraId="4A9EE3BD" w14:textId="77777777" w:rsidR="001420C8" w:rsidRDefault="001420C8" w:rsidP="001420C8">
      <w:r>
        <w:t>. Quantitatively, one can interpret $\Xi$ as a fractional deviation from General Relativity: if $\Xi\ll1$, volume entropy is negligible and gravity is Newtonian; if $\Xi$ is significant, an additional elastic response (“dark gravity”) arises</w:t>
      </w:r>
      <w:r>
        <w:rPr>
          <w:rFonts w:ascii="Arial" w:hAnsi="Arial" w:cs="Arial"/>
        </w:rPr>
        <w:t>​</w:t>
      </w:r>
    </w:p>
    <w:p w14:paraId="4C939E7B" w14:textId="77777777" w:rsidR="001420C8" w:rsidRDefault="001420C8" w:rsidP="001420C8">
      <w:r>
        <w:t>PURE.UVA.NL</w:t>
      </w:r>
    </w:p>
    <w:p w14:paraId="56339FD6" w14:textId="77777777" w:rsidR="001420C8" w:rsidRDefault="001420C8" w:rsidP="001420C8">
      <w:r>
        <w:rPr>
          <w:rFonts w:ascii="Arial" w:hAnsi="Arial" w:cs="Arial"/>
        </w:rPr>
        <w:t>​</w:t>
      </w:r>
    </w:p>
    <w:p w14:paraId="1587B5B4" w14:textId="77777777" w:rsidR="001420C8" w:rsidRDefault="001420C8" w:rsidP="001420C8">
      <w:r>
        <w:t>PURE.UVA.NL</w:t>
      </w:r>
    </w:p>
    <w:p w14:paraId="12526F85" w14:textId="77777777" w:rsidR="001420C8" w:rsidRDefault="001420C8" w:rsidP="001420C8">
      <w:r>
        <w:t>.To derive the modified gravitational coupling, we equate the gradient of the entropy (an entropic force) to the gravitational acceleration. The entropic force formula $F,\delta x = T,\delta S$ (with $T$ an effective temperature) leads to $M a = T,\Delta S$</w:t>
      </w:r>
      <w:r>
        <w:rPr>
          <w:rFonts w:ascii="Arial" w:hAnsi="Arial" w:cs="Arial"/>
        </w:rPr>
        <w:t>​</w:t>
      </w:r>
    </w:p>
    <w:p w14:paraId="7F8CEC79" w14:textId="77777777" w:rsidR="001420C8" w:rsidRDefault="001420C8" w:rsidP="001420C8">
      <w:r>
        <w:t>PURE.UVA.NL</w:t>
      </w:r>
    </w:p>
    <w:p w14:paraId="5C58CFC6" w14:textId="77777777" w:rsidR="001420C8" w:rsidRDefault="001420C8" w:rsidP="001420C8">
      <w:r>
        <w:t xml:space="preserve">. In emergent gravity, $T$ is set by the de Sitter Unruh temperature $T \sim \frac{\hbar a_0}{2\pi k_B c}$, and $\Delta S$ includes both area and volume contributions. After some algebra, one finds that the effective gravitational acceleration $g$ is related to the ordinary (Newtonian) acceleration </w:t>
      </w:r>
      <w:r>
        <w:lastRenderedPageBreak/>
        <w:t>$g_N$ by a factor depending on $\Xi$. In fact, Verlinde’s result can be written as a modification of Poisson’s law or, equivalently, an effective coupling $f$ such that:</w:t>
      </w:r>
    </w:p>
    <w:p w14:paraId="5627B579" w14:textId="77777777" w:rsidR="001420C8" w:rsidRDefault="001420C8" w:rsidP="001420C8">
      <w:r>
        <w:rPr>
          <w:rFonts w:ascii="Cambria Math" w:hAnsi="Cambria Math" w:cs="Cambria Math"/>
        </w:rPr>
        <w:t>𝑔</w:t>
      </w:r>
    </w:p>
    <w:p w14:paraId="4C69B4EE" w14:textId="77777777" w:rsidR="001420C8" w:rsidRDefault="001420C8" w:rsidP="001420C8">
      <w:r>
        <w:rPr>
          <w:rFonts w:ascii="Arial" w:hAnsi="Arial" w:cs="Arial"/>
        </w:rPr>
        <w:t>  </w:t>
      </w:r>
    </w:p>
    <w:p w14:paraId="0E4EDD5D" w14:textId="77777777" w:rsidR="001420C8" w:rsidRDefault="001420C8" w:rsidP="001420C8">
      <w:r>
        <w:t>=</w:t>
      </w:r>
    </w:p>
    <w:p w14:paraId="028EF688" w14:textId="77777777" w:rsidR="001420C8" w:rsidRDefault="001420C8" w:rsidP="001420C8">
      <w:r>
        <w:rPr>
          <w:rFonts w:ascii="Arial" w:hAnsi="Arial" w:cs="Arial"/>
        </w:rPr>
        <w:t>  </w:t>
      </w:r>
    </w:p>
    <w:p w14:paraId="4194664B" w14:textId="77777777" w:rsidR="001420C8" w:rsidRDefault="001420C8" w:rsidP="001420C8">
      <w:r>
        <w:rPr>
          <w:rFonts w:ascii="Cambria Math" w:hAnsi="Cambria Math" w:cs="Cambria Math"/>
        </w:rPr>
        <w:t>𝑓</w:t>
      </w:r>
    </w:p>
    <w:p w14:paraId="75252F80" w14:textId="77777777" w:rsidR="001420C8" w:rsidRDefault="001420C8" w:rsidP="001420C8">
      <w:r>
        <w:t>(</w:t>
      </w:r>
    </w:p>
    <w:p w14:paraId="2E9C33B1" w14:textId="77777777" w:rsidR="001420C8" w:rsidRDefault="001420C8" w:rsidP="001420C8">
      <w:r>
        <w:rPr>
          <w:rFonts w:ascii="Cambria Math" w:hAnsi="Cambria Math" w:cs="Cambria Math"/>
        </w:rPr>
        <w:t>𝐸</w:t>
      </w:r>
    </w:p>
    <w:p w14:paraId="3977E03F" w14:textId="77777777" w:rsidR="001420C8" w:rsidRDefault="001420C8" w:rsidP="001420C8">
      <w:r>
        <w:t>,</w:t>
      </w:r>
    </w:p>
    <w:p w14:paraId="46E2ADA6" w14:textId="77777777" w:rsidR="001420C8" w:rsidRDefault="001420C8" w:rsidP="001420C8">
      <w:r>
        <w:rPr>
          <w:rFonts w:ascii="Cambria Math" w:hAnsi="Cambria Math" w:cs="Cambria Math"/>
        </w:rPr>
        <w:t>𝜌</w:t>
      </w:r>
    </w:p>
    <w:p w14:paraId="012C8E34" w14:textId="77777777" w:rsidR="001420C8" w:rsidRDefault="001420C8" w:rsidP="001420C8">
      <w:r>
        <w:t>)</w:t>
      </w:r>
    </w:p>
    <w:p w14:paraId="25580CA7" w14:textId="77777777" w:rsidR="001420C8" w:rsidRDefault="001420C8" w:rsidP="001420C8">
      <w:r>
        <w:rPr>
          <w:rFonts w:ascii="Arial" w:hAnsi="Arial" w:cs="Arial"/>
        </w:rPr>
        <w:t> </w:t>
      </w:r>
    </w:p>
    <w:p w14:paraId="3DEA1924" w14:textId="77777777" w:rsidR="001420C8" w:rsidRDefault="001420C8" w:rsidP="001420C8">
      <w:r>
        <w:rPr>
          <w:rFonts w:ascii="Cambria Math" w:hAnsi="Cambria Math" w:cs="Cambria Math"/>
        </w:rPr>
        <w:t>𝑔</w:t>
      </w:r>
    </w:p>
    <w:p w14:paraId="58D36171" w14:textId="77777777" w:rsidR="001420C8" w:rsidRDefault="001420C8" w:rsidP="001420C8">
      <w:r>
        <w:rPr>
          <w:rFonts w:ascii="Cambria Math" w:hAnsi="Cambria Math" w:cs="Cambria Math"/>
        </w:rPr>
        <w:t>𝑁</w:t>
      </w:r>
    </w:p>
    <w:p w14:paraId="404E08AA" w14:textId="77777777" w:rsidR="001420C8" w:rsidRDefault="001420C8" w:rsidP="001420C8">
      <w:r>
        <w:rPr>
          <w:rFonts w:ascii="Arial" w:hAnsi="Arial" w:cs="Arial"/>
        </w:rPr>
        <w:t> </w:t>
      </w:r>
    </w:p>
    <w:p w14:paraId="0CAF28B8" w14:textId="77777777" w:rsidR="001420C8" w:rsidRDefault="001420C8" w:rsidP="001420C8">
      <w:r>
        <w:t>,</w:t>
      </w:r>
    </w:p>
    <w:p w14:paraId="36B9CED8" w14:textId="77777777" w:rsidR="001420C8" w:rsidRDefault="001420C8" w:rsidP="001420C8">
      <w:r>
        <w:t xml:space="preserve">g=f(E,ρ)g </w:t>
      </w:r>
    </w:p>
    <w:p w14:paraId="1141108F" w14:textId="77777777" w:rsidR="001420C8" w:rsidRDefault="001420C8" w:rsidP="001420C8">
      <w:r>
        <w:t>N</w:t>
      </w:r>
    </w:p>
    <w:p w14:paraId="0824FA7F" w14:textId="77777777" w:rsidR="001420C8" w:rsidRDefault="001420C8" w:rsidP="001420C8">
      <w:r>
        <w:rPr>
          <w:rFonts w:ascii="Arial" w:hAnsi="Arial" w:cs="Arial"/>
        </w:rPr>
        <w:t>​</w:t>
      </w:r>
    </w:p>
    <w:p w14:paraId="0DAA84A0" w14:textId="77777777" w:rsidR="001420C8" w:rsidRDefault="001420C8" w:rsidP="001420C8">
      <w:r>
        <w:t xml:space="preserve"> ,where $E\sim |\nabla\Phi|$ is the local field strength (acceleration) and $\rho$ the local matter density. The deviation from GR is then $f-1$, which our derivation links directly to the entropy ratio: we find $f - 1 \approx \Xi = S_{\text{volume}}/S_{\text{area}}$. In other words, the volume-law fraction of entropy determines the extra gravity. For small $\Xi$, $f\approx 1$ (GR regime); for large $\Xi$, $f$ grows, enhancing the gravitational pull. Substituting our estimate $\Xi \sim r/L$ and using $L=c/H_0 = c^2/a_0$, we get $f - 1 \sim \frac{r}{L} = \frac{a_0,r}{c^2}$. But more rigorously, one must express $\Xi$ in terms of local physical quantities $g_N$ and $\rho$.Consider a roughly spherical system. The Newtonian acceleration due to baryonic mass $M(r)$ enclosed within radius $r$ is $g_N(r)=\frac{GM(r)}{r^2}$. The matter density $\rho(r)\approx \frac{M(r)}{V(r)}$ inside $r$ relates to $g_N$ via $g_N \approx \frac{4\pi G}{3}\rho(r),r$ (for an approximately uniform interior). Using these, the entropy ratio can be written as</w:t>
      </w:r>
      <w:r>
        <w:rPr>
          <w:rFonts w:ascii="Arial" w:hAnsi="Arial" w:cs="Arial"/>
        </w:rPr>
        <w:t>​</w:t>
      </w:r>
    </w:p>
    <w:p w14:paraId="61AEA139" w14:textId="77777777" w:rsidR="001420C8" w:rsidRDefault="001420C8" w:rsidP="001420C8">
      <w:r>
        <w:t>PURE.UVA.NL</w:t>
      </w:r>
    </w:p>
    <w:p w14:paraId="036C0345" w14:textId="77777777" w:rsidR="001420C8" w:rsidRDefault="001420C8" w:rsidP="001420C8">
      <w:r>
        <w:t>:</w:t>
      </w:r>
    </w:p>
    <w:p w14:paraId="61C60F55" w14:textId="77777777" w:rsidR="001420C8" w:rsidRDefault="001420C8" w:rsidP="001420C8">
      <w:r>
        <w:lastRenderedPageBreak/>
        <w:t>Ξ</w:t>
      </w:r>
    </w:p>
    <w:p w14:paraId="06472299" w14:textId="77777777" w:rsidR="001420C8" w:rsidRDefault="001420C8" w:rsidP="001420C8">
      <w:r>
        <w:t>(</w:t>
      </w:r>
    </w:p>
    <w:p w14:paraId="7206FE94" w14:textId="77777777" w:rsidR="001420C8" w:rsidRDefault="001420C8" w:rsidP="001420C8">
      <w:r>
        <w:rPr>
          <w:rFonts w:ascii="Cambria Math" w:hAnsi="Cambria Math" w:cs="Cambria Math"/>
        </w:rPr>
        <w:t>𝑟</w:t>
      </w:r>
    </w:p>
    <w:p w14:paraId="11615A0C" w14:textId="77777777" w:rsidR="001420C8" w:rsidRDefault="001420C8" w:rsidP="001420C8">
      <w:r>
        <w:t>)</w:t>
      </w:r>
    </w:p>
    <w:p w14:paraId="5EC82F96" w14:textId="77777777" w:rsidR="001420C8" w:rsidRDefault="001420C8" w:rsidP="001420C8">
      <w:r>
        <w:rPr>
          <w:rFonts w:ascii="Arial" w:hAnsi="Arial" w:cs="Arial"/>
        </w:rPr>
        <w:t>  </w:t>
      </w:r>
    </w:p>
    <w:p w14:paraId="40D6744B" w14:textId="77777777" w:rsidR="001420C8" w:rsidRDefault="001420C8" w:rsidP="001420C8">
      <w:r>
        <w:t>≈</w:t>
      </w:r>
    </w:p>
    <w:p w14:paraId="7E38432D" w14:textId="77777777" w:rsidR="001420C8" w:rsidRDefault="001420C8" w:rsidP="001420C8">
      <w:r>
        <w:rPr>
          <w:rFonts w:ascii="Arial" w:hAnsi="Arial" w:cs="Arial"/>
        </w:rPr>
        <w:t>  </w:t>
      </w:r>
    </w:p>
    <w:p w14:paraId="4F75FEB2" w14:textId="77777777" w:rsidR="001420C8" w:rsidRDefault="001420C8" w:rsidP="001420C8">
      <w:r>
        <w:rPr>
          <w:rFonts w:ascii="Cambria Math" w:hAnsi="Cambria Math" w:cs="Cambria Math"/>
        </w:rPr>
        <w:t>𝑆</w:t>
      </w:r>
    </w:p>
    <w:p w14:paraId="7CB8DB7C" w14:textId="77777777" w:rsidR="001420C8" w:rsidRDefault="001420C8" w:rsidP="001420C8">
      <w:r>
        <w:t>vol</w:t>
      </w:r>
    </w:p>
    <w:p w14:paraId="5AC928AB" w14:textId="77777777" w:rsidR="001420C8" w:rsidRDefault="001420C8" w:rsidP="001420C8">
      <w:r>
        <w:rPr>
          <w:rFonts w:ascii="Cambria Math" w:hAnsi="Cambria Math" w:cs="Cambria Math"/>
        </w:rPr>
        <w:t>𝑆</w:t>
      </w:r>
    </w:p>
    <w:p w14:paraId="722A1570" w14:textId="77777777" w:rsidR="001420C8" w:rsidRDefault="001420C8" w:rsidP="001420C8">
      <w:r>
        <w:t>area</w:t>
      </w:r>
    </w:p>
    <w:p w14:paraId="53856A6A" w14:textId="77777777" w:rsidR="001420C8" w:rsidRDefault="001420C8" w:rsidP="001420C8">
      <w:r>
        <w:rPr>
          <w:rFonts w:ascii="Arial" w:hAnsi="Arial" w:cs="Arial"/>
        </w:rPr>
        <w:t>  </w:t>
      </w:r>
    </w:p>
    <w:p w14:paraId="405040BF" w14:textId="77777777" w:rsidR="001420C8" w:rsidRDefault="001420C8" w:rsidP="001420C8">
      <w:r>
        <w:t>≈</w:t>
      </w:r>
    </w:p>
    <w:p w14:paraId="61D0A9DD" w14:textId="77777777" w:rsidR="001420C8" w:rsidRDefault="001420C8" w:rsidP="001420C8">
      <w:r>
        <w:rPr>
          <w:rFonts w:ascii="Arial" w:hAnsi="Arial" w:cs="Arial"/>
        </w:rPr>
        <w:t>  </w:t>
      </w:r>
    </w:p>
    <w:p w14:paraId="1D117242" w14:textId="77777777" w:rsidR="001420C8" w:rsidRDefault="001420C8" w:rsidP="001420C8">
      <w:r>
        <w:t>3</w:t>
      </w:r>
    </w:p>
    <w:p w14:paraId="415901D4" w14:textId="77777777" w:rsidR="001420C8" w:rsidRDefault="001420C8" w:rsidP="001420C8">
      <w:r>
        <w:rPr>
          <w:rFonts w:ascii="Arial" w:hAnsi="Arial" w:cs="Arial"/>
        </w:rPr>
        <w:t> </w:t>
      </w:r>
    </w:p>
    <w:p w14:paraId="0EA7F02B" w14:textId="77777777" w:rsidR="001420C8" w:rsidRDefault="001420C8" w:rsidP="001420C8">
      <w:r>
        <w:rPr>
          <w:rFonts w:ascii="Cambria Math" w:hAnsi="Cambria Math" w:cs="Cambria Math"/>
        </w:rPr>
        <w:t>𝑎</w:t>
      </w:r>
    </w:p>
    <w:p w14:paraId="5BB56667" w14:textId="77777777" w:rsidR="001420C8" w:rsidRDefault="001420C8" w:rsidP="001420C8">
      <w:r>
        <w:t>0</w:t>
      </w:r>
    </w:p>
    <w:p w14:paraId="592673E1" w14:textId="77777777" w:rsidR="001420C8" w:rsidRDefault="001420C8" w:rsidP="001420C8">
      <w:r>
        <w:rPr>
          <w:rFonts w:ascii="Arial" w:hAnsi="Arial" w:cs="Arial"/>
        </w:rPr>
        <w:t> </w:t>
      </w:r>
    </w:p>
    <w:p w14:paraId="33385F3F" w14:textId="77777777" w:rsidR="001420C8" w:rsidRDefault="001420C8" w:rsidP="001420C8">
      <w:r>
        <w:rPr>
          <w:rFonts w:ascii="Cambria Math" w:hAnsi="Cambria Math" w:cs="Cambria Math"/>
        </w:rPr>
        <w:t>𝑔</w:t>
      </w:r>
    </w:p>
    <w:p w14:paraId="14AACBEE" w14:textId="77777777" w:rsidR="001420C8" w:rsidRDefault="001420C8" w:rsidP="001420C8">
      <w:r>
        <w:rPr>
          <w:rFonts w:ascii="Cambria Math" w:hAnsi="Cambria Math" w:cs="Cambria Math"/>
        </w:rPr>
        <w:t>𝑁</w:t>
      </w:r>
    </w:p>
    <w:p w14:paraId="775E2D58" w14:textId="77777777" w:rsidR="001420C8" w:rsidRDefault="001420C8" w:rsidP="001420C8">
      <w:r>
        <w:t>(</w:t>
      </w:r>
    </w:p>
    <w:p w14:paraId="72FE7889" w14:textId="77777777" w:rsidR="001420C8" w:rsidRDefault="001420C8" w:rsidP="001420C8">
      <w:r>
        <w:rPr>
          <w:rFonts w:ascii="Cambria Math" w:hAnsi="Cambria Math" w:cs="Cambria Math"/>
        </w:rPr>
        <w:t>𝑟</w:t>
      </w:r>
    </w:p>
    <w:p w14:paraId="27630B71" w14:textId="77777777" w:rsidR="001420C8" w:rsidRDefault="001420C8" w:rsidP="001420C8">
      <w:r>
        <w:t>)</w:t>
      </w:r>
    </w:p>
    <w:p w14:paraId="1DBAC8A4" w14:textId="77777777" w:rsidR="001420C8" w:rsidRDefault="001420C8" w:rsidP="001420C8">
      <w:r>
        <w:t>4</w:t>
      </w:r>
    </w:p>
    <w:p w14:paraId="21B00635" w14:textId="77777777" w:rsidR="001420C8" w:rsidRDefault="001420C8" w:rsidP="001420C8">
      <w:r>
        <w:rPr>
          <w:rFonts w:ascii="Cambria Math" w:hAnsi="Cambria Math" w:cs="Cambria Math"/>
        </w:rPr>
        <w:t>𝜋</w:t>
      </w:r>
    </w:p>
    <w:p w14:paraId="78EAF5CB" w14:textId="77777777" w:rsidR="001420C8" w:rsidRDefault="001420C8" w:rsidP="001420C8">
      <w:r>
        <w:rPr>
          <w:rFonts w:ascii="Cambria Math" w:hAnsi="Cambria Math" w:cs="Cambria Math"/>
        </w:rPr>
        <w:t>𝐺</w:t>
      </w:r>
    </w:p>
    <w:p w14:paraId="68E46514" w14:textId="77777777" w:rsidR="001420C8" w:rsidRDefault="001420C8" w:rsidP="001420C8">
      <w:r>
        <w:rPr>
          <w:rFonts w:ascii="Arial" w:hAnsi="Arial" w:cs="Arial"/>
        </w:rPr>
        <w:t> </w:t>
      </w:r>
    </w:p>
    <w:p w14:paraId="1D06A5AE" w14:textId="77777777" w:rsidR="001420C8" w:rsidRDefault="001420C8" w:rsidP="001420C8">
      <w:r>
        <w:rPr>
          <w:rFonts w:ascii="Cambria Math" w:hAnsi="Cambria Math" w:cs="Cambria Math"/>
        </w:rPr>
        <w:t>𝜌</w:t>
      </w:r>
    </w:p>
    <w:p w14:paraId="230ECFE4" w14:textId="77777777" w:rsidR="001420C8" w:rsidRDefault="001420C8" w:rsidP="001420C8">
      <w:r>
        <w:lastRenderedPageBreak/>
        <w:t>(</w:t>
      </w:r>
    </w:p>
    <w:p w14:paraId="0A4A22D7" w14:textId="77777777" w:rsidR="001420C8" w:rsidRDefault="001420C8" w:rsidP="001420C8">
      <w:r>
        <w:rPr>
          <w:rFonts w:ascii="Cambria Math" w:hAnsi="Cambria Math" w:cs="Cambria Math"/>
        </w:rPr>
        <w:t>𝑟</w:t>
      </w:r>
    </w:p>
    <w:p w14:paraId="592750BF" w14:textId="77777777" w:rsidR="001420C8" w:rsidRDefault="001420C8" w:rsidP="001420C8">
      <w:r>
        <w:t>)</w:t>
      </w:r>
    </w:p>
    <w:p w14:paraId="54518388" w14:textId="77777777" w:rsidR="001420C8" w:rsidRDefault="001420C8" w:rsidP="001420C8">
      <w:r>
        <w:rPr>
          <w:rFonts w:ascii="Arial" w:hAnsi="Arial" w:cs="Arial"/>
        </w:rPr>
        <w:t> </w:t>
      </w:r>
    </w:p>
    <w:p w14:paraId="562FD192" w14:textId="77777777" w:rsidR="001420C8" w:rsidRDefault="001420C8" w:rsidP="001420C8">
      <w:r>
        <w:t>.</w:t>
      </w:r>
    </w:p>
    <w:p w14:paraId="0387ADBA" w14:textId="77777777" w:rsidR="001420C8" w:rsidRDefault="001420C8" w:rsidP="001420C8">
      <w:r>
        <w:t xml:space="preserve">Ξ(r)≈ </w:t>
      </w:r>
    </w:p>
    <w:p w14:paraId="07206A54" w14:textId="77777777" w:rsidR="001420C8" w:rsidRDefault="001420C8" w:rsidP="001420C8">
      <w:r>
        <w:t xml:space="preserve">S </w:t>
      </w:r>
    </w:p>
    <w:p w14:paraId="019BBD03" w14:textId="77777777" w:rsidR="001420C8" w:rsidRDefault="001420C8" w:rsidP="001420C8">
      <w:r>
        <w:t>area</w:t>
      </w:r>
    </w:p>
    <w:p w14:paraId="4EAEBACF" w14:textId="77777777" w:rsidR="001420C8" w:rsidRDefault="001420C8" w:rsidP="001420C8">
      <w:r>
        <w:rPr>
          <w:rFonts w:ascii="Arial" w:hAnsi="Arial" w:cs="Arial"/>
        </w:rPr>
        <w:t>​</w:t>
      </w:r>
    </w:p>
    <w:p w14:paraId="2041832D" w14:textId="77777777" w:rsidR="001420C8" w:rsidRDefault="001420C8" w:rsidP="001420C8">
      <w:r>
        <w:t xml:space="preserve"> </w:t>
      </w:r>
    </w:p>
    <w:p w14:paraId="0C520A7A" w14:textId="77777777" w:rsidR="001420C8" w:rsidRDefault="001420C8" w:rsidP="001420C8">
      <w:r>
        <w:t xml:space="preserve">S </w:t>
      </w:r>
    </w:p>
    <w:p w14:paraId="4268957B" w14:textId="77777777" w:rsidR="001420C8" w:rsidRDefault="001420C8" w:rsidP="001420C8">
      <w:r>
        <w:t>vol</w:t>
      </w:r>
    </w:p>
    <w:p w14:paraId="413B5B23" w14:textId="77777777" w:rsidR="001420C8" w:rsidRDefault="001420C8" w:rsidP="001420C8">
      <w:r>
        <w:rPr>
          <w:rFonts w:ascii="Arial" w:hAnsi="Arial" w:cs="Arial"/>
        </w:rPr>
        <w:t>​</w:t>
      </w:r>
    </w:p>
    <w:p w14:paraId="1D24242F" w14:textId="77777777" w:rsidR="001420C8" w:rsidRDefault="001420C8" w:rsidP="001420C8">
      <w:r>
        <w:t xml:space="preserve"> </w:t>
      </w:r>
    </w:p>
    <w:p w14:paraId="0E8CEA15" w14:textId="77777777" w:rsidR="001420C8" w:rsidRDefault="001420C8" w:rsidP="001420C8">
      <w:r>
        <w:rPr>
          <w:rFonts w:ascii="Arial" w:hAnsi="Arial" w:cs="Arial"/>
        </w:rPr>
        <w:t>​</w:t>
      </w:r>
    </w:p>
    <w:p w14:paraId="4EFCD449" w14:textId="77777777" w:rsidR="001420C8" w:rsidRDefault="001420C8" w:rsidP="001420C8">
      <w:r>
        <w:t xml:space="preserve"> ≈ </w:t>
      </w:r>
    </w:p>
    <w:p w14:paraId="5468D840" w14:textId="77777777" w:rsidR="001420C8" w:rsidRDefault="001420C8" w:rsidP="001420C8">
      <w:r>
        <w:t>4πGρ(r)</w:t>
      </w:r>
    </w:p>
    <w:p w14:paraId="553CE006" w14:textId="77777777" w:rsidR="001420C8" w:rsidRDefault="001420C8" w:rsidP="001420C8">
      <w:r>
        <w:t xml:space="preserve">3a </w:t>
      </w:r>
    </w:p>
    <w:p w14:paraId="1B6B18AE" w14:textId="77777777" w:rsidR="001420C8" w:rsidRDefault="001420C8" w:rsidP="001420C8">
      <w:r>
        <w:t>0</w:t>
      </w:r>
    </w:p>
    <w:p w14:paraId="769E7E29" w14:textId="77777777" w:rsidR="001420C8" w:rsidRDefault="001420C8" w:rsidP="001420C8">
      <w:r>
        <w:rPr>
          <w:rFonts w:ascii="Arial" w:hAnsi="Arial" w:cs="Arial"/>
        </w:rPr>
        <w:t>​</w:t>
      </w:r>
    </w:p>
    <w:p w14:paraId="395AD884" w14:textId="77777777" w:rsidR="001420C8" w:rsidRDefault="001420C8" w:rsidP="001420C8">
      <w:r>
        <w:t xml:space="preserve"> g </w:t>
      </w:r>
    </w:p>
    <w:p w14:paraId="6D310FE6" w14:textId="77777777" w:rsidR="001420C8" w:rsidRDefault="001420C8" w:rsidP="001420C8">
      <w:r>
        <w:t>N</w:t>
      </w:r>
    </w:p>
    <w:p w14:paraId="0E3BE37E" w14:textId="77777777" w:rsidR="001420C8" w:rsidRDefault="001420C8" w:rsidP="001420C8">
      <w:r>
        <w:rPr>
          <w:rFonts w:ascii="Arial" w:hAnsi="Arial" w:cs="Arial"/>
        </w:rPr>
        <w:t>​</w:t>
      </w:r>
    </w:p>
    <w:p w14:paraId="2A9312D8" w14:textId="77777777" w:rsidR="001420C8" w:rsidRDefault="001420C8" w:rsidP="001420C8">
      <w:r>
        <w:t xml:space="preserve"> (r)</w:t>
      </w:r>
    </w:p>
    <w:p w14:paraId="6746B98A" w14:textId="77777777" w:rsidR="001420C8" w:rsidRDefault="001420C8" w:rsidP="001420C8">
      <w:r>
        <w:rPr>
          <w:rFonts w:ascii="Arial" w:hAnsi="Arial" w:cs="Arial"/>
        </w:rPr>
        <w:t>​</w:t>
      </w:r>
    </w:p>
    <w:p w14:paraId="1F48D181" w14:textId="77777777" w:rsidR="001420C8" w:rsidRDefault="001420C8" w:rsidP="001420C8">
      <w:r>
        <w:t xml:space="preserve"> .Thus, in regions of low $g_N$ and low $\rho$, the ratio $\Xi$ can become significant – precisely the conditions (outer galaxy halos, galaxy clusters outskirts) where dark matter effects are observed. This expression shows how holographic gravity ties the “excess gravity” to baryonic acceleration and environment. High matter density (e.g. galaxy cores or cluster cores) keeps $\Xi$ small (suppressing $f-1$), whereas in diffuse environments $\Xi$ grows (enhancing $f$).</w:t>
      </w:r>
    </w:p>
    <w:p w14:paraId="479A0AB2" w14:textId="77777777" w:rsidR="001420C8" w:rsidRDefault="001420C8" w:rsidP="001420C8">
      <w:r>
        <w:lastRenderedPageBreak/>
        <w:t>Specific Form of $f(E,\rho)$ and Emergence of $a_0$</w:t>
      </w:r>
    </w:p>
    <w:p w14:paraId="7B99176B" w14:textId="77777777" w:rsidR="001420C8" w:rsidRDefault="001420C8" w:rsidP="001420C8">
      <w:r>
        <w:t>Using the above, we can propose a coupling function $f(E,\rho)$ that encapsulates the extra gravity. A convenient form is obtained by recognizing that in the regime of interest ($\Xi$ not too large), the extra acceleration $g_{\text{dark}}$ adds in quadrature with the Newtonian acceleration. Verlinde’s analysis yielded the relation (in 4 spatial dimensions)</w:t>
      </w:r>
      <w:r>
        <w:rPr>
          <w:rFonts w:ascii="Arial" w:hAnsi="Arial" w:cs="Arial"/>
        </w:rPr>
        <w:t>​</w:t>
      </w:r>
    </w:p>
    <w:p w14:paraId="3B244C06" w14:textId="77777777" w:rsidR="001420C8" w:rsidRDefault="001420C8" w:rsidP="001420C8">
      <w:r>
        <w:t>PURE.UVA.NL</w:t>
      </w:r>
    </w:p>
    <w:p w14:paraId="7A85483C" w14:textId="77777777" w:rsidR="001420C8" w:rsidRDefault="001420C8" w:rsidP="001420C8">
      <w:r>
        <w:rPr>
          <w:rFonts w:ascii="Arial" w:hAnsi="Arial" w:cs="Arial"/>
        </w:rPr>
        <w:t>​</w:t>
      </w:r>
    </w:p>
    <w:p w14:paraId="66311FA1" w14:textId="77777777" w:rsidR="001420C8" w:rsidRDefault="001420C8" w:rsidP="001420C8">
      <w:r>
        <w:t>PURE.UVA.NL</w:t>
      </w:r>
    </w:p>
    <w:p w14:paraId="05974AD1" w14:textId="77777777" w:rsidR="001420C8" w:rsidRDefault="001420C8" w:rsidP="001420C8">
      <w:r>
        <w:t>:</w:t>
      </w:r>
    </w:p>
    <w:p w14:paraId="181DF9E9" w14:textId="77777777" w:rsidR="001420C8" w:rsidRDefault="001420C8" w:rsidP="001420C8">
      <w:r>
        <w:rPr>
          <w:rFonts w:ascii="Cambria Math" w:hAnsi="Cambria Math" w:cs="Cambria Math"/>
        </w:rPr>
        <w:t>𝑔</w:t>
      </w:r>
    </w:p>
    <w:p w14:paraId="51092C25" w14:textId="77777777" w:rsidR="001420C8" w:rsidRDefault="001420C8" w:rsidP="001420C8">
      <w:r>
        <w:t>D</w:t>
      </w:r>
    </w:p>
    <w:p w14:paraId="67EF72BD" w14:textId="77777777" w:rsidR="001420C8" w:rsidRDefault="001420C8" w:rsidP="001420C8">
      <w:r>
        <w:t>(</w:t>
      </w:r>
    </w:p>
    <w:p w14:paraId="68119AB1" w14:textId="77777777" w:rsidR="001420C8" w:rsidRDefault="001420C8" w:rsidP="001420C8">
      <w:r>
        <w:rPr>
          <w:rFonts w:ascii="Cambria Math" w:hAnsi="Cambria Math" w:cs="Cambria Math"/>
        </w:rPr>
        <w:t>𝑟</w:t>
      </w:r>
    </w:p>
    <w:p w14:paraId="066876EF" w14:textId="77777777" w:rsidR="001420C8" w:rsidRDefault="001420C8" w:rsidP="001420C8">
      <w:r>
        <w:t>)</w:t>
      </w:r>
    </w:p>
    <w:p w14:paraId="70A76140" w14:textId="77777777" w:rsidR="001420C8" w:rsidRDefault="001420C8" w:rsidP="001420C8">
      <w:r>
        <w:rPr>
          <w:rFonts w:ascii="Arial" w:hAnsi="Arial" w:cs="Arial"/>
        </w:rPr>
        <w:t>  </w:t>
      </w:r>
    </w:p>
    <w:p w14:paraId="604AB774" w14:textId="77777777" w:rsidR="001420C8" w:rsidRDefault="001420C8" w:rsidP="001420C8">
      <w:r>
        <w:t>=</w:t>
      </w:r>
    </w:p>
    <w:p w14:paraId="2D6CC9DD" w14:textId="77777777" w:rsidR="001420C8" w:rsidRDefault="001420C8" w:rsidP="001420C8">
      <w:r>
        <w:rPr>
          <w:rFonts w:ascii="Arial" w:hAnsi="Arial" w:cs="Arial"/>
        </w:rPr>
        <w:t>  </w:t>
      </w:r>
    </w:p>
    <w:p w14:paraId="4188EC44" w14:textId="77777777" w:rsidR="001420C8" w:rsidRDefault="001420C8" w:rsidP="001420C8">
      <w:r>
        <w:rPr>
          <w:rFonts w:ascii="Cambria Math" w:hAnsi="Cambria Math" w:cs="Cambria Math"/>
        </w:rPr>
        <w:t>𝑔</w:t>
      </w:r>
    </w:p>
    <w:p w14:paraId="3CDCC365" w14:textId="77777777" w:rsidR="001420C8" w:rsidRDefault="001420C8" w:rsidP="001420C8">
      <w:r>
        <w:rPr>
          <w:rFonts w:ascii="Cambria Math" w:hAnsi="Cambria Math" w:cs="Cambria Math"/>
        </w:rPr>
        <w:t>𝑁</w:t>
      </w:r>
    </w:p>
    <w:p w14:paraId="7C40D999" w14:textId="77777777" w:rsidR="001420C8" w:rsidRDefault="001420C8" w:rsidP="001420C8">
      <w:r>
        <w:t>(</w:t>
      </w:r>
    </w:p>
    <w:p w14:paraId="5EE8AF9A" w14:textId="77777777" w:rsidR="001420C8" w:rsidRDefault="001420C8" w:rsidP="001420C8">
      <w:r>
        <w:rPr>
          <w:rFonts w:ascii="Cambria Math" w:hAnsi="Cambria Math" w:cs="Cambria Math"/>
        </w:rPr>
        <w:t>𝑟</w:t>
      </w:r>
    </w:p>
    <w:p w14:paraId="1FA58BE0" w14:textId="77777777" w:rsidR="001420C8" w:rsidRDefault="001420C8" w:rsidP="001420C8">
      <w:r>
        <w:t>)</w:t>
      </w:r>
    </w:p>
    <w:p w14:paraId="2CF3DD8D" w14:textId="77777777" w:rsidR="001420C8" w:rsidRDefault="001420C8" w:rsidP="001420C8">
      <w:r>
        <w:rPr>
          <w:rFonts w:ascii="Arial" w:hAnsi="Arial" w:cs="Arial"/>
        </w:rPr>
        <w:t> </w:t>
      </w:r>
    </w:p>
    <w:p w14:paraId="22874783" w14:textId="77777777" w:rsidR="001420C8" w:rsidRDefault="001420C8" w:rsidP="001420C8">
      <w:r>
        <w:rPr>
          <w:rFonts w:ascii="Cambria Math" w:hAnsi="Cambria Math" w:cs="Cambria Math"/>
        </w:rPr>
        <w:t>𝑎</w:t>
      </w:r>
    </w:p>
    <w:p w14:paraId="3ACF2589" w14:textId="77777777" w:rsidR="001420C8" w:rsidRDefault="001420C8" w:rsidP="001420C8">
      <w:r>
        <w:t>0</w:t>
      </w:r>
    </w:p>
    <w:p w14:paraId="37DFD468" w14:textId="77777777" w:rsidR="001420C8" w:rsidRDefault="001420C8" w:rsidP="001420C8">
      <w:r>
        <w:t>/</w:t>
      </w:r>
    </w:p>
    <w:p w14:paraId="20E4793E" w14:textId="77777777" w:rsidR="001420C8" w:rsidRDefault="001420C8" w:rsidP="001420C8">
      <w:r>
        <w:t>6</w:t>
      </w:r>
    </w:p>
    <w:p w14:paraId="780C02BB" w14:textId="77777777" w:rsidR="001420C8" w:rsidRDefault="001420C8" w:rsidP="001420C8">
      <w:r>
        <w:rPr>
          <w:rFonts w:ascii="Arial" w:hAnsi="Arial" w:cs="Arial"/>
        </w:rPr>
        <w:t> </w:t>
      </w:r>
    </w:p>
    <w:p w14:paraId="7FD1BD83" w14:textId="77777777" w:rsidR="001420C8" w:rsidRDefault="001420C8" w:rsidP="001420C8">
      <w:r>
        <w:t>,</w:t>
      </w:r>
    </w:p>
    <w:p w14:paraId="2C6034EA" w14:textId="77777777" w:rsidR="001420C8" w:rsidRDefault="001420C8" w:rsidP="001420C8">
      <w:r>
        <w:t xml:space="preserve">g </w:t>
      </w:r>
    </w:p>
    <w:p w14:paraId="01DAC543" w14:textId="77777777" w:rsidR="001420C8" w:rsidRDefault="001420C8" w:rsidP="001420C8">
      <w:r>
        <w:lastRenderedPageBreak/>
        <w:t>D</w:t>
      </w:r>
    </w:p>
    <w:p w14:paraId="40CE3D0F" w14:textId="77777777" w:rsidR="001420C8" w:rsidRDefault="001420C8" w:rsidP="001420C8">
      <w:r>
        <w:rPr>
          <w:rFonts w:ascii="Arial" w:hAnsi="Arial" w:cs="Arial"/>
        </w:rPr>
        <w:t>​</w:t>
      </w:r>
    </w:p>
    <w:p w14:paraId="43093840" w14:textId="77777777" w:rsidR="001420C8" w:rsidRDefault="001420C8" w:rsidP="001420C8">
      <w:r>
        <w:t xml:space="preserve"> (r)= </w:t>
      </w:r>
    </w:p>
    <w:p w14:paraId="53BFCAE3" w14:textId="77777777" w:rsidR="001420C8" w:rsidRDefault="001420C8" w:rsidP="001420C8">
      <w:r>
        <w:t xml:space="preserve">g </w:t>
      </w:r>
    </w:p>
    <w:p w14:paraId="7FD745EB" w14:textId="77777777" w:rsidR="001420C8" w:rsidRDefault="001420C8" w:rsidP="001420C8">
      <w:r>
        <w:t>N</w:t>
      </w:r>
    </w:p>
    <w:p w14:paraId="00A25850" w14:textId="77777777" w:rsidR="001420C8" w:rsidRDefault="001420C8" w:rsidP="001420C8">
      <w:r>
        <w:rPr>
          <w:rFonts w:ascii="Arial" w:hAnsi="Arial" w:cs="Arial"/>
        </w:rPr>
        <w:t>​</w:t>
      </w:r>
    </w:p>
    <w:p w14:paraId="6F22A5FD" w14:textId="77777777" w:rsidR="001420C8" w:rsidRDefault="001420C8" w:rsidP="001420C8">
      <w:r>
        <w:t xml:space="preserve"> (r)a </w:t>
      </w:r>
    </w:p>
    <w:p w14:paraId="1F46CC35" w14:textId="77777777" w:rsidR="001420C8" w:rsidRDefault="001420C8" w:rsidP="001420C8">
      <w:r>
        <w:t>0</w:t>
      </w:r>
    </w:p>
    <w:p w14:paraId="7A14BE7B" w14:textId="77777777" w:rsidR="001420C8" w:rsidRDefault="001420C8" w:rsidP="001420C8">
      <w:r>
        <w:rPr>
          <w:rFonts w:ascii="Arial" w:hAnsi="Arial" w:cs="Arial"/>
        </w:rPr>
        <w:t>​</w:t>
      </w:r>
    </w:p>
    <w:p w14:paraId="08DC5B7D" w14:textId="77777777" w:rsidR="001420C8" w:rsidRDefault="001420C8" w:rsidP="001420C8">
      <w:r>
        <w:t xml:space="preserve"> /6</w:t>
      </w:r>
    </w:p>
    <w:p w14:paraId="08AE85FB" w14:textId="77777777" w:rsidR="001420C8" w:rsidRDefault="001420C8" w:rsidP="001420C8">
      <w:r>
        <w:rPr>
          <w:rFonts w:ascii="Arial" w:hAnsi="Arial" w:cs="Arial"/>
        </w:rPr>
        <w:t>​</w:t>
      </w:r>
    </w:p>
    <w:p w14:paraId="2A56B12C" w14:textId="77777777" w:rsidR="001420C8" w:rsidRDefault="001420C8" w:rsidP="001420C8">
      <w:r>
        <w:t xml:space="preserve"> ,where $a_0 = cH_0$ appears naturally as the acceleration scale beyond which $g_D$ becomes significant</w:t>
      </w:r>
      <w:r>
        <w:rPr>
          <w:rFonts w:ascii="Arial" w:hAnsi="Arial" w:cs="Arial"/>
        </w:rPr>
        <w:t>​</w:t>
      </w:r>
    </w:p>
    <w:p w14:paraId="5AD7A74B" w14:textId="77777777" w:rsidR="001420C8" w:rsidRDefault="001420C8" w:rsidP="001420C8">
      <w:r>
        <w:t>PURE.UVA.NL</w:t>
      </w:r>
    </w:p>
    <w:p w14:paraId="1E39DEEF" w14:textId="77777777" w:rsidR="001420C8" w:rsidRDefault="001420C8" w:rsidP="001420C8">
      <w:r>
        <w:t>. (The factor $1/6$ arises from the precise elastic response calculation in $d=4$ spacetime</w:t>
      </w:r>
      <w:r>
        <w:rPr>
          <w:rFonts w:ascii="Arial" w:hAnsi="Arial" w:cs="Arial"/>
        </w:rPr>
        <w:t>​</w:t>
      </w:r>
    </w:p>
    <w:p w14:paraId="2D2A45E0" w14:textId="77777777" w:rsidR="001420C8" w:rsidRDefault="001420C8" w:rsidP="001420C8">
      <w:r>
        <w:t>PURE.UVA.NL</w:t>
      </w:r>
    </w:p>
    <w:p w14:paraId="49C76E0D" w14:textId="77777777" w:rsidR="001420C8" w:rsidRDefault="001420C8" w:rsidP="001420C8">
      <w:r>
        <w:t>, ensuring $a_0/6 \approx 1.2\times10^{-10}$m/s$^2$, matching the empirical MOND value</w:t>
      </w:r>
      <w:r>
        <w:rPr>
          <w:rFonts w:ascii="Arial" w:hAnsi="Arial" w:cs="Arial"/>
        </w:rPr>
        <w:t>​</w:t>
      </w:r>
    </w:p>
    <w:p w14:paraId="02D5D419" w14:textId="77777777" w:rsidR="001420C8" w:rsidRDefault="001420C8" w:rsidP="001420C8">
      <w:r>
        <w:t>PURE.UVA.NL</w:t>
      </w:r>
    </w:p>
    <w:p w14:paraId="603681B8" w14:textId="77777777" w:rsidR="001420C8" w:rsidRDefault="001420C8" w:rsidP="001420C8">
      <w:r>
        <w:t>.) This formula, derived from the entropic strain by the removed entropy</w:t>
      </w:r>
      <w:r>
        <w:rPr>
          <w:rFonts w:ascii="Arial" w:hAnsi="Arial" w:cs="Arial"/>
        </w:rPr>
        <w:t>​</w:t>
      </w:r>
    </w:p>
    <w:p w14:paraId="261B6A5B" w14:textId="77777777" w:rsidR="001420C8" w:rsidRDefault="001420C8" w:rsidP="001420C8">
      <w:r>
        <w:t>PURE.UVA.NL</w:t>
      </w:r>
    </w:p>
    <w:p w14:paraId="04CBEEDE" w14:textId="77777777" w:rsidR="001420C8" w:rsidRDefault="001420C8" w:rsidP="001420C8">
      <w:r>
        <w:rPr>
          <w:rFonts w:ascii="Arial" w:hAnsi="Arial" w:cs="Arial"/>
        </w:rPr>
        <w:t>​</w:t>
      </w:r>
    </w:p>
    <w:p w14:paraId="1E976AE8" w14:textId="77777777" w:rsidR="001420C8" w:rsidRDefault="001420C8" w:rsidP="001420C8">
      <w:r>
        <w:t>PURE.UVA.NL</w:t>
      </w:r>
    </w:p>
    <w:p w14:paraId="31ECF8DC" w14:textId="77777777" w:rsidR="001420C8" w:rsidRDefault="001420C8" w:rsidP="001420C8">
      <w:r>
        <w:t xml:space="preserve">, can be rewritten as a coupling factor:f(E,\rho) \;\equiv\; \frac{g}{g_N} \;=\; \frac{g_N + g_D}{g_N} \;=\; 1 + \frac{g_D}{g_N} \;=\; 1 + \sqrt{\frac{a_0}{6\,g_N(r)}}\,. \tag{1}Here $g\approx E$ is the total gravitational acceleration. In more general terms, one can describe the modification by an interpolation function $\nu(x)$ such that $g = \nu(g_N/a_0),g_N$. Equation (1) corresponds to $\nu(y) = 1 + \sqrt{\frac{1}{6y}}$, which approaches 1 at $y\gg1$ (Newtonian regime) and $\nu(y)\sim (1/\sqrt{6y})$ at $y\ll1$ (deep MOND-like regime). Equation (1) is the holographically-derived $f(E,\rho)$ for spherical systems. It automatically includes the threshold $a_0$: when $g_N \sim a_0$, the correction term is of order unity, signaling the transition. At stronger gravity ($g_N \gg a_0$), $f\to1$ (recovering GR), and at very weak gravity ($g_N \ll a_0$), $f(E,\rho) \approx \sqrt{\frac{a_0}{6,g_N}}\gg1$, meaning the apparent gravity is much stronger than expected from baryons alone.Importantly, this $f(E,\rho)$ reproduces the observed dynamics of galaxies. Plugging </w:t>
      </w:r>
      <w:r>
        <w:lastRenderedPageBreak/>
        <w:t>Eq. (1) into the centripetal balance $v^2/r = g_N f$, we find for $g_N\ll a_0$ that $v^2/r \approx \sqrt{\frac{a_0}{6}},\sqrt{g_N}$, or $v^4 \approx \frac{a_0}{6}, G M_b$ (since $g_N = GM_b/r^2$). This yields $v^4 \propto M_b$ – the famous Tully-Fisher scaling. Indeed, Verlinde’s derivation recovered the baryonic Tully–Fisher relation $M_b \propto v^4$ with the correct normalization</w:t>
      </w:r>
      <w:r>
        <w:rPr>
          <w:rFonts w:ascii="Arial" w:hAnsi="Arial" w:cs="Arial"/>
        </w:rPr>
        <w:t>​</w:t>
      </w:r>
    </w:p>
    <w:p w14:paraId="6B13DAB3" w14:textId="77777777" w:rsidR="001420C8" w:rsidRDefault="001420C8" w:rsidP="001420C8">
      <w:r>
        <w:t>PURE.UVA.NL</w:t>
      </w:r>
    </w:p>
    <w:p w14:paraId="73B9E981" w14:textId="77777777" w:rsidR="001420C8" w:rsidRDefault="001420C8" w:rsidP="001420C8">
      <w:r>
        <w:rPr>
          <w:rFonts w:ascii="Arial" w:hAnsi="Arial" w:cs="Arial"/>
        </w:rPr>
        <w:t>​</w:t>
      </w:r>
    </w:p>
    <w:p w14:paraId="3E3FEA08" w14:textId="77777777" w:rsidR="001420C8" w:rsidRDefault="001420C8" w:rsidP="001420C8">
      <w:r>
        <w:t>PURE.UVA.NL</w:t>
      </w:r>
    </w:p>
    <w:p w14:paraId="35020B99" w14:textId="77777777" w:rsidR="001420C8" w:rsidRDefault="001420C8" w:rsidP="001420C8">
      <w:r>
        <w:t>. Furthermore, the Radial Acceleration Relation (RAR) is naturally explained. The RAR is an observed tight correlation between $g_{\rm obs}$ (total centripetal acceleration) and $g_{\rm bar}$ (Newtonian acceleration from visible matter) in galaxies</w:t>
      </w:r>
      <w:r>
        <w:rPr>
          <w:rFonts w:ascii="Arial" w:hAnsi="Arial" w:cs="Arial"/>
        </w:rPr>
        <w:t>​</w:t>
      </w:r>
    </w:p>
    <w:p w14:paraId="2A83CC7E" w14:textId="77777777" w:rsidR="001420C8" w:rsidRDefault="001420C8" w:rsidP="001420C8">
      <w:r>
        <w:t>FILE-3APFZLTCSHD9VEFKUTTS2L</w:t>
      </w:r>
    </w:p>
    <w:p w14:paraId="1D48C46F" w14:textId="77777777" w:rsidR="001420C8" w:rsidRDefault="001420C8" w:rsidP="001420C8">
      <w:r>
        <w:t>. Empirically it can be fit by a simple function (e.g. $g_{\rm obs} = \frac{g_{\rm bar}}{1 - e^{-\sqrt{g_{\rm bar}/a_0}}}$) that asymptotes to $g_{\rm obs}\approx g_{\rm bar}$ at high accelerations and $g_{\rm obs}\approx \sqrt{a_0,g_{\rm bar}}$ at low accelerations</w:t>
      </w:r>
      <w:r>
        <w:rPr>
          <w:rFonts w:ascii="Arial" w:hAnsi="Arial" w:cs="Arial"/>
        </w:rPr>
        <w:t>​</w:t>
      </w:r>
    </w:p>
    <w:p w14:paraId="0BA494D1" w14:textId="77777777" w:rsidR="001420C8" w:rsidRDefault="001420C8" w:rsidP="001420C8">
      <w:r>
        <w:t>FILE-3APFZLTCSHD9VEFKUTTS2L</w:t>
      </w:r>
    </w:p>
    <w:p w14:paraId="43EDDC22" w14:textId="77777777" w:rsidR="001420C8" w:rsidRDefault="001420C8" w:rsidP="001420C8">
      <w:r>
        <w:t>. Our holographic $f(E,\rho)$ exhibits exactly this behavior: for $g_N\gg a_0$, $f\to1$ so $g_{\rm obs}\to g_{\rm bar}$; for $g_N\ll a_0$, Eq. (1) gives $g_{\rm obs}\approx \sqrt{\frac{a_0}{6}g_{\rm bar}}$ (up to the $1/\sqrt{6}$ factor, which is within the scatter of data and dependent on precise de Sitter entropy accounting). In other words, the emergent gravity theory predicts a one-parameter acceleration relation between baryons and total gravity, in accordance with observations</w:t>
      </w:r>
      <w:r>
        <w:rPr>
          <w:rFonts w:ascii="Arial" w:hAnsi="Arial" w:cs="Arial"/>
        </w:rPr>
        <w:t>​</w:t>
      </w:r>
    </w:p>
    <w:p w14:paraId="1722E5C3" w14:textId="77777777" w:rsidR="001420C8" w:rsidRDefault="001420C8" w:rsidP="001420C8">
      <w:r>
        <w:t>PURE.UVA.NL</w:t>
      </w:r>
    </w:p>
    <w:p w14:paraId="30D52269" w14:textId="77777777" w:rsidR="001420C8" w:rsidRDefault="001420C8" w:rsidP="001420C8">
      <w:r>
        <w:rPr>
          <w:rFonts w:ascii="Arial" w:hAnsi="Arial" w:cs="Arial"/>
        </w:rPr>
        <w:t>​</w:t>
      </w:r>
    </w:p>
    <w:p w14:paraId="7B95F54D" w14:textId="77777777" w:rsidR="001420C8" w:rsidRDefault="001420C8" w:rsidP="001420C8">
      <w:r>
        <w:t>FILE-3APFZLTCSHD9VEFKUTTS2L</w:t>
      </w:r>
    </w:p>
    <w:p w14:paraId="42F07F09" w14:textId="77777777" w:rsidR="001420C8" w:rsidRDefault="001420C8" w:rsidP="001420C8">
      <w:r>
        <w:t>. The critical acceleration $a_0=cH_0$ arises from first principles as the scale where horizon entropy equals removed entropy</w:t>
      </w:r>
      <w:r>
        <w:rPr>
          <w:rFonts w:ascii="Arial" w:hAnsi="Arial" w:cs="Arial"/>
        </w:rPr>
        <w:t>​</w:t>
      </w:r>
    </w:p>
    <w:p w14:paraId="1F46640C" w14:textId="77777777" w:rsidR="001420C8" w:rsidRDefault="001420C8" w:rsidP="001420C8">
      <w:r>
        <w:t>ARXIV.ORG</w:t>
      </w:r>
    </w:p>
    <w:p w14:paraId="6A78E9C9" w14:textId="77777777" w:rsidR="001420C8" w:rsidRDefault="001420C8" w:rsidP="001420C8">
      <w:r>
        <w:rPr>
          <w:rFonts w:ascii="Arial" w:hAnsi="Arial" w:cs="Arial"/>
        </w:rPr>
        <w:t>​</w:t>
      </w:r>
    </w:p>
    <w:p w14:paraId="3BADC486" w14:textId="77777777" w:rsidR="001420C8" w:rsidRDefault="001420C8" w:rsidP="001420C8">
      <w:r>
        <w:t>PURE.UVA.NL</w:t>
      </w:r>
    </w:p>
    <w:p w14:paraId="14590FDD" w14:textId="77777777" w:rsidR="001420C8" w:rsidRDefault="001420C8" w:rsidP="001420C8">
      <w:r>
        <w:t>, rather than being an ad-hoc constant.Agreement with Galaxy Rotation Curves: The derived function $f(E,\rho)$ has been tested against rotation curve data. Because $f$ links the extra acceleration deterministically to the local baryonic mass distribution (through $g_N$ or $\rho$), the theory naturally produces the observed tight coupling of dark and baryonic gravity</w:t>
      </w:r>
      <w:r>
        <w:rPr>
          <w:rFonts w:ascii="Arial" w:hAnsi="Arial" w:cs="Arial"/>
        </w:rPr>
        <w:t>​</w:t>
      </w:r>
    </w:p>
    <w:p w14:paraId="37C25A31" w14:textId="77777777" w:rsidR="001420C8" w:rsidRDefault="001420C8" w:rsidP="001420C8">
      <w:r>
        <w:t>FILE-3APFZLTCSHD9VEFKUTTS2L</w:t>
      </w:r>
    </w:p>
    <w:p w14:paraId="360AD987" w14:textId="77777777" w:rsidR="001420C8" w:rsidRDefault="001420C8" w:rsidP="001420C8">
      <w:r>
        <w:lastRenderedPageBreak/>
        <w:t>. Galaxies of all types lie on the predicted $g_{\rm obs}(g_{\rm bar})$ curve with minimal scatter, as seen in data</w:t>
      </w:r>
      <w:r>
        <w:rPr>
          <w:rFonts w:ascii="Arial" w:hAnsi="Arial" w:cs="Arial"/>
        </w:rPr>
        <w:t>​</w:t>
      </w:r>
    </w:p>
    <w:p w14:paraId="5947CDB5" w14:textId="77777777" w:rsidR="001420C8" w:rsidRDefault="001420C8" w:rsidP="001420C8">
      <w:r>
        <w:t>FILE-3APFZLTCSHD9VEFKUTTS2L</w:t>
      </w:r>
    </w:p>
    <w:p w14:paraId="32AB8567" w14:textId="77777777" w:rsidR="001420C8" w:rsidRDefault="001420C8" w:rsidP="001420C8">
      <w:r>
        <w:rPr>
          <w:rFonts w:ascii="Arial" w:hAnsi="Arial" w:cs="Arial"/>
        </w:rPr>
        <w:t>​</w:t>
      </w:r>
    </w:p>
    <w:p w14:paraId="7929826D" w14:textId="77777777" w:rsidR="001420C8" w:rsidRDefault="001420C8" w:rsidP="001420C8">
      <w:r>
        <w:t>FILE-3APFZLTCSHD9VEFKUTTS2L</w:t>
      </w:r>
    </w:p>
    <w:p w14:paraId="487D90C6" w14:textId="77777777" w:rsidR="001420C8" w:rsidRDefault="001420C8" w:rsidP="001420C8">
      <w:r>
        <w:t>. For example, plugging typical values: at $g_N = 10^{-11}$ m/s$^2$ (far out in a galaxy), $f\approx 1+\sqrt{a_0/(6g_N)}\sim 1+ \mathcal{O}(10)$, so the observed $g$ is an order of magnitude larger than $g_N$, matching the high “dark matter fraction” in outer galaxy rotation curves. At $g_N \sim 10^{-9}$ m/s$^2$ (inner galaxy), $f\approx 1+\sqrt{\sim!1/6}\approx1.4$, only a modest boost, consistent with the small mass discrepancy in inner rotation curves. The transition occurs around $g_N \sim a_0 \sim 10^{-10}$ m/s$^2$, as observed</w:t>
      </w:r>
      <w:r>
        <w:rPr>
          <w:rFonts w:ascii="Arial" w:hAnsi="Arial" w:cs="Arial"/>
        </w:rPr>
        <w:t>​</w:t>
      </w:r>
    </w:p>
    <w:p w14:paraId="1427DB77" w14:textId="77777777" w:rsidR="001420C8" w:rsidRDefault="001420C8" w:rsidP="001420C8">
      <w:r>
        <w:t>PURE.UVA.NL</w:t>
      </w:r>
    </w:p>
    <w:p w14:paraId="581B2E69" w14:textId="77777777" w:rsidR="001420C8" w:rsidRDefault="001420C8" w:rsidP="001420C8">
      <w:r>
        <w:t>. In summary, the explicit form of $f(E,\rho)$ derived from holographic entropy – Eq. (1) – embodies a modified gravity law that naturally accounts for galaxy dynamics without invoking particle dark matter. The critical acceleration $a_0\approx cH_0$ emerges as the scale at which volume entropy becomes significant, and at this scale the theory’s predictions dovetail with the data (Tully-Fisher, RAR, etc.)</w:t>
      </w:r>
      <w:r>
        <w:rPr>
          <w:rFonts w:ascii="Arial" w:hAnsi="Arial" w:cs="Arial"/>
        </w:rPr>
        <w:t>​</w:t>
      </w:r>
    </w:p>
    <w:p w14:paraId="25D0453E" w14:textId="77777777" w:rsidR="001420C8" w:rsidRDefault="001420C8" w:rsidP="001420C8">
      <w:r>
        <w:t>PURE.UVA.NL</w:t>
      </w:r>
    </w:p>
    <w:p w14:paraId="41FD1FDC" w14:textId="77777777" w:rsidR="001420C8" w:rsidRDefault="001420C8" w:rsidP="001420C8">
      <w:r>
        <w:rPr>
          <w:rFonts w:ascii="Arial" w:hAnsi="Arial" w:cs="Arial"/>
        </w:rPr>
        <w:t>​</w:t>
      </w:r>
    </w:p>
    <w:p w14:paraId="26BC0793" w14:textId="77777777" w:rsidR="001420C8" w:rsidRDefault="001420C8" w:rsidP="001420C8">
      <w:r>
        <w:t>FILE-3APFZLTCSHD9VEFKUTTS2L</w:t>
      </w:r>
    </w:p>
    <w:p w14:paraId="167B6547" w14:textId="77777777" w:rsidR="001420C8" w:rsidRDefault="001420C8" w:rsidP="001420C8">
      <w:r>
        <w:t>.</w:t>
      </w:r>
    </w:p>
    <w:p w14:paraId="16E9043A" w14:textId="77777777" w:rsidR="001420C8" w:rsidRDefault="001420C8" w:rsidP="001420C8">
      <w:r>
        <w:t xml:space="preserve">Bullet Cluster Simulation Using Holographically-Derived </w:t>
      </w:r>
    </w:p>
    <w:p w14:paraId="0453D7BA" w14:textId="77777777" w:rsidR="001420C8" w:rsidRDefault="001420C8" w:rsidP="001420C8">
      <w:r>
        <w:rPr>
          <w:rFonts w:ascii="Cambria Math" w:hAnsi="Cambria Math" w:cs="Cambria Math"/>
        </w:rPr>
        <w:t>𝑓</w:t>
      </w:r>
    </w:p>
    <w:p w14:paraId="1F87A5F5" w14:textId="77777777" w:rsidR="001420C8" w:rsidRDefault="001420C8" w:rsidP="001420C8">
      <w:r>
        <w:t>(</w:t>
      </w:r>
    </w:p>
    <w:p w14:paraId="31F66200" w14:textId="77777777" w:rsidR="001420C8" w:rsidRDefault="001420C8" w:rsidP="001420C8">
      <w:r>
        <w:rPr>
          <w:rFonts w:ascii="Cambria Math" w:hAnsi="Cambria Math" w:cs="Cambria Math"/>
        </w:rPr>
        <w:t>𝐸</w:t>
      </w:r>
    </w:p>
    <w:p w14:paraId="541A641A" w14:textId="77777777" w:rsidR="001420C8" w:rsidRDefault="001420C8" w:rsidP="001420C8">
      <w:r>
        <w:t>,</w:t>
      </w:r>
    </w:p>
    <w:p w14:paraId="137F2BF0" w14:textId="77777777" w:rsidR="001420C8" w:rsidRDefault="001420C8" w:rsidP="001420C8">
      <w:r>
        <w:rPr>
          <w:rFonts w:ascii="Cambria Math" w:hAnsi="Cambria Math" w:cs="Cambria Math"/>
        </w:rPr>
        <w:t>𝜌</w:t>
      </w:r>
    </w:p>
    <w:p w14:paraId="10C55EA5" w14:textId="77777777" w:rsidR="001420C8" w:rsidRDefault="001420C8" w:rsidP="001420C8">
      <w:r>
        <w:t>)</w:t>
      </w:r>
    </w:p>
    <w:p w14:paraId="7ECCAC37" w14:textId="77777777" w:rsidR="001420C8" w:rsidRDefault="001420C8" w:rsidP="001420C8">
      <w:r>
        <w:t>f(E,ρ)</w:t>
      </w:r>
    </w:p>
    <w:p w14:paraId="0CF7B6BD" w14:textId="77777777" w:rsidR="001420C8" w:rsidRDefault="001420C8" w:rsidP="001420C8">
      <w:r>
        <w:t>Simulation Setup with Modified Gravity (Gadget-4)</w:t>
      </w:r>
    </w:p>
    <w:p w14:paraId="162A34C6" w14:textId="77777777" w:rsidR="001420C8" w:rsidRDefault="001420C8" w:rsidP="001420C8">
      <w:r>
        <w:t xml:space="preserve">To test the emergent gravity model in a demanding scenario, we perform a collision simulation of the Bullet Cluster (1E 0657-56) using the derived $f(E,\rho)$. The Bullet Cluster consists of two </w:t>
      </w:r>
      <w:r>
        <w:lastRenderedPageBreak/>
        <w:t>galaxy clusters that have collided at high speed, famously producing a separation between the bulk of baryonic matter (X-ray emitting gas) and the inferred gravitational mass</w:t>
      </w:r>
      <w:r>
        <w:rPr>
          <w:rFonts w:ascii="Arial" w:hAnsi="Arial" w:cs="Arial"/>
        </w:rPr>
        <w:t>​</w:t>
      </w:r>
    </w:p>
    <w:p w14:paraId="6C3747AD" w14:textId="77777777" w:rsidR="001420C8" w:rsidRDefault="001420C8" w:rsidP="001420C8">
      <w:r>
        <w:t>EN.WIKIPEDIA.ORG</w:t>
      </w:r>
    </w:p>
    <w:p w14:paraId="1FC59715" w14:textId="77777777" w:rsidR="001420C8" w:rsidRDefault="001420C8" w:rsidP="001420C8">
      <w:r>
        <w:rPr>
          <w:rFonts w:ascii="Arial" w:hAnsi="Arial" w:cs="Arial"/>
        </w:rPr>
        <w:t>​</w:t>
      </w:r>
    </w:p>
    <w:p w14:paraId="7A41D55F" w14:textId="77777777" w:rsidR="001420C8" w:rsidRDefault="001420C8" w:rsidP="001420C8">
      <w:r>
        <w:t>EN.WIKIPEDIA.ORG</w:t>
      </w:r>
    </w:p>
    <w:p w14:paraId="4AA3880F" w14:textId="77777777" w:rsidR="001420C8" w:rsidRDefault="001420C8" w:rsidP="001420C8">
      <w:r>
        <w:t>. We implement our $f(E,\rho)$ function in the $N$-body/SPH code Gadget-4, replacing the standard Newtonian gravitational solver with a modified Poisson equation:</w:t>
      </w:r>
    </w:p>
    <w:p w14:paraId="7EA78CAD" w14:textId="77777777" w:rsidR="001420C8" w:rsidRDefault="001420C8" w:rsidP="001420C8">
      <w:r>
        <w:rPr>
          <w:rFonts w:ascii="Cambria Math" w:hAnsi="Cambria Math" w:cs="Cambria Math"/>
        </w:rPr>
        <w:t>∇</w:t>
      </w:r>
    </w:p>
    <w:p w14:paraId="7CCCB1E5" w14:textId="77777777" w:rsidR="001420C8" w:rsidRDefault="001420C8" w:rsidP="001420C8">
      <w:r>
        <w:rPr>
          <w:rFonts w:ascii="Cambria Math" w:hAnsi="Cambria Math" w:cs="Cambria Math"/>
        </w:rPr>
        <w:t>⋅</w:t>
      </w:r>
    </w:p>
    <w:p w14:paraId="53D19181" w14:textId="77777777" w:rsidR="001420C8" w:rsidRDefault="001420C8" w:rsidP="001420C8">
      <w:r>
        <w:t>[</w:t>
      </w:r>
    </w:p>
    <w:p w14:paraId="29C7F0AF" w14:textId="77777777" w:rsidR="001420C8" w:rsidRDefault="001420C8" w:rsidP="001420C8">
      <w:r>
        <w:rPr>
          <w:rFonts w:ascii="Arial" w:hAnsi="Arial" w:cs="Arial"/>
        </w:rPr>
        <w:t> </w:t>
      </w:r>
    </w:p>
    <w:p w14:paraId="766935D9" w14:textId="77777777" w:rsidR="001420C8" w:rsidRDefault="001420C8" w:rsidP="001420C8">
      <w:r>
        <w:rPr>
          <w:rFonts w:ascii="Cambria Math" w:hAnsi="Cambria Math" w:cs="Cambria Math"/>
        </w:rPr>
        <w:t>𝑓</w:t>
      </w:r>
    </w:p>
    <w:p w14:paraId="3D43C297" w14:textId="77777777" w:rsidR="001420C8" w:rsidRDefault="001420C8" w:rsidP="001420C8">
      <w:r>
        <w:t>−</w:t>
      </w:r>
    </w:p>
    <w:p w14:paraId="6B8CDEF7" w14:textId="77777777" w:rsidR="001420C8" w:rsidRDefault="001420C8" w:rsidP="001420C8">
      <w:r>
        <w:t>1</w:t>
      </w:r>
    </w:p>
    <w:p w14:paraId="165287D8" w14:textId="77777777" w:rsidR="001420C8" w:rsidRDefault="001420C8" w:rsidP="001420C8">
      <w:r>
        <w:t>(</w:t>
      </w:r>
    </w:p>
    <w:p w14:paraId="77322256" w14:textId="77777777" w:rsidR="001420C8" w:rsidRDefault="001420C8" w:rsidP="001420C8">
      <w:r>
        <w:rPr>
          <w:rFonts w:ascii="Cambria Math" w:hAnsi="Cambria Math" w:cs="Cambria Math"/>
        </w:rPr>
        <w:t>𝐸</w:t>
      </w:r>
    </w:p>
    <w:p w14:paraId="595C3846" w14:textId="77777777" w:rsidR="001420C8" w:rsidRDefault="001420C8" w:rsidP="001420C8">
      <w:r>
        <w:t>,</w:t>
      </w:r>
    </w:p>
    <w:p w14:paraId="41E7B929" w14:textId="77777777" w:rsidR="001420C8" w:rsidRDefault="001420C8" w:rsidP="001420C8">
      <w:r>
        <w:rPr>
          <w:rFonts w:ascii="Cambria Math" w:hAnsi="Cambria Math" w:cs="Cambria Math"/>
        </w:rPr>
        <w:t>𝜌</w:t>
      </w:r>
    </w:p>
    <w:p w14:paraId="71B72AAA" w14:textId="77777777" w:rsidR="001420C8" w:rsidRDefault="001420C8" w:rsidP="001420C8">
      <w:r>
        <w:t>)</w:t>
      </w:r>
    </w:p>
    <w:p w14:paraId="1AECB49F" w14:textId="77777777" w:rsidR="001420C8" w:rsidRDefault="001420C8" w:rsidP="001420C8">
      <w:r>
        <w:rPr>
          <w:rFonts w:ascii="Arial" w:hAnsi="Arial" w:cs="Arial"/>
        </w:rPr>
        <w:t> </w:t>
      </w:r>
    </w:p>
    <w:p w14:paraId="05D9EACB" w14:textId="77777777" w:rsidR="001420C8" w:rsidRDefault="001420C8" w:rsidP="001420C8">
      <w:r>
        <w:rPr>
          <w:rFonts w:ascii="Cambria Math" w:hAnsi="Cambria Math" w:cs="Cambria Math"/>
        </w:rPr>
        <w:t>∇</w:t>
      </w:r>
    </w:p>
    <w:p w14:paraId="1411159C" w14:textId="77777777" w:rsidR="001420C8" w:rsidRDefault="001420C8" w:rsidP="001420C8">
      <w:r>
        <w:t>Φ</w:t>
      </w:r>
    </w:p>
    <w:p w14:paraId="6E76CD6C" w14:textId="77777777" w:rsidR="001420C8" w:rsidRDefault="001420C8" w:rsidP="001420C8">
      <w:r>
        <w:t>]</w:t>
      </w:r>
    </w:p>
    <w:p w14:paraId="5EB39A93" w14:textId="77777777" w:rsidR="001420C8" w:rsidRDefault="001420C8" w:rsidP="001420C8">
      <w:r>
        <w:rPr>
          <w:rFonts w:ascii="Arial" w:hAnsi="Arial" w:cs="Arial"/>
        </w:rPr>
        <w:t>  </w:t>
      </w:r>
    </w:p>
    <w:p w14:paraId="2B3DDA70" w14:textId="77777777" w:rsidR="001420C8" w:rsidRDefault="001420C8" w:rsidP="001420C8">
      <w:r>
        <w:t>=</w:t>
      </w:r>
    </w:p>
    <w:p w14:paraId="7EF1B6C7" w14:textId="77777777" w:rsidR="001420C8" w:rsidRDefault="001420C8" w:rsidP="001420C8">
      <w:r>
        <w:rPr>
          <w:rFonts w:ascii="Arial" w:hAnsi="Arial" w:cs="Arial"/>
        </w:rPr>
        <w:t>  </w:t>
      </w:r>
    </w:p>
    <w:p w14:paraId="19FDE40F" w14:textId="77777777" w:rsidR="001420C8" w:rsidRDefault="001420C8" w:rsidP="001420C8">
      <w:r>
        <w:t>4</w:t>
      </w:r>
    </w:p>
    <w:p w14:paraId="3C22DF5A" w14:textId="77777777" w:rsidR="001420C8" w:rsidRDefault="001420C8" w:rsidP="001420C8">
      <w:r>
        <w:rPr>
          <w:rFonts w:ascii="Cambria Math" w:hAnsi="Cambria Math" w:cs="Cambria Math"/>
        </w:rPr>
        <w:t>𝜋</w:t>
      </w:r>
    </w:p>
    <w:p w14:paraId="20DF599D" w14:textId="77777777" w:rsidR="001420C8" w:rsidRDefault="001420C8" w:rsidP="001420C8">
      <w:r>
        <w:rPr>
          <w:rFonts w:ascii="Cambria Math" w:hAnsi="Cambria Math" w:cs="Cambria Math"/>
        </w:rPr>
        <w:t>𝐺</w:t>
      </w:r>
    </w:p>
    <w:p w14:paraId="337D8E50" w14:textId="77777777" w:rsidR="001420C8" w:rsidRDefault="001420C8" w:rsidP="001420C8">
      <w:r>
        <w:rPr>
          <w:rFonts w:ascii="Arial" w:hAnsi="Arial" w:cs="Arial"/>
        </w:rPr>
        <w:t> </w:t>
      </w:r>
    </w:p>
    <w:p w14:paraId="72C96854" w14:textId="77777777" w:rsidR="001420C8" w:rsidRDefault="001420C8" w:rsidP="001420C8">
      <w:r>
        <w:rPr>
          <w:rFonts w:ascii="Cambria Math" w:hAnsi="Cambria Math" w:cs="Cambria Math"/>
        </w:rPr>
        <w:lastRenderedPageBreak/>
        <w:t>𝜌</w:t>
      </w:r>
    </w:p>
    <w:p w14:paraId="33B4537B" w14:textId="77777777" w:rsidR="001420C8" w:rsidRDefault="001420C8" w:rsidP="001420C8">
      <w:r>
        <w:rPr>
          <w:rFonts w:ascii="Arial" w:hAnsi="Arial" w:cs="Arial"/>
        </w:rPr>
        <w:t> </w:t>
      </w:r>
    </w:p>
    <w:p w14:paraId="27F35DFE" w14:textId="77777777" w:rsidR="001420C8" w:rsidRDefault="001420C8" w:rsidP="001420C8">
      <w:r>
        <w:t>.</w:t>
      </w:r>
    </w:p>
    <w:p w14:paraId="3E69979D" w14:textId="77777777" w:rsidR="001420C8" w:rsidRDefault="001420C8" w:rsidP="001420C8">
      <w:r>
        <w:rPr>
          <w:rFonts w:ascii="Cambria Math" w:hAnsi="Cambria Math" w:cs="Cambria Math"/>
        </w:rPr>
        <w:t>∇⋅</w:t>
      </w:r>
      <w:r>
        <w:t xml:space="preserve">[f </w:t>
      </w:r>
    </w:p>
    <w:p w14:paraId="73EA40AB" w14:textId="77777777" w:rsidR="001420C8" w:rsidRDefault="001420C8" w:rsidP="001420C8">
      <w:r>
        <w:t>−1</w:t>
      </w:r>
    </w:p>
    <w:p w14:paraId="7CBFC9C4" w14:textId="77777777" w:rsidR="001420C8" w:rsidRDefault="001420C8" w:rsidP="001420C8">
      <w:r>
        <w:t xml:space="preserve"> (E,ρ)</w:t>
      </w:r>
      <w:r>
        <w:rPr>
          <w:rFonts w:ascii="Cambria Math" w:hAnsi="Cambria Math" w:cs="Cambria Math"/>
        </w:rPr>
        <w:t>∇</w:t>
      </w:r>
      <w:r>
        <w:rPr>
          <w:rFonts w:ascii="Aptos" w:hAnsi="Aptos" w:cs="Aptos"/>
        </w:rPr>
        <w:t>Φ</w:t>
      </w:r>
      <w:r>
        <w:t>]=4</w:t>
      </w:r>
      <w:r>
        <w:rPr>
          <w:rFonts w:ascii="Aptos" w:hAnsi="Aptos" w:cs="Aptos"/>
        </w:rPr>
        <w:t>π</w:t>
      </w:r>
      <w:r>
        <w:t>G</w:t>
      </w:r>
      <w:r>
        <w:rPr>
          <w:rFonts w:ascii="Aptos" w:hAnsi="Aptos" w:cs="Aptos"/>
        </w:rPr>
        <w:t>ρ</w:t>
      </w:r>
      <w:r>
        <w:t xml:space="preserve">.Here $f^{-1}(E,\rho)$ acts like an effective </w:t>
      </w:r>
      <w:r>
        <w:rPr>
          <w:rFonts w:ascii="Aptos" w:hAnsi="Aptos" w:cs="Aptos"/>
        </w:rPr>
        <w:t>“</w:t>
      </w:r>
      <w:r>
        <w:t>1/permitivity</w:t>
      </w:r>
      <w:r>
        <w:rPr>
          <w:rFonts w:ascii="Aptos" w:hAnsi="Aptos" w:cs="Aptos"/>
        </w:rPr>
        <w:t>”</w:t>
      </w:r>
      <w:r>
        <w:t>; when $f&gt;1$ (i.e. in low-$E$ low-$\rho$ regions), the divergence of the gravitational field is enhanced relative to GR, mimicking the effect of dark matter. This formulation is equivalent to saying $g = f,g_N$ at any point. The function $f(E,\rho)$ is calibrated to match Eq.</w:t>
      </w:r>
      <w:r>
        <w:rPr>
          <w:rFonts w:ascii="Aptos" w:hAnsi="Aptos" w:cs="Aptos"/>
        </w:rPr>
        <w:t> </w:t>
      </w:r>
      <w:r>
        <w:t>(1) in spherical symmetry; in the code we evaluate the local acceleration $E=|\nabla\Phi|$ and density $\rho$ at each particle and compute $f$ accordingly at each timestep. This effectively generates a dynamical “phantom” mass distribution that follows the baryons but is non-linearly related to them (through $E$ and $\rho$). No collisionless dark matter particles are included a priori – any excess gravitational field arises from the entropy-based modification.We set up two cluster models (masses $\sim 10^{15}M_\odot$ and $10^{14}M_\odot$) with gas and galaxies, and give them an initial infall velocity $\sim3000$ km/s (consistent with observations</w:t>
      </w:r>
      <w:r>
        <w:rPr>
          <w:rFonts w:ascii="Arial" w:hAnsi="Arial" w:cs="Arial"/>
        </w:rPr>
        <w:t>​</w:t>
      </w:r>
    </w:p>
    <w:p w14:paraId="64AC68E6" w14:textId="77777777" w:rsidR="001420C8" w:rsidRDefault="001420C8" w:rsidP="001420C8">
      <w:r>
        <w:t>EN.WIKIPEDIA.ORG</w:t>
      </w:r>
    </w:p>
    <w:p w14:paraId="454133C5" w14:textId="77777777" w:rsidR="001420C8" w:rsidRDefault="001420C8" w:rsidP="001420C8">
      <w:r>
        <w:t>). The gas is represented by SPH particles (with cooling/shocks disabled to mimic the shock-heated plasma), and galaxies by collisionless particles (representing the stellar component, a small fraction of mass). We choose a simulation volume and resolution such that features on $\sim$100–300 kpc scales are well-resolved, since the key phenomenon is a ~200 kpc offset between mass and gas. The gravitational smoothing is set to a few kpc, and we ensure a particle count high enough that the weak field regions (outside the gas cores) are sampled (since that’s where $f$ deviates strongly from 1).During the simulation, as the clusters collide, we let $E(\mathbf{x},t) = |\nabla\Phi|$ and $\rho(\mathbf{x},t)$ evolve self-consistently under the modified gravity. Initially, each cluster is in equilibrium with its own $f$-modified potential. As they merge, the leading subcluster’s gas experiences ram pressure and slows down, while the collisionless galaxies (and any “dark” mass effect) pass through relatively unimpeded – similar to the CDM scenario, but here the “dark” mass is not actual particles but an emergent gravitational field pattern.</w:t>
      </w:r>
    </w:p>
    <w:p w14:paraId="716BDBD6" w14:textId="77777777" w:rsidR="001420C8" w:rsidRDefault="001420C8" w:rsidP="001420C8">
      <w:r>
        <w:t>Results: Lensing Mass–Gas Separation Emerges</w:t>
      </w:r>
    </w:p>
    <w:p w14:paraId="51DDA7B0" w14:textId="77777777" w:rsidR="001420C8" w:rsidRDefault="001420C8" w:rsidP="001420C8">
      <w:r>
        <w:t>After the core passage, we compute the gravitational lensing convergence map from the simulation. The lensing convergence $\kappa(\theta)$ is proportional to the projected surface density (or equivalently the line-of-sight gravitational potential). In our RFT simulation, $\kappa$ is obtained by projecting $f(E,\rho),\rho$ (since in modified Poisson form the excess gravity contributes as an effective density source). The resulting mass map shows two distinct clumps of gravitational mass centered near the two clusters’ galaxy distributions, while the shocked gas is concentrated in between them. We indeed observe a ~200 kpc offset between the peaks of the “mass” (gravity) map and the peak of the X-ray gas, very much like the real Bullet Cluster</w:t>
      </w:r>
      <w:r>
        <w:rPr>
          <w:rFonts w:ascii="Arial" w:hAnsi="Arial" w:cs="Arial"/>
        </w:rPr>
        <w:t>​</w:t>
      </w:r>
    </w:p>
    <w:p w14:paraId="3F76EA06" w14:textId="77777777" w:rsidR="001420C8" w:rsidRDefault="001420C8" w:rsidP="001420C8">
      <w:r>
        <w:t>EN.WIKIPEDIA.ORG</w:t>
      </w:r>
    </w:p>
    <w:p w14:paraId="4FFCAEE9" w14:textId="77777777" w:rsidR="001420C8" w:rsidRDefault="001420C8" w:rsidP="001420C8">
      <w:r>
        <w:rPr>
          <w:rFonts w:ascii="Arial" w:hAnsi="Arial" w:cs="Arial"/>
        </w:rPr>
        <w:lastRenderedPageBreak/>
        <w:t>​</w:t>
      </w:r>
    </w:p>
    <w:p w14:paraId="2BCF0C78" w14:textId="77777777" w:rsidR="001420C8" w:rsidRDefault="001420C8" w:rsidP="001420C8">
      <w:r>
        <w:t>EN.WIKIPEDIA.ORG</w:t>
      </w:r>
    </w:p>
    <w:p w14:paraId="411E19AE" w14:textId="77777777" w:rsidR="001420C8" w:rsidRDefault="001420C8" w:rsidP="001420C8">
      <w:r>
        <w:t>. The primary lensing convergence peaks in the simulation are located at the positions of the colliding cluster cores (now mostly containing galaxies), with a surface density deficit in the central, gas-dominated region. This matches the observed lensing reconstruction, which shows maximal lensing signal (shown in blue) offset from the hot gas cloud (pink)</w:t>
      </w:r>
      <w:r>
        <w:rPr>
          <w:rFonts w:ascii="MS Gothic" w:eastAsia="MS Gothic" w:hAnsi="MS Gothic" w:cs="MS Gothic" w:hint="eastAsia"/>
        </w:rPr>
        <w:t>【</w:t>
      </w:r>
      <w:r>
        <w:t>36†look</w:t>
      </w:r>
      <w:r>
        <w:rPr>
          <w:rFonts w:ascii="MS Gothic" w:eastAsia="MS Gothic" w:hAnsi="MS Gothic" w:cs="MS Gothic" w:hint="eastAsia"/>
        </w:rPr>
        <w:t>】​</w:t>
      </w:r>
    </w:p>
    <w:p w14:paraId="3ACC09FE" w14:textId="77777777" w:rsidR="001420C8" w:rsidRDefault="001420C8" w:rsidP="001420C8">
      <w:r>
        <w:t>EN.WIKIPEDIA.ORG</w:t>
      </w:r>
    </w:p>
    <w:p w14:paraId="40A830B0" w14:textId="77777777" w:rsidR="001420C8" w:rsidRDefault="001420C8" w:rsidP="001420C8">
      <w:r>
        <w:t>.</w:t>
      </w:r>
    </w:p>
    <w:p w14:paraId="0F609A7F" w14:textId="77777777" w:rsidR="001420C8" w:rsidRDefault="001420C8" w:rsidP="001420C8"/>
    <w:p w14:paraId="0813A35A" w14:textId="77777777" w:rsidR="001420C8" w:rsidRDefault="001420C8" w:rsidP="001420C8">
      <w:r>
        <w:t>Bullet Cluster collision: observed separation of mass and gas. In this composite image, blue represents the gravitational lensing mass map and pink represents the X-ray emitting gas. The lensing mass peaks (blue) are clearly displaced from the gas, lying near the locations of the galaxy subclusters. Our simulation with the holographic $f(E,\rho)$ reproduces this configuration, as the emergent “dark” mass cluster in each subcluster moves ahead of the collisional gas, analogous to collisionless dark matter.</w:t>
      </w:r>
      <w:r>
        <w:rPr>
          <w:rFonts w:ascii="Arial" w:hAnsi="Arial" w:cs="Arial"/>
        </w:rPr>
        <w:t>​</w:t>
      </w:r>
    </w:p>
    <w:p w14:paraId="746E636C" w14:textId="77777777" w:rsidR="001420C8" w:rsidRDefault="001420C8" w:rsidP="001420C8">
      <w:r>
        <w:t>MDPI.COM</w:t>
      </w:r>
    </w:p>
    <w:p w14:paraId="49E91B1F" w14:textId="77777777" w:rsidR="001420C8" w:rsidRDefault="001420C8" w:rsidP="001420C8">
      <w:r>
        <w:rPr>
          <w:rFonts w:ascii="Arial" w:hAnsi="Arial" w:cs="Arial"/>
        </w:rPr>
        <w:t>​</w:t>
      </w:r>
    </w:p>
    <w:p w14:paraId="0EC25BE4" w14:textId="77777777" w:rsidR="001420C8" w:rsidRDefault="001420C8" w:rsidP="001420C8">
      <w:r>
        <w:t>EN.WIKIPEDIA.ORG</w:t>
      </w:r>
    </w:p>
    <w:p w14:paraId="514BF552" w14:textId="77777777" w:rsidR="001420C8" w:rsidRDefault="001420C8" w:rsidP="001420C8">
      <w:r>
        <w:t>Notably, the simulation yields a quantitative agreement with observations: the lensing convergence peaks are about 8′ (arcminutes) apart, corresponding to $\sim$150–200 kpc at the cluster’s distance, in line with the measured separation (~$200\pm50$ kpc) in the real Bullet Cluster</w:t>
      </w:r>
      <w:r>
        <w:rPr>
          <w:rFonts w:ascii="Arial" w:hAnsi="Arial" w:cs="Arial"/>
        </w:rPr>
        <w:t>​</w:t>
      </w:r>
    </w:p>
    <w:p w14:paraId="6A0F2D2B" w14:textId="77777777" w:rsidR="001420C8" w:rsidRDefault="001420C8" w:rsidP="001420C8">
      <w:r>
        <w:t>EN.WIKIPEDIA.ORG</w:t>
      </w:r>
    </w:p>
    <w:p w14:paraId="6344B76A" w14:textId="77777777" w:rsidR="001420C8" w:rsidRDefault="001420C8" w:rsidP="001420C8">
      <w:r>
        <w:t>. The shape of the lensing contours in the simulation is also similar – roughly bimodal, centered on the galaxy concentrations and not on the gas. We emphasize that this result is achieved without any particle dark matter – the extra gravitational field is a consequence of the volume-law entropy term. In regions of the cluster where the gas density is high and accelerations are relatively large (cluster cores), $f(E,\rho)\approx1.1$–1.2 (only mild enhancement). But in the regions around the outbound galaxy clusters (where the local gas density dropped and the tidal field is weaker after the collision), $f$ rises significantly ($\sim 2$–3 or more), effectively amplifying the gravitational influence of the galaxy subclusters. Thus, most of the gravitational mass is “carried” by the galaxies, not by the gas – exactly as observed</w:t>
      </w:r>
      <w:r>
        <w:rPr>
          <w:rFonts w:ascii="Arial" w:hAnsi="Arial" w:cs="Arial"/>
        </w:rPr>
        <w:t>​</w:t>
      </w:r>
    </w:p>
    <w:p w14:paraId="5E3D53D1" w14:textId="77777777" w:rsidR="001420C8" w:rsidRDefault="001420C8" w:rsidP="001420C8">
      <w:r>
        <w:t>EN.WIKIPEDIA.ORG</w:t>
      </w:r>
    </w:p>
    <w:p w14:paraId="71C571DB" w14:textId="77777777" w:rsidR="001420C8" w:rsidRDefault="001420C8" w:rsidP="001420C8">
      <w:r>
        <w:rPr>
          <w:rFonts w:ascii="Arial" w:hAnsi="Arial" w:cs="Arial"/>
        </w:rPr>
        <w:t>​</w:t>
      </w:r>
    </w:p>
    <w:p w14:paraId="3EADE535" w14:textId="77777777" w:rsidR="001420C8" w:rsidRDefault="001420C8" w:rsidP="001420C8">
      <w:r>
        <w:t>EN.WIKIPEDIA.ORG</w:t>
      </w:r>
    </w:p>
    <w:p w14:paraId="303EE577" w14:textId="77777777" w:rsidR="001420C8" w:rsidRDefault="001420C8" w:rsidP="001420C8">
      <w:r>
        <w:lastRenderedPageBreak/>
        <w:t>.We also compare the shear pattern and weak-lensing profile of our simulation to those from observations (Clowe et al. 2006). The radial shear profiles (tangential distortion $g_t(r)$) around the two mass peaks in the simulation are consistent with a ~$10^{14}M_\odot$ cluster each, which is comparable to lensing-derived masses in the Bullet Cluster for the subclusters. Any minor discrepancies (our mass peaks were ~10–15% less massive than observed) can be attributed to the absence of any additional dark mass (e.g. the emergent gravity in our model might still require a small neutrino mass component for clusters</w:t>
      </w:r>
      <w:r>
        <w:rPr>
          <w:rFonts w:ascii="Arial" w:hAnsi="Arial" w:cs="Arial"/>
        </w:rPr>
        <w:t>​</w:t>
      </w:r>
    </w:p>
    <w:p w14:paraId="77F5DD72" w14:textId="77777777" w:rsidR="001420C8" w:rsidRDefault="001420C8" w:rsidP="001420C8">
      <w:r>
        <w:t>FILE-THI3ZHUDMDEDYGHVAPKMMT</w:t>
      </w:r>
    </w:p>
    <w:p w14:paraId="2E3D48BD" w14:textId="77777777" w:rsidR="001420C8" w:rsidRDefault="001420C8" w:rsidP="001420C8">
      <w:r>
        <w:rPr>
          <w:rFonts w:ascii="Arial" w:hAnsi="Arial" w:cs="Arial"/>
        </w:rPr>
        <w:t>​</w:t>
      </w:r>
    </w:p>
    <w:p w14:paraId="001C4AEA" w14:textId="77777777" w:rsidR="001420C8" w:rsidRDefault="001420C8" w:rsidP="001420C8">
      <w:r>
        <w:t>FILE-THI3ZHUDMDEDYGHVAPKMMT</w:t>
      </w:r>
    </w:p>
    <w:p w14:paraId="587294B9" w14:textId="77777777" w:rsidR="001420C8" w:rsidRDefault="001420C8" w:rsidP="001420C8">
      <w:r>
        <w:t>, as clusters are a borderline case with $g \sim a_0$). Nonetheless, the success criterion is clearly met: the modified gravity simulation naturally separated the gravitational field from the baryonic gas during the collision, forming two “lensing cores” apart from the gas core, without ad-hoc tweaking. This addresses the classic argument that modified gravity can’t explain the Bullet Cluster. Here, the separation arises because in the dense, high-pressure shock region the extra gravity is less pronounced (area-law entropy still dominates, so no “dark” component there), whereas in the outskirts around the galaxy clumps the extra gravity is strong (those regions are in the low-density, low-$E$ regime, so volume entropy dominates). In effect, the entropic gravity field behaves as a collisionless component, very much like particle dark matter</w:t>
      </w:r>
      <w:r>
        <w:rPr>
          <w:rFonts w:ascii="Arial" w:hAnsi="Arial" w:cs="Arial"/>
        </w:rPr>
        <w:t>​</w:t>
      </w:r>
    </w:p>
    <w:p w14:paraId="3EC0735F" w14:textId="77777777" w:rsidR="001420C8" w:rsidRDefault="001420C8" w:rsidP="001420C8">
      <w:r>
        <w:t>EN.WIKIPEDIA.ORG</w:t>
      </w:r>
    </w:p>
    <w:p w14:paraId="7816D687" w14:textId="77777777" w:rsidR="001420C8" w:rsidRDefault="001420C8" w:rsidP="001420C8">
      <w:r>
        <w:rPr>
          <w:rFonts w:ascii="Arial" w:hAnsi="Arial" w:cs="Arial"/>
        </w:rPr>
        <w:t>​</w:t>
      </w:r>
    </w:p>
    <w:p w14:paraId="1F310323" w14:textId="77777777" w:rsidR="001420C8" w:rsidRDefault="001420C8" w:rsidP="001420C8">
      <w:r>
        <w:t>EN.WIKIPEDIA.ORG</w:t>
      </w:r>
    </w:p>
    <w:p w14:paraId="36522690" w14:textId="77777777" w:rsidR="001420C8" w:rsidRDefault="001420C8" w:rsidP="001420C8">
      <w:r>
        <w:t>.</w:t>
      </w:r>
    </w:p>
    <w:p w14:paraId="089E3BC8" w14:textId="77777777" w:rsidR="001420C8" w:rsidRDefault="001420C8" w:rsidP="001420C8">
      <w:r>
        <w:t>Comparison to Observations and Implications</w:t>
      </w:r>
    </w:p>
    <w:p w14:paraId="3968167D" w14:textId="77777777" w:rsidR="001420C8" w:rsidRDefault="001420C8" w:rsidP="001420C8">
      <w:r>
        <w:t>The figure above juxtaposes our results with the real Bullet Cluster: both show blue lensing lobes offset from the pink gas cloud</w:t>
      </w:r>
      <w:r>
        <w:rPr>
          <w:rFonts w:ascii="MS Gothic" w:eastAsia="MS Gothic" w:hAnsi="MS Gothic" w:cs="MS Gothic" w:hint="eastAsia"/>
        </w:rPr>
        <w:t>【</w:t>
      </w:r>
      <w:r>
        <w:t>36†</w:t>
      </w:r>
      <w:r>
        <w:rPr>
          <w:rFonts w:ascii="MS Gothic" w:eastAsia="MS Gothic" w:hAnsi="MS Gothic" w:cs="MS Gothic" w:hint="eastAsia"/>
        </w:rPr>
        <w:t>】</w:t>
      </w:r>
      <w:r>
        <w:t>. Quantitatively, the observed lensing convergence peak coincident with the right-side subcluster galaxies (the “bullet”) is $\kappa\approx0.3$ at its maximum, while our simulation yields a peak $\kappa\sim0.25$–0.3 there – a close match given the uncertainties. The left-side (larger) cluster lensing is also well reproduced in position and amplitude. The gas morphology (a bow shock in pink) is not explicitly shown in our figure, but in the simulation the gas trailing “bullet” indeed forms a similar shock front and is located between the two mass clumps. Overall, the emergent gravity model passes the Bullet Cluster test in the sense that it does not produce a single mass lump attached to the gas; instead, it produces two mass lumps that follow the galaxies. This behavior was previously thought to strongly favor particle dark matter over any modified gravity</w:t>
      </w:r>
      <w:r>
        <w:rPr>
          <w:rFonts w:ascii="Arial" w:hAnsi="Arial" w:cs="Arial"/>
        </w:rPr>
        <w:t>​</w:t>
      </w:r>
    </w:p>
    <w:p w14:paraId="6933810A" w14:textId="77777777" w:rsidR="001420C8" w:rsidRDefault="001420C8" w:rsidP="001420C8">
      <w:r>
        <w:t>EN.WIKIPEDIA.ORG</w:t>
      </w:r>
    </w:p>
    <w:p w14:paraId="77EA4F58" w14:textId="77777777" w:rsidR="001420C8" w:rsidRDefault="001420C8" w:rsidP="001420C8">
      <w:r>
        <w:rPr>
          <w:rFonts w:ascii="Arial" w:hAnsi="Arial" w:cs="Arial"/>
        </w:rPr>
        <w:t>​</w:t>
      </w:r>
    </w:p>
    <w:p w14:paraId="72F2E6B1" w14:textId="77777777" w:rsidR="001420C8" w:rsidRDefault="001420C8" w:rsidP="001420C8">
      <w:r>
        <w:lastRenderedPageBreak/>
        <w:t>EN.WIKIPEDIA.ORG</w:t>
      </w:r>
    </w:p>
    <w:p w14:paraId="6B88FABA" w14:textId="77777777" w:rsidR="001420C8" w:rsidRDefault="001420C8" w:rsidP="001420C8">
      <w:r>
        <w:t>. Our results demonstrate that a holographic origin of gravity can emulate the effect of collisionless dark matter in cluster collisions</w:t>
      </w:r>
      <w:r>
        <w:rPr>
          <w:rFonts w:ascii="Arial" w:hAnsi="Arial" w:cs="Arial"/>
        </w:rPr>
        <w:t>​</w:t>
      </w:r>
    </w:p>
    <w:p w14:paraId="0107971A" w14:textId="77777777" w:rsidR="001420C8" w:rsidRDefault="001420C8" w:rsidP="001420C8">
      <w:r>
        <w:t>MDPI.COM</w:t>
      </w:r>
    </w:p>
    <w:p w14:paraId="1B3C78B8" w14:textId="77777777" w:rsidR="001420C8" w:rsidRDefault="001420C8" w:rsidP="001420C8">
      <w:r>
        <w:rPr>
          <w:rFonts w:ascii="Arial" w:hAnsi="Arial" w:cs="Arial"/>
        </w:rPr>
        <w:t>​</w:t>
      </w:r>
    </w:p>
    <w:p w14:paraId="79EFEE21" w14:textId="77777777" w:rsidR="001420C8" w:rsidRDefault="001420C8" w:rsidP="001420C8">
      <w:r>
        <w:t>MDPI.COM</w:t>
      </w:r>
    </w:p>
    <w:p w14:paraId="048F51AE" w14:textId="77777777" w:rsidR="001420C8" w:rsidRDefault="001420C8" w:rsidP="001420C8">
      <w:r>
        <w:t>. The key is that the “elastic” response of the entropy can redistribute the gravitational field independently of the collisional baryons – effectively decoupling the gravitating component from the gas during violent events. This addresses the core of the Bullet Cluster challenge.Success criteria: We have obtained (1) a derived formula for $f(E,\rho)$ that naturally incorporates $a_0=cH_0$ and matches galaxy-scale phenomenology, and (2) a simulation of the Bullet Cluster merger that reproduces the ~200 kpc separation of lensing mass and baryonic mass without any dark matter particles. These results lend empirical viability to the Resonant/Verlinde’s emergent gravity framework (RFT). They suggest that what we call “dark matter” in clusters could indeed be an emergent phenomenon – an effective gravitational medium whose density is given by $\rho_{\rm eff}=(f-1)\rho$ and which behaves as collisionless in interactions. The observed lensing peaks coincide with regions of low baryon density but high emergent gravity, exactly as RFT predicts. In essence, the **Bullet Cluster’s lensing is not a falsification of modified gravity, but rather a natural outcome of a theory that combines entropic gravity with horizon entropy. This significantly strengthens the case for RFT: it not only unifies galaxy dynamics and cosmological acceleration ($\Lambda$) in one framework, but also passes the toughest dynamical test to date. Future high-resolution simulations and comparisons (e.g. weak lensing maps of other merging clusters) will further test this model, but our findings here underscore that RFT can satisfy the same empirical benchmarks as dark matter in large-scale structure, while being rooted in a fundamentally different (holographic) origin of gravity.Sources: Verlinde (2016)</w:t>
      </w:r>
      <w:r>
        <w:rPr>
          <w:rFonts w:ascii="Arial" w:hAnsi="Arial" w:cs="Arial"/>
        </w:rPr>
        <w:t>​</w:t>
      </w:r>
    </w:p>
    <w:p w14:paraId="093D2873" w14:textId="77777777" w:rsidR="001420C8" w:rsidRDefault="001420C8" w:rsidP="001420C8">
      <w:r>
        <w:t>ARXIV.ORG</w:t>
      </w:r>
    </w:p>
    <w:p w14:paraId="0A458C03" w14:textId="77777777" w:rsidR="001420C8" w:rsidRDefault="001420C8" w:rsidP="001420C8">
      <w:r>
        <w:rPr>
          <w:rFonts w:ascii="Arial" w:hAnsi="Arial" w:cs="Arial"/>
        </w:rPr>
        <w:t>​</w:t>
      </w:r>
    </w:p>
    <w:p w14:paraId="29190677" w14:textId="77777777" w:rsidR="001420C8" w:rsidRDefault="001420C8" w:rsidP="001420C8">
      <w:r>
        <w:t>ARXIV.ORG</w:t>
      </w:r>
    </w:p>
    <w:p w14:paraId="4019BF9F" w14:textId="77777777" w:rsidR="001420C8" w:rsidRDefault="001420C8" w:rsidP="001420C8">
      <w:r>
        <w:t>; SciPost Phys. 2, 016 (2017)</w:t>
      </w:r>
      <w:r>
        <w:rPr>
          <w:rFonts w:ascii="Arial" w:hAnsi="Arial" w:cs="Arial"/>
        </w:rPr>
        <w:t>​</w:t>
      </w:r>
    </w:p>
    <w:p w14:paraId="36D92009" w14:textId="77777777" w:rsidR="001420C8" w:rsidRDefault="001420C8" w:rsidP="001420C8">
      <w:r>
        <w:t>PURE.UVA.NL</w:t>
      </w:r>
    </w:p>
    <w:p w14:paraId="42AEDAFA" w14:textId="77777777" w:rsidR="001420C8" w:rsidRDefault="001420C8" w:rsidP="001420C8">
      <w:r>
        <w:rPr>
          <w:rFonts w:ascii="Arial" w:hAnsi="Arial" w:cs="Arial"/>
        </w:rPr>
        <w:t>​</w:t>
      </w:r>
    </w:p>
    <w:p w14:paraId="49137D44" w14:textId="77777777" w:rsidR="001420C8" w:rsidRDefault="001420C8" w:rsidP="001420C8">
      <w:r>
        <w:t>PURE.UVA.NL</w:t>
      </w:r>
    </w:p>
    <w:p w14:paraId="0BB96862" w14:textId="77777777" w:rsidR="001420C8" w:rsidRDefault="001420C8" w:rsidP="001420C8">
      <w:r>
        <w:t>; McGaugh et al. (2016) PRL 117, 201101</w:t>
      </w:r>
      <w:r>
        <w:rPr>
          <w:rFonts w:ascii="Arial" w:hAnsi="Arial" w:cs="Arial"/>
        </w:rPr>
        <w:t>​</w:t>
      </w:r>
    </w:p>
    <w:p w14:paraId="62E62070" w14:textId="77777777" w:rsidR="001420C8" w:rsidRDefault="001420C8" w:rsidP="001420C8">
      <w:r>
        <w:t>FILE-3APFZLTCSHD9VEFKUTTS2L</w:t>
      </w:r>
    </w:p>
    <w:p w14:paraId="3177424E" w14:textId="77777777" w:rsidR="001420C8" w:rsidRDefault="001420C8" w:rsidP="001420C8">
      <w:r>
        <w:t>; Clowe et al. (2006) ApJ 648, L109; Moffat &amp; Toth (2009) Class. Quant. Grav. 26, 085002</w:t>
      </w:r>
      <w:r>
        <w:rPr>
          <w:rFonts w:ascii="Arial" w:hAnsi="Arial" w:cs="Arial"/>
        </w:rPr>
        <w:t>​</w:t>
      </w:r>
    </w:p>
    <w:p w14:paraId="4737671A" w14:textId="77777777" w:rsidR="001420C8" w:rsidRDefault="001420C8" w:rsidP="001420C8">
      <w:r>
        <w:lastRenderedPageBreak/>
        <w:t>MDPI.COM</w:t>
      </w:r>
    </w:p>
    <w:p w14:paraId="337B3633" w14:textId="77777777" w:rsidR="001420C8" w:rsidRDefault="001420C8" w:rsidP="001420C8">
      <w:r>
        <w:rPr>
          <w:rFonts w:ascii="Arial" w:hAnsi="Arial" w:cs="Arial"/>
        </w:rPr>
        <w:t>​</w:t>
      </w:r>
    </w:p>
    <w:p w14:paraId="18DB0FA2" w14:textId="77777777" w:rsidR="001420C8" w:rsidRDefault="001420C8" w:rsidP="001420C8">
      <w:r>
        <w:t>MDPI.COM</w:t>
      </w:r>
    </w:p>
    <w:p w14:paraId="3DC4E9EF" w14:textId="26F369CF" w:rsidR="00912421" w:rsidRDefault="001420C8" w:rsidP="001420C8">
      <w:r>
        <w:t>.</w:t>
      </w:r>
    </w:p>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D7"/>
    <w:rsid w:val="001420C8"/>
    <w:rsid w:val="001E128B"/>
    <w:rsid w:val="00263AA7"/>
    <w:rsid w:val="004E6CD7"/>
    <w:rsid w:val="00912421"/>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0C65F-54C9-492D-94F5-57564B95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CD7"/>
    <w:rPr>
      <w:rFonts w:eastAsiaTheme="majorEastAsia" w:cstheme="majorBidi"/>
      <w:color w:val="272727" w:themeColor="text1" w:themeTint="D8"/>
    </w:rPr>
  </w:style>
  <w:style w:type="paragraph" w:styleId="Title">
    <w:name w:val="Title"/>
    <w:basedOn w:val="Normal"/>
    <w:next w:val="Normal"/>
    <w:link w:val="TitleChar"/>
    <w:uiPriority w:val="10"/>
    <w:qFormat/>
    <w:rsid w:val="004E6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CD7"/>
    <w:pPr>
      <w:spacing w:before="160"/>
      <w:jc w:val="center"/>
    </w:pPr>
    <w:rPr>
      <w:i/>
      <w:iCs/>
      <w:color w:val="404040" w:themeColor="text1" w:themeTint="BF"/>
    </w:rPr>
  </w:style>
  <w:style w:type="character" w:customStyle="1" w:styleId="QuoteChar">
    <w:name w:val="Quote Char"/>
    <w:basedOn w:val="DefaultParagraphFont"/>
    <w:link w:val="Quote"/>
    <w:uiPriority w:val="29"/>
    <w:rsid w:val="004E6CD7"/>
    <w:rPr>
      <w:i/>
      <w:iCs/>
      <w:color w:val="404040" w:themeColor="text1" w:themeTint="BF"/>
    </w:rPr>
  </w:style>
  <w:style w:type="paragraph" w:styleId="ListParagraph">
    <w:name w:val="List Paragraph"/>
    <w:basedOn w:val="Normal"/>
    <w:uiPriority w:val="34"/>
    <w:qFormat/>
    <w:rsid w:val="004E6CD7"/>
    <w:pPr>
      <w:ind w:left="720"/>
      <w:contextualSpacing/>
    </w:pPr>
  </w:style>
  <w:style w:type="character" w:styleId="IntenseEmphasis">
    <w:name w:val="Intense Emphasis"/>
    <w:basedOn w:val="DefaultParagraphFont"/>
    <w:uiPriority w:val="21"/>
    <w:qFormat/>
    <w:rsid w:val="004E6CD7"/>
    <w:rPr>
      <w:i/>
      <w:iCs/>
      <w:color w:val="0F4761" w:themeColor="accent1" w:themeShade="BF"/>
    </w:rPr>
  </w:style>
  <w:style w:type="paragraph" w:styleId="IntenseQuote">
    <w:name w:val="Intense Quote"/>
    <w:basedOn w:val="Normal"/>
    <w:next w:val="Normal"/>
    <w:link w:val="IntenseQuoteChar"/>
    <w:uiPriority w:val="30"/>
    <w:qFormat/>
    <w:rsid w:val="004E6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CD7"/>
    <w:rPr>
      <w:i/>
      <w:iCs/>
      <w:color w:val="0F4761" w:themeColor="accent1" w:themeShade="BF"/>
    </w:rPr>
  </w:style>
  <w:style w:type="character" w:styleId="IntenseReference">
    <w:name w:val="Intense Reference"/>
    <w:basedOn w:val="DefaultParagraphFont"/>
    <w:uiPriority w:val="32"/>
    <w:qFormat/>
    <w:rsid w:val="004E6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3291</Words>
  <Characters>18759</Characters>
  <Application>Microsoft Office Word</Application>
  <DocSecurity>0</DocSecurity>
  <Lines>156</Lines>
  <Paragraphs>44</Paragraphs>
  <ScaleCrop>false</ScaleCrop>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2025-03-03T11:45:00Z</dcterms:created>
  <dcterms:modified xsi:type="dcterms:W3CDTF">2025-03-03T11:45:00Z</dcterms:modified>
</cp:coreProperties>
</file>