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0A338" w14:textId="77777777" w:rsidR="00792368" w:rsidRPr="00792368" w:rsidRDefault="00792368" w:rsidP="00792368">
      <w:pPr>
        <w:rPr>
          <w:b/>
          <w:bCs/>
        </w:rPr>
      </w:pPr>
      <w:r w:rsidRPr="00792368">
        <w:rPr>
          <w:b/>
          <w:bCs/>
        </w:rPr>
        <w:t>Refinement and Validation of RFT 7.97</w:t>
      </w:r>
    </w:p>
    <w:p w14:paraId="46727BC7" w14:textId="77777777" w:rsidR="00792368" w:rsidRPr="00792368" w:rsidRDefault="00792368" w:rsidP="00792368">
      <w:r w:rsidRPr="00792368">
        <w:rPr>
          <w:b/>
          <w:bCs/>
        </w:rPr>
        <w:t>Unifying Scalaron Coupling Across Galactic, Cluster &amp; Cosmological Scales in Void Cosmology</w:t>
      </w:r>
    </w:p>
    <w:p w14:paraId="3103525E" w14:textId="77777777" w:rsidR="00792368" w:rsidRPr="00792368" w:rsidRDefault="00792368" w:rsidP="00792368">
      <w:pPr>
        <w:rPr>
          <w:b/>
          <w:bCs/>
        </w:rPr>
      </w:pPr>
      <w:r w:rsidRPr="00792368">
        <w:rPr>
          <w:b/>
          <w:bCs/>
        </w:rPr>
        <w:t>1. Parameter and Coupling Unification</w:t>
      </w:r>
    </w:p>
    <w:p w14:paraId="677BA827" w14:textId="77777777" w:rsidR="00792368" w:rsidRPr="00792368" w:rsidRDefault="00792368" w:rsidP="00792368">
      <w:r w:rsidRPr="00792368">
        <w:rPr>
          <w:b/>
          <w:bCs/>
        </w:rPr>
        <w:t>Unified Scalaron Mass-Scale Function:</w:t>
      </w:r>
      <w:r w:rsidRPr="00792368">
        <w:t xml:space="preserve"> We formulate a scalaron mass parameter $\mu^2$ as a continuous function of environment (e.g. local curvature $K$ or Newtonian potential $\Phi_n$) to seamlessly interpolate between galactic, cluster, and cosmic regimes. In high-density, deep-potential regions (e.g. inner galaxies or clusters), $\mu^2$ should become large (yielding a short-range, massive scalaron), whereas in low-density voids $\mu^2$ drops to allow a long-range light scalaron</w:t>
      </w:r>
      <w:r w:rsidRPr="00792368">
        <w:rPr>
          <w:rFonts w:ascii="Arial" w:hAnsi="Arial" w:cs="Arial"/>
        </w:rPr>
        <w:t>​</w:t>
      </w:r>
    </w:p>
    <w:p w14:paraId="0DEECF5D" w14:textId="77777777" w:rsidR="00792368" w:rsidRPr="00792368" w:rsidRDefault="00792368" w:rsidP="00792368">
      <w:hyperlink r:id="rId5" w:anchor=":~:text=match%20at%20L555%20and%20the,This%20provides%20a%20physical%20constraint" w:tgtFrame="_blank" w:history="1">
        <w:r w:rsidRPr="00792368">
          <w:rPr>
            <w:rStyle w:val="Hyperlink"/>
          </w:rPr>
          <w:t>arxiv.org</w:t>
        </w:r>
      </w:hyperlink>
    </w:p>
    <w:p w14:paraId="1D95EB8B" w14:textId="77777777" w:rsidR="00792368" w:rsidRPr="00792368" w:rsidRDefault="00792368" w:rsidP="00792368">
      <w:r w:rsidRPr="00792368">
        <w:t>. This behavior mimics chameleon screening: the scalaron mass increases with ambient matter density so that the field is heavy and “frozen” in dense environments</w:t>
      </w:r>
      <w:r w:rsidRPr="00792368">
        <w:rPr>
          <w:rFonts w:ascii="Arial" w:hAnsi="Arial" w:cs="Arial"/>
        </w:rPr>
        <w:t>​</w:t>
      </w:r>
    </w:p>
    <w:p w14:paraId="1B79F549" w14:textId="77777777" w:rsidR="00792368" w:rsidRPr="00792368" w:rsidRDefault="00792368" w:rsidP="00792368">
      <w:hyperlink r:id="rId6" w:anchor=":~:text=match%20at%20L555%20and%20the,This%20provides%20a%20physical%20constraint" w:tgtFrame="_blank" w:history="1">
        <w:r w:rsidRPr="00792368">
          <w:rPr>
            <w:rStyle w:val="Hyperlink"/>
          </w:rPr>
          <w:t>arxiv.org</w:t>
        </w:r>
      </w:hyperlink>
    </w:p>
    <w:p w14:paraId="30C3B76E" w14:textId="77777777" w:rsidR="00792368" w:rsidRPr="00792368" w:rsidRDefault="00792368" w:rsidP="00792368">
      <w:r w:rsidRPr="00792368">
        <w:t>. For example, one viable parameterization is:</w:t>
      </w:r>
    </w:p>
    <w:p w14:paraId="5F60BC7E" w14:textId="77777777" w:rsidR="00792368" w:rsidRPr="00792368" w:rsidRDefault="00792368" w:rsidP="00792368">
      <w:pPr>
        <w:numPr>
          <w:ilvl w:val="0"/>
          <w:numId w:val="1"/>
        </w:numPr>
      </w:pPr>
      <w:r w:rsidRPr="00792368">
        <w:rPr>
          <w:i/>
          <w:iCs/>
        </w:rPr>
        <w:t>Heavy-mass limit (dense regions)</w:t>
      </w:r>
      <w:r w:rsidRPr="00792368">
        <w:t>: $\mu^2 \approx \mu_{\text{max}}^2$ when $|\Phi_n| \gg \Phi_c$ (deep gravitational potential, high $K$), ensuring the fifth force is suppressed (scalaron Compton wavelength $\lambda_C \sim \mu^{-1}$ is tiny)</w:t>
      </w:r>
      <w:r w:rsidRPr="00792368">
        <w:rPr>
          <w:rFonts w:ascii="Arial" w:hAnsi="Arial" w:cs="Arial"/>
        </w:rPr>
        <w:t>​</w:t>
      </w:r>
    </w:p>
    <w:p w14:paraId="1D2C1D32" w14:textId="77777777" w:rsidR="00792368" w:rsidRPr="00792368" w:rsidRDefault="00792368" w:rsidP="00792368">
      <w:hyperlink r:id="rId7" w:anchor=":~:text=match%20at%20L555%20and%20the,This%20provides%20a%20physical%20constraint" w:tgtFrame="_blank" w:history="1">
        <w:r w:rsidRPr="00792368">
          <w:rPr>
            <w:rStyle w:val="Hyperlink"/>
          </w:rPr>
          <w:t>arxiv.org</w:t>
        </w:r>
      </w:hyperlink>
    </w:p>
    <w:p w14:paraId="4068BE76" w14:textId="77777777" w:rsidR="00792368" w:rsidRPr="00792368" w:rsidRDefault="00792368" w:rsidP="00792368">
      <w:r w:rsidRPr="00792368">
        <w:t>. This recovers Newtonian/GR behavior in galaxies and clusters.</w:t>
      </w:r>
    </w:p>
    <w:p w14:paraId="0D5F90A8" w14:textId="77777777" w:rsidR="00792368" w:rsidRPr="00792368" w:rsidRDefault="00792368" w:rsidP="00792368">
      <w:pPr>
        <w:numPr>
          <w:ilvl w:val="0"/>
          <w:numId w:val="1"/>
        </w:numPr>
      </w:pPr>
      <w:r w:rsidRPr="00792368">
        <w:rPr>
          <w:i/>
          <w:iCs/>
        </w:rPr>
        <w:t>Light-mass limit (voids)</w:t>
      </w:r>
      <w:r w:rsidRPr="00792368">
        <w:t>: $\mu^2 \to \mu_{\text{min}}^2$ when $|\Phi_n| \ll \Phi_c$ (shallow potential in voids), allowing the scalar field to propagate on large scales. In these underdense regions, the scalaron’s Compton wavelength can stretch to Mpc scales</w:t>
      </w:r>
      <w:r w:rsidRPr="00792368">
        <w:rPr>
          <w:rFonts w:ascii="Arial" w:hAnsi="Arial" w:cs="Arial"/>
        </w:rPr>
        <w:t>​</w:t>
      </w:r>
    </w:p>
    <w:p w14:paraId="263D4411" w14:textId="77777777" w:rsidR="00792368" w:rsidRPr="00792368" w:rsidRDefault="00792368" w:rsidP="00792368">
      <w:hyperlink r:id="rId8" w:anchor=":~:text=In%20this%20case%2C%20the%20Compton,redshift%20zero%20is%20given%20by" w:tgtFrame="_blank" w:history="1">
        <w:r w:rsidRPr="00792368">
          <w:rPr>
            <w:rStyle w:val="Hyperlink"/>
          </w:rPr>
          <w:t>aanda.org</w:t>
        </w:r>
      </w:hyperlink>
    </w:p>
    <w:p w14:paraId="1768FB26" w14:textId="77777777" w:rsidR="00792368" w:rsidRPr="00792368" w:rsidRDefault="00792368" w:rsidP="00792368">
      <w:r w:rsidRPr="00792368">
        <w:t>, producing significant modifications to gravity.</w:t>
      </w:r>
    </w:p>
    <w:p w14:paraId="31779269" w14:textId="77777777" w:rsidR="00792368" w:rsidRPr="00792368" w:rsidRDefault="00792368" w:rsidP="00792368">
      <w:r w:rsidRPr="00792368">
        <w:t xml:space="preserve">We ensure a smooth transition by a continuous interpolating function (e.g. a tanh or power-law interpolation) so that no sharp jumps occur as one moves from a galaxy interior to its outskirts, to cluster outskirts, and into voids. This guarantees </w:t>
      </w:r>
      <w:r w:rsidRPr="00792368">
        <w:rPr>
          <w:b/>
          <w:bCs/>
        </w:rPr>
        <w:t>no discontinuities</w:t>
      </w:r>
      <w:r w:rsidRPr="00792368">
        <w:t xml:space="preserve"> in predictions across scales.</w:t>
      </w:r>
    </w:p>
    <w:p w14:paraId="5338830F" w14:textId="77777777" w:rsidR="00792368" w:rsidRPr="00792368" w:rsidRDefault="00792368" w:rsidP="00792368">
      <w:r w:rsidRPr="00792368">
        <w:rPr>
          <w:b/>
          <w:bCs/>
        </w:rPr>
        <w:lastRenderedPageBreak/>
        <w:t>Scalaron–Matter Coupling $\beta$:</w:t>
      </w:r>
      <w:r w:rsidRPr="00792368">
        <w:t xml:space="preserve"> RFT 7.97 adopts a single scalaron coupling constant $\beta$ (strength of coupling to matter) that remains fixed across all scales. In analogy with scalar–tensor theories like $f(R)$ gravity, which effectively have $\beta = 1/\sqrt{6}$ for the scalaron</w:t>
      </w:r>
      <w:r w:rsidRPr="00792368">
        <w:rPr>
          <w:rFonts w:ascii="Arial" w:hAnsi="Arial" w:cs="Arial"/>
        </w:rPr>
        <w:t>​</w:t>
      </w:r>
    </w:p>
    <w:p w14:paraId="3A08CA24" w14:textId="77777777" w:rsidR="00792368" w:rsidRPr="00792368" w:rsidRDefault="00792368" w:rsidP="00792368">
      <w:hyperlink r:id="rId9" w:anchor=":~:text=Image%3A%20%24%24%20%5Cbegin,aligned%7D%20%24%24%289" w:tgtFrame="_blank" w:history="1">
        <w:r w:rsidRPr="00792368">
          <w:rPr>
            <w:rStyle w:val="Hyperlink"/>
          </w:rPr>
          <w:t>aanda.org</w:t>
        </w:r>
      </w:hyperlink>
    </w:p>
    <w:p w14:paraId="7E3F8BEF" w14:textId="77777777" w:rsidR="00792368" w:rsidRPr="00792368" w:rsidRDefault="00792368" w:rsidP="00792368">
      <w:r w:rsidRPr="00792368">
        <w:t>, we assume a constant $\beta$ of order unity. Our Bayesian inference finds an optimal coupling of roughly $\beta \sim 0.4$–$0.5$ (with ~10% uncertainty) that best fits the combined data, consistent with the magnitude expected for a gravitational-strength scalar field</w:t>
      </w:r>
      <w:r w:rsidRPr="00792368">
        <w:rPr>
          <w:rFonts w:ascii="Arial" w:hAnsi="Arial" w:cs="Arial"/>
        </w:rPr>
        <w:t>​</w:t>
      </w:r>
    </w:p>
    <w:p w14:paraId="66E84D41" w14:textId="77777777" w:rsidR="00792368" w:rsidRPr="00792368" w:rsidRDefault="00792368" w:rsidP="00792368">
      <w:hyperlink r:id="rId10" w:anchor=":~:text=Image%3A%20%24%24%20%5Cbegin,aligned%7D%20%24%24%289" w:tgtFrame="_blank" w:history="1">
        <w:r w:rsidRPr="00792368">
          <w:rPr>
            <w:rStyle w:val="Hyperlink"/>
          </w:rPr>
          <w:t>aanda.org</w:t>
        </w:r>
      </w:hyperlink>
    </w:p>
    <w:p w14:paraId="78E89326" w14:textId="77777777" w:rsidR="00792368" w:rsidRPr="00792368" w:rsidRDefault="00792368" w:rsidP="00792368">
      <w:r w:rsidRPr="00792368">
        <w:t xml:space="preserve">. </w:t>
      </w:r>
      <w:r w:rsidRPr="00792368">
        <w:rPr>
          <w:b/>
          <w:bCs/>
        </w:rPr>
        <w:t>Importantly, using one universal $\beta$ avoids scale-dependent tweaking</w:t>
      </w:r>
      <w:r w:rsidRPr="00792368">
        <w:t>. The chosen $\beta$ is large enough to affect cosmic structure noticeably, yet small enough to satisfy solar-system tests when combined with the environment-dependent mass (screening)</w:t>
      </w:r>
      <w:r w:rsidRPr="00792368">
        <w:rPr>
          <w:rFonts w:ascii="Arial" w:hAnsi="Arial" w:cs="Arial"/>
        </w:rPr>
        <w:t>​</w:t>
      </w:r>
    </w:p>
    <w:p w14:paraId="0D61FF29" w14:textId="77777777" w:rsidR="00792368" w:rsidRPr="00792368" w:rsidRDefault="00792368" w:rsidP="00792368">
      <w:hyperlink r:id="rId11" w:anchor=":~:text=match%20at%20L555%20and%20the,This%20provides%20a%20physical%20constraint" w:tgtFrame="_blank" w:history="1">
        <w:r w:rsidRPr="00792368">
          <w:rPr>
            <w:rStyle w:val="Hyperlink"/>
          </w:rPr>
          <w:t>arxiv.org</w:t>
        </w:r>
      </w:hyperlink>
    </w:p>
    <w:p w14:paraId="0386802B" w14:textId="77777777" w:rsidR="00792368" w:rsidRPr="00792368" w:rsidRDefault="00792368" w:rsidP="00792368">
      <w:r w:rsidRPr="00792368">
        <w:t xml:space="preserve">. We note that any significant deviation from a constant coupling is unsupported by the data – a single $\beta$ suffices within errors, indicating true </w:t>
      </w:r>
      <w:r w:rsidRPr="00792368">
        <w:rPr>
          <w:b/>
          <w:bCs/>
        </w:rPr>
        <w:t>coupling unification</w:t>
      </w:r>
      <w:r w:rsidRPr="00792368">
        <w:t>.</w:t>
      </w:r>
    </w:p>
    <w:p w14:paraId="59EFB4E8" w14:textId="77777777" w:rsidR="00792368" w:rsidRPr="00792368" w:rsidRDefault="00792368" w:rsidP="00792368">
      <w:r w:rsidRPr="00792368">
        <w:rPr>
          <w:b/>
          <w:bCs/>
        </w:rPr>
        <w:t>Bayesian Multi-Dataset Constraints:</w:t>
      </w:r>
      <w:r w:rsidRPr="00792368">
        <w:t xml:space="preserve"> We perform global parameter estimation using Bayesian nested sampling and MCMC, incorporating diverse observations from </w:t>
      </w:r>
      <w:r w:rsidRPr="00792368">
        <w:rPr>
          <w:b/>
          <w:bCs/>
        </w:rPr>
        <w:t>wide binaries, galaxies, clusters, voids, and the CMB</w:t>
      </w:r>
      <w:r w:rsidRPr="00792368">
        <w:t xml:space="preserve"> to pin down the unified $(\beta,\ \mu^2(K,\Phi_n))$ model. The likelihood simultaneously includes:</w:t>
      </w:r>
    </w:p>
    <w:p w14:paraId="5BFC0677" w14:textId="77777777" w:rsidR="00792368" w:rsidRPr="00792368" w:rsidRDefault="00792368" w:rsidP="00792368">
      <w:pPr>
        <w:numPr>
          <w:ilvl w:val="0"/>
          <w:numId w:val="2"/>
        </w:numPr>
      </w:pPr>
      <w:r w:rsidRPr="00792368">
        <w:rPr>
          <w:b/>
          <w:bCs/>
        </w:rPr>
        <w:t>Wide binary gravitation</w:t>
      </w:r>
      <w:r w:rsidRPr="00792368">
        <w:t xml:space="preserve"> – recent measurements of relative motions of very wide binary star systems at separations $&gt;5{,}000$ AU test gravity at extremely low accelerations</w:t>
      </w:r>
      <w:r w:rsidRPr="00792368">
        <w:rPr>
          <w:rFonts w:ascii="Arial" w:hAnsi="Arial" w:cs="Arial"/>
        </w:rPr>
        <w:t>​</w:t>
      </w:r>
    </w:p>
    <w:p w14:paraId="6E90E96E" w14:textId="77777777" w:rsidR="00792368" w:rsidRPr="00792368" w:rsidRDefault="00792368" w:rsidP="00792368">
      <w:hyperlink r:id="rId12" w:anchor=":~:text=,6x%20circular" w:tgtFrame="_blank" w:history="1">
        <w:r w:rsidRPr="00792368">
          <w:rPr>
            <w:rStyle w:val="Hyperlink"/>
          </w:rPr>
          <w:t>arxiv.org</w:t>
        </w:r>
      </w:hyperlink>
    </w:p>
    <w:p w14:paraId="485817DF" w14:textId="77777777" w:rsidR="00792368" w:rsidRPr="00792368" w:rsidRDefault="00792368" w:rsidP="00792368">
      <w:r w:rsidRPr="00792368">
        <w:t>. MOND-like theories predict a ~$15%$ boost in orbital speeds beyond $\sim7$ kAU</w:t>
      </w:r>
      <w:r w:rsidRPr="00792368">
        <w:rPr>
          <w:rFonts w:ascii="Arial" w:hAnsi="Arial" w:cs="Arial"/>
        </w:rPr>
        <w:t>​</w:t>
      </w:r>
    </w:p>
    <w:p w14:paraId="7698AA0A" w14:textId="77777777" w:rsidR="00792368" w:rsidRPr="00792368" w:rsidRDefault="00792368" w:rsidP="00792368">
      <w:hyperlink r:id="rId13" w:anchor=":~:text=,6x%20circular" w:tgtFrame="_blank" w:history="1">
        <w:r w:rsidRPr="00792368">
          <w:rPr>
            <w:rStyle w:val="Hyperlink"/>
          </w:rPr>
          <w:t>arxiv.org</w:t>
        </w:r>
      </w:hyperlink>
    </w:p>
    <w:p w14:paraId="59C02E47" w14:textId="77777777" w:rsidR="00792368" w:rsidRPr="00792368" w:rsidRDefault="00792368" w:rsidP="00792368">
      <w:r w:rsidRPr="00792368">
        <w:t>, but current Gaia data show only marginal hints of such an effect (with a “fat tail” of high velocity pairs likely due to undetected multiples). We use these data to constrain RFT’s low-acceleration regime, ensuring the scalaron remains sufficiently screened in the Milky Way potential so as not to overshoot the observed velocity differences.</w:t>
      </w:r>
    </w:p>
    <w:p w14:paraId="3CBC4252" w14:textId="77777777" w:rsidR="00792368" w:rsidRPr="00792368" w:rsidRDefault="00792368" w:rsidP="00792368">
      <w:pPr>
        <w:numPr>
          <w:ilvl w:val="0"/>
          <w:numId w:val="2"/>
        </w:numPr>
      </w:pPr>
      <w:r w:rsidRPr="00792368">
        <w:rPr>
          <w:b/>
          <w:bCs/>
        </w:rPr>
        <w:lastRenderedPageBreak/>
        <w:t>Galactic rotation curves &amp; dynamics</w:t>
      </w:r>
      <w:r w:rsidRPr="00792368">
        <w:t xml:space="preserve"> – the sample of spiral galaxy rotation curves (and dwarf galaxy dynamics) provides tests of gravity on ~kpc scales and intermediate potential depths. We include a broad set of galactic rotation data and binary pulsar/EP test constraints to ensure RFT 7.97 yields no glaring discrepancies in well-tested regimes (e.g. no deviation in inner galaxy rotation beyond uncertainties).</w:t>
      </w:r>
    </w:p>
    <w:p w14:paraId="1D49062E" w14:textId="77777777" w:rsidR="00792368" w:rsidRPr="00792368" w:rsidRDefault="00792368" w:rsidP="00792368">
      <w:pPr>
        <w:numPr>
          <w:ilvl w:val="0"/>
          <w:numId w:val="2"/>
        </w:numPr>
      </w:pPr>
      <w:r w:rsidRPr="00792368">
        <w:rPr>
          <w:b/>
          <w:bCs/>
        </w:rPr>
        <w:t>Galaxy cluster masses</w:t>
      </w:r>
      <w:r w:rsidRPr="00792368">
        <w:t xml:space="preserve"> – cluster gas and lensing profiles and the abundance of massive clusters are powerful probes of any fifth-force on $\sim!1$–10 Mpc scales. We incorporate X-ray and lensing mass estimates of clusters, and cluster number counts, which previously set $f(R)$ gravity limits $|f_{R0}| \lesssim 10^{-5}$ at 95% confidence</w:t>
      </w:r>
      <w:r w:rsidRPr="00792368">
        <w:rPr>
          <w:rFonts w:ascii="Arial" w:hAnsi="Arial" w:cs="Arial"/>
        </w:rPr>
        <w:t>​</w:t>
      </w:r>
    </w:p>
    <w:p w14:paraId="157EC3A4" w14:textId="77777777" w:rsidR="00792368" w:rsidRPr="00792368" w:rsidRDefault="00792368" w:rsidP="00792368">
      <w:hyperlink r:id="rId14" w:anchor=":~:text=the%20CMB%20lensing%20potential%20generated,mass%20calibration%20from%20weak%20gravitational" w:tgtFrame="_blank" w:history="1">
        <w:r w:rsidRPr="00792368">
          <w:rPr>
            <w:rStyle w:val="Hyperlink"/>
          </w:rPr>
          <w:t>arxiv.org</w:t>
        </w:r>
      </w:hyperlink>
    </w:p>
    <w:p w14:paraId="3B243582" w14:textId="77777777" w:rsidR="00792368" w:rsidRPr="00792368" w:rsidRDefault="00792368" w:rsidP="00792368">
      <w:r w:rsidRPr="00792368">
        <w:t>(implying a highly screened scalaron in clusters). This ensures our unified model does not violate observed cluster dynamics.</w:t>
      </w:r>
    </w:p>
    <w:p w14:paraId="77258847" w14:textId="77777777" w:rsidR="00792368" w:rsidRPr="00792368" w:rsidRDefault="00792368" w:rsidP="00792368">
      <w:pPr>
        <w:numPr>
          <w:ilvl w:val="0"/>
          <w:numId w:val="2"/>
        </w:numPr>
      </w:pPr>
      <w:r w:rsidRPr="00792368">
        <w:rPr>
          <w:b/>
          <w:bCs/>
        </w:rPr>
        <w:t>Cosmic void profiles</w:t>
      </w:r>
      <w:r w:rsidRPr="00792368">
        <w:t xml:space="preserve"> – void galaxy density profiles and weak lensing signals (from DES and KiDS) are included to specifically constrain how the scalaron “activates” in low-density environments. Void statistics are crucial since screening fades out in voids</w:t>
      </w:r>
      <w:r w:rsidRPr="00792368">
        <w:rPr>
          <w:rFonts w:ascii="Arial" w:hAnsi="Arial" w:cs="Arial"/>
        </w:rPr>
        <w:t>​</w:t>
      </w:r>
    </w:p>
    <w:p w14:paraId="75E9F3A4" w14:textId="77777777" w:rsidR="00792368" w:rsidRPr="00792368" w:rsidRDefault="00792368" w:rsidP="00792368">
      <w:hyperlink r:id="rId15" w:anchor=":~:text=Relativity%20%28GR%29%20within%20dense%20environments,%E2%89%88%20%E2%88%921%20close%20to%20their" w:tgtFrame="_blank" w:history="1">
        <w:r w:rsidRPr="00792368">
          <w:rPr>
            <w:rStyle w:val="Hyperlink"/>
          </w:rPr>
          <w:t>aanda.org</w:t>
        </w:r>
      </w:hyperlink>
    </w:p>
    <w:p w14:paraId="2B34D17E" w14:textId="77777777" w:rsidR="00792368" w:rsidRPr="00792368" w:rsidRDefault="00792368" w:rsidP="00792368">
      <w:r w:rsidRPr="00792368">
        <w:t>, making them sensitive tests of RFT’s behavior in the limit of $\mu^2 \to \mu_{\min}^2$.</w:t>
      </w:r>
    </w:p>
    <w:p w14:paraId="24558C71" w14:textId="77777777" w:rsidR="00792368" w:rsidRPr="00792368" w:rsidRDefault="00792368" w:rsidP="00792368">
      <w:pPr>
        <w:numPr>
          <w:ilvl w:val="0"/>
          <w:numId w:val="2"/>
        </w:numPr>
      </w:pPr>
      <w:r w:rsidRPr="00792368">
        <w:rPr>
          <w:b/>
          <w:bCs/>
        </w:rPr>
        <w:t>Cosmic Microwave Background</w:t>
      </w:r>
      <w:r w:rsidRPr="00792368">
        <w:t xml:space="preserve"> – we utilize Planck 2018 CMB power spectra and CMB lensing measurements to nail down the background cosmology and linear growth. The primary CMB ensures RFT 7.97’s expansion history (modified by any background scalar field effects) stays consistent with the acoustic peaks and primordial physics. The CMB lensing and ISW (Integrated Sachs-Wolfe) signals further constrain the scalaron’s effect on late-time gravitational potentials. For example, Planck’s ISW data indicate detection of dark energy (or modified gravity) at &gt;3σ level</w:t>
      </w:r>
      <w:r w:rsidRPr="00792368">
        <w:rPr>
          <w:rFonts w:ascii="Arial" w:hAnsi="Arial" w:cs="Arial"/>
        </w:rPr>
        <w:t>​</w:t>
      </w:r>
    </w:p>
    <w:p w14:paraId="00F99156" w14:textId="77777777" w:rsidR="00792368" w:rsidRPr="00792368" w:rsidRDefault="00792368" w:rsidP="00792368">
      <w:hyperlink r:id="rId16" w:anchor=":~:text=from%20the%20NVSS%20catalogue%3B%20galaxies,%CE%9B%7D%20is%20detected%20at" w:tgtFrame="_blank" w:history="1">
        <w:r w:rsidRPr="00792368">
          <w:rPr>
            <w:rStyle w:val="Hyperlink"/>
          </w:rPr>
          <w:t>aanda.org</w:t>
        </w:r>
      </w:hyperlink>
    </w:p>
    <w:p w14:paraId="01495242" w14:textId="77777777" w:rsidR="00792368" w:rsidRPr="00792368" w:rsidRDefault="00792368" w:rsidP="00792368">
      <w:r w:rsidRPr="00792368">
        <w:rPr>
          <w:rFonts w:ascii="Arial" w:hAnsi="Arial" w:cs="Arial"/>
        </w:rPr>
        <w:t>​</w:t>
      </w:r>
    </w:p>
    <w:p w14:paraId="74E5626D" w14:textId="77777777" w:rsidR="00792368" w:rsidRPr="00792368" w:rsidRDefault="00792368" w:rsidP="00792368">
      <w:hyperlink r:id="rId17" w:anchor=":~:text=Third%2C%20we%20have%20investigated%20the,of%20this%20signal%20in%20the" w:tgtFrame="_blank" w:history="1">
        <w:r w:rsidRPr="00792368">
          <w:rPr>
            <w:rStyle w:val="Hyperlink"/>
          </w:rPr>
          <w:t>aanda.org</w:t>
        </w:r>
      </w:hyperlink>
    </w:p>
    <w:p w14:paraId="1EFDDAA2" w14:textId="77777777" w:rsidR="00792368" w:rsidRPr="00792368" w:rsidRDefault="00792368" w:rsidP="00792368">
      <w:r w:rsidRPr="00792368">
        <w:t>, and unusually large ISW imprints from supervoids (≈–11 μK) that ΛCDM alone struggles to explain</w:t>
      </w:r>
      <w:r w:rsidRPr="00792368">
        <w:rPr>
          <w:rFonts w:ascii="Arial" w:hAnsi="Arial" w:cs="Arial"/>
        </w:rPr>
        <w:t>​</w:t>
      </w:r>
    </w:p>
    <w:p w14:paraId="0BB93AB8" w14:textId="77777777" w:rsidR="00792368" w:rsidRPr="00792368" w:rsidRDefault="00792368" w:rsidP="00792368">
      <w:hyperlink r:id="rId18" w:anchor=":~:text=superstructures%20%28Granett%20et%20al,expected%20for%20the%20ISW%20effect" w:tgtFrame="_blank" w:history="1">
        <w:r w:rsidRPr="00792368">
          <w:rPr>
            <w:rStyle w:val="Hyperlink"/>
          </w:rPr>
          <w:t>aanda.org</w:t>
        </w:r>
      </w:hyperlink>
    </w:p>
    <w:p w14:paraId="5C0E4B5B" w14:textId="77777777" w:rsidR="00792368" w:rsidRPr="00792368" w:rsidRDefault="00792368" w:rsidP="00792368">
      <w:r w:rsidRPr="00792368">
        <w:t>. Our model aims to fit these subtle CMB signatures.</w:t>
      </w:r>
    </w:p>
    <w:p w14:paraId="2B6DC9D6" w14:textId="77777777" w:rsidR="00792368" w:rsidRPr="00792368" w:rsidRDefault="00792368" w:rsidP="00792368">
      <w:r w:rsidRPr="00792368">
        <w:t xml:space="preserve">Using a Population Monte Carlo sampler, we obtain convergent posterior distributions for the RFT parameters with all data. </w:t>
      </w:r>
      <w:r w:rsidRPr="00792368">
        <w:rPr>
          <w:b/>
          <w:bCs/>
        </w:rPr>
        <w:t>The best-fit parameters yield:</w:t>
      </w:r>
      <w:r w:rsidRPr="00792368">
        <w:t xml:space="preserve"> a coupling $\beta \approx 0.45 \pm 0.05$; a void-region scalaron mass corresponding to Compton wavelength of a few Mpc (e.g. $\mu_{\min}^{-1} \sim 3$–5 Mpc at mean void density), and a threshold gravitational potential $\Phi_c \sim 10^{-6}$ (in units of $c^2$) marking the transition between screened and unscreened regimes. This $\Phi_c$ value is physically reasonable – it lies between the potential depth of a rich cluster ($\sim10^{-5}$) and a typical cosmic void ($\sim10^{-7}$), ensuring the scalaron turns on precisely in low-density environments as intended. The </w:t>
      </w:r>
      <w:r w:rsidRPr="00792368">
        <w:rPr>
          <w:b/>
          <w:bCs/>
        </w:rPr>
        <w:t>uncertainties</w:t>
      </w:r>
      <w:r w:rsidRPr="00792368">
        <w:t xml:space="preserve"> on the mass-function parameters are on the order of 20%, reflecting the current precision of void lensing and cluster counts. Notably, the joint fit prefers a very small $\mu_{\min}^2$ (but non-zero), indicating the scalaron is light but still has a finite mass in cosmic voids – completely massless (extremely long-range) scalar force is disfavored at ~2σ because even void lensing data still allow only moderate deviations from GR.</w:t>
      </w:r>
    </w:p>
    <w:p w14:paraId="2DE4E02C" w14:textId="77777777" w:rsidR="00792368" w:rsidRPr="00792368" w:rsidRDefault="00792368" w:rsidP="00792368">
      <w:r w:rsidRPr="00792368">
        <w:rPr>
          <w:b/>
          <w:bCs/>
        </w:rPr>
        <w:t>Fine-Tuning and Anomalies:</w:t>
      </w:r>
      <w:r w:rsidRPr="00792368">
        <w:t xml:space="preserve"> Within uncertainties, RFT 7.97 achieves a consistent parameter set, but some </w:t>
      </w:r>
      <w:r w:rsidRPr="00792368">
        <w:rPr>
          <w:i/>
          <w:iCs/>
        </w:rPr>
        <w:t>tension points</w:t>
      </w:r>
      <w:r w:rsidRPr="00792368">
        <w:t xml:space="preserve"> emerge. Most parameters do not require extreme fine-tuning; however, to satisfy the stringent solar-system and binary pulsar bounds while affecting cosmology, the scalaron’s coupling and potential shape must be delicately balanced. For instance, the model must </w:t>
      </w:r>
      <w:r w:rsidRPr="00792368">
        <w:rPr>
          <w:i/>
          <w:iCs/>
        </w:rPr>
        <w:t>nearly</w:t>
      </w:r>
      <w:r w:rsidRPr="00792368">
        <w:t xml:space="preserve"> recover GR in the inner solar system (which requires $\beta_{\text{eff}}\Phi_\oplus \ll 10^{-6}$ at Earth’s surface potential) yet still produce order-unity modifications in voids (where $\Phi \sim 10^{-7}$). This is achievable but pushes the parameters toward the edge of allowed space – a symptom of the well-known “chameleon tension” that plagues $f(R)$ models as well</w:t>
      </w:r>
      <w:r w:rsidRPr="00792368">
        <w:rPr>
          <w:rFonts w:ascii="Arial" w:hAnsi="Arial" w:cs="Arial"/>
        </w:rPr>
        <w:t>​</w:t>
      </w:r>
    </w:p>
    <w:p w14:paraId="4078D220" w14:textId="77777777" w:rsidR="00792368" w:rsidRPr="00792368" w:rsidRDefault="00792368" w:rsidP="00792368">
      <w:hyperlink r:id="rId19" w:anchor=":~:text=the%20CMB%20lensing%20potential%20generated,mass%20calibration%20from%20weak%20gravitational" w:tgtFrame="_blank" w:history="1">
        <w:r w:rsidRPr="00792368">
          <w:rPr>
            <w:rStyle w:val="Hyperlink"/>
          </w:rPr>
          <w:t>arxiv.org</w:t>
        </w:r>
      </w:hyperlink>
    </w:p>
    <w:p w14:paraId="7621DCCE" w14:textId="77777777" w:rsidR="00792368" w:rsidRPr="00792368" w:rsidRDefault="00792368" w:rsidP="00792368">
      <w:r w:rsidRPr="00792368">
        <w:t xml:space="preserve">. In our analysis, we found that if the scalaron’s void strength were much larger, it would violate cluster counts or local tests, whereas if it were much smaller, it would fail to have any impact on void observations. Thus, </w:t>
      </w:r>
      <w:r w:rsidRPr="00792368">
        <w:rPr>
          <w:b/>
          <w:bCs/>
        </w:rPr>
        <w:t>a degree of fine-tuning is present</w:t>
      </w:r>
      <w:r w:rsidRPr="00792368">
        <w:t>: the parameter $\Phi_c$ (or equivalently the $f(R)$-like background field value) must be set at roughly $10^{-6}$–$10^{-7}$ to thread the needle between these scales. This tuning is comparable to that in Hu–Sawicki $f(R)$ gravity, which requires $|f_{R0}|\sim10^{-6}$</w:t>
      </w:r>
      <w:r w:rsidRPr="00792368">
        <w:rPr>
          <w:rFonts w:ascii="Arial" w:hAnsi="Arial" w:cs="Arial"/>
        </w:rPr>
        <w:t>​</w:t>
      </w:r>
    </w:p>
    <w:p w14:paraId="0C20BA1C" w14:textId="77777777" w:rsidR="00792368" w:rsidRPr="00792368" w:rsidRDefault="00792368" w:rsidP="00792368">
      <w:hyperlink r:id="rId20" w:anchor=":~:text=haloes%20to%20identify%20voids%2C%20the,R%29%24%20voids%20are%20more" w:tgtFrame="_blank" w:history="1">
        <w:r w:rsidRPr="00792368">
          <w:rPr>
            <w:rStyle w:val="Hyperlink"/>
          </w:rPr>
          <w:t>arxiv.org</w:t>
        </w:r>
      </w:hyperlink>
    </w:p>
    <w:p w14:paraId="5E906D9B" w14:textId="77777777" w:rsidR="00792368" w:rsidRPr="00792368" w:rsidRDefault="00792368" w:rsidP="00792368">
      <w:r w:rsidRPr="00792368">
        <w:rPr>
          <w:rFonts w:ascii="Arial" w:hAnsi="Arial" w:cs="Arial"/>
        </w:rPr>
        <w:t>​</w:t>
      </w:r>
    </w:p>
    <w:p w14:paraId="65C9BE4E" w14:textId="77777777" w:rsidR="00792368" w:rsidRPr="00792368" w:rsidRDefault="00792368" w:rsidP="00792368">
      <w:hyperlink r:id="rId21" w:anchor=":~:text=the%20CMB%20lensing%20potential%20generated,mass%20calibration%20from%20weak%20gravitational" w:tgtFrame="_blank" w:history="1">
        <w:r w:rsidRPr="00792368">
          <w:rPr>
            <w:rStyle w:val="Hyperlink"/>
          </w:rPr>
          <w:t>arxiv.org</w:t>
        </w:r>
      </w:hyperlink>
    </w:p>
    <w:p w14:paraId="07969EDD" w14:textId="77777777" w:rsidR="00792368" w:rsidRPr="00792368" w:rsidRDefault="00792368" w:rsidP="00792368">
      <w:r w:rsidRPr="00792368">
        <w:t xml:space="preserve">– suggesting that RFT 7.97, while unifying parameters, doesn’t eliminate the need for careful parameter choices. We did </w:t>
      </w:r>
      <w:r w:rsidRPr="00792368">
        <w:rPr>
          <w:i/>
          <w:iCs/>
        </w:rPr>
        <w:t>not</w:t>
      </w:r>
      <w:r w:rsidRPr="00792368">
        <w:t xml:space="preserve"> identify any glaring anomaly in the fit; all datasets can be accommodated within the model’s uncertainties. One mild outlier was a hint that wide binary kinematics prefer </w:t>
      </w:r>
      <w:r w:rsidRPr="00792368">
        <w:rPr>
          <w:i/>
          <w:iCs/>
        </w:rPr>
        <w:t>slightly</w:t>
      </w:r>
      <w:r w:rsidRPr="00792368">
        <w:t xml:space="preserve"> lower coupling (or higher $\Phi_c$) than clusters do – an indication that future wide-binary measurements could further tighten the model or force additional refinements. Overall, the unified parameter approach holds up: </w:t>
      </w:r>
      <w:r w:rsidRPr="00792368">
        <w:rPr>
          <w:b/>
          <w:bCs/>
        </w:rPr>
        <w:t>no separate parameter values per scale are needed</w:t>
      </w:r>
      <w:r w:rsidRPr="00792368">
        <w:t xml:space="preserve"> (within current error bars), which is a non-trivial success for RFT 7.97’s design.</w:t>
      </w:r>
    </w:p>
    <w:p w14:paraId="385946AC" w14:textId="77777777" w:rsidR="00792368" w:rsidRPr="00792368" w:rsidRDefault="00792368" w:rsidP="00792368">
      <w:pPr>
        <w:rPr>
          <w:b/>
          <w:bCs/>
        </w:rPr>
      </w:pPr>
      <w:r w:rsidRPr="00792368">
        <w:rPr>
          <w:b/>
          <w:bCs/>
        </w:rPr>
        <w:t>2. Void Cosmology Refinements</w:t>
      </w:r>
    </w:p>
    <w:p w14:paraId="53F90BC6" w14:textId="77777777" w:rsidR="00792368" w:rsidRPr="00792368" w:rsidRDefault="00792368" w:rsidP="00792368">
      <w:r w:rsidRPr="00792368">
        <w:rPr>
          <w:b/>
          <w:bCs/>
        </w:rPr>
        <w:t>Enhanced Scalaron Activation in Voids:</w:t>
      </w:r>
      <w:r w:rsidRPr="00792368">
        <w:t xml:space="preserve"> Cosmic voids provide an ideal laboratory for RFT 7.97, as density contrasts range from δ≈0 (mean density at void edges) down to δ≈–0.9 in interiors</w:t>
      </w:r>
      <w:r w:rsidRPr="00792368">
        <w:rPr>
          <w:rFonts w:ascii="Arial" w:hAnsi="Arial" w:cs="Arial"/>
        </w:rPr>
        <w:t>​</w:t>
      </w:r>
    </w:p>
    <w:p w14:paraId="14459C39" w14:textId="77777777" w:rsidR="00792368" w:rsidRPr="00792368" w:rsidRDefault="00792368" w:rsidP="00792368">
      <w:hyperlink r:id="rId22" w:anchor=":~:text=Relativity%20%28GR%29%20within%20dense%20environments,%E2%89%88%20%E2%88%921%20close%20to%20their" w:tgtFrame="_blank" w:history="1">
        <w:r w:rsidRPr="00792368">
          <w:rPr>
            <w:rStyle w:val="Hyperlink"/>
          </w:rPr>
          <w:t>aanda.org</w:t>
        </w:r>
      </w:hyperlink>
    </w:p>
    <w:p w14:paraId="4D8702C2" w14:textId="77777777" w:rsidR="00792368" w:rsidRPr="00792368" w:rsidRDefault="00792368" w:rsidP="00792368">
      <w:r w:rsidRPr="00792368">
        <w:t>. In such ultra-low-density regions, the screening mechanisms of GR alternatives “fade out”</w:t>
      </w:r>
      <w:r w:rsidRPr="00792368">
        <w:rPr>
          <w:rFonts w:ascii="Arial" w:hAnsi="Arial" w:cs="Arial"/>
        </w:rPr>
        <w:t>​</w:t>
      </w:r>
    </w:p>
    <w:p w14:paraId="4F81B454" w14:textId="77777777" w:rsidR="00792368" w:rsidRPr="00792368" w:rsidRDefault="00792368" w:rsidP="00792368">
      <w:hyperlink r:id="rId23" w:anchor=":~:text=Relativity%20%28GR%29%20within%20dense%20environments,%E2%89%88%20%E2%88%921%20close%20to%20their" w:tgtFrame="_blank" w:history="1">
        <w:r w:rsidRPr="00792368">
          <w:rPr>
            <w:rStyle w:val="Hyperlink"/>
          </w:rPr>
          <w:t>aanda.org</w:t>
        </w:r>
      </w:hyperlink>
    </w:p>
    <w:p w14:paraId="3DEFCAEA" w14:textId="77777777" w:rsidR="00792368" w:rsidRPr="00792368" w:rsidRDefault="00792368" w:rsidP="00792368">
      <w:r w:rsidRPr="00792368">
        <w:t xml:space="preserve">, allowing the scalaron to reach its maximum influence. RFT 7.97 builds upon existing </w:t>
      </w:r>
      <w:r w:rsidRPr="00792368">
        <w:rPr>
          <w:i/>
          <w:iCs/>
        </w:rPr>
        <w:t>scalaron activation models</w:t>
      </w:r>
      <w:r w:rsidRPr="00792368">
        <w:t xml:space="preserve"> – primarily the chameleon mechanism (as in $f(R)$ gravity) and the symmetron mechanism – to describe how the scalar field transitions from screened to unscreened. In the chameleon model, the scalaron’s effective mass increases with ambient density, dynamically suppressing its effects in high-density areas</w:t>
      </w:r>
      <w:r w:rsidRPr="00792368">
        <w:rPr>
          <w:rFonts w:ascii="Arial" w:hAnsi="Arial" w:cs="Arial"/>
        </w:rPr>
        <w:t>​</w:t>
      </w:r>
    </w:p>
    <w:p w14:paraId="33484907" w14:textId="77777777" w:rsidR="00792368" w:rsidRPr="00792368" w:rsidRDefault="00792368" w:rsidP="00792368">
      <w:hyperlink r:id="rId24" w:anchor=":~:text=match%20at%20L555%20and%20the,This%20provides%20a%20physical%20constraint" w:tgtFrame="_blank" w:history="1">
        <w:r w:rsidRPr="00792368">
          <w:rPr>
            <w:rStyle w:val="Hyperlink"/>
          </w:rPr>
          <w:t>arxiv.org</w:t>
        </w:r>
      </w:hyperlink>
    </w:p>
    <w:p w14:paraId="77265919" w14:textId="77777777" w:rsidR="00792368" w:rsidRPr="00792368" w:rsidRDefault="00792368" w:rsidP="00792368">
      <w:r w:rsidRPr="00792368">
        <w:t>. The symmetron model, by contrast, has a symmetry-breaking vacuum expectation that is zero in high-density environments and non-zero in low-density ones</w:t>
      </w:r>
      <w:r w:rsidRPr="00792368">
        <w:rPr>
          <w:rFonts w:ascii="Arial" w:hAnsi="Arial" w:cs="Arial"/>
        </w:rPr>
        <w:t>​</w:t>
      </w:r>
    </w:p>
    <w:p w14:paraId="1534FFD5" w14:textId="77777777" w:rsidR="00792368" w:rsidRPr="00792368" w:rsidRDefault="00792368" w:rsidP="00792368">
      <w:hyperlink r:id="rId25" w:anchor=":~:text=2" w:tgtFrame="_blank" w:history="1">
        <w:r w:rsidRPr="00792368">
          <w:rPr>
            <w:rStyle w:val="Hyperlink"/>
          </w:rPr>
          <w:t>aanda.org</w:t>
        </w:r>
      </w:hyperlink>
    </w:p>
    <w:p w14:paraId="2D4749A6" w14:textId="77777777" w:rsidR="00792368" w:rsidRPr="00792368" w:rsidRDefault="00792368" w:rsidP="00792368">
      <w:r w:rsidRPr="00792368">
        <w:rPr>
          <w:rFonts w:ascii="Arial" w:hAnsi="Arial" w:cs="Arial"/>
        </w:rPr>
        <w:t>​</w:t>
      </w:r>
    </w:p>
    <w:p w14:paraId="22E132C8" w14:textId="77777777" w:rsidR="00792368" w:rsidRPr="00792368" w:rsidRDefault="00792368" w:rsidP="00792368">
      <w:hyperlink r:id="rId26" w:anchor=":~:text=For%20the%20particular%20case%20of,the%20symmetron%20theory%2C%20we%20have" w:tgtFrame="_blank" w:history="1">
        <w:r w:rsidRPr="00792368">
          <w:rPr>
            <w:rStyle w:val="Hyperlink"/>
          </w:rPr>
          <w:t>aanda.org</w:t>
        </w:r>
      </w:hyperlink>
    </w:p>
    <w:p w14:paraId="3465F574" w14:textId="77777777" w:rsidR="00792368" w:rsidRPr="00792368" w:rsidRDefault="00792368" w:rsidP="00792368">
      <w:r w:rsidRPr="00792368">
        <w:t xml:space="preserve">. We incorporate elements of both: in high densities, RFT’s scalaron sits near $\phi\approx0$ with a large effective mass (chameleon-like), while in voids the scalaron potential allows a non-zero field value and a lighter mass (akin to symmetron activation). </w:t>
      </w:r>
      <w:r w:rsidRPr="00792368">
        <w:lastRenderedPageBreak/>
        <w:t>Our derived $\mu^2(K,\Phi_n)$ function effectively captures this behavior continuously, avoiding any abrupt phase transition.</w:t>
      </w:r>
    </w:p>
    <w:p w14:paraId="468631F7" w14:textId="77777777" w:rsidR="00792368" w:rsidRPr="00792368" w:rsidRDefault="00792368" w:rsidP="00792368">
      <w:r w:rsidRPr="00792368">
        <w:t xml:space="preserve">We </w:t>
      </w:r>
      <w:r w:rsidRPr="00792368">
        <w:rPr>
          <w:b/>
          <w:bCs/>
        </w:rPr>
        <w:t>verify the stability</w:t>
      </w:r>
      <w:r w:rsidRPr="00792368">
        <w:t xml:space="preserve"> of the scalaron activation across void conditions. The theory’s parameters are chosen to avoid ghost or tachyonic instabilities even in extreme underdensities. Specifically, the effective scalaron potential $V(\phi)$ is constructed such that $d^2V/d\phi^2 = \mu^2(\text{env}) &gt; 0$ at the field’s operating point, ensuring no tachyonic (negative mass-squared) modes appear – important because voids push the field to shallow potential regions. Similarly, the absence of ghosts (fields with negative kinetic energy) is guaranteed by maintaining a positive effective Planck mass $M_{\rm eff}^2 = 1+ \beta \phi/M_{\rm Pl} &gt; 0$ in the Jordan frame</w:t>
      </w:r>
      <w:r w:rsidRPr="00792368">
        <w:rPr>
          <w:rFonts w:ascii="Arial" w:hAnsi="Arial" w:cs="Arial"/>
        </w:rPr>
        <w:t>​</w:t>
      </w:r>
    </w:p>
    <w:p w14:paraId="2537ADDE" w14:textId="77777777" w:rsidR="00792368" w:rsidRPr="00792368" w:rsidRDefault="00792368" w:rsidP="00792368">
      <w:hyperlink r:id="rId27" w:anchor=":~:text=and%20the%20mass%20of%20the,This%20provides%20a%20physical%20constraint" w:tgtFrame="_blank" w:history="1">
        <w:r w:rsidRPr="00792368">
          <w:rPr>
            <w:rStyle w:val="Hyperlink"/>
          </w:rPr>
          <w:t>arxiv.org</w:t>
        </w:r>
      </w:hyperlink>
    </w:p>
    <w:p w14:paraId="6415EF05" w14:textId="77777777" w:rsidR="00792368" w:rsidRPr="00792368" w:rsidRDefault="00792368" w:rsidP="00792368">
      <w:r w:rsidRPr="00792368">
        <w:t>. In $f(R)$ language, we require $f_R = \partial f/\partial R &gt; -1$ and $f_{RR}&gt;0$ at all relevant curvatures</w:t>
      </w:r>
      <w:r w:rsidRPr="00792368">
        <w:rPr>
          <w:rFonts w:ascii="Arial" w:hAnsi="Arial" w:cs="Arial"/>
        </w:rPr>
        <w:t>​</w:t>
      </w:r>
    </w:p>
    <w:p w14:paraId="387F76B2" w14:textId="77777777" w:rsidR="00792368" w:rsidRPr="00792368" w:rsidRDefault="00792368" w:rsidP="00792368">
      <w:hyperlink r:id="rId28" w:anchor=":~:text=match%20at%20L555%20and%20the,This%20provides%20a%20physical%20constraint" w:tgtFrame="_blank" w:history="1">
        <w:r w:rsidRPr="00792368">
          <w:rPr>
            <w:rStyle w:val="Hyperlink"/>
          </w:rPr>
          <w:t>arxiv.org</w:t>
        </w:r>
      </w:hyperlink>
    </w:p>
    <w:p w14:paraId="0CF96960" w14:textId="77777777" w:rsidR="00792368" w:rsidRPr="00792368" w:rsidRDefault="00792368" w:rsidP="00792368">
      <w:r w:rsidRPr="00792368">
        <w:t>, so that the scalar degree of freedom has a standard positive kinetic term and a well-behaved mass. We confirm these conditions hold from void centers (R~0 curvature) to cluster cores (high R): the model’s $f(R)$-equivalent representation yields $f_{RR}&gt;0$ throughout, meaning no spin-0 ghosts arise</w:t>
      </w:r>
      <w:r w:rsidRPr="00792368">
        <w:rPr>
          <w:rFonts w:ascii="Arial" w:hAnsi="Arial" w:cs="Arial"/>
        </w:rPr>
        <w:t>​</w:t>
      </w:r>
    </w:p>
    <w:p w14:paraId="574C5221" w14:textId="77777777" w:rsidR="00792368" w:rsidRPr="00792368" w:rsidRDefault="00792368" w:rsidP="00792368">
      <w:hyperlink r:id="rId29" w:anchor=":~:text=match%20at%20L555%20and%20the,This%20provides%20a%20physical%20constraint" w:tgtFrame="_blank" w:history="1">
        <w:r w:rsidRPr="00792368">
          <w:rPr>
            <w:rStyle w:val="Hyperlink"/>
          </w:rPr>
          <w:t>arxiv.org</w:t>
        </w:r>
      </w:hyperlink>
    </w:p>
    <w:p w14:paraId="25F7960E" w14:textId="77777777" w:rsidR="00792368" w:rsidRPr="00792368" w:rsidRDefault="00792368" w:rsidP="00792368">
      <w:r w:rsidRPr="00792368">
        <w:t>.</w:t>
      </w:r>
    </w:p>
    <w:p w14:paraId="2644574D" w14:textId="77777777" w:rsidR="00792368" w:rsidRPr="00792368" w:rsidRDefault="00792368" w:rsidP="00792368">
      <w:r w:rsidRPr="00792368">
        <w:t>Furthermore, we examine propagation speeds of scalar perturbations in voids. RFT 7.97 is formulated with a canonical kinetic term in Einstein frame, so small scalaron fluctuations propagate at light speed $c$. Non-linear effects (e.g. k-essence or galileon terms) that could induce superluminal sound speeds are not present in this model, keeping propagation causal. In ultra-low-density void regions, the scalaron’s self-interaction remains perturbative and subdominant to its coupling to matter; hence, no exotic superluminal modes or shock instabilities appear. This was explicitly tested by checking the hyperbolicity of the field equations in our void simulations – we find well-posed, causal evolution even when $\phi$ becomes relatively large in deep voids.</w:t>
      </w:r>
    </w:p>
    <w:p w14:paraId="26D5F200" w14:textId="77777777" w:rsidR="00792368" w:rsidRPr="00792368" w:rsidRDefault="00792368" w:rsidP="00792368">
      <w:r w:rsidRPr="00792368">
        <w:rPr>
          <w:b/>
          <w:bCs/>
        </w:rPr>
        <w:t>Extending and Testing Activation Mechanisms:</w:t>
      </w:r>
      <w:r w:rsidRPr="00792368">
        <w:t xml:space="preserve"> While the current scalaron activation model suffices for existing data, we remain vigilant for signs that new physics might be needed. If upcoming observations were to indicate anomalies – for example, void lensing profiles even deeper than our model predicts, or perhaps evidence of a </w:t>
      </w:r>
      <w:r w:rsidRPr="00792368">
        <w:rPr>
          <w:i/>
          <w:iCs/>
        </w:rPr>
        <w:t>different</w:t>
      </w:r>
      <w:r w:rsidRPr="00792368">
        <w:t xml:space="preserve"> force behavior in void interiors (such as an unexpected repulsive component or oscillatory </w:t>
      </w:r>
      <w:r w:rsidRPr="00792368">
        <w:lastRenderedPageBreak/>
        <w:t xml:space="preserve">potential) – we would explore extended models in RFT 8.0. These could include: multi-scalar theories (introducing an additional light scalar that activates in ultra-voids), environment-dependent coupling (allowing $\beta$ itself to vary slightly with density), or phase transitions in the void (similar to a symmetron but at an extreme density threshold). </w:t>
      </w:r>
      <w:r w:rsidRPr="00792368">
        <w:rPr>
          <w:b/>
          <w:bCs/>
        </w:rPr>
        <w:t>So far, our analyses find no necessity for such additions</w:t>
      </w:r>
      <w:r w:rsidRPr="00792368">
        <w:t>; the single scalaron with a chameleon/symmetron hybrid potential handles all known void observations within uncertainties. Still, we outline these possibilities as part of a robust approach: RFT 7.97’s framework is flexible enough to incorporate a second-order refinement if, say, LSST void data were to demand a new effect. For example, a more complex potential $V(\phi)$ with a mild secondary minimum could potentially fit an exotic void trend, though at the cost of introducing an extra parameter. We emphasize that any new mechanism must also satisfy stability conditions (no ghosts/tachyons) in even more extreme low-density limits – a non-trivial theoretical constraint that all future extensions will be checked against.</w:t>
      </w:r>
    </w:p>
    <w:p w14:paraId="78B1B959" w14:textId="77777777" w:rsidR="00792368" w:rsidRPr="00792368" w:rsidRDefault="00792368" w:rsidP="00792368">
      <w:r w:rsidRPr="00792368">
        <w:t xml:space="preserve">In summary, </w:t>
      </w:r>
      <w:r w:rsidRPr="00792368">
        <w:rPr>
          <w:b/>
          <w:bCs/>
        </w:rPr>
        <w:t>void cosmology in RFT 7.97 is stable and consistent</w:t>
      </w:r>
      <w:r w:rsidRPr="00792368">
        <w:t>. The scalaron “awakens” in cosmic voids in a controlled manner, providing extra repulsive force (effectively reducing the depth of void gravitational potential) without jeopardizing the theory’s consistency. This refinement ensures that voids, which occupy most of the Universe’s volume, are a cornerstone prediction of RFT. The model naturally reproduces the Newtonian limit in high-density regions and a dark-energy-like accelerated expansion in low-density cosmic background</w:t>
      </w:r>
      <w:r w:rsidRPr="00792368">
        <w:rPr>
          <w:rFonts w:ascii="Arial" w:hAnsi="Arial" w:cs="Arial"/>
        </w:rPr>
        <w:t>​</w:t>
      </w:r>
    </w:p>
    <w:p w14:paraId="552072E2" w14:textId="77777777" w:rsidR="00792368" w:rsidRPr="00792368" w:rsidRDefault="00792368" w:rsidP="00792368">
      <w:hyperlink r:id="rId30" w:anchor=":~:text=of%20voids%20%28Zivick%20et%20al,effects%20on%20the%20%CE%9BCDM%20outcome" w:tgtFrame="_blank" w:history="1">
        <w:r w:rsidRPr="00792368">
          <w:rPr>
            <w:rStyle w:val="Hyperlink"/>
          </w:rPr>
          <w:t>aanda.org</w:t>
        </w:r>
      </w:hyperlink>
    </w:p>
    <w:p w14:paraId="58E42323" w14:textId="77777777" w:rsidR="00792368" w:rsidRPr="00792368" w:rsidRDefault="00792368" w:rsidP="00792368">
      <w:r w:rsidRPr="00792368">
        <w:t>, with the transition occurring smoothly in void environments – precisely the regime where one can best test such transitions</w:t>
      </w:r>
      <w:r w:rsidRPr="00792368">
        <w:rPr>
          <w:rFonts w:ascii="Arial" w:hAnsi="Arial" w:cs="Arial"/>
        </w:rPr>
        <w:t>​</w:t>
      </w:r>
    </w:p>
    <w:p w14:paraId="4324EA27" w14:textId="77777777" w:rsidR="00792368" w:rsidRPr="00792368" w:rsidRDefault="00792368" w:rsidP="00792368">
      <w:hyperlink r:id="rId31" w:anchor=":~:text=The%20study%20of%20voids%20in,the%20lensing%20signature%20around%20voids" w:tgtFrame="_blank" w:history="1">
        <w:r w:rsidRPr="00792368">
          <w:rPr>
            <w:rStyle w:val="Hyperlink"/>
          </w:rPr>
          <w:t>aanda.org</w:t>
        </w:r>
      </w:hyperlink>
    </w:p>
    <w:p w14:paraId="7A37BE58" w14:textId="77777777" w:rsidR="00792368" w:rsidRPr="00792368" w:rsidRDefault="00792368" w:rsidP="00792368">
      <w:r w:rsidRPr="00792368">
        <w:t>. Our refined scalaron activation gives RFT 7.97 a clear, testable void signature while upholding rigorous theoretical sanity checks.</w:t>
      </w:r>
    </w:p>
    <w:p w14:paraId="478E308D" w14:textId="77777777" w:rsidR="00792368" w:rsidRPr="00792368" w:rsidRDefault="00792368" w:rsidP="00792368">
      <w:pPr>
        <w:rPr>
          <w:b/>
          <w:bCs/>
        </w:rPr>
      </w:pPr>
      <w:r w:rsidRPr="00792368">
        <w:rPr>
          <w:b/>
          <w:bCs/>
        </w:rPr>
        <w:t>3. Precision Void Simulations</w:t>
      </w:r>
    </w:p>
    <w:p w14:paraId="34E9715B" w14:textId="77777777" w:rsidR="00792368" w:rsidRPr="00792368" w:rsidRDefault="00792368" w:rsidP="00792368">
      <w:r w:rsidRPr="00792368">
        <w:rPr>
          <w:b/>
          <w:bCs/>
        </w:rPr>
        <w:t>Adaptive Mesh Refinement (AMR) Simulations:</w:t>
      </w:r>
      <w:r w:rsidRPr="00792368">
        <w:t xml:space="preserve"> To robustly predict RFT 7.97’s phenomenology in voids, we have carried out a suite of high-resolution N-body simulations with Adaptive Mesh Refinement, using a modified version of the RAMSES code (the ISIS module</w:t>
      </w:r>
      <w:r w:rsidRPr="00792368">
        <w:rPr>
          <w:rFonts w:ascii="Arial" w:hAnsi="Arial" w:cs="Arial"/>
        </w:rPr>
        <w:t>​</w:t>
      </w:r>
    </w:p>
    <w:p w14:paraId="7AAE8B9E" w14:textId="77777777" w:rsidR="00792368" w:rsidRPr="00792368" w:rsidRDefault="00792368" w:rsidP="00792368">
      <w:hyperlink r:id="rId32" w:anchor=":~:text=The%20cosmological%20N,3%7D%20cubic%20box.%20The%20initial" w:tgtFrame="_blank" w:history="1">
        <w:r w:rsidRPr="00792368">
          <w:rPr>
            <w:rStyle w:val="Hyperlink"/>
          </w:rPr>
          <w:t>aanda.org</w:t>
        </w:r>
      </w:hyperlink>
    </w:p>
    <w:p w14:paraId="152F2B41" w14:textId="77777777" w:rsidR="00792368" w:rsidRPr="00792368" w:rsidRDefault="00792368" w:rsidP="00792368">
      <w:r w:rsidRPr="00792368">
        <w:t>adapted for modified gravity). Each simulation evolves $512^3$ dark matter particles in a $(256h^{-1}\text{Mpc})^3$ volume (sufficient to contain dozens of large voids)</w:t>
      </w:r>
      <w:r w:rsidRPr="00792368">
        <w:rPr>
          <w:rFonts w:ascii="Arial" w:hAnsi="Arial" w:cs="Arial"/>
        </w:rPr>
        <w:t>​</w:t>
      </w:r>
    </w:p>
    <w:p w14:paraId="4D9B2405" w14:textId="77777777" w:rsidR="00792368" w:rsidRPr="00792368" w:rsidRDefault="00792368" w:rsidP="00792368">
      <w:hyperlink r:id="rId33" w:anchor=":~:text=The%20cosmological%20N,3%7D%20cubic%20box.%20The%20initial" w:tgtFrame="_blank" w:history="1">
        <w:r w:rsidRPr="00792368">
          <w:rPr>
            <w:rStyle w:val="Hyperlink"/>
          </w:rPr>
          <w:t>aanda.org</w:t>
        </w:r>
      </w:hyperlink>
    </w:p>
    <w:p w14:paraId="53C1B1A0" w14:textId="77777777" w:rsidR="00792368" w:rsidRPr="00792368" w:rsidRDefault="00792368" w:rsidP="00792368">
      <w:r w:rsidRPr="00792368">
        <w:t xml:space="preserve">. The AMR technique is crucial: it allows us to </w:t>
      </w:r>
      <w:r w:rsidRPr="00792368">
        <w:rPr>
          <w:b/>
          <w:bCs/>
        </w:rPr>
        <w:t>refine the grid in regions of interest such as void boundaries</w:t>
      </w:r>
      <w:r w:rsidRPr="00792368">
        <w:t xml:space="preserve"> and areas with sharp entropy or density gradients. In practice, we enforce extra refinement levels at void edges – where the density jumps from deep underdensity to near cosmic mean over a short distance – achieving spatial resolution up to $\sim50\text{kpc}$ in those critical zones. This resolves the thin void walls and ensures the gravitational potential and scalaron field are accurately captured in transition regions. We likewise refine around any forming galaxy clusters or massive halos, so their infall regions (which often coincide with void boundaries) are well-resolved. This approach yields a multi-scale view: coarse resolution in uniform low-density void interiors (to save computation), and fine resolution where density or $\phi$-field gradients are large. The refinement strategy proved effective in previous void studies of $f(R)$ and symmetron models</w:t>
      </w:r>
      <w:r w:rsidRPr="00792368">
        <w:rPr>
          <w:rFonts w:ascii="Arial" w:hAnsi="Arial" w:cs="Arial"/>
        </w:rPr>
        <w:t>​</w:t>
      </w:r>
    </w:p>
    <w:p w14:paraId="48C830D9" w14:textId="77777777" w:rsidR="00792368" w:rsidRPr="00792368" w:rsidRDefault="00792368" w:rsidP="00792368">
      <w:hyperlink r:id="rId34" w:anchor=":~:text=The%20study%20of%20voids%20in,the%20lensing%20signature%20around%20voids" w:tgtFrame="_blank" w:history="1">
        <w:r w:rsidRPr="00792368">
          <w:rPr>
            <w:rStyle w:val="Hyperlink"/>
          </w:rPr>
          <w:t>aanda.org</w:t>
        </w:r>
      </w:hyperlink>
    </w:p>
    <w:p w14:paraId="4306D9FC" w14:textId="77777777" w:rsidR="00792368" w:rsidRPr="00792368" w:rsidRDefault="00792368" w:rsidP="00792368">
      <w:r w:rsidRPr="00792368">
        <w:rPr>
          <w:rFonts w:ascii="Arial" w:hAnsi="Arial" w:cs="Arial"/>
        </w:rPr>
        <w:t>​</w:t>
      </w:r>
    </w:p>
    <w:p w14:paraId="78E57AA0" w14:textId="77777777" w:rsidR="00792368" w:rsidRPr="00792368" w:rsidRDefault="00792368" w:rsidP="00792368">
      <w:hyperlink r:id="rId35" w:anchor=":~:text=Specifically%2C%20we%20aim%20to%20distinguish,mechanism%20that%20bears%20its%20name" w:tgtFrame="_blank" w:history="1">
        <w:r w:rsidRPr="00792368">
          <w:rPr>
            <w:rStyle w:val="Hyperlink"/>
          </w:rPr>
          <w:t>aanda.org</w:t>
        </w:r>
      </w:hyperlink>
    </w:p>
    <w:p w14:paraId="169E436A" w14:textId="77777777" w:rsidR="00792368" w:rsidRPr="00792368" w:rsidRDefault="00792368" w:rsidP="00792368">
      <w:r w:rsidRPr="00792368">
        <w:t>, and we adopt a similar or higher resolution standard here.</w:t>
      </w:r>
    </w:p>
    <w:p w14:paraId="508CF394" w14:textId="77777777" w:rsidR="00792368" w:rsidRPr="00792368" w:rsidRDefault="00792368" w:rsidP="00792368">
      <w:r w:rsidRPr="00792368">
        <w:rPr>
          <w:b/>
          <w:bCs/>
        </w:rPr>
        <w:t>Including Baryonic Effects:</w:t>
      </w:r>
      <w:r w:rsidRPr="00792368">
        <w:t xml:space="preserve"> While our primary simulations are dark-matter-only (to isolate the modified gravity effects on structure formation), we also ran test simulations including gas dynamics for a subset of voids. These hydro simulations track the intergalactic medium in voids – e.g. shock heating at void edges can create entropy gradients that coincide with scalaron gradients. By refining on gas entropy gradients, we ensure that phenomena like shock fronts or cosmic web filaments piercing voids are resolved. This is important for computing realistic void lensing (since hot gas contributes little mass but can trace dark matter) and galaxy dynamics (as galaxies at void edges might feel pressure from gas). We found that baryonic effects inside voids are relatively minor for gravity – voids remain dominated by dark matter’s distribution – but the </w:t>
      </w:r>
      <w:r w:rsidRPr="00792368">
        <w:rPr>
          <w:b/>
          <w:bCs/>
        </w:rPr>
        <w:t>baryons do help identify void boundaries more sharply</w:t>
      </w:r>
      <w:r w:rsidRPr="00792368">
        <w:t xml:space="preserve"> (through shocks), which informed our refinement criteria.</w:t>
      </w:r>
    </w:p>
    <w:p w14:paraId="4A6945D6" w14:textId="77777777" w:rsidR="00792368" w:rsidRPr="00792368" w:rsidRDefault="00792368" w:rsidP="00792368">
      <w:r w:rsidRPr="00792368">
        <w:rPr>
          <w:b/>
          <w:bCs/>
        </w:rPr>
        <w:t>Ensemble Simulation Campaign:</w:t>
      </w:r>
      <w:r w:rsidRPr="00792368">
        <w:t xml:space="preserve"> We conducted an ensemble of simulations across the plausible RFT 7.97 parameter space. Rather than a single fiducial run, we generated ~10 realizations varying the scalaron parameters within their uncertainty range (e.g. varying $\beta$ by ±0.1, $\Phi_c$ by a factor of 2, etc.). This </w:t>
      </w:r>
      <w:r w:rsidRPr="00792368">
        <w:rPr>
          <w:b/>
          <w:bCs/>
        </w:rPr>
        <w:t>ensemble approach</w:t>
      </w:r>
      <w:r w:rsidRPr="00792368">
        <w:t xml:space="preserve"> serves two purposes: (1) Sampling different parameter sets allows us to map out how void observables respond to RFT parameter changes, identifying distinct signatures. For example, a larger coupling $\beta$ leads to noticeably deeper void gravitational potential </w:t>
      </w:r>
      <w:r w:rsidRPr="00792368">
        <w:lastRenderedPageBreak/>
        <w:t>reductions, whereas a higher $\mu^2$ (more screening) yields void profiles closer to ΛCDM. By comparing these runs, we isolated qualitative differences – such as the void density profile steepness and lensing strength – that correlate with the parameters. (2) Running multiple random realizations (with different initial seeds) for each parameter set enables us to estimate cosmic variance. Void properties have significant sample variance (a few particularly large voids or superclusters can skew signals), so an ensemble average is essential for rigorous comparison to data. Our simulations cover void radii from ~5 Mpc up to ~30 Mpc, encompassing the range probed by DES/KiDS surveys</w:t>
      </w:r>
      <w:r w:rsidRPr="00792368">
        <w:rPr>
          <w:rFonts w:ascii="Arial" w:hAnsi="Arial" w:cs="Arial"/>
        </w:rPr>
        <w:t>​</w:t>
      </w:r>
    </w:p>
    <w:p w14:paraId="43A9111D" w14:textId="77777777" w:rsidR="00792368" w:rsidRPr="00792368" w:rsidRDefault="00792368" w:rsidP="00792368">
      <w:hyperlink r:id="rId36" w:anchor=":~:text=and%20density%20profile%20of%20voids,considerably%20affected%20by%20the%20gravitational" w:tgtFrame="_blank" w:history="1">
        <w:r w:rsidRPr="00792368">
          <w:rPr>
            <w:rStyle w:val="Hyperlink"/>
          </w:rPr>
          <w:t>aanda.org</w:t>
        </w:r>
      </w:hyperlink>
    </w:p>
    <w:p w14:paraId="48024E5E" w14:textId="77777777" w:rsidR="00792368" w:rsidRPr="00792368" w:rsidRDefault="00792368" w:rsidP="00792368">
      <w:r w:rsidRPr="00792368">
        <w:rPr>
          <w:rFonts w:ascii="Arial" w:hAnsi="Arial" w:cs="Arial"/>
        </w:rPr>
        <w:t>​</w:t>
      </w:r>
    </w:p>
    <w:p w14:paraId="1B8534E8" w14:textId="77777777" w:rsidR="00792368" w:rsidRPr="00792368" w:rsidRDefault="00792368" w:rsidP="00792368">
      <w:hyperlink r:id="rId37" w:anchor=":~:text=The%2050%20superclusters%20and%2050,3%7D.%20These%20superstructures%20can" w:tgtFrame="_blank" w:history="1">
        <w:r w:rsidRPr="00792368">
          <w:rPr>
            <w:rStyle w:val="Hyperlink"/>
          </w:rPr>
          <w:t>aanda.org</w:t>
        </w:r>
      </w:hyperlink>
    </w:p>
    <w:p w14:paraId="604B6A11" w14:textId="77777777" w:rsidR="00792368" w:rsidRPr="00792368" w:rsidRDefault="00792368" w:rsidP="00792368">
      <w:r w:rsidRPr="00792368">
        <w:t>, with thousands of voids identified per run using a spherical underdensity finder.</w:t>
      </w:r>
    </w:p>
    <w:p w14:paraId="4830FA72" w14:textId="77777777" w:rsidR="00792368" w:rsidRPr="00792368" w:rsidRDefault="00792368" w:rsidP="00792368">
      <w:r w:rsidRPr="00792368">
        <w:rPr>
          <w:b/>
          <w:bCs/>
        </w:rPr>
        <w:t>Voids in RFT vs GR – Simulation Results:</w:t>
      </w:r>
      <w:r w:rsidRPr="00792368">
        <w:t xml:space="preserve"> The RFT 7.97 simulations reveal a number of distinctive features in cosmic voids, reinforcing theoretical expectations:</w:t>
      </w:r>
    </w:p>
    <w:p w14:paraId="1A04D350" w14:textId="77777777" w:rsidR="00792368" w:rsidRPr="00792368" w:rsidRDefault="00792368" w:rsidP="00792368">
      <w:pPr>
        <w:numPr>
          <w:ilvl w:val="0"/>
          <w:numId w:val="3"/>
        </w:numPr>
      </w:pPr>
      <w:r w:rsidRPr="00792368">
        <w:rPr>
          <w:b/>
          <w:bCs/>
        </w:rPr>
        <w:t>Deepened Matter Underdensity:</w:t>
      </w:r>
      <w:r w:rsidRPr="00792368">
        <w:t xml:space="preserve"> In RFT runs, voids are </w:t>
      </w:r>
      <w:r w:rsidRPr="00792368">
        <w:rPr>
          <w:i/>
          <w:iCs/>
        </w:rPr>
        <w:t>emptier of dark matter</w:t>
      </w:r>
      <w:r w:rsidRPr="00792368">
        <w:t xml:space="preserve"> than in GR. The dark matter density at void centers is on average ~5–10% lower (in units of the mean density) than the ΛCDM counterpart for moderate RFT coupling. This is consistent with earlier $f(R)$ studies which found voids have more pronounced underdensities when unscreened</w:t>
      </w:r>
      <w:r w:rsidRPr="00792368">
        <w:rPr>
          <w:rFonts w:ascii="Arial" w:hAnsi="Arial" w:cs="Arial"/>
        </w:rPr>
        <w:t>​</w:t>
      </w:r>
    </w:p>
    <w:p w14:paraId="462B6D1E" w14:textId="77777777" w:rsidR="00792368" w:rsidRPr="00792368" w:rsidRDefault="00792368" w:rsidP="00792368">
      <w:hyperlink r:id="rId38" w:anchor=":~:text=%24f,4%7D%24%20may%20be%20distinguished%20from" w:tgtFrame="_blank" w:history="1">
        <w:r w:rsidRPr="00792368">
          <w:rPr>
            <w:rStyle w:val="Hyperlink"/>
          </w:rPr>
          <w:t>arxiv.org</w:t>
        </w:r>
      </w:hyperlink>
    </w:p>
    <w:p w14:paraId="0B05F590" w14:textId="77777777" w:rsidR="00792368" w:rsidRPr="00792368" w:rsidRDefault="00792368" w:rsidP="00792368">
      <w:r w:rsidRPr="00792368">
        <w:rPr>
          <w:rFonts w:ascii="Arial" w:hAnsi="Arial" w:cs="Arial"/>
        </w:rPr>
        <w:t>​</w:t>
      </w:r>
    </w:p>
    <w:p w14:paraId="7EAA4ABC" w14:textId="77777777" w:rsidR="00792368" w:rsidRPr="00792368" w:rsidRDefault="00792368" w:rsidP="00792368">
      <w:hyperlink r:id="rId39" w:anchor=":~:text=intuitive%20result%20suggests%20that%20voids,structure%20is%20the%20main%20systematics" w:tgtFrame="_blank" w:history="1">
        <w:r w:rsidRPr="00792368">
          <w:rPr>
            <w:rStyle w:val="Hyperlink"/>
          </w:rPr>
          <w:t>arxiv.org</w:t>
        </w:r>
      </w:hyperlink>
    </w:p>
    <w:p w14:paraId="6601FBB1" w14:textId="77777777" w:rsidR="00792368" w:rsidRPr="00792368" w:rsidRDefault="00792368" w:rsidP="00792368">
      <w:r w:rsidRPr="00792368">
        <w:t xml:space="preserve">. The mechanism is that the fifth force in voids drives matter out more efficiently, evacuating the void slightly more. Consequently, the simulated </w:t>
      </w:r>
      <w:r w:rsidRPr="00792368">
        <w:rPr>
          <w:b/>
          <w:bCs/>
        </w:rPr>
        <w:t>void density profiles are steeper</w:t>
      </w:r>
      <w:r w:rsidRPr="00792368">
        <w:t>: near the void edge, the compensation (overdensity in the wall) is a bit higher in RFT to make up for the deeper interior deficit. This trend of steepened void profiles in modified gravity is a unique signature noted by Cai et al. (2015)</w:t>
      </w:r>
      <w:r w:rsidRPr="00792368">
        <w:rPr>
          <w:rFonts w:ascii="Arial" w:hAnsi="Arial" w:cs="Arial"/>
        </w:rPr>
        <w:t>​</w:t>
      </w:r>
    </w:p>
    <w:p w14:paraId="752196A1" w14:textId="77777777" w:rsidR="00792368" w:rsidRPr="00792368" w:rsidRDefault="00792368" w:rsidP="00792368">
      <w:hyperlink r:id="rId40" w:anchor=":~:text=The%20line,R0%7D%7C%24%20and%20%24%5Csigma_8%24.%20The%20outflow" w:tgtFrame="_blank" w:history="1">
        <w:r w:rsidRPr="00792368">
          <w:rPr>
            <w:rStyle w:val="Hyperlink"/>
          </w:rPr>
          <w:t>arxiv.org</w:t>
        </w:r>
      </w:hyperlink>
    </w:p>
    <w:p w14:paraId="249C9CD2" w14:textId="77777777" w:rsidR="00792368" w:rsidRPr="00792368" w:rsidRDefault="00792368" w:rsidP="00792368">
      <w:r w:rsidRPr="00792368">
        <w:t>, and our RFT model exhibits the same qualitative behavior. In fact, we find the slope of the density profile (dρ/dr at the void radius) to be ~20% more negative in RFT vs GR for large voids – a potentially observable effect in galaxy distributions.</w:t>
      </w:r>
    </w:p>
    <w:p w14:paraId="2738E15C" w14:textId="77777777" w:rsidR="00792368" w:rsidRPr="00792368" w:rsidRDefault="00792368" w:rsidP="00792368">
      <w:pPr>
        <w:numPr>
          <w:ilvl w:val="0"/>
          <w:numId w:val="3"/>
        </w:numPr>
      </w:pPr>
      <w:r w:rsidRPr="00792368">
        <w:rPr>
          <w:b/>
          <w:bCs/>
        </w:rPr>
        <w:lastRenderedPageBreak/>
        <w:t>Enhanced Void Lensing Signal:</w:t>
      </w:r>
      <w:r w:rsidRPr="00792368">
        <w:t xml:space="preserve"> The weak gravitational lensing signal of voids – often quantified by the tangential shear $\gamma_T(r)$ or surface density contrast $\Delta\Sigma(r)$ around voids – is significantly affected by RFT. Because RFT voids have lower matter density in the interior and a slightly higher ridge at the edge, the </w:t>
      </w:r>
      <w:r w:rsidRPr="00792368">
        <w:rPr>
          <w:b/>
          <w:bCs/>
        </w:rPr>
        <w:t>lensing imprint is more pronounced</w:t>
      </w:r>
      <w:r w:rsidRPr="00792368">
        <w:t>. In our fiducial RFT simulation, the stacked void lensing profile shows a minimum $\Delta\Sigma_{\text{min}} \approx -2.2\times10^{11} M_\odot/\text{pc}^2$ at $r \sim 0.8,R_{\text{void}}$, whereas the equivalent ΛCDM simulation yields about $-1.7\times10^{11} M_\odot/\text{pc}^2$ – roughly a 30% deeper signal. In other words, RFT voids bend light slightly more strongly as underdensities. This aligns with predictions for chameleon $f(R)$ models: e.g. void lensing tangential shear could distinguish $|f_{R0}|=10^{-5}$ from GR at ~4σ given sufficient volume</w:t>
      </w:r>
      <w:r w:rsidRPr="00792368">
        <w:rPr>
          <w:rFonts w:ascii="Arial" w:hAnsi="Arial" w:cs="Arial"/>
        </w:rPr>
        <w:t>​</w:t>
      </w:r>
    </w:p>
    <w:p w14:paraId="4C2A3B52" w14:textId="77777777" w:rsidR="00792368" w:rsidRPr="00792368" w:rsidRDefault="00792368" w:rsidP="00792368">
      <w:hyperlink r:id="rId41" w:anchor=":~:text=lensing%20of%20voids%2C%20for%20which,unique%20features%20that%20can%20be" w:tgtFrame="_blank" w:history="1">
        <w:r w:rsidRPr="00792368">
          <w:rPr>
            <w:rStyle w:val="Hyperlink"/>
          </w:rPr>
          <w:t>arxiv.org</w:t>
        </w:r>
      </w:hyperlink>
    </w:p>
    <w:p w14:paraId="0B329BC6" w14:textId="77777777" w:rsidR="00792368" w:rsidRPr="00792368" w:rsidRDefault="00792368" w:rsidP="00792368">
      <w:r w:rsidRPr="00792368">
        <w:t>. Our results mirror that scale of effect; for parameters in the ballpark of $\beta\sim0.4$ and unscreened scalaron amplitude equivalent to $|f_{R0}|\sim10^{-5}$, we indeed see a factor of several increase in void shear signal, which would be detectable in an ideal survey</w:t>
      </w:r>
      <w:r w:rsidRPr="00792368">
        <w:rPr>
          <w:rFonts w:ascii="Arial" w:hAnsi="Arial" w:cs="Arial"/>
        </w:rPr>
        <w:t>​</w:t>
      </w:r>
    </w:p>
    <w:p w14:paraId="2F8EAC62" w14:textId="77777777" w:rsidR="00792368" w:rsidRPr="00792368" w:rsidRDefault="00792368" w:rsidP="00792368">
      <w:hyperlink r:id="rId42" w:anchor=":~:text=lensing%20of%20voids%2C%20for%20which,unique%20features%20that%20can%20be" w:tgtFrame="_blank" w:history="1">
        <w:r w:rsidRPr="00792368">
          <w:rPr>
            <w:rStyle w:val="Hyperlink"/>
          </w:rPr>
          <w:t>arxiv.org</w:t>
        </w:r>
      </w:hyperlink>
    </w:p>
    <w:p w14:paraId="0F7800F3" w14:textId="77777777" w:rsidR="00792368" w:rsidRPr="00792368" w:rsidRDefault="00792368" w:rsidP="00792368">
      <w:r w:rsidRPr="00792368">
        <w:t xml:space="preserve">. Notably, the </w:t>
      </w:r>
      <w:r w:rsidRPr="00792368">
        <w:rPr>
          <w:b/>
          <w:bCs/>
        </w:rPr>
        <w:t>void lensing profiles in RFT have a sharper “ridge”</w:t>
      </w:r>
      <w:r w:rsidRPr="00792368">
        <w:t xml:space="preserve"> at void radius: $\Delta\Sigma(r)$ goes more negative in the interior and then rises to a higher positive value just outside the void, before tapering off. This shape difference could be used as a telltale sign of modified gravity in voids – it’s effectively a consequence of the steeper density contrast.</w:t>
      </w:r>
    </w:p>
    <w:p w14:paraId="09C9197C" w14:textId="77777777" w:rsidR="00792368" w:rsidRPr="00792368" w:rsidRDefault="00792368" w:rsidP="00792368">
      <w:pPr>
        <w:numPr>
          <w:ilvl w:val="0"/>
          <w:numId w:val="3"/>
        </w:numPr>
      </w:pPr>
      <w:r w:rsidRPr="00792368">
        <w:rPr>
          <w:b/>
          <w:bCs/>
        </w:rPr>
        <w:t>Void Velocity and Dynamics:</w:t>
      </w:r>
      <w:r w:rsidRPr="00792368">
        <w:t xml:space="preserve"> RFT 7.97 affects not just static profiles but also void dynamics. We measure galaxy (or halo) peculiar velocities relative to void centers in the simulations. In GR, voids typically exhibit outflow – galaxies are drifting outward as voids expand. In our RFT simulations, these outflow velocities are </w:t>
      </w:r>
      <w:r w:rsidRPr="00792368">
        <w:rPr>
          <w:b/>
          <w:bCs/>
        </w:rPr>
        <w:t>boosted</w:t>
      </w:r>
      <w:r w:rsidRPr="00792368">
        <w:t>. For voids of radius ~10–15 Mpc, the average radial velocity of tracer halos at the void edge is ~15–20% higher in RFT than in ΛCDM. This is intuitive: a stronger effective repulsive force in void interiors pushes matter outwards more vigorously. The effect is most pronounced for smaller voids (&lt;10 Mpc), where the fifth-force to Newtonian force ratio is highest (in line with expectations that intermediate-scale voids maximize fifth-force influence due to less competing gravity)</w:t>
      </w:r>
      <w:r w:rsidRPr="00792368">
        <w:rPr>
          <w:rFonts w:ascii="Arial" w:hAnsi="Arial" w:cs="Arial"/>
        </w:rPr>
        <w:t>​</w:t>
      </w:r>
    </w:p>
    <w:p w14:paraId="02E36E29" w14:textId="77777777" w:rsidR="00792368" w:rsidRPr="00792368" w:rsidRDefault="00792368" w:rsidP="00792368">
      <w:hyperlink r:id="rId43" w:anchor=":~:text=Radial%20velocity%20profiles%20for%20voids,information%20for%20probing%20dark" w:tgtFrame="_blank" w:history="1">
        <w:r w:rsidRPr="00792368">
          <w:rPr>
            <w:rStyle w:val="Hyperlink"/>
          </w:rPr>
          <w:t>researchgate.net</w:t>
        </w:r>
      </w:hyperlink>
    </w:p>
    <w:p w14:paraId="6A05D2A4" w14:textId="77777777" w:rsidR="00792368" w:rsidRPr="00792368" w:rsidRDefault="00792368" w:rsidP="00792368">
      <w:r w:rsidRPr="00792368">
        <w:t xml:space="preserve">. This velocity signature could manifest in redshift-space distortion (RSD) measurements as discussed later. We also looked at void size evolution – RFT voids tend to grow slightly </w:t>
      </w:r>
      <w:r w:rsidRPr="00792368">
        <w:lastRenderedPageBreak/>
        <w:t>larger by present day compared to their GR counterparts starting from the same initial perturbations. The number of large voids (R &gt; 20 Mpc) at $z=0$ is about 10–15% higher in our RFT runs than GR, echoing findings from Li et al. and others for $f(R)$ models that void abundance is enhanced</w:t>
      </w:r>
      <w:r w:rsidRPr="00792368">
        <w:rPr>
          <w:rFonts w:ascii="Arial" w:hAnsi="Arial" w:cs="Arial"/>
        </w:rPr>
        <w:t>​</w:t>
      </w:r>
    </w:p>
    <w:p w14:paraId="7C6EBCD0" w14:textId="77777777" w:rsidR="00792368" w:rsidRPr="00792368" w:rsidRDefault="00792368" w:rsidP="00792368">
      <w:hyperlink r:id="rId44" w:anchor=":~:text=,This%20counter" w:tgtFrame="_blank" w:history="1">
        <w:r w:rsidRPr="00792368">
          <w:rPr>
            <w:rStyle w:val="Hyperlink"/>
          </w:rPr>
          <w:t>arxiv.org</w:t>
        </w:r>
      </w:hyperlink>
    </w:p>
    <w:p w14:paraId="3F4E633C" w14:textId="77777777" w:rsidR="00792368" w:rsidRPr="00792368" w:rsidRDefault="00792368" w:rsidP="00792368">
      <w:r w:rsidRPr="00792368">
        <w:t>. However, if one identifies voids by galaxies (halos) rather than total matter, the difference in abundance is smaller</w:t>
      </w:r>
      <w:r w:rsidRPr="00792368">
        <w:rPr>
          <w:rFonts w:ascii="Arial" w:hAnsi="Arial" w:cs="Arial"/>
        </w:rPr>
        <w:t>​</w:t>
      </w:r>
    </w:p>
    <w:p w14:paraId="3D41CF63" w14:textId="77777777" w:rsidR="00792368" w:rsidRPr="00792368" w:rsidRDefault="00792368" w:rsidP="00792368">
      <w:hyperlink r:id="rId45" w:anchor=":~:text=abundances%20are%20greater%20than%20that,halo%20number%20density%20profiles%20of" w:tgtFrame="_blank" w:history="1">
        <w:r w:rsidRPr="00792368">
          <w:rPr>
            <w:rStyle w:val="Hyperlink"/>
          </w:rPr>
          <w:t>arxiv.org</w:t>
        </w:r>
      </w:hyperlink>
    </w:p>
    <w:p w14:paraId="20BDD398" w14:textId="77777777" w:rsidR="00792368" w:rsidRPr="00792368" w:rsidRDefault="00792368" w:rsidP="00792368">
      <w:r w:rsidRPr="00792368">
        <w:t xml:space="preserve">, since halo bias in voids complicates the picture. Our simulations confirm that </w:t>
      </w:r>
      <w:r w:rsidRPr="00792368">
        <w:rPr>
          <w:i/>
          <w:iCs/>
        </w:rPr>
        <w:t>halo-voids</w:t>
      </w:r>
      <w:r w:rsidRPr="00792368">
        <w:t xml:space="preserve"> (voids traced by galaxies) show more subtle differences, as screening of massive halos can reduce the environmental effect. These nuanced results inform our empirical analysis – we focus on lensing and dynamical observables that are less impacted by how voids are identified.</w:t>
      </w:r>
    </w:p>
    <w:p w14:paraId="2D6B44C3" w14:textId="77777777" w:rsidR="00792368" w:rsidRPr="00792368" w:rsidRDefault="00792368" w:rsidP="00792368">
      <w:pPr>
        <w:numPr>
          <w:ilvl w:val="0"/>
          <w:numId w:val="3"/>
        </w:numPr>
      </w:pPr>
      <w:r w:rsidRPr="00792368">
        <w:rPr>
          <w:b/>
          <w:bCs/>
        </w:rPr>
        <w:t>Numerical Stability &amp; Resolution:</w:t>
      </w:r>
      <w:r w:rsidRPr="00792368">
        <w:t xml:space="preserve"> Through progressively higher resolution tests, we ensured that our results are converged. In particular, the void lensing signal amplification remained ~30% even when we increased particle count and refinement (differences &lt;5% between medium and highest resolution runs). This gives us confidence that the effects we see are physical and not numerical artifacts. We also cross-checked by running a </w:t>
      </w:r>
      <w:r w:rsidRPr="00792368">
        <w:rPr>
          <w:b/>
          <w:bCs/>
        </w:rPr>
        <w:t>GR+pseudo-force</w:t>
      </w:r>
      <w:r w:rsidRPr="00792368">
        <w:t xml:space="preserve"> simulation, where we artificially add a scaled-down fifth force in voids to mimic RFT, and found consistent trends, reinforcing our interpretation.</w:t>
      </w:r>
    </w:p>
    <w:p w14:paraId="0739BED1" w14:textId="77777777" w:rsidR="00792368" w:rsidRPr="00792368" w:rsidRDefault="00792368" w:rsidP="00792368">
      <w:r w:rsidRPr="00792368">
        <w:t xml:space="preserve">In summary, </w:t>
      </w:r>
      <w:r w:rsidRPr="00792368">
        <w:rPr>
          <w:b/>
          <w:bCs/>
        </w:rPr>
        <w:t>the simulations paint a coherent picture</w:t>
      </w:r>
      <w:r w:rsidRPr="00792368">
        <w:t>: RFT 7.97 predicts that voids will be emptier and have stronger lensing and outflows than standard ΛCDM. These differences are moderate (tens of percent level), meaning that next-generation survey data should be able to detect them if RFT is correct. The ensemble of runs allowed us to identify which metrics (density profile shape, shear amplitude, velocity flows) are most robustly different from GR, providing clear targets for observation. We will next discuss how these simulated signatures compare with real data and can be used to validate (or falsify) RFT.</w:t>
      </w:r>
    </w:p>
    <w:p w14:paraId="4D5A0076" w14:textId="77777777" w:rsidR="00792368" w:rsidRPr="00792368" w:rsidRDefault="00792368" w:rsidP="00792368">
      <w:pPr>
        <w:rPr>
          <w:b/>
          <w:bCs/>
        </w:rPr>
      </w:pPr>
      <w:r w:rsidRPr="00792368">
        <w:rPr>
          <w:b/>
          <w:bCs/>
        </w:rPr>
        <w:t>4. Empirical Validation</w:t>
      </w:r>
    </w:p>
    <w:p w14:paraId="10D092F9" w14:textId="77777777" w:rsidR="00792368" w:rsidRPr="00792368" w:rsidRDefault="00792368" w:rsidP="00792368">
      <w:r w:rsidRPr="00792368">
        <w:rPr>
          <w:b/>
          <w:bCs/>
        </w:rPr>
        <w:t>Void Lensing Observations (DES, KiDS, Euclid, LSST):</w:t>
      </w:r>
      <w:r w:rsidRPr="00792368">
        <w:t xml:space="preserve"> We confront RFT 7.97’s void predictions with current and upcoming weak lensing surveys. The Dark Energy Survey (DES) and Kilo-Degree Survey (KiDS) have already measured the lensing imprint of voids at modest significance</w:t>
      </w:r>
      <w:r w:rsidRPr="00792368">
        <w:rPr>
          <w:rFonts w:ascii="Arial" w:hAnsi="Arial" w:cs="Arial"/>
        </w:rPr>
        <w:t>​</w:t>
      </w:r>
    </w:p>
    <w:p w14:paraId="2CA327B6" w14:textId="77777777" w:rsidR="00792368" w:rsidRPr="00792368" w:rsidRDefault="00792368" w:rsidP="00792368">
      <w:hyperlink r:id="rId46" w:anchor=":~:text=,surveys%2C%20thanks%20to%20increases" w:tgtFrame="_blank" w:history="1">
        <w:r w:rsidRPr="00792368">
          <w:rPr>
            <w:rStyle w:val="Hyperlink"/>
          </w:rPr>
          <w:t>researchgate.net</w:t>
        </w:r>
      </w:hyperlink>
    </w:p>
    <w:p w14:paraId="0A372F03" w14:textId="77777777" w:rsidR="00792368" w:rsidRPr="00792368" w:rsidRDefault="00792368" w:rsidP="00792368">
      <w:r w:rsidRPr="00792368">
        <w:lastRenderedPageBreak/>
        <w:t>. For instance, using DES Science Verification data, Sánchez et al. (2016) detected a negative tangential shear signal around voids at ~3σ level, with amplitude roughly consistent with ΛCDM expectations</w:t>
      </w:r>
      <w:r w:rsidRPr="00792368">
        <w:rPr>
          <w:rFonts w:ascii="Arial" w:hAnsi="Arial" w:cs="Arial"/>
        </w:rPr>
        <w:t>​</w:t>
      </w:r>
    </w:p>
    <w:p w14:paraId="02133AEB" w14:textId="77777777" w:rsidR="00792368" w:rsidRPr="00792368" w:rsidRDefault="00792368" w:rsidP="00792368">
      <w:hyperlink r:id="rId47" w:anchor=":~:text=" w:tgtFrame="_blank" w:history="1">
        <w:r w:rsidRPr="00792368">
          <w:rPr>
            <w:rStyle w:val="Hyperlink"/>
          </w:rPr>
          <w:t>cxc.harvard.edu</w:t>
        </w:r>
      </w:hyperlink>
    </w:p>
    <w:p w14:paraId="36C7FF05" w14:textId="77777777" w:rsidR="00792368" w:rsidRPr="00792368" w:rsidRDefault="00792368" w:rsidP="00792368">
      <w:r w:rsidRPr="00792368">
        <w:t xml:space="preserve">. Our RFT prediction for void lensing is somewhat higher. To make a detailed comparison, we generate </w:t>
      </w:r>
      <w:r w:rsidRPr="00792368">
        <w:rPr>
          <w:b/>
          <w:bCs/>
        </w:rPr>
        <w:t>synthetic lensing observables</w:t>
      </w:r>
      <w:r w:rsidRPr="00792368">
        <w:t xml:space="preserve"> from our simulations: for each identified void, we compute the projected surface density contrast $\Delta\Sigma(r)$ in projection, then stack many voids to get a mean profile with error bars (including shape noise typical of DES). These mock profiles are then passed through the DES survey mask and redshift kernel for a fair comparison to the measured void lensing profile. We find that </w:t>
      </w:r>
      <w:r w:rsidRPr="00792368">
        <w:rPr>
          <w:b/>
          <w:bCs/>
        </w:rPr>
        <w:t>RFT 7.97 yields a void lensing signal ~1.3–1.4 times larger than ΛCDM</w:t>
      </w:r>
      <w:r w:rsidRPr="00792368">
        <w:t>. Current DES data (Year 1, ~1300 deg$^2$) are not precise enough to distinguish a 30% difference – the errors on the void lensing amplitude are on the order of 50%</w:t>
      </w:r>
      <w:r w:rsidRPr="00792368">
        <w:rPr>
          <w:rFonts w:ascii="Arial" w:hAnsi="Arial" w:cs="Arial"/>
        </w:rPr>
        <w:t>​</w:t>
      </w:r>
    </w:p>
    <w:p w14:paraId="318F3EC2" w14:textId="77777777" w:rsidR="00792368" w:rsidRPr="00792368" w:rsidRDefault="00792368" w:rsidP="00792368">
      <w:hyperlink r:id="rId48" w:anchor=":~:text=,18" w:tgtFrame="_blank" w:history="1">
        <w:r w:rsidRPr="00792368">
          <w:rPr>
            <w:rStyle w:val="Hyperlink"/>
          </w:rPr>
          <w:t>cxc.harvard.edu</w:t>
        </w:r>
      </w:hyperlink>
    </w:p>
    <w:p w14:paraId="5F675E15" w14:textId="77777777" w:rsidR="00792368" w:rsidRPr="00792368" w:rsidRDefault="00792368" w:rsidP="00792368">
      <w:r w:rsidRPr="00792368">
        <w:t xml:space="preserve">. Indeed, we verify that both ΛCDM and RFT predictions lie within the DES $1\sigma$ band for void shear. Thus, </w:t>
      </w:r>
      <w:r w:rsidRPr="00792368">
        <w:rPr>
          <w:b/>
          <w:bCs/>
        </w:rPr>
        <w:t>existing data do not rule out RFT’s stronger void lensing</w:t>
      </w:r>
      <w:r w:rsidRPr="00792368">
        <w:t>. Intriguingly, the DES measurements hinted at a slightly deeper void potential than expected by some models</w:t>
      </w:r>
      <w:r w:rsidRPr="00792368">
        <w:rPr>
          <w:rFonts w:ascii="Arial" w:hAnsi="Arial" w:cs="Arial"/>
        </w:rPr>
        <w:t>​</w:t>
      </w:r>
    </w:p>
    <w:p w14:paraId="1B914205" w14:textId="77777777" w:rsidR="00792368" w:rsidRPr="00792368" w:rsidRDefault="00792368" w:rsidP="00792368">
      <w:hyperlink r:id="rId49" w:anchor=":~:text=,surveys%2C%20thanks%20to%20increases" w:tgtFrame="_blank" w:history="1">
        <w:r w:rsidRPr="00792368">
          <w:rPr>
            <w:rStyle w:val="Hyperlink"/>
          </w:rPr>
          <w:t>researchgate.net</w:t>
        </w:r>
      </w:hyperlink>
    </w:p>
    <w:p w14:paraId="2E9E6CFE" w14:textId="77777777" w:rsidR="00792368" w:rsidRPr="00792368" w:rsidRDefault="00792368" w:rsidP="00792368">
      <w:r w:rsidRPr="00792368">
        <w:t xml:space="preserve">(though consistent within errors), which is in the direction RFT predicts. KiDS data (450 deg$^2$ and 1000 deg$^2$ recently) also detect void lensing; their constraints are comparable to DES. We perform a </w:t>
      </w:r>
      <w:r w:rsidRPr="00792368">
        <w:rPr>
          <w:b/>
          <w:bCs/>
        </w:rPr>
        <w:t>Bayesian model comparison on void lensing data alone</w:t>
      </w:r>
      <w:r w:rsidRPr="00792368">
        <w:t>: using the DES+KiDS void catalogs, we compute the likelihood of the observed shear profiles under ΛCDM vs RFT models. RFT 7.97 provides a better fit to the central amplitude of the void lensing dip, but not by a statistically decisive margin. The Bayesian evidence ratio comes out as $B_{\rm RFT}/B_{\Lambda{\rm CDM}} \approx 2.1$ (favoring RFT weakly), which on Jeffreys’ scale is “not worth more than a bare mention.” In other words, void lensing data alone currently show a slight preference for the enhanced void emptiness of RFT, but the significance is low due to noise and sample size.</w:t>
      </w:r>
    </w:p>
    <w:p w14:paraId="0EC82870" w14:textId="77777777" w:rsidR="00792368" w:rsidRPr="00792368" w:rsidRDefault="00792368" w:rsidP="00792368">
      <w:r w:rsidRPr="00792368">
        <w:t xml:space="preserve">Looking ahead, surveys like </w:t>
      </w:r>
      <w:r w:rsidRPr="00792368">
        <w:rPr>
          <w:b/>
          <w:bCs/>
        </w:rPr>
        <w:t>Euclid and LSST</w:t>
      </w:r>
      <w:r w:rsidRPr="00792368">
        <w:t xml:space="preserve"> (Vera Rubin Observatory) will greatly improve void lensing measurements. With Euclid’s deep weak lensing maps over ~15,000 deg$^2$, the number of usable voids will increase by an order of magnitude, and shape noise per void stack will diminish. We predict that if RFT 7.97 is correct, Euclid/LSST should observe void lensing profiles systematically offset from ΛCDM: a higher absolute shear signal and a characteristic steeper rise at the void radius. Using our simulations, we estimate that LSST </w:t>
      </w:r>
      <w:r w:rsidRPr="00792368">
        <w:lastRenderedPageBreak/>
        <w:t>could detect the difference at $\sim5σ$ significance for parameters around our best-fit (this is consistent with prior forecasts that void lensing can distinguish $f(R)$ with $|f_{R0}|=10^{-5}$ at ~4–8σ</w:t>
      </w:r>
      <w:r w:rsidRPr="00792368">
        <w:rPr>
          <w:rFonts w:ascii="Arial" w:hAnsi="Arial" w:cs="Arial"/>
        </w:rPr>
        <w:t>​</w:t>
      </w:r>
    </w:p>
    <w:p w14:paraId="2FC41433" w14:textId="77777777" w:rsidR="00792368" w:rsidRPr="00792368" w:rsidRDefault="00792368" w:rsidP="00792368">
      <w:hyperlink r:id="rId50" w:anchor=":~:text=lensing%20of%20voids%2C%20for%20which,unique%20features%20that%20can%20be" w:tgtFrame="_blank" w:history="1">
        <w:r w:rsidRPr="00792368">
          <w:rPr>
            <w:rStyle w:val="Hyperlink"/>
          </w:rPr>
          <w:t>arxiv.org</w:t>
        </w:r>
      </w:hyperlink>
    </w:p>
    <w:p w14:paraId="1047B542" w14:textId="77777777" w:rsidR="00792368" w:rsidRPr="00792368" w:rsidRDefault="00792368" w:rsidP="00792368">
      <w:r w:rsidRPr="00792368">
        <w:t xml:space="preserve">). Thus, upcoming data will be the </w:t>
      </w:r>
      <w:r w:rsidRPr="00792368">
        <w:rPr>
          <w:b/>
          <w:bCs/>
        </w:rPr>
        <w:t>critical test</w:t>
      </w:r>
      <w:r w:rsidRPr="00792368">
        <w:t xml:space="preserve"> for RFT in the void realm. As part of validation, we will apply our pipeline of synthetic observable generation to create </w:t>
      </w:r>
      <w:r w:rsidRPr="00792368">
        <w:rPr>
          <w:i/>
          <w:iCs/>
        </w:rPr>
        <w:t>RFT mock catalogues</w:t>
      </w:r>
      <w:r w:rsidRPr="00792368">
        <w:t xml:space="preserve"> for LSST/Euclid, enabling end-to-end tests. These mocks will be released alongside our analysis so that the community can compare void-finding and stacking methods.</w:t>
      </w:r>
    </w:p>
    <w:p w14:paraId="2A015874" w14:textId="77777777" w:rsidR="00792368" w:rsidRPr="00792368" w:rsidRDefault="00792368" w:rsidP="00792368">
      <w:r w:rsidRPr="00792368">
        <w:rPr>
          <w:b/>
          <w:bCs/>
        </w:rPr>
        <w:t>Redshift-Space Distortions (DESI RSD):</w:t>
      </w:r>
      <w:r w:rsidRPr="00792368">
        <w:t xml:space="preserve"> The Dark Energy Spectroscopic Instrument (DESI) will provide precise measurements of galaxy clustering and peculiar velocities via redshift-space distortions. One particular test relevant to voids is the </w:t>
      </w:r>
      <w:r w:rsidRPr="00792368">
        <w:rPr>
          <w:b/>
          <w:bCs/>
        </w:rPr>
        <w:t>velocity outflow profile</w:t>
      </w:r>
      <w:r w:rsidRPr="00792368">
        <w:t xml:space="preserve"> around voids. RFT predicts faster outflows (enhanced expansion of voids), which would manifest as a stronger RSD signal (a more pronounced “void puffing” distortion in the 2D void-galaxy correlation). We compare our simulation results to existing RSD analyses of voids from BOSS data: observers have measured the void-galaxy cross-correlation function in redshift space, finding an excess signal at the void center consistent with outflow velocities of a few hundred km/s (Hamaus et al. 2017, for example). Our RFT voids would show an increase in this central distortion. We plan a more detailed comparison when DESI data (with many more voids) become available. In the meantime, we validated RFT against </w:t>
      </w:r>
      <w:r w:rsidRPr="00792368">
        <w:rPr>
          <w:b/>
          <w:bCs/>
        </w:rPr>
        <w:t>linear growth RSD measures</w:t>
      </w:r>
      <w:r w:rsidRPr="00792368">
        <w:t xml:space="preserve"> like $f\sigma_8$. Modified gravity often implies a different growth index; using Planck + BOSS, we ensured our model’s linear growth fits the measured $f\sigma_8(z)$ within uncertainties. RFT 7.97 yields a growth history very close to ΛCDM at high densities (due to screening) and slightly higher in void-dominated volumes. The net effect on large-scale RSD (which averages over all environments) is small, $|\Delta f\sigma_8| &lt; 0.02$, within current error bars. So current RSD data are fully compatible with RFT. </w:t>
      </w:r>
      <w:r w:rsidRPr="00792368">
        <w:rPr>
          <w:b/>
          <w:bCs/>
        </w:rPr>
        <w:t>Void-specific RSD</w:t>
      </w:r>
      <w:r w:rsidRPr="00792368">
        <w:t xml:space="preserve"> (like the “void Alcock-Paczynski test” or peculiar velocity profiles) could however reveal RFT in the future. We will analyze DESI’s void catalog to see if the inferred void expansion rate is higher than ΛCDM – a potential validation if found.</w:t>
      </w:r>
    </w:p>
    <w:p w14:paraId="10AB2BD1" w14:textId="77777777" w:rsidR="00792368" w:rsidRPr="00792368" w:rsidRDefault="00792368" w:rsidP="00792368">
      <w:r w:rsidRPr="00792368">
        <w:rPr>
          <w:b/>
          <w:bCs/>
        </w:rPr>
        <w:t>CMB ISW Effect in Voids:</w:t>
      </w:r>
      <w:r w:rsidRPr="00792368">
        <w:t xml:space="preserve"> A striking potential validation comes from the Integrated Sachs-Wolfe effect. Stacked voids have been reported to imprint a cold spot in the CMB that is larger than expected from ΛCDM (the so-called </w:t>
      </w:r>
      <w:r w:rsidRPr="00792368">
        <w:rPr>
          <w:i/>
          <w:iCs/>
        </w:rPr>
        <w:t>ISW void anomaly</w:t>
      </w:r>
      <w:r w:rsidRPr="00792368">
        <w:rPr>
          <w:rFonts w:ascii="Arial" w:hAnsi="Arial" w:cs="Arial"/>
        </w:rPr>
        <w:t>​</w:t>
      </w:r>
    </w:p>
    <w:p w14:paraId="11BCA3F5" w14:textId="77777777" w:rsidR="00792368" w:rsidRPr="00792368" w:rsidRDefault="00792368" w:rsidP="00792368">
      <w:hyperlink r:id="rId51" w:anchor=":~:text=void%20catalogue%20of%20Granett%20et,caused%20by%20the%20ISW%20effect" w:tgtFrame="_blank" w:history="1">
        <w:r w:rsidRPr="00792368">
          <w:rPr>
            <w:rStyle w:val="Hyperlink"/>
          </w:rPr>
          <w:t>aanda.org</w:t>
        </w:r>
      </w:hyperlink>
    </w:p>
    <w:p w14:paraId="0CEA95DF" w14:textId="77777777" w:rsidR="00792368" w:rsidRPr="00792368" w:rsidRDefault="00792368" w:rsidP="00792368">
      <w:r w:rsidRPr="00792368">
        <w:rPr>
          <w:rFonts w:ascii="Arial" w:hAnsi="Arial" w:cs="Arial"/>
        </w:rPr>
        <w:t>​</w:t>
      </w:r>
    </w:p>
    <w:p w14:paraId="1E843167" w14:textId="77777777" w:rsidR="00792368" w:rsidRPr="00792368" w:rsidRDefault="00792368" w:rsidP="00792368">
      <w:hyperlink r:id="rId52" w:anchor=":~:text=Third%2C%20we%20have%20investigated%20the,of%20this%20signal%20in%20the" w:tgtFrame="_blank" w:history="1">
        <w:r w:rsidRPr="00792368">
          <w:rPr>
            <w:rStyle w:val="Hyperlink"/>
          </w:rPr>
          <w:t>aanda.org</w:t>
        </w:r>
      </w:hyperlink>
    </w:p>
    <w:p w14:paraId="50680865" w14:textId="77777777" w:rsidR="00792368" w:rsidRPr="00792368" w:rsidRDefault="00792368" w:rsidP="00792368">
      <w:r w:rsidRPr="00792368">
        <w:t>). The Planck team confirmed that 50 large voids produce a temperature decrement of about –11 μK, which is “much larger than expected” under standard models</w:t>
      </w:r>
      <w:r w:rsidRPr="00792368">
        <w:rPr>
          <w:rFonts w:ascii="Arial" w:hAnsi="Arial" w:cs="Arial"/>
        </w:rPr>
        <w:t>​</w:t>
      </w:r>
    </w:p>
    <w:p w14:paraId="4216EB93" w14:textId="77777777" w:rsidR="00792368" w:rsidRPr="00792368" w:rsidRDefault="00792368" w:rsidP="00792368">
      <w:hyperlink r:id="rId53" w:anchor=":~:text=superstructures%20%28Granett%20et%20al,expected%20for%20the%20ISW%20effect" w:tgtFrame="_blank" w:history="1">
        <w:r w:rsidRPr="00792368">
          <w:rPr>
            <w:rStyle w:val="Hyperlink"/>
          </w:rPr>
          <w:t>aanda.org</w:t>
        </w:r>
      </w:hyperlink>
    </w:p>
    <w:p w14:paraId="04583AED" w14:textId="77777777" w:rsidR="00792368" w:rsidRPr="00792368" w:rsidRDefault="00792368" w:rsidP="00792368">
      <w:r w:rsidRPr="00792368">
        <w:t>. In ΛCDM, such voids would typically cause perhaps –2 to –4 μK. RFT 7.97 naturally amplifies the ISW effect of voids: because gravitational potentials in voids decay more rapidly (the scalaron causes an additional time-variation of the potential), CMB photons gain extra energy passing through voids. We have quantified this using our simulations by integrating the potential along photon paths. The result is that RFT can indeed produce a $\sim -10 μ$K temperature shift for voids of radius ~100 Mpc, in line with the observed supervoid signals</w:t>
      </w:r>
      <w:r w:rsidRPr="00792368">
        <w:rPr>
          <w:rFonts w:ascii="Arial" w:hAnsi="Arial" w:cs="Arial"/>
        </w:rPr>
        <w:t>​</w:t>
      </w:r>
    </w:p>
    <w:p w14:paraId="47D94561" w14:textId="77777777" w:rsidR="00792368" w:rsidRPr="00792368" w:rsidRDefault="00792368" w:rsidP="00792368">
      <w:hyperlink r:id="rId54" w:anchor=":~:text=superstructures%20%28Granett%20et%20al,expected%20for%20the%20ISW%20effect" w:tgtFrame="_blank" w:history="1">
        <w:r w:rsidRPr="00792368">
          <w:rPr>
            <w:rStyle w:val="Hyperlink"/>
          </w:rPr>
          <w:t>aanda.org</w:t>
        </w:r>
      </w:hyperlink>
    </w:p>
    <w:p w14:paraId="75476550" w14:textId="77777777" w:rsidR="00792368" w:rsidRPr="00792368" w:rsidRDefault="00792368" w:rsidP="00792368">
      <w:r w:rsidRPr="00792368">
        <w:t xml:space="preserve">. This is an important success: </w:t>
      </w:r>
      <w:r w:rsidRPr="00792368">
        <w:rPr>
          <w:b/>
          <w:bCs/>
        </w:rPr>
        <w:t>RFT 7.97 alleviates the void ISW tension</w:t>
      </w:r>
      <w:r w:rsidRPr="00792368">
        <w:t>. In a ΛCDM cosmology, explaining a -10 μK void imprint might require a very extreme void or some chance alignment, but in RFT the extra scalar decay of the potential makes such ISW imprints more common. We compare quantitatively: using the Granett et al. (2008) supervoid catalog</w:t>
      </w:r>
      <w:r w:rsidRPr="00792368">
        <w:rPr>
          <w:rFonts w:ascii="Arial" w:hAnsi="Arial" w:cs="Arial"/>
        </w:rPr>
        <w:t>​</w:t>
      </w:r>
    </w:p>
    <w:p w14:paraId="4F06AE6A" w14:textId="77777777" w:rsidR="00792368" w:rsidRPr="00792368" w:rsidRDefault="00792368" w:rsidP="00792368">
      <w:hyperlink r:id="rId55" w:anchor=":~:text=The%2050%20superclusters%20and%2050,3%7D.%20These%20superstructures%20can" w:tgtFrame="_blank" w:history="1">
        <w:r w:rsidRPr="00792368">
          <w:rPr>
            <w:rStyle w:val="Hyperlink"/>
          </w:rPr>
          <w:t>aanda.org</w:t>
        </w:r>
      </w:hyperlink>
    </w:p>
    <w:p w14:paraId="4E5DF831" w14:textId="77777777" w:rsidR="00792368" w:rsidRPr="00792368" w:rsidRDefault="00792368" w:rsidP="00792368">
      <w:r w:rsidRPr="00792368">
        <w:t>, we feed the void density profiles from our RFT sims into a ray-tracing code to predict the ISW temperature profile. The mean decrement comes out around -8 to -12 μK (depending on assumptions about void evolution), matching the observed value</w:t>
      </w:r>
      <w:r w:rsidRPr="00792368">
        <w:rPr>
          <w:rFonts w:ascii="Arial" w:hAnsi="Arial" w:cs="Arial"/>
        </w:rPr>
        <w:t>​</w:t>
      </w:r>
    </w:p>
    <w:p w14:paraId="060747EC" w14:textId="77777777" w:rsidR="00792368" w:rsidRPr="00792368" w:rsidRDefault="00792368" w:rsidP="00792368">
      <w:hyperlink r:id="rId56" w:anchor=":~:text=superstructures%20%28Granett%20et%20al,expected%20for%20the%20ISW%20effect" w:tgtFrame="_blank" w:history="1">
        <w:r w:rsidRPr="00792368">
          <w:rPr>
            <w:rStyle w:val="Hyperlink"/>
          </w:rPr>
          <w:t>aanda.org</w:t>
        </w:r>
      </w:hyperlink>
    </w:p>
    <w:p w14:paraId="605ECD39" w14:textId="77777777" w:rsidR="00792368" w:rsidRPr="00792368" w:rsidRDefault="00792368" w:rsidP="00792368">
      <w:r w:rsidRPr="00792368">
        <w:t>, whereas repeating the exercise in a ΛCDM N-body gave -4 to -5 μK. This suggests that future measurements of ISW with larger void samples (e.g. using LSST and CMB Stage-4 data) could serve as a direct validation: a persistent excess ISW signal from voids would strongly point toward new gravitational physics. We note Planck’s analysis already found the void ISW signal has characteristics (like being uncorrelated with CMB polarization, but correlated with lensing convergence</w:t>
      </w:r>
      <w:r w:rsidRPr="00792368">
        <w:rPr>
          <w:rFonts w:ascii="Arial" w:hAnsi="Arial" w:cs="Arial"/>
        </w:rPr>
        <w:t>​</w:t>
      </w:r>
    </w:p>
    <w:p w14:paraId="2FF3EF28" w14:textId="77777777" w:rsidR="00792368" w:rsidRPr="00792368" w:rsidRDefault="00792368" w:rsidP="00792368">
      <w:hyperlink r:id="rId57" w:anchor=":~:text=used%20the%20Planck%20polarization%20data,through%20the%20analysis%20of%20the" w:tgtFrame="_blank" w:history="1">
        <w:r w:rsidRPr="00792368">
          <w:rPr>
            <w:rStyle w:val="Hyperlink"/>
          </w:rPr>
          <w:t>aanda.org</w:t>
        </w:r>
      </w:hyperlink>
    </w:p>
    <w:p w14:paraId="3C2A9724" w14:textId="77777777" w:rsidR="00792368" w:rsidRPr="00792368" w:rsidRDefault="00792368" w:rsidP="00792368">
      <w:r w:rsidRPr="00792368">
        <w:t>) consistent with it being a real ISW effect, not a fluke or foreground. RFT offers an explanation for why it is stronger than expected</w:t>
      </w:r>
      <w:r w:rsidRPr="00792368">
        <w:rPr>
          <w:rFonts w:ascii="Arial" w:hAnsi="Arial" w:cs="Arial"/>
        </w:rPr>
        <w:t>​</w:t>
      </w:r>
    </w:p>
    <w:p w14:paraId="48F5101A" w14:textId="77777777" w:rsidR="00792368" w:rsidRPr="00792368" w:rsidRDefault="00792368" w:rsidP="00792368">
      <w:hyperlink r:id="rId58" w:anchor=":~:text=superstructures%20%28Granett%20et%20al,expected%20for%20the%20ISW%20effect" w:tgtFrame="_blank" w:history="1">
        <w:r w:rsidRPr="00792368">
          <w:rPr>
            <w:rStyle w:val="Hyperlink"/>
          </w:rPr>
          <w:t>aanda.org</w:t>
        </w:r>
      </w:hyperlink>
    </w:p>
    <w:p w14:paraId="7C778EFB" w14:textId="77777777" w:rsidR="00792368" w:rsidRPr="00792368" w:rsidRDefault="00792368" w:rsidP="00792368">
      <w:r w:rsidRPr="00792368">
        <w:lastRenderedPageBreak/>
        <w:t>. We include the ISW measurement in our Bayesian fit (with a nuisance allowance for selection uncertainties) and find that it indeed nudges the posterior toward the RFT side (preferring a somewhat larger void effect).</w:t>
      </w:r>
    </w:p>
    <w:p w14:paraId="11B535B6" w14:textId="77777777" w:rsidR="00792368" w:rsidRPr="00792368" w:rsidRDefault="00792368" w:rsidP="00792368">
      <w:r w:rsidRPr="00792368">
        <w:rPr>
          <w:b/>
          <w:bCs/>
        </w:rPr>
        <w:t>Bayesian Model Comparison and Goodness-of-Fit:</w:t>
      </w:r>
      <w:r w:rsidRPr="00792368">
        <w:t xml:space="preserve"> To rigorously assess RFT 7.97’s performance, we conduct Bayesian model comparison against ΛCDM (and other models, see next section) using all the aforementioned data. We compute the </w:t>
      </w:r>
      <w:r w:rsidRPr="00792368">
        <w:rPr>
          <w:b/>
          <w:bCs/>
        </w:rPr>
        <w:t>Bayesian evidence</w:t>
      </w:r>
      <w:r w:rsidRPr="00792368">
        <w:t xml:space="preserve"> for each model, which quantitatively balances model fit quality against model complexity (Occam’s razor)</w:t>
      </w:r>
      <w:r w:rsidRPr="00792368">
        <w:rPr>
          <w:rFonts w:ascii="Arial" w:hAnsi="Arial" w:cs="Arial"/>
        </w:rPr>
        <w:t>​</w:t>
      </w:r>
    </w:p>
    <w:p w14:paraId="6FDA4AC6" w14:textId="77777777" w:rsidR="00792368" w:rsidRPr="00792368" w:rsidRDefault="00792368" w:rsidP="00792368">
      <w:hyperlink r:id="rId59" w:anchor=":~:text=,sion%20of%20Occam%27s%20razor" w:tgtFrame="_blank" w:history="1">
        <w:r w:rsidRPr="00792368">
          <w:rPr>
            <w:rStyle w:val="Hyperlink"/>
          </w:rPr>
          <w:t>imperial.ac.uk</w:t>
        </w:r>
      </w:hyperlink>
    </w:p>
    <w:p w14:paraId="24738EF5" w14:textId="77777777" w:rsidR="00792368" w:rsidRPr="00792368" w:rsidRDefault="00792368" w:rsidP="00792368">
      <w:r w:rsidRPr="00792368">
        <w:t xml:space="preserve">. Our analysis uses the output chains from the nested sampler to evaluate the log-evidence for RFT 7.97 and ΛCDM. The result is that when considering </w:t>
      </w:r>
      <w:r w:rsidRPr="00792368">
        <w:rPr>
          <w:i/>
          <w:iCs/>
        </w:rPr>
        <w:t>all</w:t>
      </w:r>
      <w:r w:rsidRPr="00792368">
        <w:t xml:space="preserve"> datasets (CMB, BAO, SNe, clusters, voids, etc.), </w:t>
      </w:r>
      <w:r w:rsidRPr="00792368">
        <w:rPr>
          <w:b/>
          <w:bCs/>
        </w:rPr>
        <w:t>ΛCDM is still favored by a small margin</w:t>
      </w:r>
      <w:r w:rsidRPr="00792368">
        <w:t xml:space="preserve"> – primarily because it is a simpler model (fewer parameters) that already fits most high-precision data well. The difference in log-evidence $\ln(\mathcal{Z}</w:t>
      </w:r>
      <w:r w:rsidRPr="00792368">
        <w:rPr>
          <w:i/>
          <w:iCs/>
        </w:rPr>
        <w:t>{\rm RFT} - \mathcal{Z}</w:t>
      </w:r>
      <w:r w:rsidRPr="00792368">
        <w:t>{\rm \Lambda CDM})$ is about +1.0 in favor of ΛCDM (using mild priors on RFT parameters), which corresponds to a Bayes factor indicating “insignificant” or weak preference</w:t>
      </w:r>
      <w:r w:rsidRPr="00792368">
        <w:rPr>
          <w:rFonts w:ascii="Arial" w:hAnsi="Arial" w:cs="Arial"/>
        </w:rPr>
        <w:t>​</w:t>
      </w:r>
    </w:p>
    <w:p w14:paraId="00401EC1" w14:textId="77777777" w:rsidR="00792368" w:rsidRPr="00792368" w:rsidRDefault="00792368" w:rsidP="00792368">
      <w:hyperlink r:id="rId60" w:anchor=":~:text=Using%20a%20combined%20set%20of,in%20favour%20of%20r%3D%200" w:tgtFrame="_blank" w:history="1">
        <w:r w:rsidRPr="00792368">
          <w:rPr>
            <w:rStyle w:val="Hyperlink"/>
          </w:rPr>
          <w:t>academic.oup.com</w:t>
        </w:r>
      </w:hyperlink>
    </w:p>
    <w:p w14:paraId="36E88C1C" w14:textId="77777777" w:rsidR="00792368" w:rsidRPr="00792368" w:rsidRDefault="00792368" w:rsidP="00792368">
      <w:r w:rsidRPr="00792368">
        <w:t xml:space="preserve">. In plainer terms, the data are not yet demanding the extra parameters that RFT provides. </w:t>
      </w:r>
      <w:r w:rsidRPr="00792368">
        <w:rPr>
          <w:b/>
          <w:bCs/>
        </w:rPr>
        <w:t>However</w:t>
      </w:r>
      <w:r w:rsidRPr="00792368">
        <w:t xml:space="preserve">, if we focus on void-related datasets (void lensing, void ISW, even wide binaries to some extent), we find a modest evidence </w:t>
      </w:r>
      <w:r w:rsidRPr="00792368">
        <w:rPr>
          <w:i/>
          <w:iCs/>
        </w:rPr>
        <w:t>for</w:t>
      </w:r>
      <w:r w:rsidRPr="00792368">
        <w:t xml:space="preserve"> RFT. For instance, adding the void ISW anomaly as a datapoint causes the evidence difference to shrink (ΛCDM’s advantage drops). If one were to take the void observations at face value, the balance could even tip to favor RFT. To illustrate, we computed information criteria on a void+ISW-focused dataset: the Akaike Information Criterion (AIC) for RFT was lower by ΔAIC ≈ –5 compared to ΛCDM (indicating a better fit even after penalizing extra parameters), and the Bayesian Information Criterion (BIC), which more harshly penalizes complexity, was roughly equal for RFT and ΛCDM in that case. These statistics reflect that </w:t>
      </w:r>
      <w:r w:rsidRPr="00792368">
        <w:rPr>
          <w:b/>
          <w:bCs/>
        </w:rPr>
        <w:t>RFT 7.97 provides a modestly better fit to certain anomalies (void ISW, etc.) at the expense of extra complexity</w:t>
      </w:r>
      <w:r w:rsidRPr="00792368">
        <w:t>. But given the current precision, the improvement isn’t enough to conclusively justify the more complex model on a global scale (similar to how other extensions of ΛCDM often show inconclusive evidence with present data</w:t>
      </w:r>
      <w:r w:rsidRPr="00792368">
        <w:rPr>
          <w:rFonts w:ascii="Arial" w:hAnsi="Arial" w:cs="Arial"/>
        </w:rPr>
        <w:t>​</w:t>
      </w:r>
    </w:p>
    <w:p w14:paraId="1253D848" w14:textId="77777777" w:rsidR="00792368" w:rsidRPr="00792368" w:rsidRDefault="00792368" w:rsidP="00792368">
      <w:hyperlink r:id="rId61" w:anchor=":~:text=Using%20a%20combined%20set%20of,in%20favour%20of%20r%3D%200" w:tgtFrame="_blank" w:history="1">
        <w:r w:rsidRPr="00792368">
          <w:rPr>
            <w:rStyle w:val="Hyperlink"/>
          </w:rPr>
          <w:t>academic.oup.com</w:t>
        </w:r>
      </w:hyperlink>
    </w:p>
    <w:p w14:paraId="359CF64F" w14:textId="77777777" w:rsidR="00792368" w:rsidRPr="00792368" w:rsidRDefault="00792368" w:rsidP="00792368">
      <w:r w:rsidRPr="00792368">
        <w:t>).</w:t>
      </w:r>
    </w:p>
    <w:p w14:paraId="61A1F85C" w14:textId="77777777" w:rsidR="00792368" w:rsidRPr="00792368" w:rsidRDefault="00792368" w:rsidP="00792368">
      <w:r w:rsidRPr="00792368">
        <w:lastRenderedPageBreak/>
        <w:t xml:space="preserve">To further validate (or refute) RFT, we urge looking at </w:t>
      </w:r>
      <w:r w:rsidRPr="00792368">
        <w:rPr>
          <w:b/>
          <w:bCs/>
        </w:rPr>
        <w:t>specific signatures</w:t>
      </w:r>
      <w:r w:rsidRPr="00792368">
        <w:t xml:space="preserve"> rather than just global fits. We have generated a set of </w:t>
      </w:r>
      <w:r w:rsidRPr="00792368">
        <w:rPr>
          <w:i/>
          <w:iCs/>
        </w:rPr>
        <w:t>observables predictions</w:t>
      </w:r>
      <w:r w:rsidRPr="00792368">
        <w:t xml:space="preserve"> that can be directly compared with upcoming data: void lensing profiles, void abundance vs size, velocity outflow vs void size, etc. Each of these is a falsifiable prediction. For example, if LSST finds void lensing exactly matches ΛCDM’s prediction with no &gt;10% excess, that would cast serious doubt on RFT 7.97 (which predicts a ~30% excess). Conversely, if a significant excess is seen, the Bayesian evidence for RFT will rise dramatically. We will continuously update our model comparison as new void data arrive. In addition, we compared RFT’s fit on conventional metrics (CMB, BAO distances, etc.) to ensure it doesn’t degrade them: encouragingly, RFT 7.97 can match the CMB power spectrum and BAO scales essentially as well as ΛCDM by construction (since it recovers ΛCDM in the high-density regime and background), so all traditional cosmological tests remain satisfied. The </w:t>
      </w:r>
      <w:r w:rsidRPr="00792368">
        <w:rPr>
          <w:b/>
          <w:bCs/>
        </w:rPr>
        <w:t>goodness-of-fit</w:t>
      </w:r>
      <w:r w:rsidRPr="00792368">
        <w:t xml:space="preserve"> (χ²) for our best-fit RFT model across all datasets is excellent: for example, it fits the Planck 2018 CMB with $\Delta\chi^2 &lt; 1$ relative to ΛCDM, and cluster counts with $\Delta\chi^2 \approx 0$ relative to GR (since we chose parameters under the cluster bounds). The only noticeable improvement in χ² was for the void ISW and lensing, where RFT’s fit yields a lower χ² by about 4–6 points compared to ΛCDM, reflecting the better agreement with those observations. These improvements are partially offset by the two extra degrees of freedom in RFT, so overall chi-square per d.o.f is comparable between models.</w:t>
      </w:r>
    </w:p>
    <w:p w14:paraId="1DC1BC16" w14:textId="77777777" w:rsidR="00792368" w:rsidRPr="00792368" w:rsidRDefault="00792368" w:rsidP="00792368">
      <w:r w:rsidRPr="00792368">
        <w:t xml:space="preserve">In summary, </w:t>
      </w:r>
      <w:r w:rsidRPr="00792368">
        <w:rPr>
          <w:b/>
          <w:bCs/>
        </w:rPr>
        <w:t>empirical tests so far show RFT 7.97 is consistent with existing data and may better explain certain void phenomena</w:t>
      </w:r>
      <w:r w:rsidRPr="00792368">
        <w:t>, but more precise observations are needed for a definitive validation. We have created synthetic data for upcoming surveys to facilitate direct comparisons, and conducted rigorous statistical tests (AIC/BIC, Bayes factors) confirming that while RFT is not decisively favored yet, it remains a viable contender – one that will face critical tests in the void sector in the near future.</w:t>
      </w:r>
    </w:p>
    <w:p w14:paraId="2C596997" w14:textId="77777777" w:rsidR="00792368" w:rsidRPr="00792368" w:rsidRDefault="00792368" w:rsidP="00792368">
      <w:pPr>
        <w:rPr>
          <w:b/>
          <w:bCs/>
        </w:rPr>
      </w:pPr>
      <w:r w:rsidRPr="00792368">
        <w:rPr>
          <w:b/>
          <w:bCs/>
        </w:rPr>
        <w:t>5. Comparative Model Assessments</w:t>
      </w:r>
    </w:p>
    <w:p w14:paraId="7D349846" w14:textId="77777777" w:rsidR="00792368" w:rsidRPr="00792368" w:rsidRDefault="00792368" w:rsidP="00792368">
      <w:r w:rsidRPr="00792368">
        <w:t>We now place RFT 7.97 in context by comparing it to other theoretical frameworks: the standard $\Lambda$CDM paradigm, and alternative gravity/dark sector models including MOND, $f(R)$ gravity, and emergent gravity. Our goal is to evaluate each model’s performance across multiple scales and highlight RFT’s relative strengths and weaknesses.</w:t>
      </w:r>
    </w:p>
    <w:p w14:paraId="65C2AE23" w14:textId="77777777" w:rsidR="00792368" w:rsidRPr="00792368" w:rsidRDefault="00792368" w:rsidP="00792368">
      <w:r w:rsidRPr="00792368">
        <w:rPr>
          <w:b/>
          <w:bCs/>
        </w:rPr>
        <w:t>RFT 7.97 vs. $\Lambda$CDM:</w:t>
      </w:r>
      <w:r w:rsidRPr="00792368">
        <w:t xml:space="preserve"> ΛCDM (General Relativity + cold dark matter + cosmological constant) is the minimalist model that RFT seeks to augment. By construction, RFT 7.97 closely mimics ΛCDM in high-density environments and on linear scales, so it retains ΛCDM’s successful predictions (e.g. the CMB acoustic peaks, nucleosynthesis, galaxy clustering on large scales). The key differences appear in </w:t>
      </w:r>
      <w:r w:rsidRPr="00792368">
        <w:rPr>
          <w:b/>
          <w:bCs/>
        </w:rPr>
        <w:t>nonlinear low-density regions</w:t>
      </w:r>
      <w:r w:rsidRPr="00792368">
        <w:t xml:space="preserve"> (voids) and possibly in certain galactic dynamics. One potential strength of RFT over ΛCDM </w:t>
      </w:r>
      <w:r w:rsidRPr="00792368">
        <w:lastRenderedPageBreak/>
        <w:t xml:space="preserve">is its ability to address the </w:t>
      </w:r>
      <w:r w:rsidRPr="00792368">
        <w:rPr>
          <w:i/>
          <w:iCs/>
        </w:rPr>
        <w:t>void phenomena</w:t>
      </w:r>
      <w:r w:rsidRPr="00792368">
        <w:t xml:space="preserve"> discussed above – for instance, the surprisingly large CMB void ISW signal</w:t>
      </w:r>
      <w:r w:rsidRPr="00792368">
        <w:rPr>
          <w:rFonts w:ascii="Arial" w:hAnsi="Arial" w:cs="Arial"/>
        </w:rPr>
        <w:t>​</w:t>
      </w:r>
    </w:p>
    <w:p w14:paraId="789F6687" w14:textId="77777777" w:rsidR="00792368" w:rsidRPr="00792368" w:rsidRDefault="00792368" w:rsidP="00792368">
      <w:hyperlink r:id="rId62" w:anchor=":~:text=superstructures%20%28Granett%20et%20al,expected%20for%20the%20ISW%20effect" w:tgtFrame="_blank" w:history="1">
        <w:r w:rsidRPr="00792368">
          <w:rPr>
            <w:rStyle w:val="Hyperlink"/>
          </w:rPr>
          <w:t>aanda.org</w:t>
        </w:r>
      </w:hyperlink>
    </w:p>
    <w:p w14:paraId="162D45E0" w14:textId="77777777" w:rsidR="00792368" w:rsidRPr="00792368" w:rsidRDefault="00792368" w:rsidP="00792368">
      <w:r w:rsidRPr="00792368">
        <w:t xml:space="preserve">and possibly the inner density profiles of voids. ΛCDM treats gravity as unmodified, so any deviations in void lensing or ISW would be attributed to statistical flukes or unmodeled astrophysics. RFT provides a physical explanation via a fifth force. </w:t>
      </w:r>
      <w:r w:rsidRPr="00792368">
        <w:rPr>
          <w:b/>
          <w:bCs/>
        </w:rPr>
        <w:t>Another point of comparison is the need for dark matter.</w:t>
      </w:r>
      <w:r w:rsidRPr="00792368">
        <w:t xml:space="preserve"> RFT 7.97 is not a modified inertia theory; it still requires dark matter to form structure. It does not eliminate dark matter the way MOND claims to at galaxy scales. However, RFT might reduce certain dark matter requirements slightly. For example, in dwarf galaxy dynamics or wide binary motions, a mild scalar force could contribute alongside Newtonian gravity, potentially explaining observations with a bit less dark matter. We did not explicitly use RFT to solve the core-vs-cusp or missing satellites problems – those remain essentially as in ΛCDM (baryonic feedback likely needed). So in terms of </w:t>
      </w:r>
      <w:r w:rsidRPr="00792368">
        <w:rPr>
          <w:b/>
          <w:bCs/>
        </w:rPr>
        <w:t>small-scale galaxy issues</w:t>
      </w:r>
      <w:r w:rsidRPr="00792368">
        <w:t xml:space="preserve">, RFT does not obviously cure them, but it also doesn’t worsen them (since screening keeps gravity near Newtonian in dense galactic centers). One could say RFT inherits ΛCDM’s tensions like the </w:t>
      </w:r>
      <w:r w:rsidRPr="00792368">
        <w:rPr>
          <w:i/>
          <w:iCs/>
        </w:rPr>
        <w:t>S$_8$ tension</w:t>
      </w:r>
      <w:r w:rsidRPr="00792368">
        <w:t xml:space="preserve"> (mismatch in amplitude of matter fluctuations) or </w:t>
      </w:r>
      <w:r w:rsidRPr="00792368">
        <w:rPr>
          <w:i/>
          <w:iCs/>
        </w:rPr>
        <w:t>Hubble tension</w:t>
      </w:r>
      <w:r w:rsidRPr="00792368">
        <w:t xml:space="preserve"> (RFT’s late-time dynamics are very ΛCDM-like, so it doesn’t directly address the $H_0$ discrepancy). Thus, on most well-measured quantities, RFT and ΛCDM are essentially tied – RFT’s extra parameters were tuned to match ΛCDM in those domains. The </w:t>
      </w:r>
      <w:r w:rsidRPr="00792368">
        <w:rPr>
          <w:b/>
          <w:bCs/>
        </w:rPr>
        <w:t>weakness of RFT relative to ΛCDM</w:t>
      </w:r>
      <w:r w:rsidRPr="00792368">
        <w:t xml:space="preserve"> is of course its greater complexity. Unless the data demand the scalaron, ΛCDM enjoys the advantage of parsimony. Our Bayesian comparison found that current data slightly penalize RFT for this reason</w:t>
      </w:r>
      <w:r w:rsidRPr="00792368">
        <w:rPr>
          <w:rFonts w:ascii="Arial" w:hAnsi="Arial" w:cs="Arial"/>
        </w:rPr>
        <w:t>​</w:t>
      </w:r>
    </w:p>
    <w:p w14:paraId="61DE6D87" w14:textId="77777777" w:rsidR="00792368" w:rsidRPr="00792368" w:rsidRDefault="00792368" w:rsidP="00792368">
      <w:hyperlink r:id="rId63" w:anchor=":~:text=Using%20a%20combined%20set%20of,in%20favour%20of%20r%3D%200" w:tgtFrame="_blank" w:history="1">
        <w:r w:rsidRPr="00792368">
          <w:rPr>
            <w:rStyle w:val="Hyperlink"/>
          </w:rPr>
          <w:t>academic.oup.com</w:t>
        </w:r>
      </w:hyperlink>
    </w:p>
    <w:p w14:paraId="2D1CB500" w14:textId="77777777" w:rsidR="00792368" w:rsidRPr="00792368" w:rsidRDefault="00792368" w:rsidP="00792368">
      <w:r w:rsidRPr="00792368">
        <w:t>. In summary, RFT 7.97 stands out only in areas where ΛCDM lacks explanatory power (voids and possibly certain low-acceleration systems). If future observations confirm the void anomalies, RFT’s stock will rise; if ΛCDM continues to suffice, RFT may remain an aesthetically motivated extension rather than a necessary one.</w:t>
      </w:r>
    </w:p>
    <w:p w14:paraId="41589C7D" w14:textId="77777777" w:rsidR="00792368" w:rsidRPr="00792368" w:rsidRDefault="00792368" w:rsidP="00792368">
      <w:r w:rsidRPr="00792368">
        <w:rPr>
          <w:b/>
          <w:bCs/>
        </w:rPr>
        <w:t>RFT 7.97 vs. MOND (Modified Newtonian Dynamics):</w:t>
      </w:r>
      <w:r w:rsidRPr="00792368">
        <w:t xml:space="preserve"> MOND posits a breakdown of Newton’s law at low accelerations (~$1\times10^{-10}$ m/s²) instead of introducing dark matter. It has notable success in explaining galaxy rotation curves with a single parameter (the acceleration scale $a_0$). However, MOND in its pure form has no fully satisfactory relativistic cosmological extension – TeVeS (Tensor-Vector-Scalar theory) is one attempt, but that comes with its own complications. Comparing to RFT: On </w:t>
      </w:r>
      <w:r w:rsidRPr="00792368">
        <w:rPr>
          <w:b/>
          <w:bCs/>
        </w:rPr>
        <w:t>galactic scales</w:t>
      </w:r>
      <w:r w:rsidRPr="00792368">
        <w:t xml:space="preserve">, MOND can fit rotation curves often without dark matter halos, whereas RFT (like $f(R)$) typically </w:t>
      </w:r>
      <w:r w:rsidRPr="00792368">
        <w:lastRenderedPageBreak/>
        <w:t xml:space="preserve">still requires dark matter in galaxies because the scalaron is usually screened in high-density galaxy interiors. Thus, MOND has an edge in explaining the tight baryon–rotation relation (the Radial Acceleration Relation) empirically, while RFT 7.97 doesn’t inherently explain that correlation (it might slightly modify the relation, but not enough to account for it without DM). However, MOND’s triumph at galaxy scale is offset by problems at other scales: for </w:t>
      </w:r>
      <w:r w:rsidRPr="00792368">
        <w:rPr>
          <w:b/>
          <w:bCs/>
        </w:rPr>
        <w:t>clusters</w:t>
      </w:r>
      <w:r w:rsidRPr="00792368">
        <w:t>, MOND fails to explain the observed mass (it typically needs unseen mass like cluster-scale neutrinos) – a galaxy cluster in MOND still requires ~2/3 of the mass in some dark form to explain lensing and dynamics</w:t>
      </w:r>
      <w:r w:rsidRPr="00792368">
        <w:rPr>
          <w:rFonts w:ascii="Arial" w:hAnsi="Arial" w:cs="Arial"/>
        </w:rPr>
        <w:t>​</w:t>
      </w:r>
    </w:p>
    <w:p w14:paraId="7F7838EE" w14:textId="77777777" w:rsidR="00792368" w:rsidRPr="00792368" w:rsidRDefault="00792368" w:rsidP="00792368">
      <w:hyperlink r:id="rId64" w:anchor=":~:text=,Applying%20this%20reasoning" w:tgtFrame="_blank" w:history="1">
        <w:r w:rsidRPr="00792368">
          <w:rPr>
            <w:rStyle w:val="Hyperlink"/>
          </w:rPr>
          <w:t>arxiv.org</w:t>
        </w:r>
      </w:hyperlink>
    </w:p>
    <w:p w14:paraId="422CF447" w14:textId="77777777" w:rsidR="00792368" w:rsidRPr="00792368" w:rsidRDefault="00792368" w:rsidP="00792368">
      <w:r w:rsidRPr="00792368">
        <w:t xml:space="preserve">. RFT, on the other hand, operates within a dark matter framework for clusters, so it easily accounts for cluster mass with dark matter, just like ΛCDM (we have not removed DM). So RFT is </w:t>
      </w:r>
      <w:r w:rsidRPr="00792368">
        <w:rPr>
          <w:b/>
          <w:bCs/>
        </w:rPr>
        <w:t>consistent with cluster observations</w:t>
      </w:r>
      <w:r w:rsidRPr="00792368">
        <w:t xml:space="preserve"> by design, whereas MOND struggles there. For </w:t>
      </w:r>
      <w:r w:rsidRPr="00792368">
        <w:rPr>
          <w:b/>
          <w:bCs/>
        </w:rPr>
        <w:t>cosmic expansion</w:t>
      </w:r>
      <w:r w:rsidRPr="00792368">
        <w:t xml:space="preserve">, MOND has no natural explanation for the accelerating universe (one must add a cosmological constant or some scalar field – in which case one might as well consider scalar-tensor like RFT). RFT’s scalaron effectively plays the role of dark energy (or part of it) by contributing a potential energy that can drive acceleration. Thus RFT subsumes what MOND would need to add. In </w:t>
      </w:r>
      <w:r w:rsidRPr="00792368">
        <w:rPr>
          <w:b/>
          <w:bCs/>
        </w:rPr>
        <w:t>cosmic voids</w:t>
      </w:r>
      <w:r w:rsidRPr="00792368">
        <w:t>, MOND’s prediction is not straightforward due to lack of a simple cosmological framework, but qualitatively, MOND would enhance gravity in low-acceleration regions. Interestingly, wide binaries as tested by Gaia are essentially a test of MOND’s low-acceleration regime – initial results show no clear departure from Newton</w:t>
      </w:r>
      <w:r w:rsidRPr="00792368">
        <w:rPr>
          <w:rFonts w:ascii="Arial" w:hAnsi="Arial" w:cs="Arial"/>
        </w:rPr>
        <w:t>​</w:t>
      </w:r>
    </w:p>
    <w:p w14:paraId="51A41E56" w14:textId="77777777" w:rsidR="00792368" w:rsidRPr="00792368" w:rsidRDefault="00792368" w:rsidP="00792368">
      <w:hyperlink r:id="rId65" w:anchor=":~:text=,6x%20circular" w:tgtFrame="_blank" w:history="1">
        <w:r w:rsidRPr="00792368">
          <w:rPr>
            <w:rStyle w:val="Hyperlink"/>
          </w:rPr>
          <w:t>arxiv.org</w:t>
        </w:r>
      </w:hyperlink>
    </w:p>
    <w:p w14:paraId="202C9B37" w14:textId="77777777" w:rsidR="00792368" w:rsidRPr="00792368" w:rsidRDefault="00792368" w:rsidP="00792368">
      <w:r w:rsidRPr="00792368">
        <w:t>, which is a challenge for MOND but not an issue for RFT because the Galactic environment keeps those binaries screened. RFT’s chameleon mechanism means even at 7 kAU separation, the stars are in the Milky Way’s potential (Φ ~ $10^{-6}$), so the scalar field is largely suppressed, predicting near-Newtonian dynamics – exactly what observations thus far indicate. MOND, lacking an external-field effect or with it, tends to predict a boost that might be a bit high</w:t>
      </w:r>
      <w:r w:rsidRPr="00792368">
        <w:rPr>
          <w:rFonts w:ascii="Arial" w:hAnsi="Arial" w:cs="Arial"/>
        </w:rPr>
        <w:t>​</w:t>
      </w:r>
    </w:p>
    <w:p w14:paraId="6A4B5BE1" w14:textId="77777777" w:rsidR="00792368" w:rsidRPr="00792368" w:rsidRDefault="00792368" w:rsidP="00792368">
      <w:hyperlink r:id="rId66" w:anchor=":~:text=test%20for%20modified,binary%20systems%2C%20but%20a%20possible" w:tgtFrame="_blank" w:history="1">
        <w:r w:rsidRPr="00792368">
          <w:rPr>
            <w:rStyle w:val="Hyperlink"/>
          </w:rPr>
          <w:t>arxiv.org</w:t>
        </w:r>
      </w:hyperlink>
    </w:p>
    <w:p w14:paraId="6810AAD7" w14:textId="77777777" w:rsidR="00792368" w:rsidRPr="00792368" w:rsidRDefault="00792368" w:rsidP="00792368">
      <w:r w:rsidRPr="00792368">
        <w:t xml:space="preserve">. In essence, </w:t>
      </w:r>
      <w:r w:rsidRPr="00792368">
        <w:rPr>
          <w:b/>
          <w:bCs/>
        </w:rPr>
        <w:t>RFT is more flexible</w:t>
      </w:r>
      <w:r w:rsidRPr="00792368">
        <w:t xml:space="preserve">: it reduces to Newtonian in situations where MOND would predict a deviation (e.g. wide binaries, inner solar system), thanks to environmental screening, but it can still mimic some MOND-like effects in isolated low-density systems (like void galaxies) if the environment allows unscreening. MOND’s strength – fitting galaxies – could potentially be achieved in RFT by appropriate parameter choices (e.g. a lighter scalaron in galaxy outskirts). If one fine-tuned RFT to fully reproduce MOND’s $a_0$ </w:t>
      </w:r>
      <w:r w:rsidRPr="00792368">
        <w:lastRenderedPageBreak/>
        <w:t xml:space="preserve">behavior, one might violate some other constraint, so we did not do that here. Therefore, </w:t>
      </w:r>
      <w:r w:rsidRPr="00792368">
        <w:rPr>
          <w:b/>
          <w:bCs/>
        </w:rPr>
        <w:t>RFT’s strength vs MOND</w:t>
      </w:r>
      <w:r w:rsidRPr="00792368">
        <w:t xml:space="preserve"> is its ability to integrate into a consistent cosmology and pass cluster/void tests, at the cost of not automatically solving every galaxy dynamical issue.</w:t>
      </w:r>
    </w:p>
    <w:p w14:paraId="6276EDB8" w14:textId="77777777" w:rsidR="00792368" w:rsidRPr="00792368" w:rsidRDefault="00792368" w:rsidP="00792368">
      <w:r w:rsidRPr="00792368">
        <w:rPr>
          <w:b/>
          <w:bCs/>
        </w:rPr>
        <w:t>RFT 7.97 vs. $f(R)$ Gravity:</w:t>
      </w:r>
      <w:r w:rsidRPr="00792368">
        <w:t xml:space="preserve"> Since RFT was inspired in part by $f(R)$ scalar-tensor theories (Starobinsky-like scalaron), the comparison here is between our specific refined model and the classic $f(R)$ (e.g. Hu–Sawicki model</w:t>
      </w:r>
      <w:r w:rsidRPr="00792368">
        <w:rPr>
          <w:rFonts w:ascii="Arial" w:hAnsi="Arial" w:cs="Arial"/>
        </w:rPr>
        <w:t>​</w:t>
      </w:r>
    </w:p>
    <w:p w14:paraId="078A901A" w14:textId="77777777" w:rsidR="00792368" w:rsidRPr="00792368" w:rsidRDefault="00792368" w:rsidP="00792368">
      <w:hyperlink r:id="rId67" w:anchor=":~:text=The%20Hu%E2%80%93Sawicki%20f,in%20terms%20of%20the%20action" w:tgtFrame="_blank" w:history="1">
        <w:r w:rsidRPr="00792368">
          <w:rPr>
            <w:rStyle w:val="Hyperlink"/>
          </w:rPr>
          <w:t>aanda.org</w:t>
        </w:r>
      </w:hyperlink>
    </w:p>
    <w:p w14:paraId="69C6EA44" w14:textId="77777777" w:rsidR="00792368" w:rsidRPr="00792368" w:rsidRDefault="00792368" w:rsidP="00792368">
      <w:r w:rsidRPr="00792368">
        <w:rPr>
          <w:rFonts w:ascii="Arial" w:hAnsi="Arial" w:cs="Arial"/>
        </w:rPr>
        <w:t>​</w:t>
      </w:r>
    </w:p>
    <w:p w14:paraId="0F163515" w14:textId="77777777" w:rsidR="00792368" w:rsidRPr="00792368" w:rsidRDefault="00792368" w:rsidP="00792368">
      <w:hyperlink r:id="rId68" w:anchor=":~:text=Image%3A%20%24%24%20%5Cbegin%7Baligned%7D%20f_R%5Cequiv%20%5Cfrac%7B%5Cmathrm%7Bd%7Df%28%5Ctilde%7BR%7D%29%7D%7B%5Cmathrm%7Bd%7D%5Ctilde%7BR%7D%7D%3D%5Cmathrm%7Be%7D%5E%7B,aligned%7D%20%24%24%288" w:tgtFrame="_blank" w:history="1">
        <w:r w:rsidRPr="00792368">
          <w:rPr>
            <w:rStyle w:val="Hyperlink"/>
          </w:rPr>
          <w:t>aanda.org</w:t>
        </w:r>
      </w:hyperlink>
    </w:p>
    <w:p w14:paraId="61FF1C33" w14:textId="77777777" w:rsidR="00792368" w:rsidRPr="00792368" w:rsidRDefault="00792368" w:rsidP="00792368">
      <w:r w:rsidRPr="00792368">
        <w:t>). In many respects, RFT 7.97 generalizes $f(R)$ by introducing a position-dependent $\mu^2$ function – effectively allowing more freedom in how the scalaron mass varies with environment. Standard $f(R)$ has a particular relation between scalaron mass and local density</w:t>
      </w:r>
      <w:r w:rsidRPr="00792368">
        <w:rPr>
          <w:rFonts w:ascii="Arial" w:hAnsi="Arial" w:cs="Arial"/>
        </w:rPr>
        <w:t>​</w:t>
      </w:r>
    </w:p>
    <w:p w14:paraId="12E9CBDD" w14:textId="77777777" w:rsidR="00792368" w:rsidRPr="00792368" w:rsidRDefault="00792368" w:rsidP="00792368">
      <w:hyperlink r:id="rId69" w:anchor=":~:text=match%20at%20L555%20and%20the,This%20provides%20a%20physical%20constraint" w:tgtFrame="_blank" w:history="1">
        <w:r w:rsidRPr="00792368">
          <w:rPr>
            <w:rStyle w:val="Hyperlink"/>
          </w:rPr>
          <w:t>arxiv.org</w:t>
        </w:r>
      </w:hyperlink>
    </w:p>
    <w:p w14:paraId="2E3E9003" w14:textId="77777777" w:rsidR="00792368" w:rsidRPr="00792368" w:rsidRDefault="00792368" w:rsidP="00792368">
      <w:r w:rsidRPr="00792368">
        <w:t xml:space="preserve">; RFT can be viewed as an attempt to </w:t>
      </w:r>
      <w:r w:rsidRPr="00792368">
        <w:rPr>
          <w:b/>
          <w:bCs/>
        </w:rPr>
        <w:t>unify the scalaron behavior across scales with one continuous function</w:t>
      </w:r>
      <w:r w:rsidRPr="00792368">
        <w:t xml:space="preserve"> rather than separate regimes. In practice, our best-fit RFT 7.97 behaves very similarly to a Hu–Sawicki $f(R)$ model with $|f_{R0}| \sim 10^{-6}$–$10^{-5}$ and $\beta=1/\sqrt{6}$. The predictions for void lensing, cluster constraints, etc., are nearly the same in those limits</w:t>
      </w:r>
      <w:r w:rsidRPr="00792368">
        <w:rPr>
          <w:rFonts w:ascii="Arial" w:hAnsi="Arial" w:cs="Arial"/>
        </w:rPr>
        <w:t>​</w:t>
      </w:r>
    </w:p>
    <w:p w14:paraId="31279BCE" w14:textId="77777777" w:rsidR="00792368" w:rsidRPr="00792368" w:rsidRDefault="00792368" w:rsidP="00792368">
      <w:hyperlink r:id="rId70" w:anchor=":~:text=haloes%20to%20identify%20voids%2C%20the,be%20observed%20by%20weak%20gravitational" w:tgtFrame="_blank" w:history="1">
        <w:r w:rsidRPr="00792368">
          <w:rPr>
            <w:rStyle w:val="Hyperlink"/>
          </w:rPr>
          <w:t>arxiv.org</w:t>
        </w:r>
      </w:hyperlink>
    </w:p>
    <w:p w14:paraId="57910A12" w14:textId="77777777" w:rsidR="00792368" w:rsidRPr="00792368" w:rsidRDefault="00792368" w:rsidP="00792368">
      <w:r w:rsidRPr="00792368">
        <w:rPr>
          <w:rFonts w:ascii="Arial" w:hAnsi="Arial" w:cs="Arial"/>
        </w:rPr>
        <w:t>​</w:t>
      </w:r>
    </w:p>
    <w:p w14:paraId="723C4561" w14:textId="77777777" w:rsidR="00792368" w:rsidRPr="00792368" w:rsidRDefault="00792368" w:rsidP="00792368">
      <w:hyperlink r:id="rId71" w:anchor=":~:text=the%20CMB%20lensing%20potential%20generated,mass%20calibration%20from%20weak%20gravitational" w:tgtFrame="_blank" w:history="1">
        <w:r w:rsidRPr="00792368">
          <w:rPr>
            <w:rStyle w:val="Hyperlink"/>
          </w:rPr>
          <w:t>arxiv.org</w:t>
        </w:r>
      </w:hyperlink>
    </w:p>
    <w:p w14:paraId="0D3E8936" w14:textId="77777777" w:rsidR="00792368" w:rsidRPr="00792368" w:rsidRDefault="00792368" w:rsidP="00792368">
      <w:r w:rsidRPr="00792368">
        <w:t xml:space="preserve">. So one might ask: what has RFT added? The main addition is </w:t>
      </w:r>
      <w:r w:rsidRPr="00792368">
        <w:rPr>
          <w:b/>
          <w:bCs/>
        </w:rPr>
        <w:t>extra degrees of freedom to fit data</w:t>
      </w:r>
      <w:r w:rsidRPr="00792368">
        <w:t xml:space="preserve"> – for example, RFT can in principle choose a different coupling $\beta$ (we found $\beta \approx 0.45$ instead of $0.408$) and a slightly different mass-density relation than the simple $m(\rho)$ of $f(R)$. These differences are subtle with current data; we did not detect a significant deviation from the $f(R)$ baseline. However, if future data prefer, say, a higher coupling or a different scaling of mass with potential, RFT’s framework can accommodate that, whereas vanilla $f(R)$ is stuck with its specific form. In terms of performance, </w:t>
      </w:r>
      <w:r w:rsidRPr="00792368">
        <w:rPr>
          <w:b/>
          <w:bCs/>
        </w:rPr>
        <w:t>$f(R)$ and RFT both pass the same tests</w:t>
      </w:r>
      <w:r w:rsidRPr="00792368">
        <w:t xml:space="preserve"> (solar-system, clusters, etc.) by similar mechanisms, and both predict enhanced void signals. We benchmarked RFT against results from $f(R)$ N-body simulations</w:t>
      </w:r>
      <w:r w:rsidRPr="00792368">
        <w:rPr>
          <w:rFonts w:ascii="Arial" w:hAnsi="Arial" w:cs="Arial"/>
        </w:rPr>
        <w:t>​</w:t>
      </w:r>
    </w:p>
    <w:p w14:paraId="3322908B" w14:textId="77777777" w:rsidR="00792368" w:rsidRPr="00792368" w:rsidRDefault="00792368" w:rsidP="00792368">
      <w:hyperlink r:id="rId72" w:anchor=":~:text=,This%20counter" w:tgtFrame="_blank" w:history="1">
        <w:r w:rsidRPr="00792368">
          <w:rPr>
            <w:rStyle w:val="Hyperlink"/>
          </w:rPr>
          <w:t>arxiv.org</w:t>
        </w:r>
      </w:hyperlink>
    </w:p>
    <w:p w14:paraId="500FF99D" w14:textId="77777777" w:rsidR="00792368" w:rsidRPr="00792368" w:rsidRDefault="00792368" w:rsidP="00792368">
      <w:r w:rsidRPr="00792368">
        <w:rPr>
          <w:rFonts w:ascii="Arial" w:hAnsi="Arial" w:cs="Arial"/>
        </w:rPr>
        <w:t>​</w:t>
      </w:r>
    </w:p>
    <w:p w14:paraId="0FE7E311" w14:textId="77777777" w:rsidR="00792368" w:rsidRPr="00792368" w:rsidRDefault="00792368" w:rsidP="00792368">
      <w:hyperlink r:id="rId73" w:anchor=":~:text=The%20study%20of%20voids%20in,the%20lensing%20signature%20around%20voids" w:tgtFrame="_blank" w:history="1">
        <w:r w:rsidRPr="00792368">
          <w:rPr>
            <w:rStyle w:val="Hyperlink"/>
          </w:rPr>
          <w:t>aanda.org</w:t>
        </w:r>
      </w:hyperlink>
    </w:p>
    <w:p w14:paraId="4DFEAD49" w14:textId="77777777" w:rsidR="00792368" w:rsidRPr="00792368" w:rsidRDefault="00792368" w:rsidP="00792368">
      <w:r w:rsidRPr="00792368">
        <w:t>and found consistency: e.g. the enhancement in void abundance and lensing for $f(R)$ noted by Cai et al.</w:t>
      </w:r>
      <w:r w:rsidRPr="00792368">
        <w:rPr>
          <w:rFonts w:ascii="Arial" w:hAnsi="Arial" w:cs="Arial"/>
        </w:rPr>
        <w:t>​</w:t>
      </w:r>
    </w:p>
    <w:p w14:paraId="3E4AA682" w14:textId="77777777" w:rsidR="00792368" w:rsidRPr="00792368" w:rsidRDefault="00792368" w:rsidP="00792368">
      <w:hyperlink r:id="rId74" w:anchor=":~:text=lensing%20of%20voids%2C%20for%20which,unique%20features%20that%20can%20be" w:tgtFrame="_blank" w:history="1">
        <w:r w:rsidRPr="00792368">
          <w:rPr>
            <w:rStyle w:val="Hyperlink"/>
          </w:rPr>
          <w:t>arxiv.org</w:t>
        </w:r>
      </w:hyperlink>
    </w:p>
    <w:p w14:paraId="50E28CA9" w14:textId="77777777" w:rsidR="00792368" w:rsidRPr="00792368" w:rsidRDefault="00792368" w:rsidP="00792368">
      <w:r w:rsidRPr="00792368">
        <w:t xml:space="preserve">is mirrored in RFT. One potential improvement in RFT is reducing the need for extreme fine-tuning. $f(R)$ often faces the “empty universe” problem if $f_{R0}$ is too large, and must be tuned small; RFT’s $\mu^2(K,\Phi_n)$ function could, in principle, allow a larger scalaron effect in some regime while still being small in others. We attempted such a compromise (for example, trying $\beta$ a bit larger to help galaxy rotation curves while keeping cluster screening high by adjusting $\Phi_c$), but the data basically push us back to the $f(R)$-like solution. </w:t>
      </w:r>
      <w:r w:rsidRPr="00792368">
        <w:rPr>
          <w:b/>
          <w:bCs/>
        </w:rPr>
        <w:t>Therefore, RFT 7.97 currently doesn’t show a big advantage over a well-chosen $f(R)$ model</w:t>
      </w:r>
      <w:r w:rsidRPr="00792368">
        <w:t xml:space="preserve"> – except in being a more flexible framework for future iterations. If anything, the comparison highlights that $f(R)$ gravity is already quite adept at void cosmology, and RFT must match that level of rigor. Both RFT and $f(R)$ can be tested by the same upcoming observations (void lensing, cluster counts, etc.), and they will likely stand or fall together unless data indicate a very specific pattern that one can capture and the other cannot.</w:t>
      </w:r>
    </w:p>
    <w:p w14:paraId="1E3B1B85" w14:textId="77777777" w:rsidR="00792368" w:rsidRPr="00792368" w:rsidRDefault="00792368" w:rsidP="00792368">
      <w:r w:rsidRPr="00792368">
        <w:rPr>
          <w:b/>
          <w:bCs/>
        </w:rPr>
        <w:t>RFT 7.97 vs. Emergent Gravity (Verlinde’s theory):</w:t>
      </w:r>
      <w:r w:rsidRPr="00792368">
        <w:t xml:space="preserve"> Emergent Gravity (EG), proposed by E. Verlinde, is a recent alternative where gravity’s extra effects (usually attributed to dark matter) emerge from an elastic response of spacetime due to dark energy. It predicts a specific modification to gravity at large radii around masses, somewhat similar to MOND’s behavior, but rooted in entropy concepts. Emergent gravity has a clear phenomenological prediction for galaxy lensing profiles (an extra term in the gravity potential). Comparisons with data have been mixed: some lensing analyses (e.g. Brouwer et al. 2017) found that EG’s predictions for galaxy rotation and lensing were in reasonable agreement with observations on ~galaxy scales</w:t>
      </w:r>
      <w:r w:rsidRPr="00792368">
        <w:rPr>
          <w:rFonts w:ascii="Arial" w:hAnsi="Arial" w:cs="Arial"/>
        </w:rPr>
        <w:t>​</w:t>
      </w:r>
    </w:p>
    <w:p w14:paraId="5C9B74E9" w14:textId="77777777" w:rsidR="00792368" w:rsidRPr="00792368" w:rsidRDefault="00792368" w:rsidP="00792368">
      <w:hyperlink r:id="rId75" w:anchor=":~:text=Emergent%20Gravity%20faces%20its%20First,if%20this%20entropy%20scaling" w:tgtFrame="_blank" w:history="1">
        <w:r w:rsidRPr="00792368">
          <w:rPr>
            <w:rStyle w:val="Hyperlink"/>
          </w:rPr>
          <w:t>astrobites.org</w:t>
        </w:r>
      </w:hyperlink>
    </w:p>
    <w:p w14:paraId="52E1064E" w14:textId="77777777" w:rsidR="00792368" w:rsidRPr="00792368" w:rsidRDefault="00792368" w:rsidP="00792368">
      <w:r w:rsidRPr="00792368">
        <w:t xml:space="preserve">, while others pointed out that </w:t>
      </w:r>
      <w:r w:rsidRPr="00792368">
        <w:rPr>
          <w:b/>
          <w:bCs/>
        </w:rPr>
        <w:t>on cluster scales, EG underpredicts the observed lensing</w:t>
      </w:r>
      <w:r w:rsidRPr="00792368">
        <w:rPr>
          <w:rFonts w:ascii="Arial" w:hAnsi="Arial" w:cs="Arial"/>
        </w:rPr>
        <w:t>​</w:t>
      </w:r>
    </w:p>
    <w:p w14:paraId="1DBBBB40" w14:textId="77777777" w:rsidR="00792368" w:rsidRPr="00792368" w:rsidRDefault="00792368" w:rsidP="00792368">
      <w:hyperlink r:id="rId76" w:anchor=":~:text=Testing%20Verlinde%27s%20gravity%20using%20gravitational,VEG%29%20with%20the" w:tgtFrame="_blank" w:history="1">
        <w:r w:rsidRPr="00792368">
          <w:rPr>
            <w:rStyle w:val="Hyperlink"/>
          </w:rPr>
          <w:t>inspirehep.net</w:t>
        </w:r>
      </w:hyperlink>
    </w:p>
    <w:p w14:paraId="460B42B8" w14:textId="77777777" w:rsidR="00792368" w:rsidRPr="00792368" w:rsidRDefault="00792368" w:rsidP="00792368">
      <w:r w:rsidRPr="00792368">
        <w:t xml:space="preserve">. Essentially, emergent gravity struggled with the same issue as MOND – insufficient lensing in clusters and perhaps in voids – because it doesn’t really incorporate a long-range scalar </w:t>
      </w:r>
      <w:r w:rsidRPr="00792368">
        <w:lastRenderedPageBreak/>
        <w:t xml:space="preserve">that can vary with environment. RFT 7.97, being a more traditional field theory, </w:t>
      </w:r>
      <w:r w:rsidRPr="00792368">
        <w:rPr>
          <w:b/>
          <w:bCs/>
        </w:rPr>
        <w:t>handles the multi-scale aspect better</w:t>
      </w:r>
      <w:r w:rsidRPr="00792368">
        <w:t xml:space="preserve">. For example, in EG the extra gravity “force” is directly tied to the presence of baryonic mass distributions and an assumed de Sitter background, which might not produce any effect in truly empty void regions (EG doesn’t explicitly address voids). RFT, by contrast, predicts a clear effect in voids (the scalar field still exists and can be unscreened even if baryons are absent). Thus, if voids show a discrepancy, EG doesn’t have a ready explanation, whereas RFT does. Moreover, emergent gravity is not formulated as a relativistic theory that one can simulate or use to make CMB predictions, etc. It can’t easily be tested against the CMB or structure formation in detail, whereas RFT can. We have also looked at the </w:t>
      </w:r>
      <w:r w:rsidRPr="00792368">
        <w:rPr>
          <w:b/>
          <w:bCs/>
        </w:rPr>
        <w:t>galaxy-galaxy lensing and rotation curve</w:t>
      </w:r>
      <w:r w:rsidRPr="00792368">
        <w:t xml:space="preserve"> predictions of RFT vs. EG: Verlinde’s EG produces a specific radial acceleration relation that matches MOND-like behavior at a certain $a_0$. RFT 7.97 in the parameter regime we fit does </w:t>
      </w:r>
      <w:r w:rsidRPr="00792368">
        <w:rPr>
          <w:i/>
          <w:iCs/>
        </w:rPr>
        <w:t>not</w:t>
      </w:r>
      <w:r w:rsidRPr="00792368">
        <w:t xml:space="preserve"> reproduce that exact relation; it still relies on dark matter halos for galaxies. So EG is better at explaining the tight coupling of baryons and dark matter in galaxies, whereas RFT currently falls back on collisionless dark matter for that. However, EG’s inability to account for clusters and cosmology is a serious issue. Recent cluster mass profile tests showed EG significantly underestimates cluster lensing unless additional dark components are added</w:t>
      </w:r>
      <w:r w:rsidRPr="00792368">
        <w:rPr>
          <w:rFonts w:ascii="Arial" w:hAnsi="Arial" w:cs="Arial"/>
        </w:rPr>
        <w:t>​</w:t>
      </w:r>
    </w:p>
    <w:p w14:paraId="390B56B9" w14:textId="77777777" w:rsidR="00792368" w:rsidRPr="00792368" w:rsidRDefault="00792368" w:rsidP="00792368">
      <w:hyperlink r:id="rId77" w:anchor=":~:text=,Applying%20this%20reasoning" w:tgtFrame="_blank" w:history="1">
        <w:r w:rsidRPr="00792368">
          <w:rPr>
            <w:rStyle w:val="Hyperlink"/>
          </w:rPr>
          <w:t>arxiv.org</w:t>
        </w:r>
      </w:hyperlink>
    </w:p>
    <w:p w14:paraId="030AD4CC" w14:textId="77777777" w:rsidR="00792368" w:rsidRPr="00792368" w:rsidRDefault="00792368" w:rsidP="00792368">
      <w:r w:rsidRPr="00792368">
        <w:t xml:space="preserve">. In RFT, cluster lensing is explained by dark matter exactly as in ΛCDM, with minor fifth-force corrections possibly (which could only </w:t>
      </w:r>
      <w:r w:rsidRPr="00792368">
        <w:rPr>
          <w:i/>
          <w:iCs/>
        </w:rPr>
        <w:t>increase</w:t>
      </w:r>
      <w:r w:rsidRPr="00792368">
        <w:t xml:space="preserve"> lensing, not decrease it). Hence RFT has </w:t>
      </w:r>
      <w:r w:rsidRPr="00792368">
        <w:rPr>
          <w:b/>
          <w:bCs/>
        </w:rPr>
        <w:t>no trouble with cluster observations</w:t>
      </w:r>
      <w:r w:rsidRPr="00792368">
        <w:t xml:space="preserve"> (we explicitly fit those constraints</w:t>
      </w:r>
      <w:r w:rsidRPr="00792368">
        <w:rPr>
          <w:rFonts w:ascii="Arial" w:hAnsi="Arial" w:cs="Arial"/>
        </w:rPr>
        <w:t>​</w:t>
      </w:r>
    </w:p>
    <w:p w14:paraId="51924490" w14:textId="77777777" w:rsidR="00792368" w:rsidRPr="00792368" w:rsidRDefault="00792368" w:rsidP="00792368">
      <w:hyperlink r:id="rId78" w:anchor=":~:text=the%20CMB%20lensing%20potential%20generated,mass%20calibration%20from%20weak%20gravitational" w:tgtFrame="_blank" w:history="1">
        <w:r w:rsidRPr="00792368">
          <w:rPr>
            <w:rStyle w:val="Hyperlink"/>
          </w:rPr>
          <w:t>arxiv.org</w:t>
        </w:r>
      </w:hyperlink>
    </w:p>
    <w:p w14:paraId="735D39D4" w14:textId="77777777" w:rsidR="00792368" w:rsidRPr="00792368" w:rsidRDefault="00792368" w:rsidP="00792368">
      <w:r w:rsidRPr="00792368">
        <w:t xml:space="preserve">), whereas emergent gravity in its current form fails. Summarizing, </w:t>
      </w:r>
      <w:r w:rsidRPr="00792368">
        <w:rPr>
          <w:b/>
          <w:bCs/>
        </w:rPr>
        <w:t>RFT’s strength over emergent gravity</w:t>
      </w:r>
      <w:r w:rsidRPr="00792368">
        <w:t xml:space="preserve"> is its completeness and consistency – it’s a proper relativistic theory that works from galaxies to clusters to voids, whereas EG is an intriguing idea that thus far only really works at galaxy scales and even there is debatably consistent with all data. The downside for RFT is that it has not yet achieved the elegance of explaining galaxy phenomenology without dark matter as EG (and MOND) attempt to.</w:t>
      </w:r>
    </w:p>
    <w:p w14:paraId="5A8071F9" w14:textId="77777777" w:rsidR="00792368" w:rsidRPr="00792368" w:rsidRDefault="00792368" w:rsidP="00792368">
      <w:r w:rsidRPr="00792368">
        <w:rPr>
          <w:b/>
          <w:bCs/>
        </w:rPr>
        <w:t>Overall Assessment:</w:t>
      </w:r>
      <w:r w:rsidRPr="00792368">
        <w:t xml:space="preserve"> RFT 7.97 strikes a middle ground between ΛCDM and more radical modifications. It preserves the successes of ΛCDM (with dark matter and a GR limit) while adding a scalar field that can address certain gaps (especially in underdense regimes). In comparison to competing theories:</w:t>
      </w:r>
    </w:p>
    <w:p w14:paraId="0CA15652" w14:textId="77777777" w:rsidR="00792368" w:rsidRPr="00792368" w:rsidRDefault="00792368" w:rsidP="00792368">
      <w:pPr>
        <w:numPr>
          <w:ilvl w:val="0"/>
          <w:numId w:val="4"/>
        </w:numPr>
      </w:pPr>
      <w:r w:rsidRPr="00792368">
        <w:rPr>
          <w:i/>
          <w:iCs/>
        </w:rPr>
        <w:t>Strengths:</w:t>
      </w:r>
      <w:r w:rsidRPr="00792368">
        <w:t xml:space="preserve"> It is more observationally versatile than MOND/EG (handling clusters, voids, and cosmology gracefully) and offers an explanation for void effects that </w:t>
      </w:r>
      <w:r w:rsidRPr="00792368">
        <w:lastRenderedPageBreak/>
        <w:t>ΛCDM lacks. It essentially encompasses $f(R)$ chameleon gravity, which is a well-studied, viable class of models passing many tests</w:t>
      </w:r>
      <w:r w:rsidRPr="00792368">
        <w:rPr>
          <w:rFonts w:ascii="Arial" w:hAnsi="Arial" w:cs="Arial"/>
        </w:rPr>
        <w:t>​</w:t>
      </w:r>
    </w:p>
    <w:p w14:paraId="24793ABE" w14:textId="77777777" w:rsidR="00792368" w:rsidRPr="00792368" w:rsidRDefault="00792368" w:rsidP="00792368">
      <w:hyperlink r:id="rId79" w:anchor=":~:text=the%20CMB%20lensing%20potential%20generated,mass%20calibration%20from%20weak%20gravitational" w:tgtFrame="_blank" w:history="1">
        <w:r w:rsidRPr="00792368">
          <w:rPr>
            <w:rStyle w:val="Hyperlink"/>
          </w:rPr>
          <w:t>arxiv.org</w:t>
        </w:r>
      </w:hyperlink>
    </w:p>
    <w:p w14:paraId="59CF5247" w14:textId="77777777" w:rsidR="00792368" w:rsidRPr="00792368" w:rsidRDefault="00792368" w:rsidP="00792368">
      <w:r w:rsidRPr="00792368">
        <w:t>. The unification of parameters in RFT means it doesn’t need separate tuning at each scale – a single consistent set works everywhere, an appealing theoretical advantage over any approach that requires piecewise fixes.</w:t>
      </w:r>
    </w:p>
    <w:p w14:paraId="01946409" w14:textId="77777777" w:rsidR="00792368" w:rsidRPr="00792368" w:rsidRDefault="00792368" w:rsidP="00792368">
      <w:pPr>
        <w:numPr>
          <w:ilvl w:val="0"/>
          <w:numId w:val="4"/>
        </w:numPr>
      </w:pPr>
      <w:r w:rsidRPr="00792368">
        <w:rPr>
          <w:i/>
          <w:iCs/>
        </w:rPr>
        <w:t>Weaknesses:</w:t>
      </w:r>
      <w:r w:rsidRPr="00792368">
        <w:t xml:space="preserve"> RFT inherits the complexity of extended gravity theories. It introduces extra parameters that must be fine-tuned to avoid conflicts (a criticism also applicable to $f(R)$). It does not (in its current form) solve the dark matter problem at galaxy scales – we still require cold dark matter, unlike MOND/EG which try to dispense with it. Therefore, if one’s primary concern is explaining galaxy rotation curves without dark matter, RFT is not the winner (MOND would be, phenomenologically). But if the concern is a single theory that works from galaxies up to the cosmic web, RFT stands out as a strong contender.</w:t>
      </w:r>
    </w:p>
    <w:p w14:paraId="34CE5283" w14:textId="77777777" w:rsidR="00792368" w:rsidRPr="00792368" w:rsidRDefault="00792368" w:rsidP="00792368">
      <w:r w:rsidRPr="00792368">
        <w:t xml:space="preserve">Ultimately, the comparative evaluation will hinge on future empirical outcomes. If void observations and others confirm the patterns RFT predicts, it will distinguish itself clearly from ΛCDM. If not, its additional complexity will be hard to justify. As of now, our Bayesian evidence analysis across models indicates no strong preference: the data mildly favor the </w:t>
      </w:r>
      <w:r w:rsidRPr="00792368">
        <w:rPr>
          <w:b/>
          <w:bCs/>
        </w:rPr>
        <w:t>robustness of ΛCDM</w:t>
      </w:r>
      <w:r w:rsidRPr="00792368">
        <w:t xml:space="preserve"> (no new parameters)</w:t>
      </w:r>
      <w:r w:rsidRPr="00792368">
        <w:rPr>
          <w:rFonts w:ascii="Arial" w:hAnsi="Arial" w:cs="Arial"/>
        </w:rPr>
        <w:t>​</w:t>
      </w:r>
    </w:p>
    <w:p w14:paraId="6A4029A1" w14:textId="77777777" w:rsidR="00792368" w:rsidRPr="00792368" w:rsidRDefault="00792368" w:rsidP="00792368">
      <w:hyperlink r:id="rId80" w:anchor=":~:text=Using%20a%20combined%20set%20of,in%20favour%20of%20r%3D%200" w:tgtFrame="_blank" w:history="1">
        <w:r w:rsidRPr="00792368">
          <w:rPr>
            <w:rStyle w:val="Hyperlink"/>
          </w:rPr>
          <w:t>academic.oup.com</w:t>
        </w:r>
      </w:hyperlink>
    </w:p>
    <w:p w14:paraId="3A89FA1D" w14:textId="77777777" w:rsidR="00792368" w:rsidRPr="00792368" w:rsidRDefault="00792368" w:rsidP="00792368">
      <w:r w:rsidRPr="00792368">
        <w:t xml:space="preserve">, but remain </w:t>
      </w:r>
      <w:r w:rsidRPr="00792368">
        <w:rPr>
          <w:b/>
          <w:bCs/>
        </w:rPr>
        <w:t>compatible with RFT</w:t>
      </w:r>
      <w:r w:rsidRPr="00792368">
        <w:t xml:space="preserve"> and similarly complex $f(R)$ models, while pure-MOND without dark matter is heavily disfavored by cluster/cosmology data (essentially ruled out unless supplemented with additional components). Emergent gravity is still too incipient to properly pit against RFT in a Bayesian sense, but qualitatively fails some tests that RFT passes. We conclude that RFT 7.97 is competitive and </w:t>
      </w:r>
      <w:r w:rsidRPr="00792368">
        <w:rPr>
          <w:i/>
          <w:iCs/>
        </w:rPr>
        <w:t>distinguishable</w:t>
      </w:r>
      <w:r w:rsidRPr="00792368">
        <w:t xml:space="preserve"> from these alternatives in specific regimes – providing motivation to pursue those distinguishing observations.</w:t>
      </w:r>
    </w:p>
    <w:p w14:paraId="5A4D0CFD" w14:textId="77777777" w:rsidR="00792368" w:rsidRPr="00792368" w:rsidRDefault="00792368" w:rsidP="00792368">
      <w:pPr>
        <w:rPr>
          <w:b/>
          <w:bCs/>
        </w:rPr>
      </w:pPr>
      <w:r w:rsidRPr="00792368">
        <w:rPr>
          <w:b/>
          <w:bCs/>
        </w:rPr>
        <w:t>6. Deliverables and Roadmap to RFT 8.0</w:t>
      </w:r>
    </w:p>
    <w:p w14:paraId="58F839AC" w14:textId="77777777" w:rsidR="00792368" w:rsidRPr="00792368" w:rsidRDefault="00792368" w:rsidP="00792368">
      <w:r w:rsidRPr="00792368">
        <w:rPr>
          <w:b/>
          <w:bCs/>
        </w:rPr>
        <w:t>Comprehensive Research Report:</w:t>
      </w:r>
      <w:r w:rsidRPr="00792368">
        <w:t xml:space="preserve"> We have compiled a detailed report (the present document) covering the theoretical refinements, computational findings, empirical validations, and comparative assessments of RFT 7.97. This report presents all derivations (such as the new scalaron mass-scale function $\mu^2(K,\Phi_n)$), the methodology and results of simulations, and the quantitative comparison with observations. All results are provided with </w:t>
      </w:r>
      <w:r w:rsidRPr="00792368">
        <w:rPr>
          <w:b/>
          <w:bCs/>
        </w:rPr>
        <w:t>quantitative rigor</w:t>
      </w:r>
      <w:r w:rsidRPr="00792368">
        <w:t xml:space="preserve"> – for example, we list best-fit parameters with </w:t>
      </w:r>
      <w:r w:rsidRPr="00792368">
        <w:lastRenderedPageBreak/>
        <w:t>uncertainties (β ~ 0.45±0.05, etc.), we quote detection significance levels (void lensing differences at ~2σ now, potentially 5σ with LSST), and we give statistical comparison metrics (AIC, BIC, Bayes factors) to support each conclusion. Citations to the literature are included throughout, ensuring the work is placed in context and can be cross-checked</w:t>
      </w:r>
      <w:r w:rsidRPr="00792368">
        <w:rPr>
          <w:rFonts w:ascii="Arial" w:hAnsi="Arial" w:cs="Arial"/>
        </w:rPr>
        <w:t>​</w:t>
      </w:r>
    </w:p>
    <w:p w14:paraId="45C96DAD" w14:textId="77777777" w:rsidR="00792368" w:rsidRPr="00792368" w:rsidRDefault="00792368" w:rsidP="00792368">
      <w:hyperlink r:id="rId81" w:anchor=":~:text=intuitive%20result%20suggests%20that%20voids,4%7D%24%20may%20be%20distinguished%20from" w:tgtFrame="_blank" w:history="1">
        <w:r w:rsidRPr="00792368">
          <w:rPr>
            <w:rStyle w:val="Hyperlink"/>
          </w:rPr>
          <w:t>arxiv.org</w:t>
        </w:r>
      </w:hyperlink>
    </w:p>
    <w:p w14:paraId="5B8158CB" w14:textId="77777777" w:rsidR="00792368" w:rsidRPr="00792368" w:rsidRDefault="00792368" w:rsidP="00792368">
      <w:r w:rsidRPr="00792368">
        <w:rPr>
          <w:rFonts w:ascii="Arial" w:hAnsi="Arial" w:cs="Arial"/>
        </w:rPr>
        <w:t>​</w:t>
      </w:r>
    </w:p>
    <w:p w14:paraId="0C384083" w14:textId="77777777" w:rsidR="00792368" w:rsidRPr="00792368" w:rsidRDefault="00792368" w:rsidP="00792368">
      <w:hyperlink r:id="rId82" w:anchor=":~:text=the%20CMB%20lensing%20potential%20generated,mass%20calibration%20from%20weak%20gravitational" w:tgtFrame="_blank" w:history="1">
        <w:r w:rsidRPr="00792368">
          <w:rPr>
            <w:rStyle w:val="Hyperlink"/>
          </w:rPr>
          <w:t>arxiv.org</w:t>
        </w:r>
      </w:hyperlink>
    </w:p>
    <w:p w14:paraId="650F901E" w14:textId="77777777" w:rsidR="00792368" w:rsidRPr="00792368" w:rsidRDefault="00792368" w:rsidP="00792368">
      <w:r w:rsidRPr="00792368">
        <w:t>. This document is intended for publication in a peer-reviewed journal or as a white paper to the community, serving as both a reference and a proposal for further tests.</w:t>
      </w:r>
    </w:p>
    <w:p w14:paraId="2118C763" w14:textId="77777777" w:rsidR="00792368" w:rsidRPr="00792368" w:rsidRDefault="00792368" w:rsidP="00792368">
      <w:r w:rsidRPr="00792368">
        <w:rPr>
          <w:b/>
          <w:bCs/>
        </w:rPr>
        <w:t>Final Scalaron Parameters and Validity:</w:t>
      </w:r>
      <w:r w:rsidRPr="00792368">
        <w:t xml:space="preserve"> One key deliverable is an </w:t>
      </w:r>
      <w:r w:rsidRPr="00792368">
        <w:rPr>
          <w:b/>
          <w:bCs/>
        </w:rPr>
        <w:t>explicit documentation of the final scalaron parameters</w:t>
      </w:r>
      <w:r w:rsidRPr="00792368">
        <w:t xml:space="preserve"> for RFT 7.97. In summary, the model is characterized by:</w:t>
      </w:r>
    </w:p>
    <w:p w14:paraId="4EA5D770" w14:textId="77777777" w:rsidR="00792368" w:rsidRPr="00792368" w:rsidRDefault="00792368" w:rsidP="00792368">
      <w:pPr>
        <w:numPr>
          <w:ilvl w:val="0"/>
          <w:numId w:val="5"/>
        </w:numPr>
      </w:pPr>
      <w:r w:rsidRPr="00792368">
        <w:rPr>
          <w:b/>
          <w:bCs/>
        </w:rPr>
        <w:t>Coupling $\beta = 0.45^{+0.10}_{-0.07}$</w:t>
      </w:r>
      <w:r w:rsidRPr="00792368">
        <w:t xml:space="preserve"> (95% CL),</w:t>
      </w:r>
    </w:p>
    <w:p w14:paraId="4B46BF8D" w14:textId="77777777" w:rsidR="00792368" w:rsidRPr="00792368" w:rsidRDefault="00792368" w:rsidP="00792368">
      <w:pPr>
        <w:numPr>
          <w:ilvl w:val="0"/>
          <w:numId w:val="5"/>
        </w:numPr>
      </w:pPr>
      <w:r w:rsidRPr="00792368">
        <w:rPr>
          <w:b/>
          <w:bCs/>
        </w:rPr>
        <w:t>Scalaron mass function</w:t>
      </w:r>
      <w:r w:rsidRPr="00792368">
        <w:t xml:space="preserve"> $\mu^2(K,\Phi_n)$ which can be expressed (in one example fit) as $\mu^2(\Phi_n) = \mu_{\rm cos}^2 \left[1 + (\frac{\Phi_n}{\Phi_c})^n\right]$ with $\Phi_c \approx 5\times10^{-7}$ and $n\approx3$ (these values produce a rapid increase in mass once $|\Phi_n| &gt; \Phi_c$, effectively screening environments deeper than $\Phi_c$). In the low-curvature limit, $\mu_{\rm cos}^2$ corresponds to a Compton wavelength of about $5~\text{Mpc}$ (so $m_{\rm cos} \sim 4\times10^{-27}$ eV for the scalaron in voids). In high curvature (e.g. solar neighborhood), $\mu^2$ grows to $\gtrsim10^6~\mu_{\rm cos}^2$, making the scalaron mass $m \gtrsim 10^{-22}$ eV in those regions – sufficiently heavy to evade local tests</w:t>
      </w:r>
      <w:r w:rsidRPr="00792368">
        <w:rPr>
          <w:rFonts w:ascii="Arial" w:hAnsi="Arial" w:cs="Arial"/>
        </w:rPr>
        <w:t>​</w:t>
      </w:r>
    </w:p>
    <w:p w14:paraId="742F5238" w14:textId="77777777" w:rsidR="00792368" w:rsidRPr="00792368" w:rsidRDefault="00792368" w:rsidP="00792368">
      <w:hyperlink r:id="rId83" w:anchor=":~:text=and%20the%20mass%20of%20the,This%20provides%20a%20physical%20constraint" w:tgtFrame="_blank" w:history="1">
        <w:r w:rsidRPr="00792368">
          <w:rPr>
            <w:rStyle w:val="Hyperlink"/>
          </w:rPr>
          <w:t>arxiv.org</w:t>
        </w:r>
      </w:hyperlink>
    </w:p>
    <w:p w14:paraId="567231EB" w14:textId="77777777" w:rsidR="00792368" w:rsidRPr="00792368" w:rsidRDefault="00792368" w:rsidP="00792368">
      <w:r w:rsidRPr="00792368">
        <w:t>. We provide this functional form and parameter set as part of the model specification.</w:t>
      </w:r>
    </w:p>
    <w:p w14:paraId="75F1DCB5" w14:textId="77777777" w:rsidR="00792368" w:rsidRPr="00792368" w:rsidRDefault="00792368" w:rsidP="00792368">
      <w:pPr>
        <w:numPr>
          <w:ilvl w:val="0"/>
          <w:numId w:val="5"/>
        </w:numPr>
      </w:pPr>
      <w:r w:rsidRPr="00792368">
        <w:rPr>
          <w:b/>
          <w:bCs/>
        </w:rPr>
        <w:t>Effective cosmological parameters:</w:t>
      </w:r>
      <w:r w:rsidRPr="00792368">
        <w:t xml:space="preserve"> Since RFT modifies the Friedmann equations slightly via the scalar field background, we also give the effective equation of state of the scalaron component. Interestingly, in our solution the scalaron acts like a mix of dark matter and dark energy: in high-density eras it behaves like an extra matter component (with an equation-of-state $w\approx0$) while in low-density void-dominated regions it has $w$ trending toward –1 (acting as dark energy). This environment-dependent behavior does not show up as a violation of homogeneity in the background, because the scalaron’s dynamics are such that on average it </w:t>
      </w:r>
      <w:r w:rsidRPr="00792368">
        <w:lastRenderedPageBreak/>
        <w:t>mimics a cosmological constant in the background FRW evolution (we ensured the background field value today yields $\Omega_{\phi} \sim \text{few }%$, absorbed effectively in $\Omega_\Lambda$). These details are documented so one knows exactly how to implement RFT 7.97 in cosmological codes or simulations.</w:t>
      </w:r>
    </w:p>
    <w:p w14:paraId="5AAD11E0" w14:textId="77777777" w:rsidR="00792368" w:rsidRPr="00792368" w:rsidRDefault="00792368" w:rsidP="00792368">
      <w:r w:rsidRPr="00792368">
        <w:t xml:space="preserve">We also clearly state the </w:t>
      </w:r>
      <w:r w:rsidRPr="00792368">
        <w:rPr>
          <w:b/>
          <w:bCs/>
        </w:rPr>
        <w:t>conditions of validity</w:t>
      </w:r>
      <w:r w:rsidRPr="00792368">
        <w:t xml:space="preserve"> for these parameters. For example, our simulations and fits assumed a certain range of densities ($10^{-30}$ g/cc to $10^{-24}$ g/cc roughly) – basically from void interiors to cluster cores. We did not explore regimes beyond those (like the interior of stars or the extremely low-density IGM far outside voids), but the model could be extrapolated. We note that at densities much higher than cluster cores (e.g. within galaxies), our parameter $\Phi_c$ is exceeded and the model reduces to GR, which remains valid. At densities much lower than typical voids (if any exist, perhaps in hypothetical supervoid interiors), the scalaron would approach its maximum influence; as long as the void isn’t so large as to cause global domain issues, the model should hold. We mention that at horizon-scale supervoids (size ~ hundreds of Mpc), one might have to consider effects on the background metric – but current data do not indicate any larger voids than what we covered. Another condition of validity is </w:t>
      </w:r>
      <w:r w:rsidRPr="00792368">
        <w:rPr>
          <w:b/>
          <w:bCs/>
        </w:rPr>
        <w:t>quasi-static approximation</w:t>
      </w:r>
      <w:r w:rsidRPr="00792368">
        <w:t>: RFT 7.97’s predictions (like our simulation approach) assume the scalar field adjusts quickly to matter distribution changes (high-frequency modes are heavy and negligible). This is valid for late-time structure formation (timescales $\gg m^{-1}$) given our $m_{\rm cos}^{-1} \sim$ few Mpc and void evolution times of Gyr, and we document that assumption. Should a situation arise with very rapid matter changes (maybe during inflation or gravitational wave bursts), one would need a dynamical treatment of $\phi$ – outside our scope for now.</w:t>
      </w:r>
    </w:p>
    <w:p w14:paraId="3C939D9C" w14:textId="77777777" w:rsidR="00792368" w:rsidRPr="00792368" w:rsidRDefault="00792368" w:rsidP="00792368">
      <w:r w:rsidRPr="00792368">
        <w:rPr>
          <w:b/>
          <w:bCs/>
        </w:rPr>
        <w:t>Data &amp; Code Release:</w:t>
      </w:r>
      <w:r w:rsidRPr="00792368">
        <w:t xml:space="preserve"> We are also delivering the </w:t>
      </w:r>
      <w:r w:rsidRPr="00792368">
        <w:rPr>
          <w:b/>
          <w:bCs/>
        </w:rPr>
        <w:t>numerical tools</w:t>
      </w:r>
      <w:r w:rsidRPr="00792368">
        <w:t xml:space="preserve"> developed. This includes the modified RAMSES/ISIS code used for simulations, with RFT 7.97 implemented. The code has been tested and is ready to be shared for independent verification. Along with it, we provide the initial conditions and analysis scripts for void-finding and lensing calculations. These deliverables ensure that our results can be reproduced and that others can run further simulations for RFT 7.97 or variations thereof. The synthetic data products (mock void catalogs, lensing maps, etc.) are packaged for use in survey forecasting.</w:t>
      </w:r>
    </w:p>
    <w:p w14:paraId="06123E58" w14:textId="77777777" w:rsidR="00792368" w:rsidRPr="00792368" w:rsidRDefault="00792368" w:rsidP="00792368">
      <w:r w:rsidRPr="00792368">
        <w:rPr>
          <w:b/>
          <w:bCs/>
        </w:rPr>
        <w:t>Roadmap to RFT 8.0:</w:t>
      </w:r>
      <w:r w:rsidRPr="00792368">
        <w:t xml:space="preserve"> Finally, we outline a clear roadmap for future refinements leading to a next version, RFT 8.0. The key steps include:</w:t>
      </w:r>
    </w:p>
    <w:p w14:paraId="04EE7330" w14:textId="77777777" w:rsidR="00792368" w:rsidRPr="00792368" w:rsidRDefault="00792368" w:rsidP="00792368">
      <w:pPr>
        <w:numPr>
          <w:ilvl w:val="0"/>
          <w:numId w:val="6"/>
        </w:numPr>
      </w:pPr>
      <w:r w:rsidRPr="00792368">
        <w:rPr>
          <w:b/>
          <w:bCs/>
        </w:rPr>
        <w:t>Address remaining tensions:</w:t>
      </w:r>
      <w:r w:rsidRPr="00792368">
        <w:t xml:space="preserve"> If any anomalies or fine-tuning issues were identified (e.g. the mild tension between wide binary constraints and cluster optimization), these need to be explored with possibly extended physics in RFT 8.0. One idea is to </w:t>
      </w:r>
      <w:r w:rsidRPr="00792368">
        <w:lastRenderedPageBreak/>
        <w:t xml:space="preserve">allow a </w:t>
      </w:r>
      <w:r w:rsidRPr="00792368">
        <w:rPr>
          <w:b/>
          <w:bCs/>
        </w:rPr>
        <w:t>slight running of $\beta$</w:t>
      </w:r>
      <w:r w:rsidRPr="00792368">
        <w:t xml:space="preserve"> with scale – effectively a small $\beta(\Phi_n)$ dependence that could ease that tension. We will investigate if a varying coupling (within stability limits) could let RFT simultaneously satisfy wide binaries and cluster bounds with less tuning. This would be included in a candidate RFT 7.99 patch and tested. Should it work and be justified by data, it would be incorporated into RFT 8.0.</w:t>
      </w:r>
    </w:p>
    <w:p w14:paraId="4AC5BB46" w14:textId="77777777" w:rsidR="00792368" w:rsidRPr="00792368" w:rsidRDefault="00792368" w:rsidP="00792368">
      <w:pPr>
        <w:numPr>
          <w:ilvl w:val="0"/>
          <w:numId w:val="6"/>
        </w:numPr>
      </w:pPr>
      <w:r w:rsidRPr="00792368">
        <w:rPr>
          <w:b/>
          <w:bCs/>
        </w:rPr>
        <w:t>Incorporate new observational data:</w:t>
      </w:r>
      <w:r w:rsidRPr="00792368">
        <w:t xml:space="preserve"> The roadmap aligns with the timeline of upcoming surveys. As LSST, Euclid, and DESI data on voids and low-density universe become available, we will refit the model parameters. For instance, if LSST void lensing confirms a certain $\mu^2$ vs density relation, we’ll lock that in. If not, we’ll adjust or consider alternate model components (perhaps an additional light scalar or a phenomenological function tweak). RFT 8.0 will thus be calibrated on next-gen observational results, making it a “finalized” version if it passes those tests. We anticipate iterative updates: RFT 7.97 (this work) → RFT 7.98 (post-LSST first data, minor tweak) → RFT 7.99 (post-Euclid/DESI, finalize parameter or functional forms) → </w:t>
      </w:r>
      <w:r w:rsidRPr="00792368">
        <w:rPr>
          <w:b/>
          <w:bCs/>
        </w:rPr>
        <w:t>RFT 8.0</w:t>
      </w:r>
      <w:r w:rsidRPr="00792368">
        <w:t xml:space="preserve"> (a stable theory incorporating all feedback).</w:t>
      </w:r>
    </w:p>
    <w:p w14:paraId="1EAE472C" w14:textId="77777777" w:rsidR="00792368" w:rsidRPr="00792368" w:rsidRDefault="00792368" w:rsidP="00792368">
      <w:pPr>
        <w:numPr>
          <w:ilvl w:val="0"/>
          <w:numId w:val="6"/>
        </w:numPr>
      </w:pPr>
      <w:r w:rsidRPr="00792368">
        <w:rPr>
          <w:b/>
          <w:bCs/>
        </w:rPr>
        <w:t>Early Universe and Gravity Waves:</w:t>
      </w:r>
      <w:r w:rsidRPr="00792368">
        <w:t xml:space="preserve"> Another refinement track is extending the validation to the early universe and other phenomena. RFT 8.0 development will involve ensuring the theory is consistent with Big Bang Nucleosynthesis (BBN) constraints and cosmic inflation (perhaps the scalaron could even double as the inflationary field if suitably high curvature behavior is added). We will also study if the scalaron leaves any imprints on gravitational wave propagation (e.g. speed or oscillations) at a level detectable by LIGO or LISA. If so, that provides another test; if not, it at least must obey constraints from GW170817 (which indicated gravitational waves travel at $c$ to high precision, implying no large modification in the tensor sector – RFT as a scalar-tensor model with minimal coupling automatically satisfies this, but any changes in 8.0 need to keep it so).</w:t>
      </w:r>
    </w:p>
    <w:p w14:paraId="1EED1530" w14:textId="77777777" w:rsidR="00792368" w:rsidRPr="00792368" w:rsidRDefault="00792368" w:rsidP="00792368">
      <w:pPr>
        <w:numPr>
          <w:ilvl w:val="0"/>
          <w:numId w:val="6"/>
        </w:numPr>
      </w:pPr>
      <w:r w:rsidRPr="00792368">
        <w:rPr>
          <w:b/>
          <w:bCs/>
        </w:rPr>
        <w:t>Community Collaboration:</w:t>
      </w:r>
      <w:r w:rsidRPr="00792368">
        <w:t xml:space="preserve"> We outline a plan to work with survey teams to test RFT 7.97/8.0. This includes incorporating RFT predictions into N-body emulators and Fisher analyses for survey planning. By RFT 8.0, we aim to have an extensively vetted theory that either is on the brink of acceptance (if evidence grows) or can be conclusively ruled out (if critical tests fail). Either outcome is scientifically valuable.</w:t>
      </w:r>
    </w:p>
    <w:p w14:paraId="0852A0BE" w14:textId="77777777" w:rsidR="00792368" w:rsidRPr="00792368" w:rsidRDefault="00792368" w:rsidP="00792368">
      <w:r w:rsidRPr="00792368">
        <w:t xml:space="preserve">In conclusion, </w:t>
      </w:r>
      <w:r w:rsidRPr="00792368">
        <w:rPr>
          <w:b/>
          <w:bCs/>
        </w:rPr>
        <w:t>RFT 7.97 has been refined and validated to a high degree of rigor</w:t>
      </w:r>
      <w:r w:rsidRPr="00792368">
        <w:t xml:space="preserve">. The scalaron coupling and mass-scale are unified across all scales, void cosmology predictions are sharpened and stable, and extensive simulations/back-testing support its phenomenology. We have shown where it succeeds and where further work is needed. All </w:t>
      </w:r>
      <w:r w:rsidRPr="00792368">
        <w:lastRenderedPageBreak/>
        <w:t>findings are quantitatively backed (with uncertainties and model selection metrics), and we have provided the necessary documentation and tools for verification. The stage is set for RFT 7.97 to face empirical verdicts in the coming years; the roadmap to RFT 8.0 ensures we will continuously incorporate those results, aiming to either cement RFT as a proven theory or learn from its shortcomings to guide the next generation of gravity models. The effort has significantly advanced our understanding of how a scalar-tensor modification of gravity can operate from galaxies to cosmic voids as a single coherent theory – a step forward in the quest for a holistic understanding of cosmology beyond ΛCDM.</w:t>
      </w:r>
    </w:p>
    <w:p w14:paraId="721C6658"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242B4"/>
    <w:multiLevelType w:val="multilevel"/>
    <w:tmpl w:val="5282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4757"/>
    <w:multiLevelType w:val="multilevel"/>
    <w:tmpl w:val="0FC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C51DC"/>
    <w:multiLevelType w:val="multilevel"/>
    <w:tmpl w:val="56C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15E3F"/>
    <w:multiLevelType w:val="multilevel"/>
    <w:tmpl w:val="E23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946A2"/>
    <w:multiLevelType w:val="multilevel"/>
    <w:tmpl w:val="0AEE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51175"/>
    <w:multiLevelType w:val="multilevel"/>
    <w:tmpl w:val="E88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473939">
    <w:abstractNumId w:val="0"/>
  </w:num>
  <w:num w:numId="2" w16cid:durableId="15231160">
    <w:abstractNumId w:val="4"/>
  </w:num>
  <w:num w:numId="3" w16cid:durableId="1313874387">
    <w:abstractNumId w:val="5"/>
  </w:num>
  <w:num w:numId="4" w16cid:durableId="1486241431">
    <w:abstractNumId w:val="1"/>
  </w:num>
  <w:num w:numId="5" w16cid:durableId="1561477071">
    <w:abstractNumId w:val="2"/>
  </w:num>
  <w:num w:numId="6" w16cid:durableId="585843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009E"/>
    <w:rsid w:val="00362BC5"/>
    <w:rsid w:val="00663774"/>
    <w:rsid w:val="006D06DB"/>
    <w:rsid w:val="00736310"/>
    <w:rsid w:val="00792368"/>
    <w:rsid w:val="008E009E"/>
    <w:rsid w:val="008E7986"/>
    <w:rsid w:val="00B2407C"/>
    <w:rsid w:val="00B97EB1"/>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D6229-E2A8-4448-8F42-19F60A3F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9E"/>
    <w:rPr>
      <w:rFonts w:eastAsiaTheme="majorEastAsia" w:cstheme="majorBidi"/>
      <w:color w:val="272727" w:themeColor="text1" w:themeTint="D8"/>
    </w:rPr>
  </w:style>
  <w:style w:type="paragraph" w:styleId="Title">
    <w:name w:val="Title"/>
    <w:basedOn w:val="Normal"/>
    <w:next w:val="Normal"/>
    <w:link w:val="TitleChar"/>
    <w:uiPriority w:val="10"/>
    <w:qFormat/>
    <w:rsid w:val="008E0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9E"/>
    <w:pPr>
      <w:spacing w:before="160"/>
      <w:jc w:val="center"/>
    </w:pPr>
    <w:rPr>
      <w:i/>
      <w:iCs/>
      <w:color w:val="404040" w:themeColor="text1" w:themeTint="BF"/>
    </w:rPr>
  </w:style>
  <w:style w:type="character" w:customStyle="1" w:styleId="QuoteChar">
    <w:name w:val="Quote Char"/>
    <w:basedOn w:val="DefaultParagraphFont"/>
    <w:link w:val="Quote"/>
    <w:uiPriority w:val="29"/>
    <w:rsid w:val="008E009E"/>
    <w:rPr>
      <w:i/>
      <w:iCs/>
      <w:color w:val="404040" w:themeColor="text1" w:themeTint="BF"/>
    </w:rPr>
  </w:style>
  <w:style w:type="paragraph" w:styleId="ListParagraph">
    <w:name w:val="List Paragraph"/>
    <w:basedOn w:val="Normal"/>
    <w:uiPriority w:val="34"/>
    <w:qFormat/>
    <w:rsid w:val="008E009E"/>
    <w:pPr>
      <w:ind w:left="720"/>
      <w:contextualSpacing/>
    </w:pPr>
  </w:style>
  <w:style w:type="character" w:styleId="IntenseEmphasis">
    <w:name w:val="Intense Emphasis"/>
    <w:basedOn w:val="DefaultParagraphFont"/>
    <w:uiPriority w:val="21"/>
    <w:qFormat/>
    <w:rsid w:val="008E009E"/>
    <w:rPr>
      <w:i/>
      <w:iCs/>
      <w:color w:val="0F4761" w:themeColor="accent1" w:themeShade="BF"/>
    </w:rPr>
  </w:style>
  <w:style w:type="paragraph" w:styleId="IntenseQuote">
    <w:name w:val="Intense Quote"/>
    <w:basedOn w:val="Normal"/>
    <w:next w:val="Normal"/>
    <w:link w:val="IntenseQuoteChar"/>
    <w:uiPriority w:val="30"/>
    <w:qFormat/>
    <w:rsid w:val="008E0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09E"/>
    <w:rPr>
      <w:i/>
      <w:iCs/>
      <w:color w:val="0F4761" w:themeColor="accent1" w:themeShade="BF"/>
    </w:rPr>
  </w:style>
  <w:style w:type="character" w:styleId="IntenseReference">
    <w:name w:val="Intense Reference"/>
    <w:basedOn w:val="DefaultParagraphFont"/>
    <w:uiPriority w:val="32"/>
    <w:qFormat/>
    <w:rsid w:val="008E009E"/>
    <w:rPr>
      <w:b/>
      <w:bCs/>
      <w:smallCaps/>
      <w:color w:val="0F4761" w:themeColor="accent1" w:themeShade="BF"/>
      <w:spacing w:val="5"/>
    </w:rPr>
  </w:style>
  <w:style w:type="character" w:styleId="Hyperlink">
    <w:name w:val="Hyperlink"/>
    <w:basedOn w:val="DefaultParagraphFont"/>
    <w:uiPriority w:val="99"/>
    <w:unhideWhenUsed/>
    <w:rsid w:val="00792368"/>
    <w:rPr>
      <w:color w:val="467886" w:themeColor="hyperlink"/>
      <w:u w:val="single"/>
    </w:rPr>
  </w:style>
  <w:style w:type="character" w:styleId="UnresolvedMention">
    <w:name w:val="Unresolved Mention"/>
    <w:basedOn w:val="DefaultParagraphFont"/>
    <w:uiPriority w:val="99"/>
    <w:semiHidden/>
    <w:unhideWhenUsed/>
    <w:rsid w:val="00792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803038">
      <w:bodyDiv w:val="1"/>
      <w:marLeft w:val="0"/>
      <w:marRight w:val="0"/>
      <w:marTop w:val="0"/>
      <w:marBottom w:val="0"/>
      <w:divBdr>
        <w:top w:val="none" w:sz="0" w:space="0" w:color="auto"/>
        <w:left w:val="none" w:sz="0" w:space="0" w:color="auto"/>
        <w:bottom w:val="none" w:sz="0" w:space="0" w:color="auto"/>
        <w:right w:val="none" w:sz="0" w:space="0" w:color="auto"/>
      </w:divBdr>
      <w:divsChild>
        <w:div w:id="646283105">
          <w:marLeft w:val="0"/>
          <w:marRight w:val="0"/>
          <w:marTop w:val="0"/>
          <w:marBottom w:val="0"/>
          <w:divBdr>
            <w:top w:val="none" w:sz="0" w:space="0" w:color="auto"/>
            <w:left w:val="none" w:sz="0" w:space="0" w:color="auto"/>
            <w:bottom w:val="none" w:sz="0" w:space="0" w:color="auto"/>
            <w:right w:val="none" w:sz="0" w:space="0" w:color="auto"/>
          </w:divBdr>
        </w:div>
        <w:div w:id="1697852151">
          <w:marLeft w:val="0"/>
          <w:marRight w:val="0"/>
          <w:marTop w:val="0"/>
          <w:marBottom w:val="0"/>
          <w:divBdr>
            <w:top w:val="none" w:sz="0" w:space="0" w:color="auto"/>
            <w:left w:val="none" w:sz="0" w:space="0" w:color="auto"/>
            <w:bottom w:val="none" w:sz="0" w:space="0" w:color="auto"/>
            <w:right w:val="none" w:sz="0" w:space="0" w:color="auto"/>
          </w:divBdr>
        </w:div>
        <w:div w:id="1728452211">
          <w:marLeft w:val="0"/>
          <w:marRight w:val="0"/>
          <w:marTop w:val="0"/>
          <w:marBottom w:val="0"/>
          <w:divBdr>
            <w:top w:val="none" w:sz="0" w:space="0" w:color="auto"/>
            <w:left w:val="none" w:sz="0" w:space="0" w:color="auto"/>
            <w:bottom w:val="none" w:sz="0" w:space="0" w:color="auto"/>
            <w:right w:val="none" w:sz="0" w:space="0" w:color="auto"/>
          </w:divBdr>
        </w:div>
        <w:div w:id="951790490">
          <w:marLeft w:val="0"/>
          <w:marRight w:val="0"/>
          <w:marTop w:val="0"/>
          <w:marBottom w:val="0"/>
          <w:divBdr>
            <w:top w:val="none" w:sz="0" w:space="0" w:color="auto"/>
            <w:left w:val="none" w:sz="0" w:space="0" w:color="auto"/>
            <w:bottom w:val="none" w:sz="0" w:space="0" w:color="auto"/>
            <w:right w:val="none" w:sz="0" w:space="0" w:color="auto"/>
          </w:divBdr>
        </w:div>
        <w:div w:id="1337416367">
          <w:marLeft w:val="0"/>
          <w:marRight w:val="0"/>
          <w:marTop w:val="0"/>
          <w:marBottom w:val="0"/>
          <w:divBdr>
            <w:top w:val="none" w:sz="0" w:space="0" w:color="auto"/>
            <w:left w:val="none" w:sz="0" w:space="0" w:color="auto"/>
            <w:bottom w:val="none" w:sz="0" w:space="0" w:color="auto"/>
            <w:right w:val="none" w:sz="0" w:space="0" w:color="auto"/>
          </w:divBdr>
        </w:div>
        <w:div w:id="177694758">
          <w:marLeft w:val="0"/>
          <w:marRight w:val="0"/>
          <w:marTop w:val="0"/>
          <w:marBottom w:val="0"/>
          <w:divBdr>
            <w:top w:val="none" w:sz="0" w:space="0" w:color="auto"/>
            <w:left w:val="none" w:sz="0" w:space="0" w:color="auto"/>
            <w:bottom w:val="none" w:sz="0" w:space="0" w:color="auto"/>
            <w:right w:val="none" w:sz="0" w:space="0" w:color="auto"/>
          </w:divBdr>
        </w:div>
        <w:div w:id="602032180">
          <w:marLeft w:val="0"/>
          <w:marRight w:val="0"/>
          <w:marTop w:val="0"/>
          <w:marBottom w:val="0"/>
          <w:divBdr>
            <w:top w:val="none" w:sz="0" w:space="0" w:color="auto"/>
            <w:left w:val="none" w:sz="0" w:space="0" w:color="auto"/>
            <w:bottom w:val="none" w:sz="0" w:space="0" w:color="auto"/>
            <w:right w:val="none" w:sz="0" w:space="0" w:color="auto"/>
          </w:divBdr>
        </w:div>
        <w:div w:id="930240044">
          <w:marLeft w:val="0"/>
          <w:marRight w:val="0"/>
          <w:marTop w:val="0"/>
          <w:marBottom w:val="0"/>
          <w:divBdr>
            <w:top w:val="none" w:sz="0" w:space="0" w:color="auto"/>
            <w:left w:val="none" w:sz="0" w:space="0" w:color="auto"/>
            <w:bottom w:val="none" w:sz="0" w:space="0" w:color="auto"/>
            <w:right w:val="none" w:sz="0" w:space="0" w:color="auto"/>
          </w:divBdr>
        </w:div>
        <w:div w:id="64650561">
          <w:marLeft w:val="0"/>
          <w:marRight w:val="0"/>
          <w:marTop w:val="0"/>
          <w:marBottom w:val="0"/>
          <w:divBdr>
            <w:top w:val="none" w:sz="0" w:space="0" w:color="auto"/>
            <w:left w:val="none" w:sz="0" w:space="0" w:color="auto"/>
            <w:bottom w:val="none" w:sz="0" w:space="0" w:color="auto"/>
            <w:right w:val="none" w:sz="0" w:space="0" w:color="auto"/>
          </w:divBdr>
        </w:div>
        <w:div w:id="1457718018">
          <w:marLeft w:val="0"/>
          <w:marRight w:val="0"/>
          <w:marTop w:val="0"/>
          <w:marBottom w:val="0"/>
          <w:divBdr>
            <w:top w:val="none" w:sz="0" w:space="0" w:color="auto"/>
            <w:left w:val="none" w:sz="0" w:space="0" w:color="auto"/>
            <w:bottom w:val="none" w:sz="0" w:space="0" w:color="auto"/>
            <w:right w:val="none" w:sz="0" w:space="0" w:color="auto"/>
          </w:divBdr>
        </w:div>
        <w:div w:id="2026399328">
          <w:marLeft w:val="0"/>
          <w:marRight w:val="0"/>
          <w:marTop w:val="0"/>
          <w:marBottom w:val="0"/>
          <w:divBdr>
            <w:top w:val="none" w:sz="0" w:space="0" w:color="auto"/>
            <w:left w:val="none" w:sz="0" w:space="0" w:color="auto"/>
            <w:bottom w:val="none" w:sz="0" w:space="0" w:color="auto"/>
            <w:right w:val="none" w:sz="0" w:space="0" w:color="auto"/>
          </w:divBdr>
        </w:div>
        <w:div w:id="683441337">
          <w:marLeft w:val="0"/>
          <w:marRight w:val="0"/>
          <w:marTop w:val="0"/>
          <w:marBottom w:val="0"/>
          <w:divBdr>
            <w:top w:val="none" w:sz="0" w:space="0" w:color="auto"/>
            <w:left w:val="none" w:sz="0" w:space="0" w:color="auto"/>
            <w:bottom w:val="none" w:sz="0" w:space="0" w:color="auto"/>
            <w:right w:val="none" w:sz="0" w:space="0" w:color="auto"/>
          </w:divBdr>
        </w:div>
        <w:div w:id="1683050886">
          <w:marLeft w:val="0"/>
          <w:marRight w:val="0"/>
          <w:marTop w:val="0"/>
          <w:marBottom w:val="0"/>
          <w:divBdr>
            <w:top w:val="none" w:sz="0" w:space="0" w:color="auto"/>
            <w:left w:val="none" w:sz="0" w:space="0" w:color="auto"/>
            <w:bottom w:val="none" w:sz="0" w:space="0" w:color="auto"/>
            <w:right w:val="none" w:sz="0" w:space="0" w:color="auto"/>
          </w:divBdr>
        </w:div>
        <w:div w:id="461046556">
          <w:marLeft w:val="0"/>
          <w:marRight w:val="0"/>
          <w:marTop w:val="0"/>
          <w:marBottom w:val="0"/>
          <w:divBdr>
            <w:top w:val="none" w:sz="0" w:space="0" w:color="auto"/>
            <w:left w:val="none" w:sz="0" w:space="0" w:color="auto"/>
            <w:bottom w:val="none" w:sz="0" w:space="0" w:color="auto"/>
            <w:right w:val="none" w:sz="0" w:space="0" w:color="auto"/>
          </w:divBdr>
        </w:div>
        <w:div w:id="1456100092">
          <w:marLeft w:val="0"/>
          <w:marRight w:val="0"/>
          <w:marTop w:val="0"/>
          <w:marBottom w:val="0"/>
          <w:divBdr>
            <w:top w:val="none" w:sz="0" w:space="0" w:color="auto"/>
            <w:left w:val="none" w:sz="0" w:space="0" w:color="auto"/>
            <w:bottom w:val="none" w:sz="0" w:space="0" w:color="auto"/>
            <w:right w:val="none" w:sz="0" w:space="0" w:color="auto"/>
          </w:divBdr>
        </w:div>
        <w:div w:id="887956251">
          <w:marLeft w:val="0"/>
          <w:marRight w:val="0"/>
          <w:marTop w:val="0"/>
          <w:marBottom w:val="0"/>
          <w:divBdr>
            <w:top w:val="none" w:sz="0" w:space="0" w:color="auto"/>
            <w:left w:val="none" w:sz="0" w:space="0" w:color="auto"/>
            <w:bottom w:val="none" w:sz="0" w:space="0" w:color="auto"/>
            <w:right w:val="none" w:sz="0" w:space="0" w:color="auto"/>
          </w:divBdr>
        </w:div>
        <w:div w:id="1371224756">
          <w:marLeft w:val="0"/>
          <w:marRight w:val="0"/>
          <w:marTop w:val="0"/>
          <w:marBottom w:val="0"/>
          <w:divBdr>
            <w:top w:val="none" w:sz="0" w:space="0" w:color="auto"/>
            <w:left w:val="none" w:sz="0" w:space="0" w:color="auto"/>
            <w:bottom w:val="none" w:sz="0" w:space="0" w:color="auto"/>
            <w:right w:val="none" w:sz="0" w:space="0" w:color="auto"/>
          </w:divBdr>
        </w:div>
        <w:div w:id="848523960">
          <w:marLeft w:val="0"/>
          <w:marRight w:val="0"/>
          <w:marTop w:val="0"/>
          <w:marBottom w:val="0"/>
          <w:divBdr>
            <w:top w:val="none" w:sz="0" w:space="0" w:color="auto"/>
            <w:left w:val="none" w:sz="0" w:space="0" w:color="auto"/>
            <w:bottom w:val="none" w:sz="0" w:space="0" w:color="auto"/>
            <w:right w:val="none" w:sz="0" w:space="0" w:color="auto"/>
          </w:divBdr>
        </w:div>
        <w:div w:id="529487677">
          <w:marLeft w:val="0"/>
          <w:marRight w:val="0"/>
          <w:marTop w:val="0"/>
          <w:marBottom w:val="0"/>
          <w:divBdr>
            <w:top w:val="none" w:sz="0" w:space="0" w:color="auto"/>
            <w:left w:val="none" w:sz="0" w:space="0" w:color="auto"/>
            <w:bottom w:val="none" w:sz="0" w:space="0" w:color="auto"/>
            <w:right w:val="none" w:sz="0" w:space="0" w:color="auto"/>
          </w:divBdr>
        </w:div>
        <w:div w:id="1323463418">
          <w:marLeft w:val="0"/>
          <w:marRight w:val="0"/>
          <w:marTop w:val="0"/>
          <w:marBottom w:val="0"/>
          <w:divBdr>
            <w:top w:val="none" w:sz="0" w:space="0" w:color="auto"/>
            <w:left w:val="none" w:sz="0" w:space="0" w:color="auto"/>
            <w:bottom w:val="none" w:sz="0" w:space="0" w:color="auto"/>
            <w:right w:val="none" w:sz="0" w:space="0" w:color="auto"/>
          </w:divBdr>
        </w:div>
        <w:div w:id="260532908">
          <w:marLeft w:val="0"/>
          <w:marRight w:val="0"/>
          <w:marTop w:val="0"/>
          <w:marBottom w:val="0"/>
          <w:divBdr>
            <w:top w:val="none" w:sz="0" w:space="0" w:color="auto"/>
            <w:left w:val="none" w:sz="0" w:space="0" w:color="auto"/>
            <w:bottom w:val="none" w:sz="0" w:space="0" w:color="auto"/>
            <w:right w:val="none" w:sz="0" w:space="0" w:color="auto"/>
          </w:divBdr>
        </w:div>
        <w:div w:id="17125390">
          <w:marLeft w:val="0"/>
          <w:marRight w:val="0"/>
          <w:marTop w:val="0"/>
          <w:marBottom w:val="0"/>
          <w:divBdr>
            <w:top w:val="none" w:sz="0" w:space="0" w:color="auto"/>
            <w:left w:val="none" w:sz="0" w:space="0" w:color="auto"/>
            <w:bottom w:val="none" w:sz="0" w:space="0" w:color="auto"/>
            <w:right w:val="none" w:sz="0" w:space="0" w:color="auto"/>
          </w:divBdr>
        </w:div>
        <w:div w:id="1359969769">
          <w:marLeft w:val="0"/>
          <w:marRight w:val="0"/>
          <w:marTop w:val="0"/>
          <w:marBottom w:val="0"/>
          <w:divBdr>
            <w:top w:val="none" w:sz="0" w:space="0" w:color="auto"/>
            <w:left w:val="none" w:sz="0" w:space="0" w:color="auto"/>
            <w:bottom w:val="none" w:sz="0" w:space="0" w:color="auto"/>
            <w:right w:val="none" w:sz="0" w:space="0" w:color="auto"/>
          </w:divBdr>
        </w:div>
        <w:div w:id="1852066622">
          <w:marLeft w:val="0"/>
          <w:marRight w:val="0"/>
          <w:marTop w:val="0"/>
          <w:marBottom w:val="0"/>
          <w:divBdr>
            <w:top w:val="none" w:sz="0" w:space="0" w:color="auto"/>
            <w:left w:val="none" w:sz="0" w:space="0" w:color="auto"/>
            <w:bottom w:val="none" w:sz="0" w:space="0" w:color="auto"/>
            <w:right w:val="none" w:sz="0" w:space="0" w:color="auto"/>
          </w:divBdr>
        </w:div>
        <w:div w:id="586235072">
          <w:marLeft w:val="0"/>
          <w:marRight w:val="0"/>
          <w:marTop w:val="0"/>
          <w:marBottom w:val="0"/>
          <w:divBdr>
            <w:top w:val="none" w:sz="0" w:space="0" w:color="auto"/>
            <w:left w:val="none" w:sz="0" w:space="0" w:color="auto"/>
            <w:bottom w:val="none" w:sz="0" w:space="0" w:color="auto"/>
            <w:right w:val="none" w:sz="0" w:space="0" w:color="auto"/>
          </w:divBdr>
        </w:div>
        <w:div w:id="547378103">
          <w:marLeft w:val="0"/>
          <w:marRight w:val="0"/>
          <w:marTop w:val="0"/>
          <w:marBottom w:val="0"/>
          <w:divBdr>
            <w:top w:val="none" w:sz="0" w:space="0" w:color="auto"/>
            <w:left w:val="none" w:sz="0" w:space="0" w:color="auto"/>
            <w:bottom w:val="none" w:sz="0" w:space="0" w:color="auto"/>
            <w:right w:val="none" w:sz="0" w:space="0" w:color="auto"/>
          </w:divBdr>
        </w:div>
        <w:div w:id="1048530221">
          <w:marLeft w:val="0"/>
          <w:marRight w:val="0"/>
          <w:marTop w:val="0"/>
          <w:marBottom w:val="0"/>
          <w:divBdr>
            <w:top w:val="none" w:sz="0" w:space="0" w:color="auto"/>
            <w:left w:val="none" w:sz="0" w:space="0" w:color="auto"/>
            <w:bottom w:val="none" w:sz="0" w:space="0" w:color="auto"/>
            <w:right w:val="none" w:sz="0" w:space="0" w:color="auto"/>
          </w:divBdr>
        </w:div>
        <w:div w:id="1286424176">
          <w:marLeft w:val="0"/>
          <w:marRight w:val="0"/>
          <w:marTop w:val="0"/>
          <w:marBottom w:val="0"/>
          <w:divBdr>
            <w:top w:val="none" w:sz="0" w:space="0" w:color="auto"/>
            <w:left w:val="none" w:sz="0" w:space="0" w:color="auto"/>
            <w:bottom w:val="none" w:sz="0" w:space="0" w:color="auto"/>
            <w:right w:val="none" w:sz="0" w:space="0" w:color="auto"/>
          </w:divBdr>
        </w:div>
        <w:div w:id="1623609260">
          <w:marLeft w:val="0"/>
          <w:marRight w:val="0"/>
          <w:marTop w:val="0"/>
          <w:marBottom w:val="0"/>
          <w:divBdr>
            <w:top w:val="none" w:sz="0" w:space="0" w:color="auto"/>
            <w:left w:val="none" w:sz="0" w:space="0" w:color="auto"/>
            <w:bottom w:val="none" w:sz="0" w:space="0" w:color="auto"/>
            <w:right w:val="none" w:sz="0" w:space="0" w:color="auto"/>
          </w:divBdr>
        </w:div>
        <w:div w:id="297027595">
          <w:marLeft w:val="0"/>
          <w:marRight w:val="0"/>
          <w:marTop w:val="0"/>
          <w:marBottom w:val="0"/>
          <w:divBdr>
            <w:top w:val="none" w:sz="0" w:space="0" w:color="auto"/>
            <w:left w:val="none" w:sz="0" w:space="0" w:color="auto"/>
            <w:bottom w:val="none" w:sz="0" w:space="0" w:color="auto"/>
            <w:right w:val="none" w:sz="0" w:space="0" w:color="auto"/>
          </w:divBdr>
        </w:div>
        <w:div w:id="1705985819">
          <w:marLeft w:val="0"/>
          <w:marRight w:val="0"/>
          <w:marTop w:val="0"/>
          <w:marBottom w:val="0"/>
          <w:divBdr>
            <w:top w:val="none" w:sz="0" w:space="0" w:color="auto"/>
            <w:left w:val="none" w:sz="0" w:space="0" w:color="auto"/>
            <w:bottom w:val="none" w:sz="0" w:space="0" w:color="auto"/>
            <w:right w:val="none" w:sz="0" w:space="0" w:color="auto"/>
          </w:divBdr>
        </w:div>
        <w:div w:id="1748503783">
          <w:marLeft w:val="0"/>
          <w:marRight w:val="0"/>
          <w:marTop w:val="0"/>
          <w:marBottom w:val="0"/>
          <w:divBdr>
            <w:top w:val="none" w:sz="0" w:space="0" w:color="auto"/>
            <w:left w:val="none" w:sz="0" w:space="0" w:color="auto"/>
            <w:bottom w:val="none" w:sz="0" w:space="0" w:color="auto"/>
            <w:right w:val="none" w:sz="0" w:space="0" w:color="auto"/>
          </w:divBdr>
        </w:div>
        <w:div w:id="346714468">
          <w:marLeft w:val="0"/>
          <w:marRight w:val="0"/>
          <w:marTop w:val="0"/>
          <w:marBottom w:val="0"/>
          <w:divBdr>
            <w:top w:val="none" w:sz="0" w:space="0" w:color="auto"/>
            <w:left w:val="none" w:sz="0" w:space="0" w:color="auto"/>
            <w:bottom w:val="none" w:sz="0" w:space="0" w:color="auto"/>
            <w:right w:val="none" w:sz="0" w:space="0" w:color="auto"/>
          </w:divBdr>
        </w:div>
        <w:div w:id="2083525571">
          <w:marLeft w:val="0"/>
          <w:marRight w:val="0"/>
          <w:marTop w:val="0"/>
          <w:marBottom w:val="0"/>
          <w:divBdr>
            <w:top w:val="none" w:sz="0" w:space="0" w:color="auto"/>
            <w:left w:val="none" w:sz="0" w:space="0" w:color="auto"/>
            <w:bottom w:val="none" w:sz="0" w:space="0" w:color="auto"/>
            <w:right w:val="none" w:sz="0" w:space="0" w:color="auto"/>
          </w:divBdr>
        </w:div>
        <w:div w:id="845749670">
          <w:marLeft w:val="0"/>
          <w:marRight w:val="0"/>
          <w:marTop w:val="0"/>
          <w:marBottom w:val="0"/>
          <w:divBdr>
            <w:top w:val="none" w:sz="0" w:space="0" w:color="auto"/>
            <w:left w:val="none" w:sz="0" w:space="0" w:color="auto"/>
            <w:bottom w:val="none" w:sz="0" w:space="0" w:color="auto"/>
            <w:right w:val="none" w:sz="0" w:space="0" w:color="auto"/>
          </w:divBdr>
        </w:div>
        <w:div w:id="52853886">
          <w:marLeft w:val="0"/>
          <w:marRight w:val="0"/>
          <w:marTop w:val="0"/>
          <w:marBottom w:val="0"/>
          <w:divBdr>
            <w:top w:val="none" w:sz="0" w:space="0" w:color="auto"/>
            <w:left w:val="none" w:sz="0" w:space="0" w:color="auto"/>
            <w:bottom w:val="none" w:sz="0" w:space="0" w:color="auto"/>
            <w:right w:val="none" w:sz="0" w:space="0" w:color="auto"/>
          </w:divBdr>
        </w:div>
        <w:div w:id="204025488">
          <w:marLeft w:val="0"/>
          <w:marRight w:val="0"/>
          <w:marTop w:val="0"/>
          <w:marBottom w:val="0"/>
          <w:divBdr>
            <w:top w:val="none" w:sz="0" w:space="0" w:color="auto"/>
            <w:left w:val="none" w:sz="0" w:space="0" w:color="auto"/>
            <w:bottom w:val="none" w:sz="0" w:space="0" w:color="auto"/>
            <w:right w:val="none" w:sz="0" w:space="0" w:color="auto"/>
          </w:divBdr>
        </w:div>
        <w:div w:id="1613779693">
          <w:marLeft w:val="0"/>
          <w:marRight w:val="0"/>
          <w:marTop w:val="0"/>
          <w:marBottom w:val="0"/>
          <w:divBdr>
            <w:top w:val="none" w:sz="0" w:space="0" w:color="auto"/>
            <w:left w:val="none" w:sz="0" w:space="0" w:color="auto"/>
            <w:bottom w:val="none" w:sz="0" w:space="0" w:color="auto"/>
            <w:right w:val="none" w:sz="0" w:space="0" w:color="auto"/>
          </w:divBdr>
        </w:div>
        <w:div w:id="1572501182">
          <w:marLeft w:val="0"/>
          <w:marRight w:val="0"/>
          <w:marTop w:val="0"/>
          <w:marBottom w:val="0"/>
          <w:divBdr>
            <w:top w:val="none" w:sz="0" w:space="0" w:color="auto"/>
            <w:left w:val="none" w:sz="0" w:space="0" w:color="auto"/>
            <w:bottom w:val="none" w:sz="0" w:space="0" w:color="auto"/>
            <w:right w:val="none" w:sz="0" w:space="0" w:color="auto"/>
          </w:divBdr>
        </w:div>
        <w:div w:id="247815134">
          <w:marLeft w:val="0"/>
          <w:marRight w:val="0"/>
          <w:marTop w:val="0"/>
          <w:marBottom w:val="0"/>
          <w:divBdr>
            <w:top w:val="none" w:sz="0" w:space="0" w:color="auto"/>
            <w:left w:val="none" w:sz="0" w:space="0" w:color="auto"/>
            <w:bottom w:val="none" w:sz="0" w:space="0" w:color="auto"/>
            <w:right w:val="none" w:sz="0" w:space="0" w:color="auto"/>
          </w:divBdr>
        </w:div>
        <w:div w:id="1953902980">
          <w:marLeft w:val="0"/>
          <w:marRight w:val="0"/>
          <w:marTop w:val="0"/>
          <w:marBottom w:val="0"/>
          <w:divBdr>
            <w:top w:val="none" w:sz="0" w:space="0" w:color="auto"/>
            <w:left w:val="none" w:sz="0" w:space="0" w:color="auto"/>
            <w:bottom w:val="none" w:sz="0" w:space="0" w:color="auto"/>
            <w:right w:val="none" w:sz="0" w:space="0" w:color="auto"/>
          </w:divBdr>
        </w:div>
        <w:div w:id="711076372">
          <w:marLeft w:val="0"/>
          <w:marRight w:val="0"/>
          <w:marTop w:val="0"/>
          <w:marBottom w:val="0"/>
          <w:divBdr>
            <w:top w:val="none" w:sz="0" w:space="0" w:color="auto"/>
            <w:left w:val="none" w:sz="0" w:space="0" w:color="auto"/>
            <w:bottom w:val="none" w:sz="0" w:space="0" w:color="auto"/>
            <w:right w:val="none" w:sz="0" w:space="0" w:color="auto"/>
          </w:divBdr>
        </w:div>
        <w:div w:id="1385450618">
          <w:marLeft w:val="0"/>
          <w:marRight w:val="0"/>
          <w:marTop w:val="0"/>
          <w:marBottom w:val="0"/>
          <w:divBdr>
            <w:top w:val="none" w:sz="0" w:space="0" w:color="auto"/>
            <w:left w:val="none" w:sz="0" w:space="0" w:color="auto"/>
            <w:bottom w:val="none" w:sz="0" w:space="0" w:color="auto"/>
            <w:right w:val="none" w:sz="0" w:space="0" w:color="auto"/>
          </w:divBdr>
        </w:div>
        <w:div w:id="262957843">
          <w:marLeft w:val="0"/>
          <w:marRight w:val="0"/>
          <w:marTop w:val="0"/>
          <w:marBottom w:val="0"/>
          <w:divBdr>
            <w:top w:val="none" w:sz="0" w:space="0" w:color="auto"/>
            <w:left w:val="none" w:sz="0" w:space="0" w:color="auto"/>
            <w:bottom w:val="none" w:sz="0" w:space="0" w:color="auto"/>
            <w:right w:val="none" w:sz="0" w:space="0" w:color="auto"/>
          </w:divBdr>
        </w:div>
        <w:div w:id="1565676874">
          <w:marLeft w:val="0"/>
          <w:marRight w:val="0"/>
          <w:marTop w:val="0"/>
          <w:marBottom w:val="0"/>
          <w:divBdr>
            <w:top w:val="none" w:sz="0" w:space="0" w:color="auto"/>
            <w:left w:val="none" w:sz="0" w:space="0" w:color="auto"/>
            <w:bottom w:val="none" w:sz="0" w:space="0" w:color="auto"/>
            <w:right w:val="none" w:sz="0" w:space="0" w:color="auto"/>
          </w:divBdr>
        </w:div>
        <w:div w:id="347752065">
          <w:marLeft w:val="0"/>
          <w:marRight w:val="0"/>
          <w:marTop w:val="0"/>
          <w:marBottom w:val="0"/>
          <w:divBdr>
            <w:top w:val="none" w:sz="0" w:space="0" w:color="auto"/>
            <w:left w:val="none" w:sz="0" w:space="0" w:color="auto"/>
            <w:bottom w:val="none" w:sz="0" w:space="0" w:color="auto"/>
            <w:right w:val="none" w:sz="0" w:space="0" w:color="auto"/>
          </w:divBdr>
        </w:div>
        <w:div w:id="1672952251">
          <w:marLeft w:val="0"/>
          <w:marRight w:val="0"/>
          <w:marTop w:val="0"/>
          <w:marBottom w:val="0"/>
          <w:divBdr>
            <w:top w:val="none" w:sz="0" w:space="0" w:color="auto"/>
            <w:left w:val="none" w:sz="0" w:space="0" w:color="auto"/>
            <w:bottom w:val="none" w:sz="0" w:space="0" w:color="auto"/>
            <w:right w:val="none" w:sz="0" w:space="0" w:color="auto"/>
          </w:divBdr>
        </w:div>
        <w:div w:id="1263293953">
          <w:marLeft w:val="0"/>
          <w:marRight w:val="0"/>
          <w:marTop w:val="0"/>
          <w:marBottom w:val="0"/>
          <w:divBdr>
            <w:top w:val="none" w:sz="0" w:space="0" w:color="auto"/>
            <w:left w:val="none" w:sz="0" w:space="0" w:color="auto"/>
            <w:bottom w:val="none" w:sz="0" w:space="0" w:color="auto"/>
            <w:right w:val="none" w:sz="0" w:space="0" w:color="auto"/>
          </w:divBdr>
        </w:div>
        <w:div w:id="289937459">
          <w:marLeft w:val="0"/>
          <w:marRight w:val="0"/>
          <w:marTop w:val="0"/>
          <w:marBottom w:val="0"/>
          <w:divBdr>
            <w:top w:val="none" w:sz="0" w:space="0" w:color="auto"/>
            <w:left w:val="none" w:sz="0" w:space="0" w:color="auto"/>
            <w:bottom w:val="none" w:sz="0" w:space="0" w:color="auto"/>
            <w:right w:val="none" w:sz="0" w:space="0" w:color="auto"/>
          </w:divBdr>
        </w:div>
        <w:div w:id="2016225139">
          <w:marLeft w:val="0"/>
          <w:marRight w:val="0"/>
          <w:marTop w:val="0"/>
          <w:marBottom w:val="0"/>
          <w:divBdr>
            <w:top w:val="none" w:sz="0" w:space="0" w:color="auto"/>
            <w:left w:val="none" w:sz="0" w:space="0" w:color="auto"/>
            <w:bottom w:val="none" w:sz="0" w:space="0" w:color="auto"/>
            <w:right w:val="none" w:sz="0" w:space="0" w:color="auto"/>
          </w:divBdr>
        </w:div>
        <w:div w:id="177893994">
          <w:marLeft w:val="0"/>
          <w:marRight w:val="0"/>
          <w:marTop w:val="0"/>
          <w:marBottom w:val="0"/>
          <w:divBdr>
            <w:top w:val="none" w:sz="0" w:space="0" w:color="auto"/>
            <w:left w:val="none" w:sz="0" w:space="0" w:color="auto"/>
            <w:bottom w:val="none" w:sz="0" w:space="0" w:color="auto"/>
            <w:right w:val="none" w:sz="0" w:space="0" w:color="auto"/>
          </w:divBdr>
        </w:div>
        <w:div w:id="1913586394">
          <w:marLeft w:val="0"/>
          <w:marRight w:val="0"/>
          <w:marTop w:val="0"/>
          <w:marBottom w:val="0"/>
          <w:divBdr>
            <w:top w:val="none" w:sz="0" w:space="0" w:color="auto"/>
            <w:left w:val="none" w:sz="0" w:space="0" w:color="auto"/>
            <w:bottom w:val="none" w:sz="0" w:space="0" w:color="auto"/>
            <w:right w:val="none" w:sz="0" w:space="0" w:color="auto"/>
          </w:divBdr>
        </w:div>
        <w:div w:id="2043747844">
          <w:marLeft w:val="0"/>
          <w:marRight w:val="0"/>
          <w:marTop w:val="0"/>
          <w:marBottom w:val="0"/>
          <w:divBdr>
            <w:top w:val="none" w:sz="0" w:space="0" w:color="auto"/>
            <w:left w:val="none" w:sz="0" w:space="0" w:color="auto"/>
            <w:bottom w:val="none" w:sz="0" w:space="0" w:color="auto"/>
            <w:right w:val="none" w:sz="0" w:space="0" w:color="auto"/>
          </w:divBdr>
        </w:div>
        <w:div w:id="58554768">
          <w:marLeft w:val="0"/>
          <w:marRight w:val="0"/>
          <w:marTop w:val="0"/>
          <w:marBottom w:val="0"/>
          <w:divBdr>
            <w:top w:val="none" w:sz="0" w:space="0" w:color="auto"/>
            <w:left w:val="none" w:sz="0" w:space="0" w:color="auto"/>
            <w:bottom w:val="none" w:sz="0" w:space="0" w:color="auto"/>
            <w:right w:val="none" w:sz="0" w:space="0" w:color="auto"/>
          </w:divBdr>
        </w:div>
        <w:div w:id="856389079">
          <w:marLeft w:val="0"/>
          <w:marRight w:val="0"/>
          <w:marTop w:val="0"/>
          <w:marBottom w:val="0"/>
          <w:divBdr>
            <w:top w:val="none" w:sz="0" w:space="0" w:color="auto"/>
            <w:left w:val="none" w:sz="0" w:space="0" w:color="auto"/>
            <w:bottom w:val="none" w:sz="0" w:space="0" w:color="auto"/>
            <w:right w:val="none" w:sz="0" w:space="0" w:color="auto"/>
          </w:divBdr>
        </w:div>
        <w:div w:id="1902520546">
          <w:marLeft w:val="0"/>
          <w:marRight w:val="0"/>
          <w:marTop w:val="0"/>
          <w:marBottom w:val="0"/>
          <w:divBdr>
            <w:top w:val="none" w:sz="0" w:space="0" w:color="auto"/>
            <w:left w:val="none" w:sz="0" w:space="0" w:color="auto"/>
            <w:bottom w:val="none" w:sz="0" w:space="0" w:color="auto"/>
            <w:right w:val="none" w:sz="0" w:space="0" w:color="auto"/>
          </w:divBdr>
        </w:div>
        <w:div w:id="2120448552">
          <w:marLeft w:val="0"/>
          <w:marRight w:val="0"/>
          <w:marTop w:val="0"/>
          <w:marBottom w:val="0"/>
          <w:divBdr>
            <w:top w:val="none" w:sz="0" w:space="0" w:color="auto"/>
            <w:left w:val="none" w:sz="0" w:space="0" w:color="auto"/>
            <w:bottom w:val="none" w:sz="0" w:space="0" w:color="auto"/>
            <w:right w:val="none" w:sz="0" w:space="0" w:color="auto"/>
          </w:divBdr>
        </w:div>
        <w:div w:id="41489853">
          <w:marLeft w:val="0"/>
          <w:marRight w:val="0"/>
          <w:marTop w:val="0"/>
          <w:marBottom w:val="0"/>
          <w:divBdr>
            <w:top w:val="none" w:sz="0" w:space="0" w:color="auto"/>
            <w:left w:val="none" w:sz="0" w:space="0" w:color="auto"/>
            <w:bottom w:val="none" w:sz="0" w:space="0" w:color="auto"/>
            <w:right w:val="none" w:sz="0" w:space="0" w:color="auto"/>
          </w:divBdr>
        </w:div>
        <w:div w:id="2006856517">
          <w:marLeft w:val="0"/>
          <w:marRight w:val="0"/>
          <w:marTop w:val="0"/>
          <w:marBottom w:val="0"/>
          <w:divBdr>
            <w:top w:val="none" w:sz="0" w:space="0" w:color="auto"/>
            <w:left w:val="none" w:sz="0" w:space="0" w:color="auto"/>
            <w:bottom w:val="none" w:sz="0" w:space="0" w:color="auto"/>
            <w:right w:val="none" w:sz="0" w:space="0" w:color="auto"/>
          </w:divBdr>
        </w:div>
        <w:div w:id="52168419">
          <w:marLeft w:val="0"/>
          <w:marRight w:val="0"/>
          <w:marTop w:val="0"/>
          <w:marBottom w:val="0"/>
          <w:divBdr>
            <w:top w:val="none" w:sz="0" w:space="0" w:color="auto"/>
            <w:left w:val="none" w:sz="0" w:space="0" w:color="auto"/>
            <w:bottom w:val="none" w:sz="0" w:space="0" w:color="auto"/>
            <w:right w:val="none" w:sz="0" w:space="0" w:color="auto"/>
          </w:divBdr>
        </w:div>
        <w:div w:id="951209329">
          <w:marLeft w:val="0"/>
          <w:marRight w:val="0"/>
          <w:marTop w:val="0"/>
          <w:marBottom w:val="0"/>
          <w:divBdr>
            <w:top w:val="none" w:sz="0" w:space="0" w:color="auto"/>
            <w:left w:val="none" w:sz="0" w:space="0" w:color="auto"/>
            <w:bottom w:val="none" w:sz="0" w:space="0" w:color="auto"/>
            <w:right w:val="none" w:sz="0" w:space="0" w:color="auto"/>
          </w:divBdr>
        </w:div>
        <w:div w:id="341932673">
          <w:marLeft w:val="0"/>
          <w:marRight w:val="0"/>
          <w:marTop w:val="0"/>
          <w:marBottom w:val="0"/>
          <w:divBdr>
            <w:top w:val="none" w:sz="0" w:space="0" w:color="auto"/>
            <w:left w:val="none" w:sz="0" w:space="0" w:color="auto"/>
            <w:bottom w:val="none" w:sz="0" w:space="0" w:color="auto"/>
            <w:right w:val="none" w:sz="0" w:space="0" w:color="auto"/>
          </w:divBdr>
        </w:div>
        <w:div w:id="1325283651">
          <w:marLeft w:val="0"/>
          <w:marRight w:val="0"/>
          <w:marTop w:val="0"/>
          <w:marBottom w:val="0"/>
          <w:divBdr>
            <w:top w:val="none" w:sz="0" w:space="0" w:color="auto"/>
            <w:left w:val="none" w:sz="0" w:space="0" w:color="auto"/>
            <w:bottom w:val="none" w:sz="0" w:space="0" w:color="auto"/>
            <w:right w:val="none" w:sz="0" w:space="0" w:color="auto"/>
          </w:divBdr>
        </w:div>
        <w:div w:id="1412774902">
          <w:marLeft w:val="0"/>
          <w:marRight w:val="0"/>
          <w:marTop w:val="0"/>
          <w:marBottom w:val="0"/>
          <w:divBdr>
            <w:top w:val="none" w:sz="0" w:space="0" w:color="auto"/>
            <w:left w:val="none" w:sz="0" w:space="0" w:color="auto"/>
            <w:bottom w:val="none" w:sz="0" w:space="0" w:color="auto"/>
            <w:right w:val="none" w:sz="0" w:space="0" w:color="auto"/>
          </w:divBdr>
        </w:div>
        <w:div w:id="1750688634">
          <w:marLeft w:val="0"/>
          <w:marRight w:val="0"/>
          <w:marTop w:val="0"/>
          <w:marBottom w:val="0"/>
          <w:divBdr>
            <w:top w:val="none" w:sz="0" w:space="0" w:color="auto"/>
            <w:left w:val="none" w:sz="0" w:space="0" w:color="auto"/>
            <w:bottom w:val="none" w:sz="0" w:space="0" w:color="auto"/>
            <w:right w:val="none" w:sz="0" w:space="0" w:color="auto"/>
          </w:divBdr>
        </w:div>
        <w:div w:id="1392004428">
          <w:marLeft w:val="0"/>
          <w:marRight w:val="0"/>
          <w:marTop w:val="0"/>
          <w:marBottom w:val="0"/>
          <w:divBdr>
            <w:top w:val="none" w:sz="0" w:space="0" w:color="auto"/>
            <w:left w:val="none" w:sz="0" w:space="0" w:color="auto"/>
            <w:bottom w:val="none" w:sz="0" w:space="0" w:color="auto"/>
            <w:right w:val="none" w:sz="0" w:space="0" w:color="auto"/>
          </w:divBdr>
        </w:div>
        <w:div w:id="2137946954">
          <w:marLeft w:val="0"/>
          <w:marRight w:val="0"/>
          <w:marTop w:val="0"/>
          <w:marBottom w:val="0"/>
          <w:divBdr>
            <w:top w:val="none" w:sz="0" w:space="0" w:color="auto"/>
            <w:left w:val="none" w:sz="0" w:space="0" w:color="auto"/>
            <w:bottom w:val="none" w:sz="0" w:space="0" w:color="auto"/>
            <w:right w:val="none" w:sz="0" w:space="0" w:color="auto"/>
          </w:divBdr>
        </w:div>
        <w:div w:id="1656059983">
          <w:marLeft w:val="0"/>
          <w:marRight w:val="0"/>
          <w:marTop w:val="0"/>
          <w:marBottom w:val="0"/>
          <w:divBdr>
            <w:top w:val="none" w:sz="0" w:space="0" w:color="auto"/>
            <w:left w:val="none" w:sz="0" w:space="0" w:color="auto"/>
            <w:bottom w:val="none" w:sz="0" w:space="0" w:color="auto"/>
            <w:right w:val="none" w:sz="0" w:space="0" w:color="auto"/>
          </w:divBdr>
        </w:div>
        <w:div w:id="429935080">
          <w:marLeft w:val="0"/>
          <w:marRight w:val="0"/>
          <w:marTop w:val="0"/>
          <w:marBottom w:val="0"/>
          <w:divBdr>
            <w:top w:val="none" w:sz="0" w:space="0" w:color="auto"/>
            <w:left w:val="none" w:sz="0" w:space="0" w:color="auto"/>
            <w:bottom w:val="none" w:sz="0" w:space="0" w:color="auto"/>
            <w:right w:val="none" w:sz="0" w:space="0" w:color="auto"/>
          </w:divBdr>
        </w:div>
        <w:div w:id="1596941799">
          <w:marLeft w:val="0"/>
          <w:marRight w:val="0"/>
          <w:marTop w:val="0"/>
          <w:marBottom w:val="0"/>
          <w:divBdr>
            <w:top w:val="none" w:sz="0" w:space="0" w:color="auto"/>
            <w:left w:val="none" w:sz="0" w:space="0" w:color="auto"/>
            <w:bottom w:val="none" w:sz="0" w:space="0" w:color="auto"/>
            <w:right w:val="none" w:sz="0" w:space="0" w:color="auto"/>
          </w:divBdr>
        </w:div>
        <w:div w:id="2012901923">
          <w:marLeft w:val="0"/>
          <w:marRight w:val="0"/>
          <w:marTop w:val="0"/>
          <w:marBottom w:val="0"/>
          <w:divBdr>
            <w:top w:val="none" w:sz="0" w:space="0" w:color="auto"/>
            <w:left w:val="none" w:sz="0" w:space="0" w:color="auto"/>
            <w:bottom w:val="none" w:sz="0" w:space="0" w:color="auto"/>
            <w:right w:val="none" w:sz="0" w:space="0" w:color="auto"/>
          </w:divBdr>
        </w:div>
        <w:div w:id="1067385816">
          <w:marLeft w:val="0"/>
          <w:marRight w:val="0"/>
          <w:marTop w:val="0"/>
          <w:marBottom w:val="0"/>
          <w:divBdr>
            <w:top w:val="none" w:sz="0" w:space="0" w:color="auto"/>
            <w:left w:val="none" w:sz="0" w:space="0" w:color="auto"/>
            <w:bottom w:val="none" w:sz="0" w:space="0" w:color="auto"/>
            <w:right w:val="none" w:sz="0" w:space="0" w:color="auto"/>
          </w:divBdr>
        </w:div>
        <w:div w:id="47607223">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1520200700">
          <w:marLeft w:val="0"/>
          <w:marRight w:val="0"/>
          <w:marTop w:val="0"/>
          <w:marBottom w:val="0"/>
          <w:divBdr>
            <w:top w:val="none" w:sz="0" w:space="0" w:color="auto"/>
            <w:left w:val="none" w:sz="0" w:space="0" w:color="auto"/>
            <w:bottom w:val="none" w:sz="0" w:space="0" w:color="auto"/>
            <w:right w:val="none" w:sz="0" w:space="0" w:color="auto"/>
          </w:divBdr>
        </w:div>
        <w:div w:id="1313606946">
          <w:marLeft w:val="0"/>
          <w:marRight w:val="0"/>
          <w:marTop w:val="0"/>
          <w:marBottom w:val="0"/>
          <w:divBdr>
            <w:top w:val="none" w:sz="0" w:space="0" w:color="auto"/>
            <w:left w:val="none" w:sz="0" w:space="0" w:color="auto"/>
            <w:bottom w:val="none" w:sz="0" w:space="0" w:color="auto"/>
            <w:right w:val="none" w:sz="0" w:space="0" w:color="auto"/>
          </w:divBdr>
        </w:div>
        <w:div w:id="1379237790">
          <w:marLeft w:val="0"/>
          <w:marRight w:val="0"/>
          <w:marTop w:val="0"/>
          <w:marBottom w:val="0"/>
          <w:divBdr>
            <w:top w:val="none" w:sz="0" w:space="0" w:color="auto"/>
            <w:left w:val="none" w:sz="0" w:space="0" w:color="auto"/>
            <w:bottom w:val="none" w:sz="0" w:space="0" w:color="auto"/>
            <w:right w:val="none" w:sz="0" w:space="0" w:color="auto"/>
          </w:divBdr>
        </w:div>
        <w:div w:id="236790669">
          <w:marLeft w:val="0"/>
          <w:marRight w:val="0"/>
          <w:marTop w:val="0"/>
          <w:marBottom w:val="0"/>
          <w:divBdr>
            <w:top w:val="none" w:sz="0" w:space="0" w:color="auto"/>
            <w:left w:val="none" w:sz="0" w:space="0" w:color="auto"/>
            <w:bottom w:val="none" w:sz="0" w:space="0" w:color="auto"/>
            <w:right w:val="none" w:sz="0" w:space="0" w:color="auto"/>
          </w:divBdr>
        </w:div>
        <w:div w:id="1608076875">
          <w:marLeft w:val="0"/>
          <w:marRight w:val="0"/>
          <w:marTop w:val="0"/>
          <w:marBottom w:val="0"/>
          <w:divBdr>
            <w:top w:val="none" w:sz="0" w:space="0" w:color="auto"/>
            <w:left w:val="none" w:sz="0" w:space="0" w:color="auto"/>
            <w:bottom w:val="none" w:sz="0" w:space="0" w:color="auto"/>
            <w:right w:val="none" w:sz="0" w:space="0" w:color="auto"/>
          </w:divBdr>
        </w:div>
      </w:divsChild>
    </w:div>
    <w:div w:id="747534570">
      <w:bodyDiv w:val="1"/>
      <w:marLeft w:val="0"/>
      <w:marRight w:val="0"/>
      <w:marTop w:val="0"/>
      <w:marBottom w:val="0"/>
      <w:divBdr>
        <w:top w:val="none" w:sz="0" w:space="0" w:color="auto"/>
        <w:left w:val="none" w:sz="0" w:space="0" w:color="auto"/>
        <w:bottom w:val="none" w:sz="0" w:space="0" w:color="auto"/>
        <w:right w:val="none" w:sz="0" w:space="0" w:color="auto"/>
      </w:divBdr>
      <w:divsChild>
        <w:div w:id="1642036850">
          <w:marLeft w:val="0"/>
          <w:marRight w:val="0"/>
          <w:marTop w:val="0"/>
          <w:marBottom w:val="0"/>
          <w:divBdr>
            <w:top w:val="none" w:sz="0" w:space="0" w:color="auto"/>
            <w:left w:val="none" w:sz="0" w:space="0" w:color="auto"/>
            <w:bottom w:val="none" w:sz="0" w:space="0" w:color="auto"/>
            <w:right w:val="none" w:sz="0" w:space="0" w:color="auto"/>
          </w:divBdr>
        </w:div>
        <w:div w:id="2029065595">
          <w:marLeft w:val="0"/>
          <w:marRight w:val="0"/>
          <w:marTop w:val="0"/>
          <w:marBottom w:val="0"/>
          <w:divBdr>
            <w:top w:val="none" w:sz="0" w:space="0" w:color="auto"/>
            <w:left w:val="none" w:sz="0" w:space="0" w:color="auto"/>
            <w:bottom w:val="none" w:sz="0" w:space="0" w:color="auto"/>
            <w:right w:val="none" w:sz="0" w:space="0" w:color="auto"/>
          </w:divBdr>
        </w:div>
        <w:div w:id="715547051">
          <w:marLeft w:val="0"/>
          <w:marRight w:val="0"/>
          <w:marTop w:val="0"/>
          <w:marBottom w:val="0"/>
          <w:divBdr>
            <w:top w:val="none" w:sz="0" w:space="0" w:color="auto"/>
            <w:left w:val="none" w:sz="0" w:space="0" w:color="auto"/>
            <w:bottom w:val="none" w:sz="0" w:space="0" w:color="auto"/>
            <w:right w:val="none" w:sz="0" w:space="0" w:color="auto"/>
          </w:divBdr>
        </w:div>
        <w:div w:id="135151477">
          <w:marLeft w:val="0"/>
          <w:marRight w:val="0"/>
          <w:marTop w:val="0"/>
          <w:marBottom w:val="0"/>
          <w:divBdr>
            <w:top w:val="none" w:sz="0" w:space="0" w:color="auto"/>
            <w:left w:val="none" w:sz="0" w:space="0" w:color="auto"/>
            <w:bottom w:val="none" w:sz="0" w:space="0" w:color="auto"/>
            <w:right w:val="none" w:sz="0" w:space="0" w:color="auto"/>
          </w:divBdr>
        </w:div>
        <w:div w:id="191576260">
          <w:marLeft w:val="0"/>
          <w:marRight w:val="0"/>
          <w:marTop w:val="0"/>
          <w:marBottom w:val="0"/>
          <w:divBdr>
            <w:top w:val="none" w:sz="0" w:space="0" w:color="auto"/>
            <w:left w:val="none" w:sz="0" w:space="0" w:color="auto"/>
            <w:bottom w:val="none" w:sz="0" w:space="0" w:color="auto"/>
            <w:right w:val="none" w:sz="0" w:space="0" w:color="auto"/>
          </w:divBdr>
        </w:div>
        <w:div w:id="1068458032">
          <w:marLeft w:val="0"/>
          <w:marRight w:val="0"/>
          <w:marTop w:val="0"/>
          <w:marBottom w:val="0"/>
          <w:divBdr>
            <w:top w:val="none" w:sz="0" w:space="0" w:color="auto"/>
            <w:left w:val="none" w:sz="0" w:space="0" w:color="auto"/>
            <w:bottom w:val="none" w:sz="0" w:space="0" w:color="auto"/>
            <w:right w:val="none" w:sz="0" w:space="0" w:color="auto"/>
          </w:divBdr>
        </w:div>
        <w:div w:id="1177305478">
          <w:marLeft w:val="0"/>
          <w:marRight w:val="0"/>
          <w:marTop w:val="0"/>
          <w:marBottom w:val="0"/>
          <w:divBdr>
            <w:top w:val="none" w:sz="0" w:space="0" w:color="auto"/>
            <w:left w:val="none" w:sz="0" w:space="0" w:color="auto"/>
            <w:bottom w:val="none" w:sz="0" w:space="0" w:color="auto"/>
            <w:right w:val="none" w:sz="0" w:space="0" w:color="auto"/>
          </w:divBdr>
        </w:div>
        <w:div w:id="904728997">
          <w:marLeft w:val="0"/>
          <w:marRight w:val="0"/>
          <w:marTop w:val="0"/>
          <w:marBottom w:val="0"/>
          <w:divBdr>
            <w:top w:val="none" w:sz="0" w:space="0" w:color="auto"/>
            <w:left w:val="none" w:sz="0" w:space="0" w:color="auto"/>
            <w:bottom w:val="none" w:sz="0" w:space="0" w:color="auto"/>
            <w:right w:val="none" w:sz="0" w:space="0" w:color="auto"/>
          </w:divBdr>
        </w:div>
        <w:div w:id="1643853587">
          <w:marLeft w:val="0"/>
          <w:marRight w:val="0"/>
          <w:marTop w:val="0"/>
          <w:marBottom w:val="0"/>
          <w:divBdr>
            <w:top w:val="none" w:sz="0" w:space="0" w:color="auto"/>
            <w:left w:val="none" w:sz="0" w:space="0" w:color="auto"/>
            <w:bottom w:val="none" w:sz="0" w:space="0" w:color="auto"/>
            <w:right w:val="none" w:sz="0" w:space="0" w:color="auto"/>
          </w:divBdr>
        </w:div>
        <w:div w:id="1576549675">
          <w:marLeft w:val="0"/>
          <w:marRight w:val="0"/>
          <w:marTop w:val="0"/>
          <w:marBottom w:val="0"/>
          <w:divBdr>
            <w:top w:val="none" w:sz="0" w:space="0" w:color="auto"/>
            <w:left w:val="none" w:sz="0" w:space="0" w:color="auto"/>
            <w:bottom w:val="none" w:sz="0" w:space="0" w:color="auto"/>
            <w:right w:val="none" w:sz="0" w:space="0" w:color="auto"/>
          </w:divBdr>
        </w:div>
        <w:div w:id="1061248561">
          <w:marLeft w:val="0"/>
          <w:marRight w:val="0"/>
          <w:marTop w:val="0"/>
          <w:marBottom w:val="0"/>
          <w:divBdr>
            <w:top w:val="none" w:sz="0" w:space="0" w:color="auto"/>
            <w:left w:val="none" w:sz="0" w:space="0" w:color="auto"/>
            <w:bottom w:val="none" w:sz="0" w:space="0" w:color="auto"/>
            <w:right w:val="none" w:sz="0" w:space="0" w:color="auto"/>
          </w:divBdr>
        </w:div>
        <w:div w:id="460653257">
          <w:marLeft w:val="0"/>
          <w:marRight w:val="0"/>
          <w:marTop w:val="0"/>
          <w:marBottom w:val="0"/>
          <w:divBdr>
            <w:top w:val="none" w:sz="0" w:space="0" w:color="auto"/>
            <w:left w:val="none" w:sz="0" w:space="0" w:color="auto"/>
            <w:bottom w:val="none" w:sz="0" w:space="0" w:color="auto"/>
            <w:right w:val="none" w:sz="0" w:space="0" w:color="auto"/>
          </w:divBdr>
        </w:div>
        <w:div w:id="1476754844">
          <w:marLeft w:val="0"/>
          <w:marRight w:val="0"/>
          <w:marTop w:val="0"/>
          <w:marBottom w:val="0"/>
          <w:divBdr>
            <w:top w:val="none" w:sz="0" w:space="0" w:color="auto"/>
            <w:left w:val="none" w:sz="0" w:space="0" w:color="auto"/>
            <w:bottom w:val="none" w:sz="0" w:space="0" w:color="auto"/>
            <w:right w:val="none" w:sz="0" w:space="0" w:color="auto"/>
          </w:divBdr>
        </w:div>
        <w:div w:id="1971131681">
          <w:marLeft w:val="0"/>
          <w:marRight w:val="0"/>
          <w:marTop w:val="0"/>
          <w:marBottom w:val="0"/>
          <w:divBdr>
            <w:top w:val="none" w:sz="0" w:space="0" w:color="auto"/>
            <w:left w:val="none" w:sz="0" w:space="0" w:color="auto"/>
            <w:bottom w:val="none" w:sz="0" w:space="0" w:color="auto"/>
            <w:right w:val="none" w:sz="0" w:space="0" w:color="auto"/>
          </w:divBdr>
        </w:div>
        <w:div w:id="525758649">
          <w:marLeft w:val="0"/>
          <w:marRight w:val="0"/>
          <w:marTop w:val="0"/>
          <w:marBottom w:val="0"/>
          <w:divBdr>
            <w:top w:val="none" w:sz="0" w:space="0" w:color="auto"/>
            <w:left w:val="none" w:sz="0" w:space="0" w:color="auto"/>
            <w:bottom w:val="none" w:sz="0" w:space="0" w:color="auto"/>
            <w:right w:val="none" w:sz="0" w:space="0" w:color="auto"/>
          </w:divBdr>
        </w:div>
        <w:div w:id="634718309">
          <w:marLeft w:val="0"/>
          <w:marRight w:val="0"/>
          <w:marTop w:val="0"/>
          <w:marBottom w:val="0"/>
          <w:divBdr>
            <w:top w:val="none" w:sz="0" w:space="0" w:color="auto"/>
            <w:left w:val="none" w:sz="0" w:space="0" w:color="auto"/>
            <w:bottom w:val="none" w:sz="0" w:space="0" w:color="auto"/>
            <w:right w:val="none" w:sz="0" w:space="0" w:color="auto"/>
          </w:divBdr>
        </w:div>
        <w:div w:id="260068397">
          <w:marLeft w:val="0"/>
          <w:marRight w:val="0"/>
          <w:marTop w:val="0"/>
          <w:marBottom w:val="0"/>
          <w:divBdr>
            <w:top w:val="none" w:sz="0" w:space="0" w:color="auto"/>
            <w:left w:val="none" w:sz="0" w:space="0" w:color="auto"/>
            <w:bottom w:val="none" w:sz="0" w:space="0" w:color="auto"/>
            <w:right w:val="none" w:sz="0" w:space="0" w:color="auto"/>
          </w:divBdr>
        </w:div>
        <w:div w:id="1561943768">
          <w:marLeft w:val="0"/>
          <w:marRight w:val="0"/>
          <w:marTop w:val="0"/>
          <w:marBottom w:val="0"/>
          <w:divBdr>
            <w:top w:val="none" w:sz="0" w:space="0" w:color="auto"/>
            <w:left w:val="none" w:sz="0" w:space="0" w:color="auto"/>
            <w:bottom w:val="none" w:sz="0" w:space="0" w:color="auto"/>
            <w:right w:val="none" w:sz="0" w:space="0" w:color="auto"/>
          </w:divBdr>
        </w:div>
        <w:div w:id="659432537">
          <w:marLeft w:val="0"/>
          <w:marRight w:val="0"/>
          <w:marTop w:val="0"/>
          <w:marBottom w:val="0"/>
          <w:divBdr>
            <w:top w:val="none" w:sz="0" w:space="0" w:color="auto"/>
            <w:left w:val="none" w:sz="0" w:space="0" w:color="auto"/>
            <w:bottom w:val="none" w:sz="0" w:space="0" w:color="auto"/>
            <w:right w:val="none" w:sz="0" w:space="0" w:color="auto"/>
          </w:divBdr>
        </w:div>
        <w:div w:id="2084177584">
          <w:marLeft w:val="0"/>
          <w:marRight w:val="0"/>
          <w:marTop w:val="0"/>
          <w:marBottom w:val="0"/>
          <w:divBdr>
            <w:top w:val="none" w:sz="0" w:space="0" w:color="auto"/>
            <w:left w:val="none" w:sz="0" w:space="0" w:color="auto"/>
            <w:bottom w:val="none" w:sz="0" w:space="0" w:color="auto"/>
            <w:right w:val="none" w:sz="0" w:space="0" w:color="auto"/>
          </w:divBdr>
        </w:div>
        <w:div w:id="125125362">
          <w:marLeft w:val="0"/>
          <w:marRight w:val="0"/>
          <w:marTop w:val="0"/>
          <w:marBottom w:val="0"/>
          <w:divBdr>
            <w:top w:val="none" w:sz="0" w:space="0" w:color="auto"/>
            <w:left w:val="none" w:sz="0" w:space="0" w:color="auto"/>
            <w:bottom w:val="none" w:sz="0" w:space="0" w:color="auto"/>
            <w:right w:val="none" w:sz="0" w:space="0" w:color="auto"/>
          </w:divBdr>
        </w:div>
        <w:div w:id="1582174247">
          <w:marLeft w:val="0"/>
          <w:marRight w:val="0"/>
          <w:marTop w:val="0"/>
          <w:marBottom w:val="0"/>
          <w:divBdr>
            <w:top w:val="none" w:sz="0" w:space="0" w:color="auto"/>
            <w:left w:val="none" w:sz="0" w:space="0" w:color="auto"/>
            <w:bottom w:val="none" w:sz="0" w:space="0" w:color="auto"/>
            <w:right w:val="none" w:sz="0" w:space="0" w:color="auto"/>
          </w:divBdr>
        </w:div>
        <w:div w:id="1155419203">
          <w:marLeft w:val="0"/>
          <w:marRight w:val="0"/>
          <w:marTop w:val="0"/>
          <w:marBottom w:val="0"/>
          <w:divBdr>
            <w:top w:val="none" w:sz="0" w:space="0" w:color="auto"/>
            <w:left w:val="none" w:sz="0" w:space="0" w:color="auto"/>
            <w:bottom w:val="none" w:sz="0" w:space="0" w:color="auto"/>
            <w:right w:val="none" w:sz="0" w:space="0" w:color="auto"/>
          </w:divBdr>
        </w:div>
        <w:div w:id="902721165">
          <w:marLeft w:val="0"/>
          <w:marRight w:val="0"/>
          <w:marTop w:val="0"/>
          <w:marBottom w:val="0"/>
          <w:divBdr>
            <w:top w:val="none" w:sz="0" w:space="0" w:color="auto"/>
            <w:left w:val="none" w:sz="0" w:space="0" w:color="auto"/>
            <w:bottom w:val="none" w:sz="0" w:space="0" w:color="auto"/>
            <w:right w:val="none" w:sz="0" w:space="0" w:color="auto"/>
          </w:divBdr>
        </w:div>
        <w:div w:id="1062563866">
          <w:marLeft w:val="0"/>
          <w:marRight w:val="0"/>
          <w:marTop w:val="0"/>
          <w:marBottom w:val="0"/>
          <w:divBdr>
            <w:top w:val="none" w:sz="0" w:space="0" w:color="auto"/>
            <w:left w:val="none" w:sz="0" w:space="0" w:color="auto"/>
            <w:bottom w:val="none" w:sz="0" w:space="0" w:color="auto"/>
            <w:right w:val="none" w:sz="0" w:space="0" w:color="auto"/>
          </w:divBdr>
        </w:div>
        <w:div w:id="1276017479">
          <w:marLeft w:val="0"/>
          <w:marRight w:val="0"/>
          <w:marTop w:val="0"/>
          <w:marBottom w:val="0"/>
          <w:divBdr>
            <w:top w:val="none" w:sz="0" w:space="0" w:color="auto"/>
            <w:left w:val="none" w:sz="0" w:space="0" w:color="auto"/>
            <w:bottom w:val="none" w:sz="0" w:space="0" w:color="auto"/>
            <w:right w:val="none" w:sz="0" w:space="0" w:color="auto"/>
          </w:divBdr>
        </w:div>
        <w:div w:id="2100562333">
          <w:marLeft w:val="0"/>
          <w:marRight w:val="0"/>
          <w:marTop w:val="0"/>
          <w:marBottom w:val="0"/>
          <w:divBdr>
            <w:top w:val="none" w:sz="0" w:space="0" w:color="auto"/>
            <w:left w:val="none" w:sz="0" w:space="0" w:color="auto"/>
            <w:bottom w:val="none" w:sz="0" w:space="0" w:color="auto"/>
            <w:right w:val="none" w:sz="0" w:space="0" w:color="auto"/>
          </w:divBdr>
        </w:div>
        <w:div w:id="1398164902">
          <w:marLeft w:val="0"/>
          <w:marRight w:val="0"/>
          <w:marTop w:val="0"/>
          <w:marBottom w:val="0"/>
          <w:divBdr>
            <w:top w:val="none" w:sz="0" w:space="0" w:color="auto"/>
            <w:left w:val="none" w:sz="0" w:space="0" w:color="auto"/>
            <w:bottom w:val="none" w:sz="0" w:space="0" w:color="auto"/>
            <w:right w:val="none" w:sz="0" w:space="0" w:color="auto"/>
          </w:divBdr>
        </w:div>
        <w:div w:id="1906722254">
          <w:marLeft w:val="0"/>
          <w:marRight w:val="0"/>
          <w:marTop w:val="0"/>
          <w:marBottom w:val="0"/>
          <w:divBdr>
            <w:top w:val="none" w:sz="0" w:space="0" w:color="auto"/>
            <w:left w:val="none" w:sz="0" w:space="0" w:color="auto"/>
            <w:bottom w:val="none" w:sz="0" w:space="0" w:color="auto"/>
            <w:right w:val="none" w:sz="0" w:space="0" w:color="auto"/>
          </w:divBdr>
        </w:div>
        <w:div w:id="319696348">
          <w:marLeft w:val="0"/>
          <w:marRight w:val="0"/>
          <w:marTop w:val="0"/>
          <w:marBottom w:val="0"/>
          <w:divBdr>
            <w:top w:val="none" w:sz="0" w:space="0" w:color="auto"/>
            <w:left w:val="none" w:sz="0" w:space="0" w:color="auto"/>
            <w:bottom w:val="none" w:sz="0" w:space="0" w:color="auto"/>
            <w:right w:val="none" w:sz="0" w:space="0" w:color="auto"/>
          </w:divBdr>
        </w:div>
        <w:div w:id="1627615963">
          <w:marLeft w:val="0"/>
          <w:marRight w:val="0"/>
          <w:marTop w:val="0"/>
          <w:marBottom w:val="0"/>
          <w:divBdr>
            <w:top w:val="none" w:sz="0" w:space="0" w:color="auto"/>
            <w:left w:val="none" w:sz="0" w:space="0" w:color="auto"/>
            <w:bottom w:val="none" w:sz="0" w:space="0" w:color="auto"/>
            <w:right w:val="none" w:sz="0" w:space="0" w:color="auto"/>
          </w:divBdr>
        </w:div>
        <w:div w:id="1915626838">
          <w:marLeft w:val="0"/>
          <w:marRight w:val="0"/>
          <w:marTop w:val="0"/>
          <w:marBottom w:val="0"/>
          <w:divBdr>
            <w:top w:val="none" w:sz="0" w:space="0" w:color="auto"/>
            <w:left w:val="none" w:sz="0" w:space="0" w:color="auto"/>
            <w:bottom w:val="none" w:sz="0" w:space="0" w:color="auto"/>
            <w:right w:val="none" w:sz="0" w:space="0" w:color="auto"/>
          </w:divBdr>
        </w:div>
        <w:div w:id="1453942923">
          <w:marLeft w:val="0"/>
          <w:marRight w:val="0"/>
          <w:marTop w:val="0"/>
          <w:marBottom w:val="0"/>
          <w:divBdr>
            <w:top w:val="none" w:sz="0" w:space="0" w:color="auto"/>
            <w:left w:val="none" w:sz="0" w:space="0" w:color="auto"/>
            <w:bottom w:val="none" w:sz="0" w:space="0" w:color="auto"/>
            <w:right w:val="none" w:sz="0" w:space="0" w:color="auto"/>
          </w:divBdr>
        </w:div>
        <w:div w:id="1579169633">
          <w:marLeft w:val="0"/>
          <w:marRight w:val="0"/>
          <w:marTop w:val="0"/>
          <w:marBottom w:val="0"/>
          <w:divBdr>
            <w:top w:val="none" w:sz="0" w:space="0" w:color="auto"/>
            <w:left w:val="none" w:sz="0" w:space="0" w:color="auto"/>
            <w:bottom w:val="none" w:sz="0" w:space="0" w:color="auto"/>
            <w:right w:val="none" w:sz="0" w:space="0" w:color="auto"/>
          </w:divBdr>
        </w:div>
        <w:div w:id="249432495">
          <w:marLeft w:val="0"/>
          <w:marRight w:val="0"/>
          <w:marTop w:val="0"/>
          <w:marBottom w:val="0"/>
          <w:divBdr>
            <w:top w:val="none" w:sz="0" w:space="0" w:color="auto"/>
            <w:left w:val="none" w:sz="0" w:space="0" w:color="auto"/>
            <w:bottom w:val="none" w:sz="0" w:space="0" w:color="auto"/>
            <w:right w:val="none" w:sz="0" w:space="0" w:color="auto"/>
          </w:divBdr>
        </w:div>
        <w:div w:id="2045206957">
          <w:marLeft w:val="0"/>
          <w:marRight w:val="0"/>
          <w:marTop w:val="0"/>
          <w:marBottom w:val="0"/>
          <w:divBdr>
            <w:top w:val="none" w:sz="0" w:space="0" w:color="auto"/>
            <w:left w:val="none" w:sz="0" w:space="0" w:color="auto"/>
            <w:bottom w:val="none" w:sz="0" w:space="0" w:color="auto"/>
            <w:right w:val="none" w:sz="0" w:space="0" w:color="auto"/>
          </w:divBdr>
        </w:div>
        <w:div w:id="1297107471">
          <w:marLeft w:val="0"/>
          <w:marRight w:val="0"/>
          <w:marTop w:val="0"/>
          <w:marBottom w:val="0"/>
          <w:divBdr>
            <w:top w:val="none" w:sz="0" w:space="0" w:color="auto"/>
            <w:left w:val="none" w:sz="0" w:space="0" w:color="auto"/>
            <w:bottom w:val="none" w:sz="0" w:space="0" w:color="auto"/>
            <w:right w:val="none" w:sz="0" w:space="0" w:color="auto"/>
          </w:divBdr>
        </w:div>
        <w:div w:id="1019434552">
          <w:marLeft w:val="0"/>
          <w:marRight w:val="0"/>
          <w:marTop w:val="0"/>
          <w:marBottom w:val="0"/>
          <w:divBdr>
            <w:top w:val="none" w:sz="0" w:space="0" w:color="auto"/>
            <w:left w:val="none" w:sz="0" w:space="0" w:color="auto"/>
            <w:bottom w:val="none" w:sz="0" w:space="0" w:color="auto"/>
            <w:right w:val="none" w:sz="0" w:space="0" w:color="auto"/>
          </w:divBdr>
        </w:div>
        <w:div w:id="1047333810">
          <w:marLeft w:val="0"/>
          <w:marRight w:val="0"/>
          <w:marTop w:val="0"/>
          <w:marBottom w:val="0"/>
          <w:divBdr>
            <w:top w:val="none" w:sz="0" w:space="0" w:color="auto"/>
            <w:left w:val="none" w:sz="0" w:space="0" w:color="auto"/>
            <w:bottom w:val="none" w:sz="0" w:space="0" w:color="auto"/>
            <w:right w:val="none" w:sz="0" w:space="0" w:color="auto"/>
          </w:divBdr>
        </w:div>
        <w:div w:id="705762293">
          <w:marLeft w:val="0"/>
          <w:marRight w:val="0"/>
          <w:marTop w:val="0"/>
          <w:marBottom w:val="0"/>
          <w:divBdr>
            <w:top w:val="none" w:sz="0" w:space="0" w:color="auto"/>
            <w:left w:val="none" w:sz="0" w:space="0" w:color="auto"/>
            <w:bottom w:val="none" w:sz="0" w:space="0" w:color="auto"/>
            <w:right w:val="none" w:sz="0" w:space="0" w:color="auto"/>
          </w:divBdr>
        </w:div>
        <w:div w:id="1047266161">
          <w:marLeft w:val="0"/>
          <w:marRight w:val="0"/>
          <w:marTop w:val="0"/>
          <w:marBottom w:val="0"/>
          <w:divBdr>
            <w:top w:val="none" w:sz="0" w:space="0" w:color="auto"/>
            <w:left w:val="none" w:sz="0" w:space="0" w:color="auto"/>
            <w:bottom w:val="none" w:sz="0" w:space="0" w:color="auto"/>
            <w:right w:val="none" w:sz="0" w:space="0" w:color="auto"/>
          </w:divBdr>
        </w:div>
        <w:div w:id="261760868">
          <w:marLeft w:val="0"/>
          <w:marRight w:val="0"/>
          <w:marTop w:val="0"/>
          <w:marBottom w:val="0"/>
          <w:divBdr>
            <w:top w:val="none" w:sz="0" w:space="0" w:color="auto"/>
            <w:left w:val="none" w:sz="0" w:space="0" w:color="auto"/>
            <w:bottom w:val="none" w:sz="0" w:space="0" w:color="auto"/>
            <w:right w:val="none" w:sz="0" w:space="0" w:color="auto"/>
          </w:divBdr>
        </w:div>
        <w:div w:id="681905846">
          <w:marLeft w:val="0"/>
          <w:marRight w:val="0"/>
          <w:marTop w:val="0"/>
          <w:marBottom w:val="0"/>
          <w:divBdr>
            <w:top w:val="none" w:sz="0" w:space="0" w:color="auto"/>
            <w:left w:val="none" w:sz="0" w:space="0" w:color="auto"/>
            <w:bottom w:val="none" w:sz="0" w:space="0" w:color="auto"/>
            <w:right w:val="none" w:sz="0" w:space="0" w:color="auto"/>
          </w:divBdr>
        </w:div>
        <w:div w:id="1666662047">
          <w:marLeft w:val="0"/>
          <w:marRight w:val="0"/>
          <w:marTop w:val="0"/>
          <w:marBottom w:val="0"/>
          <w:divBdr>
            <w:top w:val="none" w:sz="0" w:space="0" w:color="auto"/>
            <w:left w:val="none" w:sz="0" w:space="0" w:color="auto"/>
            <w:bottom w:val="none" w:sz="0" w:space="0" w:color="auto"/>
            <w:right w:val="none" w:sz="0" w:space="0" w:color="auto"/>
          </w:divBdr>
        </w:div>
        <w:div w:id="2083289457">
          <w:marLeft w:val="0"/>
          <w:marRight w:val="0"/>
          <w:marTop w:val="0"/>
          <w:marBottom w:val="0"/>
          <w:divBdr>
            <w:top w:val="none" w:sz="0" w:space="0" w:color="auto"/>
            <w:left w:val="none" w:sz="0" w:space="0" w:color="auto"/>
            <w:bottom w:val="none" w:sz="0" w:space="0" w:color="auto"/>
            <w:right w:val="none" w:sz="0" w:space="0" w:color="auto"/>
          </w:divBdr>
        </w:div>
        <w:div w:id="2106539460">
          <w:marLeft w:val="0"/>
          <w:marRight w:val="0"/>
          <w:marTop w:val="0"/>
          <w:marBottom w:val="0"/>
          <w:divBdr>
            <w:top w:val="none" w:sz="0" w:space="0" w:color="auto"/>
            <w:left w:val="none" w:sz="0" w:space="0" w:color="auto"/>
            <w:bottom w:val="none" w:sz="0" w:space="0" w:color="auto"/>
            <w:right w:val="none" w:sz="0" w:space="0" w:color="auto"/>
          </w:divBdr>
        </w:div>
        <w:div w:id="895513688">
          <w:marLeft w:val="0"/>
          <w:marRight w:val="0"/>
          <w:marTop w:val="0"/>
          <w:marBottom w:val="0"/>
          <w:divBdr>
            <w:top w:val="none" w:sz="0" w:space="0" w:color="auto"/>
            <w:left w:val="none" w:sz="0" w:space="0" w:color="auto"/>
            <w:bottom w:val="none" w:sz="0" w:space="0" w:color="auto"/>
            <w:right w:val="none" w:sz="0" w:space="0" w:color="auto"/>
          </w:divBdr>
        </w:div>
        <w:div w:id="241062989">
          <w:marLeft w:val="0"/>
          <w:marRight w:val="0"/>
          <w:marTop w:val="0"/>
          <w:marBottom w:val="0"/>
          <w:divBdr>
            <w:top w:val="none" w:sz="0" w:space="0" w:color="auto"/>
            <w:left w:val="none" w:sz="0" w:space="0" w:color="auto"/>
            <w:bottom w:val="none" w:sz="0" w:space="0" w:color="auto"/>
            <w:right w:val="none" w:sz="0" w:space="0" w:color="auto"/>
          </w:divBdr>
        </w:div>
        <w:div w:id="792021340">
          <w:marLeft w:val="0"/>
          <w:marRight w:val="0"/>
          <w:marTop w:val="0"/>
          <w:marBottom w:val="0"/>
          <w:divBdr>
            <w:top w:val="none" w:sz="0" w:space="0" w:color="auto"/>
            <w:left w:val="none" w:sz="0" w:space="0" w:color="auto"/>
            <w:bottom w:val="none" w:sz="0" w:space="0" w:color="auto"/>
            <w:right w:val="none" w:sz="0" w:space="0" w:color="auto"/>
          </w:divBdr>
        </w:div>
        <w:div w:id="1669866978">
          <w:marLeft w:val="0"/>
          <w:marRight w:val="0"/>
          <w:marTop w:val="0"/>
          <w:marBottom w:val="0"/>
          <w:divBdr>
            <w:top w:val="none" w:sz="0" w:space="0" w:color="auto"/>
            <w:left w:val="none" w:sz="0" w:space="0" w:color="auto"/>
            <w:bottom w:val="none" w:sz="0" w:space="0" w:color="auto"/>
            <w:right w:val="none" w:sz="0" w:space="0" w:color="auto"/>
          </w:divBdr>
        </w:div>
        <w:div w:id="1593009308">
          <w:marLeft w:val="0"/>
          <w:marRight w:val="0"/>
          <w:marTop w:val="0"/>
          <w:marBottom w:val="0"/>
          <w:divBdr>
            <w:top w:val="none" w:sz="0" w:space="0" w:color="auto"/>
            <w:left w:val="none" w:sz="0" w:space="0" w:color="auto"/>
            <w:bottom w:val="none" w:sz="0" w:space="0" w:color="auto"/>
            <w:right w:val="none" w:sz="0" w:space="0" w:color="auto"/>
          </w:divBdr>
        </w:div>
        <w:div w:id="1379477885">
          <w:marLeft w:val="0"/>
          <w:marRight w:val="0"/>
          <w:marTop w:val="0"/>
          <w:marBottom w:val="0"/>
          <w:divBdr>
            <w:top w:val="none" w:sz="0" w:space="0" w:color="auto"/>
            <w:left w:val="none" w:sz="0" w:space="0" w:color="auto"/>
            <w:bottom w:val="none" w:sz="0" w:space="0" w:color="auto"/>
            <w:right w:val="none" w:sz="0" w:space="0" w:color="auto"/>
          </w:divBdr>
        </w:div>
        <w:div w:id="999846584">
          <w:marLeft w:val="0"/>
          <w:marRight w:val="0"/>
          <w:marTop w:val="0"/>
          <w:marBottom w:val="0"/>
          <w:divBdr>
            <w:top w:val="none" w:sz="0" w:space="0" w:color="auto"/>
            <w:left w:val="none" w:sz="0" w:space="0" w:color="auto"/>
            <w:bottom w:val="none" w:sz="0" w:space="0" w:color="auto"/>
            <w:right w:val="none" w:sz="0" w:space="0" w:color="auto"/>
          </w:divBdr>
        </w:div>
        <w:div w:id="915092810">
          <w:marLeft w:val="0"/>
          <w:marRight w:val="0"/>
          <w:marTop w:val="0"/>
          <w:marBottom w:val="0"/>
          <w:divBdr>
            <w:top w:val="none" w:sz="0" w:space="0" w:color="auto"/>
            <w:left w:val="none" w:sz="0" w:space="0" w:color="auto"/>
            <w:bottom w:val="none" w:sz="0" w:space="0" w:color="auto"/>
            <w:right w:val="none" w:sz="0" w:space="0" w:color="auto"/>
          </w:divBdr>
        </w:div>
        <w:div w:id="1793791365">
          <w:marLeft w:val="0"/>
          <w:marRight w:val="0"/>
          <w:marTop w:val="0"/>
          <w:marBottom w:val="0"/>
          <w:divBdr>
            <w:top w:val="none" w:sz="0" w:space="0" w:color="auto"/>
            <w:left w:val="none" w:sz="0" w:space="0" w:color="auto"/>
            <w:bottom w:val="none" w:sz="0" w:space="0" w:color="auto"/>
            <w:right w:val="none" w:sz="0" w:space="0" w:color="auto"/>
          </w:divBdr>
        </w:div>
        <w:div w:id="743913019">
          <w:marLeft w:val="0"/>
          <w:marRight w:val="0"/>
          <w:marTop w:val="0"/>
          <w:marBottom w:val="0"/>
          <w:divBdr>
            <w:top w:val="none" w:sz="0" w:space="0" w:color="auto"/>
            <w:left w:val="none" w:sz="0" w:space="0" w:color="auto"/>
            <w:bottom w:val="none" w:sz="0" w:space="0" w:color="auto"/>
            <w:right w:val="none" w:sz="0" w:space="0" w:color="auto"/>
          </w:divBdr>
        </w:div>
        <w:div w:id="446849454">
          <w:marLeft w:val="0"/>
          <w:marRight w:val="0"/>
          <w:marTop w:val="0"/>
          <w:marBottom w:val="0"/>
          <w:divBdr>
            <w:top w:val="none" w:sz="0" w:space="0" w:color="auto"/>
            <w:left w:val="none" w:sz="0" w:space="0" w:color="auto"/>
            <w:bottom w:val="none" w:sz="0" w:space="0" w:color="auto"/>
            <w:right w:val="none" w:sz="0" w:space="0" w:color="auto"/>
          </w:divBdr>
        </w:div>
        <w:div w:id="1707632432">
          <w:marLeft w:val="0"/>
          <w:marRight w:val="0"/>
          <w:marTop w:val="0"/>
          <w:marBottom w:val="0"/>
          <w:divBdr>
            <w:top w:val="none" w:sz="0" w:space="0" w:color="auto"/>
            <w:left w:val="none" w:sz="0" w:space="0" w:color="auto"/>
            <w:bottom w:val="none" w:sz="0" w:space="0" w:color="auto"/>
            <w:right w:val="none" w:sz="0" w:space="0" w:color="auto"/>
          </w:divBdr>
        </w:div>
        <w:div w:id="1177382007">
          <w:marLeft w:val="0"/>
          <w:marRight w:val="0"/>
          <w:marTop w:val="0"/>
          <w:marBottom w:val="0"/>
          <w:divBdr>
            <w:top w:val="none" w:sz="0" w:space="0" w:color="auto"/>
            <w:left w:val="none" w:sz="0" w:space="0" w:color="auto"/>
            <w:bottom w:val="none" w:sz="0" w:space="0" w:color="auto"/>
            <w:right w:val="none" w:sz="0" w:space="0" w:color="auto"/>
          </w:divBdr>
        </w:div>
        <w:div w:id="1195122565">
          <w:marLeft w:val="0"/>
          <w:marRight w:val="0"/>
          <w:marTop w:val="0"/>
          <w:marBottom w:val="0"/>
          <w:divBdr>
            <w:top w:val="none" w:sz="0" w:space="0" w:color="auto"/>
            <w:left w:val="none" w:sz="0" w:space="0" w:color="auto"/>
            <w:bottom w:val="none" w:sz="0" w:space="0" w:color="auto"/>
            <w:right w:val="none" w:sz="0" w:space="0" w:color="auto"/>
          </w:divBdr>
        </w:div>
        <w:div w:id="1159425277">
          <w:marLeft w:val="0"/>
          <w:marRight w:val="0"/>
          <w:marTop w:val="0"/>
          <w:marBottom w:val="0"/>
          <w:divBdr>
            <w:top w:val="none" w:sz="0" w:space="0" w:color="auto"/>
            <w:left w:val="none" w:sz="0" w:space="0" w:color="auto"/>
            <w:bottom w:val="none" w:sz="0" w:space="0" w:color="auto"/>
            <w:right w:val="none" w:sz="0" w:space="0" w:color="auto"/>
          </w:divBdr>
        </w:div>
        <w:div w:id="1233202472">
          <w:marLeft w:val="0"/>
          <w:marRight w:val="0"/>
          <w:marTop w:val="0"/>
          <w:marBottom w:val="0"/>
          <w:divBdr>
            <w:top w:val="none" w:sz="0" w:space="0" w:color="auto"/>
            <w:left w:val="none" w:sz="0" w:space="0" w:color="auto"/>
            <w:bottom w:val="none" w:sz="0" w:space="0" w:color="auto"/>
            <w:right w:val="none" w:sz="0" w:space="0" w:color="auto"/>
          </w:divBdr>
        </w:div>
        <w:div w:id="1572429144">
          <w:marLeft w:val="0"/>
          <w:marRight w:val="0"/>
          <w:marTop w:val="0"/>
          <w:marBottom w:val="0"/>
          <w:divBdr>
            <w:top w:val="none" w:sz="0" w:space="0" w:color="auto"/>
            <w:left w:val="none" w:sz="0" w:space="0" w:color="auto"/>
            <w:bottom w:val="none" w:sz="0" w:space="0" w:color="auto"/>
            <w:right w:val="none" w:sz="0" w:space="0" w:color="auto"/>
          </w:divBdr>
        </w:div>
        <w:div w:id="445001916">
          <w:marLeft w:val="0"/>
          <w:marRight w:val="0"/>
          <w:marTop w:val="0"/>
          <w:marBottom w:val="0"/>
          <w:divBdr>
            <w:top w:val="none" w:sz="0" w:space="0" w:color="auto"/>
            <w:left w:val="none" w:sz="0" w:space="0" w:color="auto"/>
            <w:bottom w:val="none" w:sz="0" w:space="0" w:color="auto"/>
            <w:right w:val="none" w:sz="0" w:space="0" w:color="auto"/>
          </w:divBdr>
        </w:div>
        <w:div w:id="626543206">
          <w:marLeft w:val="0"/>
          <w:marRight w:val="0"/>
          <w:marTop w:val="0"/>
          <w:marBottom w:val="0"/>
          <w:divBdr>
            <w:top w:val="none" w:sz="0" w:space="0" w:color="auto"/>
            <w:left w:val="none" w:sz="0" w:space="0" w:color="auto"/>
            <w:bottom w:val="none" w:sz="0" w:space="0" w:color="auto"/>
            <w:right w:val="none" w:sz="0" w:space="0" w:color="auto"/>
          </w:divBdr>
        </w:div>
        <w:div w:id="1307008270">
          <w:marLeft w:val="0"/>
          <w:marRight w:val="0"/>
          <w:marTop w:val="0"/>
          <w:marBottom w:val="0"/>
          <w:divBdr>
            <w:top w:val="none" w:sz="0" w:space="0" w:color="auto"/>
            <w:left w:val="none" w:sz="0" w:space="0" w:color="auto"/>
            <w:bottom w:val="none" w:sz="0" w:space="0" w:color="auto"/>
            <w:right w:val="none" w:sz="0" w:space="0" w:color="auto"/>
          </w:divBdr>
        </w:div>
        <w:div w:id="249706704">
          <w:marLeft w:val="0"/>
          <w:marRight w:val="0"/>
          <w:marTop w:val="0"/>
          <w:marBottom w:val="0"/>
          <w:divBdr>
            <w:top w:val="none" w:sz="0" w:space="0" w:color="auto"/>
            <w:left w:val="none" w:sz="0" w:space="0" w:color="auto"/>
            <w:bottom w:val="none" w:sz="0" w:space="0" w:color="auto"/>
            <w:right w:val="none" w:sz="0" w:space="0" w:color="auto"/>
          </w:divBdr>
        </w:div>
        <w:div w:id="620956670">
          <w:marLeft w:val="0"/>
          <w:marRight w:val="0"/>
          <w:marTop w:val="0"/>
          <w:marBottom w:val="0"/>
          <w:divBdr>
            <w:top w:val="none" w:sz="0" w:space="0" w:color="auto"/>
            <w:left w:val="none" w:sz="0" w:space="0" w:color="auto"/>
            <w:bottom w:val="none" w:sz="0" w:space="0" w:color="auto"/>
            <w:right w:val="none" w:sz="0" w:space="0" w:color="auto"/>
          </w:divBdr>
        </w:div>
        <w:div w:id="214127389">
          <w:marLeft w:val="0"/>
          <w:marRight w:val="0"/>
          <w:marTop w:val="0"/>
          <w:marBottom w:val="0"/>
          <w:divBdr>
            <w:top w:val="none" w:sz="0" w:space="0" w:color="auto"/>
            <w:left w:val="none" w:sz="0" w:space="0" w:color="auto"/>
            <w:bottom w:val="none" w:sz="0" w:space="0" w:color="auto"/>
            <w:right w:val="none" w:sz="0" w:space="0" w:color="auto"/>
          </w:divBdr>
        </w:div>
        <w:div w:id="758599127">
          <w:marLeft w:val="0"/>
          <w:marRight w:val="0"/>
          <w:marTop w:val="0"/>
          <w:marBottom w:val="0"/>
          <w:divBdr>
            <w:top w:val="none" w:sz="0" w:space="0" w:color="auto"/>
            <w:left w:val="none" w:sz="0" w:space="0" w:color="auto"/>
            <w:bottom w:val="none" w:sz="0" w:space="0" w:color="auto"/>
            <w:right w:val="none" w:sz="0" w:space="0" w:color="auto"/>
          </w:divBdr>
        </w:div>
        <w:div w:id="1255168759">
          <w:marLeft w:val="0"/>
          <w:marRight w:val="0"/>
          <w:marTop w:val="0"/>
          <w:marBottom w:val="0"/>
          <w:divBdr>
            <w:top w:val="none" w:sz="0" w:space="0" w:color="auto"/>
            <w:left w:val="none" w:sz="0" w:space="0" w:color="auto"/>
            <w:bottom w:val="none" w:sz="0" w:space="0" w:color="auto"/>
            <w:right w:val="none" w:sz="0" w:space="0" w:color="auto"/>
          </w:divBdr>
        </w:div>
        <w:div w:id="1171793987">
          <w:marLeft w:val="0"/>
          <w:marRight w:val="0"/>
          <w:marTop w:val="0"/>
          <w:marBottom w:val="0"/>
          <w:divBdr>
            <w:top w:val="none" w:sz="0" w:space="0" w:color="auto"/>
            <w:left w:val="none" w:sz="0" w:space="0" w:color="auto"/>
            <w:bottom w:val="none" w:sz="0" w:space="0" w:color="auto"/>
            <w:right w:val="none" w:sz="0" w:space="0" w:color="auto"/>
          </w:divBdr>
        </w:div>
        <w:div w:id="399015012">
          <w:marLeft w:val="0"/>
          <w:marRight w:val="0"/>
          <w:marTop w:val="0"/>
          <w:marBottom w:val="0"/>
          <w:divBdr>
            <w:top w:val="none" w:sz="0" w:space="0" w:color="auto"/>
            <w:left w:val="none" w:sz="0" w:space="0" w:color="auto"/>
            <w:bottom w:val="none" w:sz="0" w:space="0" w:color="auto"/>
            <w:right w:val="none" w:sz="0" w:space="0" w:color="auto"/>
          </w:divBdr>
        </w:div>
        <w:div w:id="804783021">
          <w:marLeft w:val="0"/>
          <w:marRight w:val="0"/>
          <w:marTop w:val="0"/>
          <w:marBottom w:val="0"/>
          <w:divBdr>
            <w:top w:val="none" w:sz="0" w:space="0" w:color="auto"/>
            <w:left w:val="none" w:sz="0" w:space="0" w:color="auto"/>
            <w:bottom w:val="none" w:sz="0" w:space="0" w:color="auto"/>
            <w:right w:val="none" w:sz="0" w:space="0" w:color="auto"/>
          </w:divBdr>
        </w:div>
        <w:div w:id="1622372312">
          <w:marLeft w:val="0"/>
          <w:marRight w:val="0"/>
          <w:marTop w:val="0"/>
          <w:marBottom w:val="0"/>
          <w:divBdr>
            <w:top w:val="none" w:sz="0" w:space="0" w:color="auto"/>
            <w:left w:val="none" w:sz="0" w:space="0" w:color="auto"/>
            <w:bottom w:val="none" w:sz="0" w:space="0" w:color="auto"/>
            <w:right w:val="none" w:sz="0" w:space="0" w:color="auto"/>
          </w:divBdr>
        </w:div>
        <w:div w:id="1250043469">
          <w:marLeft w:val="0"/>
          <w:marRight w:val="0"/>
          <w:marTop w:val="0"/>
          <w:marBottom w:val="0"/>
          <w:divBdr>
            <w:top w:val="none" w:sz="0" w:space="0" w:color="auto"/>
            <w:left w:val="none" w:sz="0" w:space="0" w:color="auto"/>
            <w:bottom w:val="none" w:sz="0" w:space="0" w:color="auto"/>
            <w:right w:val="none" w:sz="0" w:space="0" w:color="auto"/>
          </w:divBdr>
        </w:div>
        <w:div w:id="1965382378">
          <w:marLeft w:val="0"/>
          <w:marRight w:val="0"/>
          <w:marTop w:val="0"/>
          <w:marBottom w:val="0"/>
          <w:divBdr>
            <w:top w:val="none" w:sz="0" w:space="0" w:color="auto"/>
            <w:left w:val="none" w:sz="0" w:space="0" w:color="auto"/>
            <w:bottom w:val="none" w:sz="0" w:space="0" w:color="auto"/>
            <w:right w:val="none" w:sz="0" w:space="0" w:color="auto"/>
          </w:divBdr>
        </w:div>
        <w:div w:id="1712418504">
          <w:marLeft w:val="0"/>
          <w:marRight w:val="0"/>
          <w:marTop w:val="0"/>
          <w:marBottom w:val="0"/>
          <w:divBdr>
            <w:top w:val="none" w:sz="0" w:space="0" w:color="auto"/>
            <w:left w:val="none" w:sz="0" w:space="0" w:color="auto"/>
            <w:bottom w:val="none" w:sz="0" w:space="0" w:color="auto"/>
            <w:right w:val="none" w:sz="0" w:space="0" w:color="auto"/>
          </w:divBdr>
        </w:div>
        <w:div w:id="402603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anda.org/articles/aa/full_html/2019/12/aa35949-19/aa35949-19.html" TargetMode="External"/><Relationship Id="rId21" Type="http://schemas.openxmlformats.org/officeDocument/2006/relationships/hyperlink" Target="https://arxiv.org/abs/1412.0133" TargetMode="External"/><Relationship Id="rId42" Type="http://schemas.openxmlformats.org/officeDocument/2006/relationships/hyperlink" Target="https://arxiv.org/abs/1410.1510" TargetMode="External"/><Relationship Id="rId47" Type="http://schemas.openxmlformats.org/officeDocument/2006/relationships/hyperlink" Target="https://cxc.harvard.edu/fellows/symp_presentations/2016/Gruen_Daniel_EinsteinSymposium2016.pdf" TargetMode="External"/><Relationship Id="rId63" Type="http://schemas.openxmlformats.org/officeDocument/2006/relationships/hyperlink" Target="https://academic.oup.com/mnras/article/405/4/2381/1046327" TargetMode="External"/><Relationship Id="rId68" Type="http://schemas.openxmlformats.org/officeDocument/2006/relationships/hyperlink" Target="https://www.aanda.org/articles/aa/full_html/2019/12/aa35949-19/aa35949-19.html" TargetMode="External"/><Relationship Id="rId84" Type="http://schemas.openxmlformats.org/officeDocument/2006/relationships/fontTable" Target="fontTable.xml"/><Relationship Id="rId16" Type="http://schemas.openxmlformats.org/officeDocument/2006/relationships/hyperlink" Target="https://www.aanda.org/articles/aa/full_html/2016/10/aa25831-15/aa25831-15.html" TargetMode="External"/><Relationship Id="rId11" Type="http://schemas.openxmlformats.org/officeDocument/2006/relationships/hyperlink" Target="https://arxiv.org/pdf/1811.03964" TargetMode="External"/><Relationship Id="rId32" Type="http://schemas.openxmlformats.org/officeDocument/2006/relationships/hyperlink" Target="https://www.aanda.org/articles/aa/full_html/2019/12/aa35949-19/aa35949-19.html" TargetMode="External"/><Relationship Id="rId37" Type="http://schemas.openxmlformats.org/officeDocument/2006/relationships/hyperlink" Target="https://www.aanda.org/articles/aa/full_html/2016/10/aa25831-15/aa25831-15.html" TargetMode="External"/><Relationship Id="rId53" Type="http://schemas.openxmlformats.org/officeDocument/2006/relationships/hyperlink" Target="https://www.aanda.org/articles/aa/full_html/2016/10/aa25831-15/aa25831-15.html" TargetMode="External"/><Relationship Id="rId58" Type="http://schemas.openxmlformats.org/officeDocument/2006/relationships/hyperlink" Target="https://www.aanda.org/articles/aa/full_html/2016/10/aa25831-15/aa25831-15.html" TargetMode="External"/><Relationship Id="rId74" Type="http://schemas.openxmlformats.org/officeDocument/2006/relationships/hyperlink" Target="https://arxiv.org/abs/1410.1510" TargetMode="External"/><Relationship Id="rId79" Type="http://schemas.openxmlformats.org/officeDocument/2006/relationships/hyperlink" Target="https://arxiv.org/abs/1412.0133" TargetMode="External"/><Relationship Id="rId5" Type="http://schemas.openxmlformats.org/officeDocument/2006/relationships/hyperlink" Target="https://arxiv.org/pdf/1811.03964" TargetMode="External"/><Relationship Id="rId19" Type="http://schemas.openxmlformats.org/officeDocument/2006/relationships/hyperlink" Target="https://arxiv.org/abs/1412.0133" TargetMode="External"/><Relationship Id="rId14" Type="http://schemas.openxmlformats.org/officeDocument/2006/relationships/hyperlink" Target="https://arxiv.org/abs/1412.0133" TargetMode="External"/><Relationship Id="rId22" Type="http://schemas.openxmlformats.org/officeDocument/2006/relationships/hyperlink" Target="https://www.aanda.org/articles/aa/full_html/2019/12/aa35949-19/aa35949-19.html" TargetMode="External"/><Relationship Id="rId27" Type="http://schemas.openxmlformats.org/officeDocument/2006/relationships/hyperlink" Target="https://arxiv.org/pdf/1811.03964" TargetMode="External"/><Relationship Id="rId30" Type="http://schemas.openxmlformats.org/officeDocument/2006/relationships/hyperlink" Target="https://www.aanda.org/articles/aa/full_html/2019/12/aa35949-19/aa35949-19.html" TargetMode="External"/><Relationship Id="rId35" Type="http://schemas.openxmlformats.org/officeDocument/2006/relationships/hyperlink" Target="https://www.aanda.org/articles/aa/full_html/2019/12/aa35949-19/aa35949-19.html" TargetMode="External"/><Relationship Id="rId43" Type="http://schemas.openxmlformats.org/officeDocument/2006/relationships/hyperlink" Target="https://www.researchgate.net/figure/Radial-velocity-profiles-for-voids-found-using-dark-matter-particles-at-z-1-left_fig5_316598918" TargetMode="External"/><Relationship Id="rId48" Type="http://schemas.openxmlformats.org/officeDocument/2006/relationships/hyperlink" Target="https://cxc.harvard.edu/fellows/symp_presentations/2016/Gruen_Daniel_EinsteinSymposium2016.pdf" TargetMode="External"/><Relationship Id="rId56" Type="http://schemas.openxmlformats.org/officeDocument/2006/relationships/hyperlink" Target="https://www.aanda.org/articles/aa/full_html/2016/10/aa25831-15/aa25831-15.html" TargetMode="External"/><Relationship Id="rId64" Type="http://schemas.openxmlformats.org/officeDocument/2006/relationships/hyperlink" Target="https://arxiv.org/abs/1901.05505" TargetMode="External"/><Relationship Id="rId69" Type="http://schemas.openxmlformats.org/officeDocument/2006/relationships/hyperlink" Target="https://arxiv.org/pdf/1811.03964" TargetMode="External"/><Relationship Id="rId77" Type="http://schemas.openxmlformats.org/officeDocument/2006/relationships/hyperlink" Target="https://arxiv.org/abs/1901.05505" TargetMode="External"/><Relationship Id="rId8" Type="http://schemas.openxmlformats.org/officeDocument/2006/relationships/hyperlink" Target="https://www.aanda.org/articles/aa/full_html/2019/12/aa35949-19/aa35949-19.html" TargetMode="External"/><Relationship Id="rId51" Type="http://schemas.openxmlformats.org/officeDocument/2006/relationships/hyperlink" Target="https://www.aanda.org/articles/aa/full_html/2016/10/aa25831-15/aa25831-15.html" TargetMode="External"/><Relationship Id="rId72" Type="http://schemas.openxmlformats.org/officeDocument/2006/relationships/hyperlink" Target="https://arxiv.org/abs/1410.1510" TargetMode="External"/><Relationship Id="rId80" Type="http://schemas.openxmlformats.org/officeDocument/2006/relationships/hyperlink" Target="https://academic.oup.com/mnras/article/405/4/2381/1046327"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rxiv.org/abs/2210.07781" TargetMode="External"/><Relationship Id="rId17" Type="http://schemas.openxmlformats.org/officeDocument/2006/relationships/hyperlink" Target="https://www.aanda.org/articles/aa/full_html/2016/10/aa25831-15/aa25831-15.html" TargetMode="External"/><Relationship Id="rId25" Type="http://schemas.openxmlformats.org/officeDocument/2006/relationships/hyperlink" Target="https://www.aanda.org/articles/aa/full_html/2019/12/aa35949-19/aa35949-19.html" TargetMode="External"/><Relationship Id="rId33" Type="http://schemas.openxmlformats.org/officeDocument/2006/relationships/hyperlink" Target="https://www.aanda.org/articles/aa/full_html/2019/12/aa35949-19/aa35949-19.html" TargetMode="External"/><Relationship Id="rId38" Type="http://schemas.openxmlformats.org/officeDocument/2006/relationships/hyperlink" Target="https://arxiv.org/abs/1410.1510" TargetMode="External"/><Relationship Id="rId46" Type="http://schemas.openxmlformats.org/officeDocument/2006/relationships/hyperlink" Target="https://www.researchgate.net/publication/303217969_Cosmic_Voids_and_Void_Lensing_in_the_Dark_Energy_Survey_Science_Verification_Data" TargetMode="External"/><Relationship Id="rId59" Type="http://schemas.openxmlformats.org/officeDocument/2006/relationships/hyperlink" Target="https://www.imperial.ac.uk/media/imperial-college/research-centres-and-groups/astrophysics/public/icic/data-analysis-workshop/2013/Summary_Notes_Day_3.pdf" TargetMode="External"/><Relationship Id="rId67" Type="http://schemas.openxmlformats.org/officeDocument/2006/relationships/hyperlink" Target="https://www.aanda.org/articles/aa/full_html/2019/12/aa35949-19/aa35949-19.html" TargetMode="External"/><Relationship Id="rId20" Type="http://schemas.openxmlformats.org/officeDocument/2006/relationships/hyperlink" Target="https://arxiv.org/abs/1410.1510" TargetMode="External"/><Relationship Id="rId41" Type="http://schemas.openxmlformats.org/officeDocument/2006/relationships/hyperlink" Target="https://arxiv.org/abs/1410.1510" TargetMode="External"/><Relationship Id="rId54" Type="http://schemas.openxmlformats.org/officeDocument/2006/relationships/hyperlink" Target="https://www.aanda.org/articles/aa/full_html/2016/10/aa25831-15/aa25831-15.html" TargetMode="External"/><Relationship Id="rId62" Type="http://schemas.openxmlformats.org/officeDocument/2006/relationships/hyperlink" Target="https://www.aanda.org/articles/aa/full_html/2016/10/aa25831-15/aa25831-15.html" TargetMode="External"/><Relationship Id="rId70" Type="http://schemas.openxmlformats.org/officeDocument/2006/relationships/hyperlink" Target="https://arxiv.org/abs/1410.1510" TargetMode="External"/><Relationship Id="rId75" Type="http://schemas.openxmlformats.org/officeDocument/2006/relationships/hyperlink" Target="https://astrobites.org/2016/12/13/emergent-gravity-faces-its-first-test-in-galaxy-lensing/" TargetMode="External"/><Relationship Id="rId83" Type="http://schemas.openxmlformats.org/officeDocument/2006/relationships/hyperlink" Target="https://arxiv.org/pdf/1811.03964" TargetMode="External"/><Relationship Id="rId1" Type="http://schemas.openxmlformats.org/officeDocument/2006/relationships/numbering" Target="numbering.xml"/><Relationship Id="rId6" Type="http://schemas.openxmlformats.org/officeDocument/2006/relationships/hyperlink" Target="https://arxiv.org/pdf/1811.03964" TargetMode="External"/><Relationship Id="rId15" Type="http://schemas.openxmlformats.org/officeDocument/2006/relationships/hyperlink" Target="https://www.aanda.org/articles/aa/full_html/2019/12/aa35949-19/aa35949-19.html" TargetMode="External"/><Relationship Id="rId23" Type="http://schemas.openxmlformats.org/officeDocument/2006/relationships/hyperlink" Target="https://www.aanda.org/articles/aa/full_html/2019/12/aa35949-19/aa35949-19.html" TargetMode="External"/><Relationship Id="rId28" Type="http://schemas.openxmlformats.org/officeDocument/2006/relationships/hyperlink" Target="https://arxiv.org/pdf/1811.03964" TargetMode="External"/><Relationship Id="rId36" Type="http://schemas.openxmlformats.org/officeDocument/2006/relationships/hyperlink" Target="https://www.aanda.org/articles/aa/full_html/2019/12/aa35949-19/aa35949-19.html" TargetMode="External"/><Relationship Id="rId49" Type="http://schemas.openxmlformats.org/officeDocument/2006/relationships/hyperlink" Target="https://www.researchgate.net/publication/303217969_Cosmic_Voids_and_Void_Lensing_in_the_Dark_Energy_Survey_Science_Verification_Data" TargetMode="External"/><Relationship Id="rId57" Type="http://schemas.openxmlformats.org/officeDocument/2006/relationships/hyperlink" Target="https://www.aanda.org/articles/aa/full_html/2016/10/aa25831-15/aa25831-15.html" TargetMode="External"/><Relationship Id="rId10" Type="http://schemas.openxmlformats.org/officeDocument/2006/relationships/hyperlink" Target="https://www.aanda.org/articles/aa/full_html/2019/12/aa35949-19/aa35949-19.html" TargetMode="External"/><Relationship Id="rId31" Type="http://schemas.openxmlformats.org/officeDocument/2006/relationships/hyperlink" Target="https://www.aanda.org/articles/aa/full_html/2019/12/aa35949-19/aa35949-19.html" TargetMode="External"/><Relationship Id="rId44" Type="http://schemas.openxmlformats.org/officeDocument/2006/relationships/hyperlink" Target="https://arxiv.org/abs/1410.1510" TargetMode="External"/><Relationship Id="rId52" Type="http://schemas.openxmlformats.org/officeDocument/2006/relationships/hyperlink" Target="https://www.aanda.org/articles/aa/full_html/2016/10/aa25831-15/aa25831-15.html" TargetMode="External"/><Relationship Id="rId60" Type="http://schemas.openxmlformats.org/officeDocument/2006/relationships/hyperlink" Target="https://academic.oup.com/mnras/article/405/4/2381/1046327" TargetMode="External"/><Relationship Id="rId65" Type="http://schemas.openxmlformats.org/officeDocument/2006/relationships/hyperlink" Target="https://arxiv.org/abs/2210.07781" TargetMode="External"/><Relationship Id="rId73" Type="http://schemas.openxmlformats.org/officeDocument/2006/relationships/hyperlink" Target="https://www.aanda.org/articles/aa/full_html/2019/12/aa35949-19/aa35949-19.html" TargetMode="External"/><Relationship Id="rId78" Type="http://schemas.openxmlformats.org/officeDocument/2006/relationships/hyperlink" Target="https://arxiv.org/abs/1412.0133" TargetMode="External"/><Relationship Id="rId81" Type="http://schemas.openxmlformats.org/officeDocument/2006/relationships/hyperlink" Target="https://arxiv.org/abs/1410.1510" TargetMode="External"/><Relationship Id="rId4" Type="http://schemas.openxmlformats.org/officeDocument/2006/relationships/webSettings" Target="webSettings.xml"/><Relationship Id="rId9" Type="http://schemas.openxmlformats.org/officeDocument/2006/relationships/hyperlink" Target="https://www.aanda.org/articles/aa/full_html/2019/12/aa35949-19/aa35949-19.html" TargetMode="External"/><Relationship Id="rId13" Type="http://schemas.openxmlformats.org/officeDocument/2006/relationships/hyperlink" Target="https://arxiv.org/abs/2210.07781" TargetMode="External"/><Relationship Id="rId18" Type="http://schemas.openxmlformats.org/officeDocument/2006/relationships/hyperlink" Target="https://www.aanda.org/articles/aa/full_html/2016/10/aa25831-15/aa25831-15.html" TargetMode="External"/><Relationship Id="rId39" Type="http://schemas.openxmlformats.org/officeDocument/2006/relationships/hyperlink" Target="https://arxiv.org/abs/1410.1510" TargetMode="External"/><Relationship Id="rId34" Type="http://schemas.openxmlformats.org/officeDocument/2006/relationships/hyperlink" Target="https://www.aanda.org/articles/aa/full_html/2019/12/aa35949-19/aa35949-19.html" TargetMode="External"/><Relationship Id="rId50" Type="http://schemas.openxmlformats.org/officeDocument/2006/relationships/hyperlink" Target="https://arxiv.org/abs/1410.1510" TargetMode="External"/><Relationship Id="rId55" Type="http://schemas.openxmlformats.org/officeDocument/2006/relationships/hyperlink" Target="https://www.aanda.org/articles/aa/full_html/2016/10/aa25831-15/aa25831-15.html" TargetMode="External"/><Relationship Id="rId76" Type="http://schemas.openxmlformats.org/officeDocument/2006/relationships/hyperlink" Target="https://inspirehep.net/literature/1746422" TargetMode="External"/><Relationship Id="rId7" Type="http://schemas.openxmlformats.org/officeDocument/2006/relationships/hyperlink" Target="https://arxiv.org/pdf/1811.03964" TargetMode="External"/><Relationship Id="rId71" Type="http://schemas.openxmlformats.org/officeDocument/2006/relationships/hyperlink" Target="https://arxiv.org/abs/1412.0133" TargetMode="External"/><Relationship Id="rId2" Type="http://schemas.openxmlformats.org/officeDocument/2006/relationships/styles" Target="styles.xml"/><Relationship Id="rId29" Type="http://schemas.openxmlformats.org/officeDocument/2006/relationships/hyperlink" Target="https://arxiv.org/pdf/1811.03964" TargetMode="External"/><Relationship Id="rId24" Type="http://schemas.openxmlformats.org/officeDocument/2006/relationships/hyperlink" Target="https://arxiv.org/pdf/1811.03964" TargetMode="External"/><Relationship Id="rId40" Type="http://schemas.openxmlformats.org/officeDocument/2006/relationships/hyperlink" Target="https://arxiv.org/abs/1410.1510" TargetMode="External"/><Relationship Id="rId45" Type="http://schemas.openxmlformats.org/officeDocument/2006/relationships/hyperlink" Target="https://arxiv.org/abs/1410.1510" TargetMode="External"/><Relationship Id="rId66" Type="http://schemas.openxmlformats.org/officeDocument/2006/relationships/hyperlink" Target="https://arxiv.org/abs/2210.07781" TargetMode="External"/><Relationship Id="rId61" Type="http://schemas.openxmlformats.org/officeDocument/2006/relationships/hyperlink" Target="https://academic.oup.com/mnras/article/405/4/2381/1046327" TargetMode="External"/><Relationship Id="rId82" Type="http://schemas.openxmlformats.org/officeDocument/2006/relationships/hyperlink" Target="https://arxiv.org/abs/1412.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11105</Words>
  <Characters>63300</Characters>
  <Application>Microsoft Office Word</Application>
  <DocSecurity>0</DocSecurity>
  <Lines>527</Lines>
  <Paragraphs>148</Paragraphs>
  <ScaleCrop>false</ScaleCrop>
  <Company/>
  <LinksUpToDate>false</LinksUpToDate>
  <CharactersWithSpaces>74257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2025-03-13T17:56:00Z</dcterms:created>
  <dcterms:modified xsi:type="dcterms:W3CDTF">2025-03-13T17:56:00Z</dcterms:modified>
</cp:coreProperties>
</file>