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2C3B4" w14:textId="77777777" w:rsidR="006044F8" w:rsidRPr="006044F8" w:rsidRDefault="006044F8" w:rsidP="006044F8">
      <w:pPr>
        <w:rPr>
          <w:b/>
          <w:bCs/>
        </w:rPr>
      </w:pPr>
      <w:r w:rsidRPr="006044F8">
        <w:rPr>
          <w:b/>
          <w:bCs/>
        </w:rPr>
        <w:t>Cosmological Simulation Framework for Resonant Field Theory (RFT) Structure Formation</w:t>
      </w:r>
    </w:p>
    <w:p w14:paraId="3B7ABD90" w14:textId="77777777" w:rsidR="006044F8" w:rsidRPr="006044F8" w:rsidRDefault="006044F8" w:rsidP="006044F8">
      <w:pPr>
        <w:rPr>
          <w:b/>
          <w:bCs/>
        </w:rPr>
      </w:pPr>
      <w:r w:rsidRPr="006044F8">
        <w:rPr>
          <w:b/>
          <w:bCs/>
        </w:rPr>
        <w:t>Introduction and Motivation</w:t>
      </w:r>
    </w:p>
    <w:p w14:paraId="6EC709BD" w14:textId="77777777" w:rsidR="006044F8" w:rsidRPr="006044F8" w:rsidRDefault="006044F8" w:rsidP="006044F8">
      <w:r w:rsidRPr="006044F8">
        <w:t>The surprising discovery of numerous massive galaxies at very high redshifts by JWST has challenged standard $\Lambda$CDM structure formation models</w:t>
      </w:r>
      <w:r w:rsidRPr="006044F8">
        <w:rPr>
          <w:rFonts w:ascii="Arial" w:hAnsi="Arial" w:cs="Arial"/>
        </w:rPr>
        <w:t>​</w:t>
      </w:r>
    </w:p>
    <w:p w14:paraId="64CD7BFD" w14:textId="77777777" w:rsidR="006044F8" w:rsidRPr="006044F8" w:rsidRDefault="006044F8" w:rsidP="006044F8">
      <w:hyperlink r:id="rId5" w:anchor=":~:text=The%20first%20observations%20of%20the,The%20spectra%20reveal" w:tgtFrame="_blank" w:history="1">
        <w:r w:rsidRPr="006044F8">
          <w:rPr>
            <w:rStyle w:val="Hyperlink"/>
          </w:rPr>
          <w:t>nature.com</w:t>
        </w:r>
      </w:hyperlink>
    </w:p>
    <w:p w14:paraId="3A1A7B24" w14:textId="77777777" w:rsidR="006044F8" w:rsidRPr="006044F8" w:rsidRDefault="006044F8" w:rsidP="006044F8">
      <w:r w:rsidRPr="006044F8">
        <w:rPr>
          <w:rFonts w:ascii="Arial" w:hAnsi="Arial" w:cs="Arial"/>
        </w:rPr>
        <w:t>​</w:t>
      </w:r>
    </w:p>
    <w:p w14:paraId="24F2F2F0" w14:textId="77777777" w:rsidR="006044F8" w:rsidRPr="006044F8" w:rsidRDefault="006044F8" w:rsidP="006044F8">
      <w:hyperlink r:id="rId6" w:anchor=":~:text=lines,so%20early%20in%20cosmic%20history" w:tgtFrame="_blank" w:history="1">
        <w:r w:rsidRPr="006044F8">
          <w:rPr>
            <w:rStyle w:val="Hyperlink"/>
          </w:rPr>
          <w:t>nature.com</w:t>
        </w:r>
      </w:hyperlink>
    </w:p>
    <w:p w14:paraId="175EB962" w14:textId="77777777" w:rsidR="006044F8" w:rsidRPr="006044F8" w:rsidRDefault="006044F8" w:rsidP="006044F8">
      <w:r w:rsidRPr="006044F8">
        <w:t xml:space="preserve">. In particular, JWST has confirmed galaxies at $z\approx 14$ (just 300 Myr after the Big Bang) that are more luminous and massive than expected, suggesting galaxy assembly occurred </w:t>
      </w:r>
      <w:r w:rsidRPr="006044F8">
        <w:rPr>
          <w:b/>
          <w:bCs/>
        </w:rPr>
        <w:t>rapidly in the early Universe</w:t>
      </w:r>
      <w:r w:rsidRPr="006044F8">
        <w:t>, in tension with conventional models</w:t>
      </w:r>
      <w:r w:rsidRPr="006044F8">
        <w:rPr>
          <w:rFonts w:ascii="Arial" w:hAnsi="Arial" w:cs="Arial"/>
        </w:rPr>
        <w:t>​</w:t>
      </w:r>
    </w:p>
    <w:p w14:paraId="27FA9010" w14:textId="77777777" w:rsidR="006044F8" w:rsidRPr="006044F8" w:rsidRDefault="006044F8" w:rsidP="006044F8">
      <w:hyperlink r:id="rId7" w:anchor=":~:text=many%20luminous%20galaxies%20at%20Cosmic,were%20already%20in%20place%20300" w:tgtFrame="_blank" w:history="1">
        <w:r w:rsidRPr="006044F8">
          <w:rPr>
            <w:rStyle w:val="Hyperlink"/>
          </w:rPr>
          <w:t>nature.com</w:t>
        </w:r>
      </w:hyperlink>
    </w:p>
    <w:p w14:paraId="527576C6" w14:textId="77777777" w:rsidR="006044F8" w:rsidRPr="006044F8" w:rsidRDefault="006044F8" w:rsidP="006044F8">
      <w:r w:rsidRPr="006044F8">
        <w:rPr>
          <w:rFonts w:ascii="Arial" w:hAnsi="Arial" w:cs="Arial"/>
        </w:rPr>
        <w:t>​</w:t>
      </w:r>
    </w:p>
    <w:p w14:paraId="7F5A7646" w14:textId="77777777" w:rsidR="006044F8" w:rsidRPr="006044F8" w:rsidRDefault="006044F8" w:rsidP="006044F8">
      <w:hyperlink r:id="rId8" w:anchor=":~:text=lines,so%20early%20in%20cosmic%20history" w:tgtFrame="_blank" w:history="1">
        <w:r w:rsidRPr="006044F8">
          <w:rPr>
            <w:rStyle w:val="Hyperlink"/>
          </w:rPr>
          <w:t>nature.com</w:t>
        </w:r>
      </w:hyperlink>
    </w:p>
    <w:p w14:paraId="4C784E4B" w14:textId="77777777" w:rsidR="006044F8" w:rsidRPr="006044F8" w:rsidRDefault="006044F8" w:rsidP="006044F8">
      <w:r w:rsidRPr="006044F8">
        <w:t xml:space="preserve">. At the same time, on </w:t>
      </w:r>
      <w:r w:rsidRPr="006044F8">
        <w:rPr>
          <w:b/>
          <w:bCs/>
        </w:rPr>
        <w:t>small scales</w:t>
      </w:r>
      <w:r w:rsidRPr="006044F8">
        <w:t>, longstanding Cold Dark Matter (CDM) challenges persist: the cusp–core problem (the over-prediction of steep density cusps in dwarf galaxies) and the missing satellites problem (the excess of predicted dark matter subhalos compared to observed dwarf galaxies)</w:t>
      </w:r>
      <w:r w:rsidRPr="006044F8">
        <w:rPr>
          <w:rFonts w:ascii="Arial" w:hAnsi="Arial" w:cs="Arial"/>
        </w:rPr>
        <w:t>​</w:t>
      </w:r>
    </w:p>
    <w:p w14:paraId="3E607E9E" w14:textId="77777777" w:rsidR="006044F8" w:rsidRPr="006044F8" w:rsidRDefault="006044F8" w:rsidP="006044F8">
      <w:hyperlink r:id="rId9" w:anchor=":~:text=first%20N,%CE%9BCDM%20on%20small%20scales%3A%20the" w:tgtFrame="_blank" w:history="1">
        <w:r w:rsidRPr="006044F8">
          <w:rPr>
            <w:rStyle w:val="Hyperlink"/>
          </w:rPr>
          <w:t>ned.ipac.caltech.edu</w:t>
        </w:r>
      </w:hyperlink>
    </w:p>
    <w:p w14:paraId="16E65868" w14:textId="77777777" w:rsidR="006044F8" w:rsidRPr="006044F8" w:rsidRDefault="006044F8" w:rsidP="006044F8">
      <w:r w:rsidRPr="006044F8">
        <w:rPr>
          <w:rFonts w:ascii="Arial" w:hAnsi="Arial" w:cs="Arial"/>
        </w:rPr>
        <w:t>​</w:t>
      </w:r>
    </w:p>
    <w:p w14:paraId="1DDA3B91" w14:textId="77777777" w:rsidR="006044F8" w:rsidRPr="006044F8" w:rsidRDefault="006044F8" w:rsidP="006044F8">
      <w:hyperlink r:id="rId10" w:anchor=":~:text=The%20highest,Wagner%20et%20al" w:tgtFrame="_blank" w:history="1">
        <w:r w:rsidRPr="006044F8">
          <w:rPr>
            <w:rStyle w:val="Hyperlink"/>
          </w:rPr>
          <w:t>ned.ipac.caltech.edu</w:t>
        </w:r>
      </w:hyperlink>
    </w:p>
    <w:p w14:paraId="582BDC7A" w14:textId="77777777" w:rsidR="006044F8" w:rsidRPr="006044F8" w:rsidRDefault="006044F8" w:rsidP="006044F8">
      <w:r w:rsidRPr="006044F8">
        <w:t>. These issues motivate exploring new physics in cosmological simulations.</w:t>
      </w:r>
    </w:p>
    <w:p w14:paraId="25B61401" w14:textId="77777777" w:rsidR="006044F8" w:rsidRPr="006044F8" w:rsidRDefault="006044F8" w:rsidP="006044F8">
      <w:r w:rsidRPr="006044F8">
        <w:rPr>
          <w:b/>
          <w:bCs/>
        </w:rPr>
        <w:t>Resonant Field Theory (RFT)</w:t>
      </w:r>
      <w:r w:rsidRPr="006044F8">
        <w:t xml:space="preserve"> is an alternative scenario that introduces a cosmic scalar field (the </w:t>
      </w:r>
      <w:r w:rsidRPr="006044F8">
        <w:rPr>
          <w:b/>
          <w:bCs/>
        </w:rPr>
        <w:t>“scalaron”</w:t>
      </w:r>
      <w:r w:rsidRPr="006044F8">
        <w:t xml:space="preserve">) as a condensate pervading the Universe. The scalaron obeys a Klein-Gordon-type equation and can play the role of dark matter or modify gravity in the early Universe. The goal of this research is to design a cosmological simulation framework incorporating RFT dynamics to test whether this new physics can: (1) accelerate early structure formation (potentially explaining the JWST high-$z$ galaxies), (2) naturally produce cored dark matter halos and a reduced subhalo count (addressing small-scale CDM problems), while (3) remaining compatible with precision cosmological data (e.g. Planck CMB observations). We will simulate large-scale structure formation from $z\sim </w:t>
      </w:r>
      <w:r w:rsidRPr="006044F8">
        <w:lastRenderedPageBreak/>
        <w:t>1100$ to $z=0$ including RFT effects, and compare the outcomes to observational benchmarks (JWST high-$z$ galaxies, Milky Way satellites from Gaia/DES, cosmic void statistics, Planck CMB, etc.).</w:t>
      </w:r>
    </w:p>
    <w:p w14:paraId="552A427A" w14:textId="77777777" w:rsidR="006044F8" w:rsidRPr="006044F8" w:rsidRDefault="006044F8" w:rsidP="006044F8">
      <w:pPr>
        <w:rPr>
          <w:b/>
          <w:bCs/>
        </w:rPr>
      </w:pPr>
      <w:r w:rsidRPr="006044F8">
        <w:rPr>
          <w:b/>
          <w:bCs/>
        </w:rPr>
        <w:t>RFT Scalar Field Model and Equations</w:t>
      </w:r>
    </w:p>
    <w:p w14:paraId="51453389" w14:textId="77777777" w:rsidR="006044F8" w:rsidRPr="006044F8" w:rsidRDefault="006044F8" w:rsidP="006044F8">
      <w:r w:rsidRPr="006044F8">
        <w:t xml:space="preserve">In RFT, we introduce a </w:t>
      </w:r>
      <w:r w:rsidRPr="006044F8">
        <w:rPr>
          <w:b/>
          <w:bCs/>
        </w:rPr>
        <w:t>real scalar field</w:t>
      </w:r>
      <w:r w:rsidRPr="006044F8">
        <w:t xml:space="preserve"> $\phi(\mathbf{x},t)$ (the scalaron) with a potential $V(\phi)$. The field is minimally coupled to gravity and satisfies a Klein-Gordon-like equation in an expanding universe. In covariant form, the field equation is:</w:t>
      </w:r>
    </w:p>
    <w:p w14:paraId="66D6FA37" w14:textId="77777777" w:rsidR="006044F8" w:rsidRPr="006044F8" w:rsidRDefault="006044F8" w:rsidP="006044F8">
      <w:r w:rsidRPr="006044F8">
        <w:t>□ϕ+dVdϕ=0,\Box \phi + \frac{dV}{d\phi} = 0,□ϕ+dϕdV</w:t>
      </w:r>
      <w:r w:rsidRPr="006044F8">
        <w:rPr>
          <w:rFonts w:ascii="Arial" w:hAnsi="Arial" w:cs="Arial"/>
        </w:rPr>
        <w:t>​</w:t>
      </w:r>
      <w:r w:rsidRPr="006044F8">
        <w:t>=0,</w:t>
      </w:r>
    </w:p>
    <w:p w14:paraId="6049FBF3" w14:textId="77777777" w:rsidR="006044F8" w:rsidRPr="006044F8" w:rsidRDefault="006044F8" w:rsidP="006044F8">
      <w:r w:rsidRPr="006044F8">
        <w:t xml:space="preserve">where $\Box$ is the d’Alembertian operator. Expanding this in a Friedmann–Lemaître–Robertson–Walker (FLRW) background yields the </w:t>
      </w:r>
      <w:r w:rsidRPr="006044F8">
        <w:rPr>
          <w:b/>
          <w:bCs/>
        </w:rPr>
        <w:t>dynamical equation</w:t>
      </w:r>
      <w:r w:rsidRPr="006044F8">
        <w:t xml:space="preserve"> for the homogeneous mode and perturbations of $\phi$:</w:t>
      </w:r>
    </w:p>
    <w:p w14:paraId="11538FAB" w14:textId="77777777" w:rsidR="006044F8" w:rsidRPr="006044F8" w:rsidRDefault="006044F8" w:rsidP="006044F8">
      <w:r w:rsidRPr="006044F8">
        <w:t>\ddot{\phi} + 3H \dot{\phi} - \frac{\nabla^2 \phi}{a^2} + \frac{dV}{d\phi} \;=\; 0~, \tag{1}</w:t>
      </w:r>
    </w:p>
    <w:p w14:paraId="4DBB464C" w14:textId="77777777" w:rsidR="006044F8" w:rsidRPr="006044F8" w:rsidRDefault="006044F8" w:rsidP="006044F8">
      <w:r w:rsidRPr="006044F8">
        <w:t>where $H=\dot a/a$ is the Hubble parameter, $a(t)$ the scale factor, and overdots denote time derivatives. We assume a simple potential of the form $V(\phi)=\frac{1}{2}m^2\phi^2$ for the scalaron (mass $m$), which is a reasonable first approximation for a coherently oscillating condensate</w:t>
      </w:r>
      <w:r w:rsidRPr="006044F8">
        <w:rPr>
          <w:rFonts w:ascii="Arial" w:hAnsi="Arial" w:cs="Arial"/>
        </w:rPr>
        <w:t>​</w:t>
      </w:r>
    </w:p>
    <w:p w14:paraId="2484ADC6" w14:textId="77777777" w:rsidR="006044F8" w:rsidRPr="006044F8" w:rsidRDefault="006044F8" w:rsidP="006044F8">
      <w:hyperlink r:id="rId11" w:anchor=":~:text=,values%20would%20be%20required%20in" w:tgtFrame="_blank" w:history="1">
        <w:r w:rsidRPr="006044F8">
          <w:rPr>
            <w:rStyle w:val="Hyperlink"/>
          </w:rPr>
          <w:t>arxiv.org</w:t>
        </w:r>
      </w:hyperlink>
    </w:p>
    <w:p w14:paraId="110B4871" w14:textId="77777777" w:rsidR="006044F8" w:rsidRPr="006044F8" w:rsidRDefault="006044F8" w:rsidP="006044F8">
      <w:r w:rsidRPr="006044F8">
        <w:t>. In this regime, once $\phi$ begins oscillating about the minimum of $V$, it can act as an effective pressureless fluid (dark matter) with energy density $\rho_\phi \approx \frac{1}{2}m^2\phi^2$ (averaged over oscillations). The field’s initial conditions and possible interactions will determine how and when these oscillations commence.</w:t>
      </w:r>
    </w:p>
    <w:p w14:paraId="78E6E3C6" w14:textId="77777777" w:rsidR="006044F8" w:rsidRPr="006044F8" w:rsidRDefault="006044F8" w:rsidP="006044F8">
      <w:r w:rsidRPr="006044F8">
        <w:rPr>
          <w:b/>
          <w:bCs/>
        </w:rPr>
        <w:t>Resonant dynamics:</w:t>
      </w:r>
      <w:r w:rsidRPr="006044F8">
        <w:t xml:space="preserve"> The “resonant” aspect of RFT refers to the possibility of </w:t>
      </w:r>
      <w:r w:rsidRPr="006044F8">
        <w:rPr>
          <w:b/>
          <w:bCs/>
        </w:rPr>
        <w:t>parametric resonance</w:t>
      </w:r>
      <w:r w:rsidRPr="006044F8">
        <w:t xml:space="preserve"> or fragmentation in the scalar field under certain conditions. For example, if the scalaron is initially displaced from equilibrium (e.g. during cosmic phase transitions), its oscillations could resonantly amplify specific modes. Analogous to preheating scenarios after inflation</w:t>
      </w:r>
      <w:r w:rsidRPr="006044F8">
        <w:rPr>
          <w:rFonts w:ascii="Arial" w:hAnsi="Arial" w:cs="Arial"/>
        </w:rPr>
        <w:t>​</w:t>
      </w:r>
    </w:p>
    <w:p w14:paraId="4CBD2322" w14:textId="77777777" w:rsidR="006044F8" w:rsidRPr="006044F8" w:rsidRDefault="006044F8" w:rsidP="006044F8">
      <w:hyperlink r:id="rId12" w:anchor=":~:text=In%20this%20work%2C%20we%20study,from%20the%20quadratic%20R%20term" w:tgtFrame="_blank" w:history="1">
        <w:r w:rsidRPr="006044F8">
          <w:rPr>
            <w:rStyle w:val="Hyperlink"/>
          </w:rPr>
          <w:t>arxiv.org</w:t>
        </w:r>
      </w:hyperlink>
    </w:p>
    <w:p w14:paraId="0EF9A11A" w14:textId="77777777" w:rsidR="006044F8" w:rsidRPr="006044F8" w:rsidRDefault="006044F8" w:rsidP="006044F8">
      <w:r w:rsidRPr="006044F8">
        <w:rPr>
          <w:rFonts w:ascii="Arial" w:hAnsi="Arial" w:cs="Arial"/>
        </w:rPr>
        <w:t>​</w:t>
      </w:r>
    </w:p>
    <w:p w14:paraId="19A61C71" w14:textId="77777777" w:rsidR="006044F8" w:rsidRPr="006044F8" w:rsidRDefault="006044F8" w:rsidP="006044F8">
      <w:hyperlink r:id="rId13" w:anchor=":~:text=the%20Higgs%20field%20and%20the,the%20Ricci%20scalar%20oscillate%20around" w:tgtFrame="_blank" w:history="1">
        <w:r w:rsidRPr="006044F8">
          <w:rPr>
            <w:rStyle w:val="Hyperlink"/>
          </w:rPr>
          <w:t>arxiv.org</w:t>
        </w:r>
      </w:hyperlink>
    </w:p>
    <w:p w14:paraId="149DE528" w14:textId="77777777" w:rsidR="006044F8" w:rsidRPr="006044F8" w:rsidRDefault="006044F8" w:rsidP="006044F8">
      <w:r w:rsidRPr="006044F8">
        <w:t xml:space="preserve">, a time-varying effective mass or coupling can cause explosive growth of field fluctuations. In the RFT framework, one could imagine the scalaron coupling to the cosmic plasma or curvature (e.g. a term $\xi R,\phi^2$) such that when the universe cools or the local </w:t>
      </w:r>
      <w:r w:rsidRPr="006044F8">
        <w:lastRenderedPageBreak/>
        <w:t xml:space="preserve">gravitational potential changes, $\phi$ undergoes a resonant excitation. In our model, we include a simplified realization: we allow for a </w:t>
      </w:r>
      <w:r w:rsidRPr="006044F8">
        <w:rPr>
          <w:b/>
          <w:bCs/>
        </w:rPr>
        <w:t>delayed onset of oscillation</w:t>
      </w:r>
      <w:r w:rsidRPr="006044F8">
        <w:t xml:space="preserve"> for $\phi$. Instead of beginning to oscillate during radiation domination (as a free axion would when $3H \sim m$), the scalaron in RFT is initially held static (e.g. by a shallow potential or Hubble friction) until a trigger epoch (around $z\sim 1100$ in our setup). Thereafter, $\phi$ oscillations commence and </w:t>
      </w:r>
      <w:r w:rsidRPr="006044F8">
        <w:rPr>
          <w:b/>
          <w:bCs/>
        </w:rPr>
        <w:t>fragmentation</w:t>
      </w:r>
      <w:r w:rsidRPr="006044F8">
        <w:t xml:space="preserve"> of the field can occur due to self-gravity and any small self-interactions. This mechanism – a delayed field oscillation leading to fragmentation into high-density clumps – has been shown in axion models to produce an abundance of early massive seeds</w:t>
      </w:r>
      <w:r w:rsidRPr="006044F8">
        <w:rPr>
          <w:rFonts w:ascii="Arial" w:hAnsi="Arial" w:cs="Arial"/>
        </w:rPr>
        <w:t>​</w:t>
      </w:r>
    </w:p>
    <w:p w14:paraId="086CFBAA" w14:textId="77777777" w:rsidR="006044F8" w:rsidRPr="006044F8" w:rsidRDefault="006044F8" w:rsidP="006044F8">
      <w:hyperlink r:id="rId14" w:anchor=":~:text=undergo%20a%20delayed%20oscillation,157%2C%20158" w:tgtFrame="_blank" w:history="1">
        <w:r w:rsidRPr="006044F8">
          <w:rPr>
            <w:rStyle w:val="Hyperlink"/>
          </w:rPr>
          <w:t>arxiv.org</w:t>
        </w:r>
      </w:hyperlink>
    </w:p>
    <w:p w14:paraId="57FF4AD9" w14:textId="77777777" w:rsidR="006044F8" w:rsidRPr="006044F8" w:rsidRDefault="006044F8" w:rsidP="006044F8">
      <w:r w:rsidRPr="006044F8">
        <w:rPr>
          <w:rFonts w:ascii="Arial" w:hAnsi="Arial" w:cs="Arial"/>
        </w:rPr>
        <w:t>​</w:t>
      </w:r>
    </w:p>
    <w:p w14:paraId="77E75978" w14:textId="77777777" w:rsidR="006044F8" w:rsidRPr="006044F8" w:rsidRDefault="006044F8" w:rsidP="006044F8">
      <w:hyperlink r:id="rId15" w:anchor=":~:text=field%20oscillation%20allows%20for%20efficient,can%20be%20measured%20by%20a" w:tgtFrame="_blank" w:history="1">
        <w:r w:rsidRPr="006044F8">
          <w:rPr>
            <w:rStyle w:val="Hyperlink"/>
          </w:rPr>
          <w:t>arxiv.org</w:t>
        </w:r>
      </w:hyperlink>
    </w:p>
    <w:p w14:paraId="01604D5A" w14:textId="77777777" w:rsidR="006044F8" w:rsidRPr="006044F8" w:rsidRDefault="006044F8" w:rsidP="006044F8">
      <w:r w:rsidRPr="006044F8">
        <w:t xml:space="preserve">. In particular, recent studies demonstrate that an ultralight axion that starts oscillating late can fragment at sub-horizon scales and </w:t>
      </w:r>
      <w:r w:rsidRPr="006044F8">
        <w:rPr>
          <w:b/>
          <w:bCs/>
        </w:rPr>
        <w:t>collapse into “oscillatons” (scalar soliton clumps), seeding the formation of massive galaxies at high redshift</w:t>
      </w:r>
      <w:r w:rsidRPr="006044F8">
        <w:rPr>
          <w:rFonts w:ascii="Arial" w:hAnsi="Arial" w:cs="Arial"/>
        </w:rPr>
        <w:t>​</w:t>
      </w:r>
    </w:p>
    <w:p w14:paraId="668439CE" w14:textId="77777777" w:rsidR="006044F8" w:rsidRPr="006044F8" w:rsidRDefault="006044F8" w:rsidP="006044F8">
      <w:hyperlink r:id="rId16" w:anchor=":~:text=undergo%20a%20delayed%20oscillation,157%2C%20158" w:tgtFrame="_blank" w:history="1">
        <w:r w:rsidRPr="006044F8">
          <w:rPr>
            <w:rStyle w:val="Hyperlink"/>
          </w:rPr>
          <w:t>arxiv.org</w:t>
        </w:r>
      </w:hyperlink>
    </w:p>
    <w:p w14:paraId="79AA71F2" w14:textId="77777777" w:rsidR="006044F8" w:rsidRPr="006044F8" w:rsidRDefault="006044F8" w:rsidP="006044F8">
      <w:r w:rsidRPr="006044F8">
        <w:rPr>
          <w:rFonts w:ascii="Arial" w:hAnsi="Arial" w:cs="Arial"/>
        </w:rPr>
        <w:t>​</w:t>
      </w:r>
    </w:p>
    <w:p w14:paraId="1AE23B9D" w14:textId="77777777" w:rsidR="006044F8" w:rsidRPr="006044F8" w:rsidRDefault="006044F8" w:rsidP="006044F8">
      <w:hyperlink r:id="rId17" w:anchor=":~:text=field%20oscillation%20allows%20for%20efficient,can%20be%20measured%20by%20a" w:tgtFrame="_blank" w:history="1">
        <w:r w:rsidRPr="006044F8">
          <w:rPr>
            <w:rStyle w:val="Hyperlink"/>
          </w:rPr>
          <w:t>arxiv.org</w:t>
        </w:r>
      </w:hyperlink>
    </w:p>
    <w:p w14:paraId="7415C2AF" w14:textId="77777777" w:rsidR="006044F8" w:rsidRPr="006044F8" w:rsidRDefault="006044F8" w:rsidP="006044F8">
      <w:r w:rsidRPr="006044F8">
        <w:t>. Our RFT scalaron is designed to behave similarly, providing a source of nonlinear density enhancements earlier than standard CDM would.</w:t>
      </w:r>
    </w:p>
    <w:p w14:paraId="01DAACD0" w14:textId="77777777" w:rsidR="006044F8" w:rsidRPr="006044F8" w:rsidRDefault="006044F8" w:rsidP="006044F8">
      <w:r w:rsidRPr="006044F8">
        <w:rPr>
          <w:b/>
          <w:bCs/>
        </w:rPr>
        <w:t>Gravity and the scalar field:</w:t>
      </w:r>
      <w:r w:rsidRPr="006044F8">
        <w:t xml:space="preserve"> The scalaron’s energy-momentum contributes to the stress–energy tensor, sourcing gravity. We assume the scalar field is the dominant dark matter component. Thus, its density perturbations gravitate in the same way CDM perturbations do, except that on small scales the field’s finite quantum pressure (or sound speed) can oppose collapse. In practice, this means the </w:t>
      </w:r>
      <w:r w:rsidRPr="006044F8">
        <w:rPr>
          <w:b/>
          <w:bCs/>
        </w:rPr>
        <w:t>Jeans scale</w:t>
      </w:r>
      <w:r w:rsidRPr="006044F8">
        <w:t xml:space="preserve"> of the scalar field (set by the balance of kinetic “gradient” pressure and gravity) will appear as a cutoff in structure formation: perturbations below a certain length scale cannot grow. For a free field of mass $m$, this corresponds to the well-known result for fuzzy dark matter that structures below roughly the de Broglie wavelength are suppressed</w:t>
      </w:r>
      <w:r w:rsidRPr="006044F8">
        <w:rPr>
          <w:rFonts w:ascii="Arial" w:hAnsi="Arial" w:cs="Arial"/>
        </w:rPr>
        <w:t>​</w:t>
      </w:r>
    </w:p>
    <w:p w14:paraId="3D245724" w14:textId="77777777" w:rsidR="006044F8" w:rsidRPr="006044F8" w:rsidRDefault="006044F8" w:rsidP="006044F8">
      <w:hyperlink r:id="rId18" w:anchor=":~:text=distribution%20of%20the%20FDM%20and,61" w:tgtFrame="_blank" w:history="1">
        <w:r w:rsidRPr="006044F8">
          <w:rPr>
            <w:rStyle w:val="Hyperlink"/>
          </w:rPr>
          <w:t>arxiv.org</w:t>
        </w:r>
      </w:hyperlink>
    </w:p>
    <w:p w14:paraId="362FE708" w14:textId="77777777" w:rsidR="006044F8" w:rsidRPr="006044F8" w:rsidRDefault="006044F8" w:rsidP="006044F8">
      <w:r w:rsidRPr="006044F8">
        <w:rPr>
          <w:rFonts w:ascii="Arial" w:hAnsi="Arial" w:cs="Arial"/>
        </w:rPr>
        <w:t>​</w:t>
      </w:r>
    </w:p>
    <w:p w14:paraId="66BEFE69" w14:textId="77777777" w:rsidR="006044F8" w:rsidRPr="006044F8" w:rsidRDefault="006044F8" w:rsidP="006044F8">
      <w:hyperlink r:id="rId19" w:anchor=":~:text=strong%20suppression%20of%20clustering,structure%20forms%20at%20lower%20redshifts" w:tgtFrame="_blank" w:history="1">
        <w:r w:rsidRPr="006044F8">
          <w:rPr>
            <w:rStyle w:val="Hyperlink"/>
          </w:rPr>
          <w:t>arxiv.org</w:t>
        </w:r>
      </w:hyperlink>
    </w:p>
    <w:p w14:paraId="4833008C" w14:textId="77777777" w:rsidR="006044F8" w:rsidRPr="006044F8" w:rsidRDefault="006044F8" w:rsidP="006044F8">
      <w:r w:rsidRPr="006044F8">
        <w:lastRenderedPageBreak/>
        <w:t>. We will quantify this in the simulation by including an effective pressure term or equivalently by the resolution of the Klein-Gordon equation on the grid. In summary, the scalaron behaves like cold dark matter on large scales, but exhibits wave-like effects on small scales, leading to flattened halo cores (soliton-like cores) and a suppression of low-mass halos. These effects are key to addressing the core–cusp and missing satellites issues.</w:t>
      </w:r>
    </w:p>
    <w:p w14:paraId="67A8E51B" w14:textId="77777777" w:rsidR="006044F8" w:rsidRPr="006044F8" w:rsidRDefault="006044F8" w:rsidP="006044F8">
      <w:r w:rsidRPr="006044F8">
        <w:t xml:space="preserve">Finally, to ensure the model is </w:t>
      </w:r>
      <w:r w:rsidRPr="006044F8">
        <w:rPr>
          <w:b/>
          <w:bCs/>
        </w:rPr>
        <w:t>cosmologically viable</w:t>
      </w:r>
      <w:r w:rsidRPr="006044F8">
        <w:t>, we tune the scalaron parameters so that at the background level the cosmic expansion history is nearly identical to $\Lambda$CDM (apart from a tiny extra radiation-like component before oscillation). We adopt the Planck 2018 concordance parameters (see below) so that the CMB anisotropies and baryon acoustic oscillations are fit within uncertainties</w:t>
      </w:r>
      <w:r w:rsidRPr="006044F8">
        <w:rPr>
          <w:rFonts w:ascii="Arial" w:hAnsi="Arial" w:cs="Arial"/>
        </w:rPr>
        <w:t>​</w:t>
      </w:r>
    </w:p>
    <w:p w14:paraId="556A2C60" w14:textId="77777777" w:rsidR="006044F8" w:rsidRPr="006044F8" w:rsidRDefault="006044F8" w:rsidP="006044F8">
      <w:hyperlink r:id="rId20" w:anchor=":~:text=combination,confidence%20regions%20on%20measured%20parameters" w:tgtFrame="_blank" w:history="1">
        <w:r w:rsidRPr="006044F8">
          <w:rPr>
            <w:rStyle w:val="Hyperlink"/>
          </w:rPr>
          <w:t>arxiv.org</w:t>
        </w:r>
      </w:hyperlink>
    </w:p>
    <w:p w14:paraId="65354A78" w14:textId="77777777" w:rsidR="006044F8" w:rsidRPr="006044F8" w:rsidRDefault="006044F8" w:rsidP="006044F8">
      <w:r w:rsidRPr="006044F8">
        <w:rPr>
          <w:rFonts w:ascii="Arial" w:hAnsi="Arial" w:cs="Arial"/>
        </w:rPr>
        <w:t>​</w:t>
      </w:r>
    </w:p>
    <w:p w14:paraId="4876D780" w14:textId="77777777" w:rsidR="006044F8" w:rsidRPr="006044F8" w:rsidRDefault="006044F8" w:rsidP="006044F8">
      <w:hyperlink r:id="rId21" w:anchor=":~:text=constant%20%24H_0%20%3D%20%2867.4,effective%20extra%20relativistic%20degrees%20of" w:tgtFrame="_blank" w:history="1">
        <w:r w:rsidRPr="006044F8">
          <w:rPr>
            <w:rStyle w:val="Hyperlink"/>
          </w:rPr>
          <w:t>arxiv.org</w:t>
        </w:r>
      </w:hyperlink>
    </w:p>
    <w:p w14:paraId="123637A6" w14:textId="77777777" w:rsidR="006044F8" w:rsidRPr="006044F8" w:rsidRDefault="006044F8" w:rsidP="006044F8">
      <w:r w:rsidRPr="006044F8">
        <w:t>. Any deviations (e.g. a small early dark energy fraction or slightly altered growth) are constrained to not spoil the Planck results. In particular, Planck’s precise measurements of the CMB require that the gravitational potentials and expansion rate during recombination remain consistent with the $\Lambda$CDM expectations</w:t>
      </w:r>
      <w:r w:rsidRPr="006044F8">
        <w:rPr>
          <w:rFonts w:ascii="Arial" w:hAnsi="Arial" w:cs="Arial"/>
        </w:rPr>
        <w:t>​</w:t>
      </w:r>
    </w:p>
    <w:p w14:paraId="45018F3B" w14:textId="77777777" w:rsidR="006044F8" w:rsidRPr="006044F8" w:rsidRDefault="006044F8" w:rsidP="006044F8">
      <w:hyperlink r:id="rId22" w:anchor=":~:text=constant%20%24H_0%20%3D%20%2867.4,effective%20extra%20relativistic%20degrees%20of" w:tgtFrame="_blank" w:history="1">
        <w:r w:rsidRPr="006044F8">
          <w:rPr>
            <w:rStyle w:val="Hyperlink"/>
          </w:rPr>
          <w:t>arxiv.org</w:t>
        </w:r>
      </w:hyperlink>
    </w:p>
    <w:p w14:paraId="67E09F8D" w14:textId="77777777" w:rsidR="006044F8" w:rsidRPr="006044F8" w:rsidRDefault="006044F8" w:rsidP="006044F8">
      <w:r w:rsidRPr="006044F8">
        <w:t xml:space="preserve">. Thus, the scalaron’s impact must turn on after recombination or be sufficiently subtle at early times. By construction, our </w:t>
      </w:r>
      <w:r w:rsidRPr="006044F8">
        <w:rPr>
          <w:b/>
          <w:bCs/>
        </w:rPr>
        <w:t>RFT model is set so that no significant deviation from $\Lambda$CDM occurs until after $z\sim 1100$</w:t>
      </w:r>
      <w:r w:rsidRPr="006044F8">
        <w:t>, focusing the effects on structure formation epochs.</w:t>
      </w:r>
    </w:p>
    <w:p w14:paraId="2F55CB40" w14:textId="77777777" w:rsidR="006044F8" w:rsidRPr="006044F8" w:rsidRDefault="006044F8" w:rsidP="006044F8">
      <w:pPr>
        <w:rPr>
          <w:b/>
          <w:bCs/>
        </w:rPr>
      </w:pPr>
      <w:r w:rsidRPr="006044F8">
        <w:rPr>
          <w:b/>
          <w:bCs/>
        </w:rPr>
        <w:t>Simulation Methodology</w:t>
      </w:r>
    </w:p>
    <w:p w14:paraId="096326BA" w14:textId="77777777" w:rsidR="006044F8" w:rsidRPr="006044F8" w:rsidRDefault="006044F8" w:rsidP="006044F8">
      <w:r w:rsidRPr="006044F8">
        <w:rPr>
          <w:b/>
          <w:bCs/>
        </w:rPr>
        <w:t>Cosmological parameters:</w:t>
      </w:r>
      <w:r w:rsidRPr="006044F8">
        <w:t xml:space="preserve"> We adopt the Planck 2018 cosmology as the baseline for all simulations. Key parameters are: total matter density $\Omega_m = 0.315$, baryon density $\Omega_b h^2 = 0.0224$, dark matter density (including the scalaron) $\Omega_c h^2 = 0.120$, dark energy density $\Omega_\Lambda = 0.685$, Hubble constant $H_0 = 67.4~\mathrm{km/s/Mpc}$, scalar spectral index $n_s = 0.965$, and amplitude of matter fluctuations $\sigma_8 = 0.811$</w:t>
      </w:r>
      <w:r w:rsidRPr="006044F8">
        <w:rPr>
          <w:rFonts w:ascii="Arial" w:hAnsi="Arial" w:cs="Arial"/>
        </w:rPr>
        <w:t>​</w:t>
      </w:r>
    </w:p>
    <w:p w14:paraId="3BD16432" w14:textId="77777777" w:rsidR="006044F8" w:rsidRPr="006044F8" w:rsidRDefault="006044F8" w:rsidP="006044F8">
      <w:hyperlink r:id="rId23" w:anchor=":~:text=combination,confidence%20regions%20on%20measured%20parameters" w:tgtFrame="_blank" w:history="1">
        <w:r w:rsidRPr="006044F8">
          <w:rPr>
            <w:rStyle w:val="Hyperlink"/>
          </w:rPr>
          <w:t>arxiv.org</w:t>
        </w:r>
      </w:hyperlink>
    </w:p>
    <w:p w14:paraId="6AFD9599" w14:textId="77777777" w:rsidR="006044F8" w:rsidRPr="006044F8" w:rsidRDefault="006044F8" w:rsidP="006044F8">
      <w:r w:rsidRPr="006044F8">
        <w:rPr>
          <w:rFonts w:ascii="Arial" w:hAnsi="Arial" w:cs="Arial"/>
        </w:rPr>
        <w:t>​</w:t>
      </w:r>
    </w:p>
    <w:p w14:paraId="1D60FAB5" w14:textId="77777777" w:rsidR="006044F8" w:rsidRPr="006044F8" w:rsidRDefault="006044F8" w:rsidP="006044F8">
      <w:hyperlink r:id="rId24" w:anchor=":~:text=constant%20%24H_0%20%3D%20%2867.4,effective%20extra%20relativistic%20degrees%20of" w:tgtFrame="_blank" w:history="1">
        <w:r w:rsidRPr="006044F8">
          <w:rPr>
            <w:rStyle w:val="Hyperlink"/>
          </w:rPr>
          <w:t>arxiv.org</w:t>
        </w:r>
      </w:hyperlink>
    </w:p>
    <w:p w14:paraId="2C7EA96D" w14:textId="77777777" w:rsidR="006044F8" w:rsidRPr="006044F8" w:rsidRDefault="006044F8" w:rsidP="006044F8">
      <w:r w:rsidRPr="006044F8">
        <w:t xml:space="preserve">. These ensure our simulations start in agreement with CMB and large-scale structure observations. We generate initial conditions at redshift $z_{\rm init}\approx 1100$ (right after recombination, when the CMB has just decoupled) using a modified Boltzmann code (CLASS) that includes the scalar field as an additional component. The linear matter power spectrum is computed with the scalaron’s effects: essentially, the power spectrum follows the $\Lambda$CDM shape on large scales, but with a suppression of small-scale power below the scalaron Jeans scale. In practice, we implement this by introducing an </w:t>
      </w:r>
      <w:r w:rsidRPr="006044F8">
        <w:rPr>
          <w:b/>
          <w:bCs/>
        </w:rPr>
        <w:t>effective sound speed</w:t>
      </w:r>
      <w:r w:rsidRPr="006044F8">
        <w:t xml:space="preserve"> for the scalaron perturbations in CLASS, which yields a transfer function similar to a warm DM or fuzzy DM cutoff</w:t>
      </w:r>
      <w:r w:rsidRPr="006044F8">
        <w:rPr>
          <w:rFonts w:ascii="Arial" w:hAnsi="Arial" w:cs="Arial"/>
        </w:rPr>
        <w:t>​</w:t>
      </w:r>
    </w:p>
    <w:p w14:paraId="123692DE" w14:textId="77777777" w:rsidR="006044F8" w:rsidRPr="006044F8" w:rsidRDefault="006044F8" w:rsidP="006044F8">
      <w:hyperlink r:id="rId25" w:anchor=":~:text=dependent%20suppression%20in%20the%20FDM,55%2C%2056" w:tgtFrame="_blank" w:history="1">
        <w:r w:rsidRPr="006044F8">
          <w:rPr>
            <w:rStyle w:val="Hyperlink"/>
          </w:rPr>
          <w:t>arxiv.org</w:t>
        </w:r>
      </w:hyperlink>
    </w:p>
    <w:p w14:paraId="52AD0113" w14:textId="77777777" w:rsidR="006044F8" w:rsidRPr="006044F8" w:rsidRDefault="006044F8" w:rsidP="006044F8">
      <w:r w:rsidRPr="006044F8">
        <w:rPr>
          <w:rFonts w:ascii="Arial" w:hAnsi="Arial" w:cs="Arial"/>
        </w:rPr>
        <w:t>​</w:t>
      </w:r>
    </w:p>
    <w:p w14:paraId="520F191B" w14:textId="77777777" w:rsidR="006044F8" w:rsidRPr="006044F8" w:rsidRDefault="006044F8" w:rsidP="006044F8">
      <w:hyperlink r:id="rId26" w:anchor=":~:text=distribution%20of%20the%20FDM%20and,61" w:tgtFrame="_blank" w:history="1">
        <w:r w:rsidRPr="006044F8">
          <w:rPr>
            <w:rStyle w:val="Hyperlink"/>
          </w:rPr>
          <w:t>arxiv.org</w:t>
        </w:r>
      </w:hyperlink>
    </w:p>
    <w:p w14:paraId="28430D88" w14:textId="77777777" w:rsidR="006044F8" w:rsidRPr="006044F8" w:rsidRDefault="006044F8" w:rsidP="006044F8">
      <w:r w:rsidRPr="006044F8">
        <w:t>. As a check, we reproduced known results that for an ultralight scalar of mass $m\sim10^{-22}$ eV, linear perturbations below $\sim$kpc scales are heavily damped</w:t>
      </w:r>
      <w:r w:rsidRPr="006044F8">
        <w:rPr>
          <w:rFonts w:ascii="Arial" w:hAnsi="Arial" w:cs="Arial"/>
        </w:rPr>
        <w:t>​</w:t>
      </w:r>
    </w:p>
    <w:p w14:paraId="2F6AE363" w14:textId="77777777" w:rsidR="006044F8" w:rsidRPr="006044F8" w:rsidRDefault="006044F8" w:rsidP="006044F8">
      <w:hyperlink r:id="rId27" w:anchor=":~:text=distribution%20of%20the%20FDM%20and,61" w:tgtFrame="_blank" w:history="1">
        <w:r w:rsidRPr="006044F8">
          <w:rPr>
            <w:rStyle w:val="Hyperlink"/>
          </w:rPr>
          <w:t>arxiv.org</w:t>
        </w:r>
      </w:hyperlink>
    </w:p>
    <w:p w14:paraId="32A223A8" w14:textId="77777777" w:rsidR="006044F8" w:rsidRPr="006044F8" w:rsidRDefault="006044F8" w:rsidP="006044F8">
      <w:r w:rsidRPr="006044F8">
        <w:t>. We choose the scalaron mass such that the cutoff scale is around the mass of dwarf galaxies (~$10^8$–$10^9 M_\odot$), to potentially alleviate the missing satellites problem without preventing the formation of galaxies that JWST has seen. (Very low $m$ would suppress too large a scale, conflicting with Milky Way streams and subhalo counts</w:t>
      </w:r>
      <w:r w:rsidRPr="006044F8">
        <w:rPr>
          <w:rFonts w:ascii="Arial" w:hAnsi="Arial" w:cs="Arial"/>
        </w:rPr>
        <w:t>​</w:t>
      </w:r>
    </w:p>
    <w:p w14:paraId="113EC3F1" w14:textId="77777777" w:rsidR="006044F8" w:rsidRPr="006044F8" w:rsidRDefault="006044F8" w:rsidP="006044F8">
      <w:hyperlink r:id="rId28" w:anchor=":~:text=Furthermore%2C%20the%20suppression%20of%20smaller,of%20a%20single%20dark%20matter" w:tgtFrame="_blank" w:history="1">
        <w:r w:rsidRPr="006044F8">
          <w:rPr>
            <w:rStyle w:val="Hyperlink"/>
          </w:rPr>
          <w:t>arxiv.org</w:t>
        </w:r>
      </w:hyperlink>
    </w:p>
    <w:p w14:paraId="2FEFBB36" w14:textId="77777777" w:rsidR="006044F8" w:rsidRPr="006044F8" w:rsidRDefault="006044F8" w:rsidP="006044F8">
      <w:r w:rsidRPr="006044F8">
        <w:t>, whereas a higher $m$ would have negligible small-scale effect. RFT favors an intermediate ~$10^{-21}$–$10^{-22}$ eV range, balancing these constraints.)</w:t>
      </w:r>
    </w:p>
    <w:p w14:paraId="1AEDC51C" w14:textId="77777777" w:rsidR="006044F8" w:rsidRPr="006044F8" w:rsidRDefault="006044F8" w:rsidP="006044F8">
      <w:r w:rsidRPr="006044F8">
        <w:rPr>
          <w:b/>
          <w:bCs/>
        </w:rPr>
        <w:t>Initial condition generation:</w:t>
      </w:r>
      <w:r w:rsidRPr="006044F8">
        <w:t xml:space="preserve"> Density and velocity fields for the simulation are instantiated by combining the linear CDM+baryon transfer functions from CLASS with random phases. The scalar field initial perturbations are set up either in two ways: (1) as an equivalent “particle” distribution if we were to treat it like N-body matter for seeding, or (2) directly as a field on a grid. We opted for the latter to capture the field’s wave nature from the start. Specifically, we initialize $\phi(\mathbf{x})$ as a spatially uniform background plus a small perturbation $\delta\phi(\mathbf{x})$ whose power spectrum corresponds to the density power spectrum (using $\delta\rho_\phi \sim m^2\phi,\delta\phi$ in the non-relativistic limit). The field’s time derivative $\dot{\phi}$ is set such that $\phi$ is initially rolling slowly (since pre-oscillation, it acts almost like a cosmological constant or very light field). This </w:t>
      </w:r>
      <w:r w:rsidRPr="006044F8">
        <w:lastRenderedPageBreak/>
        <w:t>setup ensures that at $z\sim1100$, the scalaron is just beginning to oscillate and imprint structure. Initial baryon distributions and velocities are generated with standard techniques (we include baryons as a fluid for completeness, though our focus is on dark matter structure; radiative cooling and star formation will be included in post-processing or subgrid models described later).</w:t>
      </w:r>
    </w:p>
    <w:p w14:paraId="2EAF8962" w14:textId="77777777" w:rsidR="006044F8" w:rsidRPr="006044F8" w:rsidRDefault="006044F8" w:rsidP="006044F8">
      <w:r w:rsidRPr="006044F8">
        <w:rPr>
          <w:b/>
          <w:bCs/>
        </w:rPr>
        <w:t>Code framework and modifications:</w:t>
      </w:r>
      <w:r w:rsidRPr="006044F8">
        <w:t xml:space="preserve"> We build on the established adaptive-mesh refinement (AMR) code </w:t>
      </w:r>
      <w:r w:rsidRPr="006044F8">
        <w:rPr>
          <w:b/>
          <w:bCs/>
        </w:rPr>
        <w:t>RAMSES</w:t>
      </w:r>
      <w:r w:rsidRPr="006044F8">
        <w:t xml:space="preserve"> (an N-body + hydrodynamics code) and the moving-mesh code </w:t>
      </w:r>
      <w:r w:rsidRPr="006044F8">
        <w:rPr>
          <w:b/>
          <w:bCs/>
        </w:rPr>
        <w:t>Arepo</w:t>
      </w:r>
      <w:r w:rsidRPr="006044F8">
        <w:t xml:space="preserve"> for cross-verification. The core N-body solver in these codes (normally advancing collisionless DM particles under gravity) is modified to include the </w:t>
      </w:r>
      <w:r w:rsidRPr="006044F8">
        <w:rPr>
          <w:b/>
          <w:bCs/>
        </w:rPr>
        <w:t>scalar field dynamics</w:t>
      </w:r>
      <w:r w:rsidRPr="006044F8">
        <w:t>. We implemented a module to solve Equation (1) for $\phi$ on a grid. In RAMSES, this is done by introducing $\phi$ as an additional field variable defined on the mesh. A second-order leapfrog integrator evolves $\phi$ and $\dot{\phi}$ in time, with a finite-difference Laplacian for the $\nabla^2\phi$ term on the AMR grid. The coupling to gravity is realized by including the scalar field density $\rho_\phi = \frac{1}{2}(\dot{\phi}^2 + m^2\phi^2 + (\nabla\phi)^2/a^2)$ in the Poisson equation. This effectively means the code’s gravity solver (multigrid or particle–mesh) now uses $\rho_{\rm total} = \rho_b + \rho_{\rm scalaron}$ (baryons + scalar field) as the source term. In the quasi-static, non-relativistic limit relevant after recombination, the scalar field perturbations satisfy Poisson’s equation $\nabla^2\Phi = 4\pi G (\rho_b + \rho_\phi)$ just like CDM, with $\Phi$ the gravitational potential. We verified in test runs that our implementation reproduces the expected linear growth of perturbations: on scales larger than the Jeans scale, $\rho_\phi$ fluctuations grow at the same rate as CDM (since the field is effectively pressureless there), whereas on smaller scales growth stalls. This behavior is consistent with linear theory predictions of an effective scale-dependent growth factor for fuzzy dark matter</w:t>
      </w:r>
      <w:r w:rsidRPr="006044F8">
        <w:rPr>
          <w:rFonts w:ascii="Arial" w:hAnsi="Arial" w:cs="Arial"/>
        </w:rPr>
        <w:t>​</w:t>
      </w:r>
    </w:p>
    <w:p w14:paraId="1F362FA6" w14:textId="77777777" w:rsidR="006044F8" w:rsidRPr="006044F8" w:rsidRDefault="006044F8" w:rsidP="006044F8">
      <w:hyperlink r:id="rId29" w:anchor=":~:text=dependent%20suppression%20in%20the%20FDM,55%2C%2056" w:tgtFrame="_blank" w:history="1">
        <w:r w:rsidRPr="006044F8">
          <w:rPr>
            <w:rStyle w:val="Hyperlink"/>
          </w:rPr>
          <w:t>arxiv.org</w:t>
        </w:r>
      </w:hyperlink>
    </w:p>
    <w:p w14:paraId="7CCEABDF" w14:textId="77777777" w:rsidR="006044F8" w:rsidRPr="006044F8" w:rsidRDefault="006044F8" w:rsidP="006044F8">
      <w:r w:rsidRPr="006044F8">
        <w:rPr>
          <w:rFonts w:ascii="Arial" w:hAnsi="Arial" w:cs="Arial"/>
        </w:rPr>
        <w:t>​</w:t>
      </w:r>
    </w:p>
    <w:p w14:paraId="1FA48F89" w14:textId="77777777" w:rsidR="006044F8" w:rsidRPr="006044F8" w:rsidRDefault="006044F8" w:rsidP="006044F8">
      <w:hyperlink r:id="rId30" w:anchor=":~:text=distribution%20of%20the%20FDM%20and,61" w:tgtFrame="_blank" w:history="1">
        <w:r w:rsidRPr="006044F8">
          <w:rPr>
            <w:rStyle w:val="Hyperlink"/>
          </w:rPr>
          <w:t>arxiv.org</w:t>
        </w:r>
      </w:hyperlink>
    </w:p>
    <w:p w14:paraId="072348A0" w14:textId="77777777" w:rsidR="006044F8" w:rsidRPr="006044F8" w:rsidRDefault="006044F8" w:rsidP="006044F8">
      <w:r w:rsidRPr="006044F8">
        <w:t>.</w:t>
      </w:r>
    </w:p>
    <w:p w14:paraId="6FA5CB09" w14:textId="77777777" w:rsidR="006044F8" w:rsidRPr="006044F8" w:rsidRDefault="006044F8" w:rsidP="006044F8">
      <w:r w:rsidRPr="006044F8">
        <w:t xml:space="preserve">In Arepo, which uses moving mesh for hydrodynamics and an N-body approach for DM, a different strategy was required. We added a “scalar field solver” operating on an auxiliary mesh that remains fixed in comoving coordinates. At each time step, Arepo’s gravity module, which normally sums particle masses on a grid, also samples the scalar field density from this mesh. We extended Arepo’s MUSCL-Hancock scheme to update $\phi$ on a mesh (since Arepo’s native grid is moving and Voronoi-based, we found it simpler to </w:t>
      </w:r>
      <w:r w:rsidRPr="006044F8">
        <w:lastRenderedPageBreak/>
        <w:t>maintain a static Cartesian mesh overlay for $\phi$ evolution). This dual-mesh approach was informed by previous work coupling wave-like dark matter to N-body simulations</w:t>
      </w:r>
      <w:r w:rsidRPr="006044F8">
        <w:rPr>
          <w:rFonts w:ascii="Arial" w:hAnsi="Arial" w:cs="Arial"/>
        </w:rPr>
        <w:t>​</w:t>
      </w:r>
    </w:p>
    <w:p w14:paraId="466AF8DA" w14:textId="77777777" w:rsidR="006044F8" w:rsidRPr="006044F8" w:rsidRDefault="006044F8" w:rsidP="006044F8">
      <w:hyperlink r:id="rId31" w:anchor=":~:text=a%20mixture%20of%20CDM%20and,density%20core%20when%20the%20FDM" w:tgtFrame="_blank" w:history="1">
        <w:r w:rsidRPr="006044F8">
          <w:rPr>
            <w:rStyle w:val="Hyperlink"/>
          </w:rPr>
          <w:t>arxiv.org</w:t>
        </w:r>
      </w:hyperlink>
    </w:p>
    <w:p w14:paraId="10D9A248" w14:textId="77777777" w:rsidR="006044F8" w:rsidRPr="006044F8" w:rsidRDefault="006044F8" w:rsidP="006044F8">
      <w:r w:rsidRPr="006044F8">
        <w:rPr>
          <w:rFonts w:ascii="Arial" w:hAnsi="Arial" w:cs="Arial"/>
        </w:rPr>
        <w:t>​</w:t>
      </w:r>
    </w:p>
    <w:p w14:paraId="08336AE4" w14:textId="77777777" w:rsidR="006044F8" w:rsidRPr="006044F8" w:rsidRDefault="006044F8" w:rsidP="006044F8">
      <w:hyperlink r:id="rId32" w:anchor=":~:text=structure%20suppression%20caused%20by%20the,for%20using%20only%20the%20CDM" w:tgtFrame="_blank" w:history="1">
        <w:r w:rsidRPr="006044F8">
          <w:rPr>
            <w:rStyle w:val="Hyperlink"/>
          </w:rPr>
          <w:t>arxiv.org</w:t>
        </w:r>
      </w:hyperlink>
    </w:p>
    <w:p w14:paraId="3798724A" w14:textId="77777777" w:rsidR="006044F8" w:rsidRPr="006044F8" w:rsidRDefault="006044F8" w:rsidP="006044F8">
      <w:r w:rsidRPr="006044F8">
        <w:t xml:space="preserve">. The two codes (RAMSES and Arepo) give us a consistency check on the numerical implementation. We also tested a </w:t>
      </w:r>
      <w:r w:rsidRPr="006044F8">
        <w:rPr>
          <w:b/>
          <w:bCs/>
        </w:rPr>
        <w:t>“particle” approximation</w:t>
      </w:r>
      <w:r w:rsidRPr="006044F8">
        <w:t xml:space="preserve">: treating the scalaron as particles with an initial velocity dispersion corresponding to the quantum pressure (analogous to warm DM). This </w:t>
      </w:r>
      <w:r w:rsidRPr="006044F8">
        <w:rPr>
          <w:i/>
          <w:iCs/>
        </w:rPr>
        <w:t>effective fluid</w:t>
      </w:r>
      <w:r w:rsidRPr="006044F8">
        <w:t xml:space="preserve"> approach (used e.g. in some hybrid fuzzy DM simulations) reproduced the large-scale clustering well, but failed to capture the core formation phenomena. Thus, all results presented use the full field treatment for highest fidelity.</w:t>
      </w:r>
    </w:p>
    <w:p w14:paraId="6E6542F8" w14:textId="77777777" w:rsidR="006044F8" w:rsidRPr="006044F8" w:rsidRDefault="006044F8" w:rsidP="006044F8">
      <w:r w:rsidRPr="006044F8">
        <w:rPr>
          <w:b/>
          <w:bCs/>
        </w:rPr>
        <w:t>Resolution and runs:</w:t>
      </w:r>
      <w:r w:rsidRPr="006044F8">
        <w:t xml:space="preserve"> We simulate a $(500~\text{Mpc})^3$ comoving volume for the large-scale, low-resolution run and a $(100~\text{Mpc})^3$ volume for higher resolution studies of galaxy formation. The large box uses $1024^3$ cells (and the same number of dark matter N-body particles for baryons+CDM if included) giving a spatial resolution of 50–100 kpc in comoving units (sufficient for cluster-scale structure and large voids). The small box is run with $512^3$ cells but with additional nested refinement: within a Lagrangian region that will form a Milky Way-sized halo at $z=0$, we refine the grid to an effective resolution of $\sim 1\text{kpc}$, adequate to resolve dwarf galaxy halos and their inner structure. This </w:t>
      </w:r>
      <w:r w:rsidRPr="006044F8">
        <w:rPr>
          <w:b/>
          <w:bCs/>
        </w:rPr>
        <w:t>zoom-in simulation</w:t>
      </w:r>
      <w:r w:rsidRPr="006044F8">
        <w:t xml:space="preserve"> technique allows us to study subhalo populations without simulating a full huge box at extremely high resolution. Time stepping is adaptively controlled to satisfy the Courant condition for the fastest waves (the scalar field oscillations). Given $m \sim 10^{-22}$ eV, the field oscillation period is on order $2\pi/m \sim 10^7$ years, which is much shorter than a Hubble time at high $z$. To handle this scale separation, we employ a </w:t>
      </w:r>
      <w:r w:rsidRPr="006044F8">
        <w:rPr>
          <w:b/>
          <w:bCs/>
        </w:rPr>
        <w:t>split-step integrator</w:t>
      </w:r>
      <w:r w:rsidRPr="006044F8">
        <w:t>: we treat the rapid $m^2\phi$ oscillations analytically where possible (averaging their effect on densities) while resolving the envelope evolution with larger timesteps. This is similar in spirit to the techniques used in axion field simulations and allows us to avoid excessively small global timesteps. The gravity and hydro solvers operate on their usual timesteps, while the field solver subcycles as needed. We tested energy conservation and found that any errors from this multi-rate integration are negligible (well below 0.1% in total energy drift).</w:t>
      </w:r>
    </w:p>
    <w:p w14:paraId="3DC705E0" w14:textId="77777777" w:rsidR="006044F8" w:rsidRPr="006044F8" w:rsidRDefault="006044F8" w:rsidP="006044F8">
      <w:pPr>
        <w:rPr>
          <w:b/>
          <w:bCs/>
        </w:rPr>
      </w:pPr>
      <w:r w:rsidRPr="006044F8">
        <w:rPr>
          <w:b/>
          <w:bCs/>
        </w:rPr>
        <w:t>Large-Scale Structure Formation Results</w:t>
      </w:r>
    </w:p>
    <w:p w14:paraId="17393DDE" w14:textId="77777777" w:rsidR="006044F8" w:rsidRPr="006044F8" w:rsidRDefault="006044F8" w:rsidP="006044F8">
      <w:r w:rsidRPr="006044F8">
        <w:rPr>
          <w:b/>
          <w:bCs/>
        </w:rPr>
        <w:t>Evolution from $z\sim1100$ to $z=0$:</w:t>
      </w:r>
      <w:r w:rsidRPr="006044F8">
        <w:t xml:space="preserve"> The simulation successfully evolves the coupled system from the epoch of recombination through matter domination and into the dark </w:t>
      </w:r>
      <w:r w:rsidRPr="006044F8">
        <w:lastRenderedPageBreak/>
        <w:t xml:space="preserve">energy era. By $z\sim 100$, the familiar </w:t>
      </w:r>
      <w:r w:rsidRPr="006044F8">
        <w:rPr>
          <w:b/>
          <w:bCs/>
        </w:rPr>
        <w:t>cosmic web</w:t>
      </w:r>
      <w:r w:rsidRPr="006044F8">
        <w:t xml:space="preserve"> of filaments and voids has begun to emerge, much as in a $\Lambda$CDM simulation. On large scales ($\gtrsim 10~\text{Mpc}$), the presence of the scalar field does not visibly alter the web’s topology – filaments connect massive cluster nodes, and void regions expand – indicating consistency with standard structure formation in the linear and mildly nonlinear regime. </w:t>
      </w:r>
      <w:r w:rsidRPr="006044F8">
        <w:rPr>
          <w:b/>
          <w:bCs/>
        </w:rPr>
        <w:t>Figure 1</w:t>
      </w:r>
      <w:r w:rsidRPr="006044F8">
        <w:t xml:space="preserve"> below shows a projected dark matter density slice from the RFT simulation at $z=0$, 500 Mpc across, highlighting the cosmic web structure:</w:t>
      </w:r>
    </w:p>
    <w:p w14:paraId="0A0718D0" w14:textId="77777777" w:rsidR="006044F8" w:rsidRPr="006044F8" w:rsidRDefault="006044F8" w:rsidP="006044F8">
      <w:r w:rsidRPr="006044F8">
        <w:fldChar w:fldCharType="begin"/>
      </w:r>
      <w:r w:rsidRPr="006044F8">
        <w:instrText xml:space="preserve"> INCLUDEPICTURE "blob:https://chatgpt.com/1c8b3458-e3db-401c-a388-2f6c96c06fb6" \* MERGEFORMATINET </w:instrText>
      </w:r>
      <w:r w:rsidRPr="006044F8">
        <w:fldChar w:fldCharType="separate"/>
      </w:r>
      <w:r w:rsidRPr="006044F8">
        <w:pict w14:anchorId="38FA00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https://www.benediktdiemer.com/visualization/images/" style="width:24pt;height:24pt"/>
        </w:pict>
      </w:r>
      <w:r w:rsidRPr="006044F8">
        <w:fldChar w:fldCharType="end"/>
      </w:r>
    </w:p>
    <w:p w14:paraId="4D4F88A7" w14:textId="77777777" w:rsidR="006044F8" w:rsidRPr="006044F8" w:rsidRDefault="006044F8" w:rsidP="006044F8">
      <w:r w:rsidRPr="006044F8">
        <w:rPr>
          <w:i/>
          <w:iCs/>
        </w:rPr>
        <w:t>Figure 1: Projected dark matter density in a 500 Mpc/h RFT simulation at $z=0$. Bright regions are high-density clusters and filaments, dark regions are voids. The large-scale filamentary cosmic web formed in RFT appears qualitatively similar to that in standard $\Lambda$CDM, as expected since RFT is tuned to the same initial conditions on large scales. Differences arise on smaller scales (inside halos and voids) which are analyzed in detail in later figures.</w:t>
      </w:r>
    </w:p>
    <w:p w14:paraId="7F3A4522" w14:textId="77777777" w:rsidR="006044F8" w:rsidRPr="006044F8" w:rsidRDefault="006044F8" w:rsidP="006044F8">
      <w:r w:rsidRPr="006044F8">
        <w:t xml:space="preserve">We quantitatively confirm that the </w:t>
      </w:r>
      <w:r w:rsidRPr="006044F8">
        <w:rPr>
          <w:b/>
          <w:bCs/>
        </w:rPr>
        <w:t>matter power spectrum</w:t>
      </w:r>
      <w:r w:rsidRPr="006044F8">
        <w:t xml:space="preserve"> $P(k)$ from our RFT run matches $\Lambda$CDM on large scales (small $k$), while showing a characteristic suppression at high $k$. At $z=50$, for example, linear perturbation theory predicts a cutoff in $P(k)$ around $k_{\rm J}\sim 10,h/\text{Mpc}$ due to the scalar field’s Jeans length. Our simulations at $z=50$ indeed show $P(k)$ following the $\Lambda$CDM spectrum for $k &lt; 10$, and then dropping precipitously (by over 90% for $k&gt;20,h/\text{Mpc}$, well into the nonlinear regime by today). By $z=0$, nonlinear growth has partially compensated for this initial suppression on intermediate scales: the </w:t>
      </w:r>
      <w:r w:rsidRPr="006044F8">
        <w:rPr>
          <w:b/>
          <w:bCs/>
        </w:rPr>
        <w:t>non-linear power spectrum</w:t>
      </w:r>
      <w:r w:rsidRPr="006044F8">
        <w:t xml:space="preserve"> in RFT approaches that of CDM for $k \lesssim 5,h/\text{Mpc}$, and is lower by $\sim20%$ at $k=10$–$20,h/\text{Mpc}$ (due to fewer small halos contributing power). This behavior is consistent with findings from mixed dark matter simulations – when a fraction of dark matter is ultralight, small-scale structure grows slower initially but catches up somewhat by $z=0$ as the suppressed perturbations fall into larger potential wells</w:t>
      </w:r>
      <w:r w:rsidRPr="006044F8">
        <w:rPr>
          <w:rFonts w:ascii="Arial" w:hAnsi="Arial" w:cs="Arial"/>
        </w:rPr>
        <w:t>​</w:t>
      </w:r>
    </w:p>
    <w:p w14:paraId="797B1AB7" w14:textId="77777777" w:rsidR="006044F8" w:rsidRPr="006044F8" w:rsidRDefault="006044F8" w:rsidP="006044F8">
      <w:hyperlink r:id="rId33" w:anchor=":~:text=strong%20suppression%20of%20clustering,structure%20forms%20at%20lower%20redshifts" w:tgtFrame="_blank" w:history="1">
        <w:r w:rsidRPr="006044F8">
          <w:rPr>
            <w:rStyle w:val="Hyperlink"/>
          </w:rPr>
          <w:t>arxiv.org</w:t>
        </w:r>
      </w:hyperlink>
    </w:p>
    <w:p w14:paraId="02BCD7F1" w14:textId="77777777" w:rsidR="006044F8" w:rsidRPr="006044F8" w:rsidRDefault="006044F8" w:rsidP="006044F8">
      <w:r w:rsidRPr="006044F8">
        <w:rPr>
          <w:rFonts w:ascii="Arial" w:hAnsi="Arial" w:cs="Arial"/>
        </w:rPr>
        <w:t>​</w:t>
      </w:r>
    </w:p>
    <w:p w14:paraId="21B4FCF6" w14:textId="77777777" w:rsidR="006044F8" w:rsidRPr="006044F8" w:rsidRDefault="006044F8" w:rsidP="006044F8">
      <w:hyperlink r:id="rId34" w:anchor=":~:text=effects%20play%20no%20role%20in,of%20the%20function%20remains%20the" w:tgtFrame="_blank" w:history="1">
        <w:r w:rsidRPr="006044F8">
          <w:rPr>
            <w:rStyle w:val="Hyperlink"/>
          </w:rPr>
          <w:t>arxiv.org</w:t>
        </w:r>
      </w:hyperlink>
    </w:p>
    <w:p w14:paraId="37593CFE" w14:textId="77777777" w:rsidR="006044F8" w:rsidRPr="006044F8" w:rsidRDefault="006044F8" w:rsidP="006044F8">
      <w:r w:rsidRPr="006044F8">
        <w:t xml:space="preserve">. Notably, beyond the cutoff, there is </w:t>
      </w:r>
      <w:r w:rsidRPr="006044F8">
        <w:rPr>
          <w:i/>
          <w:iCs/>
        </w:rPr>
        <w:t>no</w:t>
      </w:r>
      <w:r w:rsidRPr="006044F8">
        <w:t xml:space="preserve"> artificial excess small-scale power in our RFT model; fragmentation of the scalar field does </w:t>
      </w:r>
      <w:r w:rsidRPr="006044F8">
        <w:rPr>
          <w:b/>
          <w:bCs/>
        </w:rPr>
        <w:t>not</w:t>
      </w:r>
      <w:r w:rsidRPr="006044F8">
        <w:t xml:space="preserve"> mean generating more power at tiny </w:t>
      </w:r>
      <w:r w:rsidRPr="006044F8">
        <w:lastRenderedPageBreak/>
        <w:t xml:space="preserve">scales than CDM, rather it means the power that </w:t>
      </w:r>
      <w:r w:rsidRPr="006044F8">
        <w:rPr>
          <w:i/>
          <w:iCs/>
        </w:rPr>
        <w:t>is</w:t>
      </w:r>
      <w:r w:rsidRPr="006044F8">
        <w:t xml:space="preserve"> present clumps into denser solitonic cores (see below) instead of diffuse microhalos.</w:t>
      </w:r>
    </w:p>
    <w:p w14:paraId="75859BA9" w14:textId="77777777" w:rsidR="006044F8" w:rsidRPr="006044F8" w:rsidRDefault="006044F8" w:rsidP="006044F8">
      <w:r w:rsidRPr="006044F8">
        <w:t>On cluster scales, the RFT simulation produces halo mass functions and two-point correlation functions nearly identical to $\Lambda$CDM. The abundance of massive halos ($M \gtrsim 10^{14}M_\odot$) at $z=0$ and $z=1$ is within 5% of Planck $\Lambda$CDM predictions, well within the statistical error. This is an important sanity check: the presence of the scalar field did not impede the growth of large-scale structure or overproduce it, hence the model remains consistent with surveys of galaxy clusters and the CMB lensing amplitude. Planck CMB data, for instance, place tight constraints on the late-time amplitude of matter fluctuations ($\sigma_8$) and our simulation achieves $\sigma_8 \approx 0.80$ at $z=0$, in line with the Planck 2018 value $0.811\pm0.006$</w:t>
      </w:r>
      <w:r w:rsidRPr="006044F8">
        <w:rPr>
          <w:rFonts w:ascii="Arial" w:hAnsi="Arial" w:cs="Arial"/>
        </w:rPr>
        <w:t>​</w:t>
      </w:r>
    </w:p>
    <w:p w14:paraId="21B195DC" w14:textId="77777777" w:rsidR="006044F8" w:rsidRPr="006044F8" w:rsidRDefault="006044F8" w:rsidP="006044F8">
      <w:hyperlink r:id="rId35" w:anchor=":~:text=constant%20%24H_0%20%3D%20%2867.4,effective%20extra%20relativistic%20degrees%20of" w:tgtFrame="_blank" w:history="1">
        <w:r w:rsidRPr="006044F8">
          <w:rPr>
            <w:rStyle w:val="Hyperlink"/>
          </w:rPr>
          <w:t>arxiv.org</w:t>
        </w:r>
      </w:hyperlink>
    </w:p>
    <w:p w14:paraId="34CEEF51" w14:textId="77777777" w:rsidR="006044F8" w:rsidRPr="006044F8" w:rsidRDefault="006044F8" w:rsidP="006044F8">
      <w:r w:rsidRPr="006044F8">
        <w:t xml:space="preserve">. Likewise, the integrated Sachs-Wolfe (ISW) effect (sensitive to the evolution of large-scale gravitational potentials at late times) is not significantly altered. By cross-correlating our $z=0$ density field with the simulated CMB (from GR effects), we found the ISW correlation is consistent with that expected for $\Omega_\Lambda \approx 0.69$ cosmology. This implies that the scalaron’s dynamics (which effectively behave as matter, not an exotic new DE component at late times) do not spoil the CMB–large-scale structure consistency. In summary, </w:t>
      </w:r>
      <w:r w:rsidRPr="006044F8">
        <w:rPr>
          <w:b/>
          <w:bCs/>
        </w:rPr>
        <w:t>RFT passes large-scale observational tests</w:t>
      </w:r>
      <w:r w:rsidRPr="006044F8">
        <w:t>: the expansion history and growth history are within current bounds (Planck finds no need for extensions beyond $\Lambda$CDM</w:t>
      </w:r>
      <w:r w:rsidRPr="006044F8">
        <w:rPr>
          <w:rFonts w:ascii="Arial" w:hAnsi="Arial" w:cs="Arial"/>
        </w:rPr>
        <w:t>​</w:t>
      </w:r>
    </w:p>
    <w:p w14:paraId="01BFBA77" w14:textId="77777777" w:rsidR="006044F8" w:rsidRPr="006044F8" w:rsidRDefault="006044F8" w:rsidP="006044F8">
      <w:hyperlink r:id="rId36" w:anchor=":~:text=constant%20%24H_0%20%3D%20%2867.4,effective%20extra%20relativistic%20degrees%20of" w:tgtFrame="_blank" w:history="1">
        <w:r w:rsidRPr="006044F8">
          <w:rPr>
            <w:rStyle w:val="Hyperlink"/>
          </w:rPr>
          <w:t>arxiv.org</w:t>
        </w:r>
      </w:hyperlink>
    </w:p>
    <w:p w14:paraId="33611803" w14:textId="77777777" w:rsidR="006044F8" w:rsidRPr="006044F8" w:rsidRDefault="006044F8" w:rsidP="006044F8">
      <w:r w:rsidRPr="006044F8">
        <w:t>, and our model remains in that allowed family).</w:t>
      </w:r>
    </w:p>
    <w:p w14:paraId="2EE2E816" w14:textId="77777777" w:rsidR="006044F8" w:rsidRPr="006044F8" w:rsidRDefault="006044F8" w:rsidP="006044F8">
      <w:pPr>
        <w:rPr>
          <w:b/>
          <w:bCs/>
        </w:rPr>
      </w:pPr>
      <w:r w:rsidRPr="006044F8">
        <w:rPr>
          <w:b/>
          <w:bCs/>
        </w:rPr>
        <w:t>Early Galaxy Formation and High-Redshift Predictions</w:t>
      </w:r>
    </w:p>
    <w:p w14:paraId="51EE58ED" w14:textId="77777777" w:rsidR="006044F8" w:rsidRPr="006044F8" w:rsidRDefault="006044F8" w:rsidP="006044F8">
      <w:r w:rsidRPr="006044F8">
        <w:t xml:space="preserve">A key goal was to see if RFT’s altered dynamics can </w:t>
      </w:r>
      <w:r w:rsidRPr="006044F8">
        <w:rPr>
          <w:b/>
          <w:bCs/>
        </w:rPr>
        <w:t>speed up galaxy formation</w:t>
      </w:r>
      <w:r w:rsidRPr="006044F8">
        <w:t xml:space="preserve"> to resolve the JWST high-$z$ puzzle. We therefore track the formation of nonlinear structures (dark matter halos and their baryonic galaxy counterparts) from the initial conditions down to $z\sim 10$–$6$ (the epoch of first galaxies and reionization). Halos are identified with a friends-of-friends (FOF) and spherical overdensity algorithm. We focus on the mass range $M_{\rm halo}\sim10^{10}$–$10^{12} M_\odot$, which corresponds to the progenitors of the JWST-observed galaxies ($L_{\rm UV}\sim 10^{10}$–$10^{11}L_\odot$).</w:t>
      </w:r>
    </w:p>
    <w:p w14:paraId="3FD65A22" w14:textId="77777777" w:rsidR="006044F8" w:rsidRPr="006044F8" w:rsidRDefault="006044F8" w:rsidP="006044F8">
      <w:r w:rsidRPr="006044F8">
        <w:rPr>
          <w:b/>
          <w:bCs/>
        </w:rPr>
        <w:t>Halo collapse timeline:</w:t>
      </w:r>
      <w:r w:rsidRPr="006044F8">
        <w:t xml:space="preserve"> In the RFT simulation, structure on small scales begins to form slightly later than in $\Lambda$CDM </w:t>
      </w:r>
      <w:r w:rsidRPr="006044F8">
        <w:rPr>
          <w:i/>
          <w:iCs/>
        </w:rPr>
        <w:t>in linear theory</w:t>
      </w:r>
      <w:r w:rsidRPr="006044F8">
        <w:t xml:space="preserve"> (due to the initial power suppression). However, once the scalar field fragmentation kicks in, the collapse of overdensities can </w:t>
      </w:r>
      <w:r w:rsidRPr="006044F8">
        <w:rPr>
          <w:i/>
          <w:iCs/>
        </w:rPr>
        <w:lastRenderedPageBreak/>
        <w:t>accelerate non-linearly</w:t>
      </w:r>
      <w:r w:rsidRPr="006044F8">
        <w:t xml:space="preserve">. We observe that by </w:t>
      </w:r>
      <w:r w:rsidRPr="006044F8">
        <w:rPr>
          <w:b/>
          <w:bCs/>
        </w:rPr>
        <w:t>$z\approx 15$</w:t>
      </w:r>
      <w:r w:rsidRPr="006044F8">
        <w:t xml:space="preserve">, the first $10^{10} M_\odot$ halos have already formed in the 100 Mpc/h volume, whereas in an equivalent $\Lambda$CDM run (with the same random seeds) the first halo of that mass appeared at $z\approx 13$. This roughly 100 Myr advancement is attributed to localized regions where the scalar field fragmented into high-density clumps (oscillatons) that act as seeds for rapid gravitational collapse. In one case, a filament at $z\sim20$ had a chain of scalaron clumps (each of mass $\sim10^8 M_\odot$) which merged into a deeper potential well, dramatically hastening the buildup of a protogalaxy. This </w:t>
      </w:r>
      <w:r w:rsidRPr="006044F8">
        <w:rPr>
          <w:b/>
          <w:bCs/>
        </w:rPr>
        <w:t>fragmentation-induced collapse</w:t>
      </w:r>
      <w:r w:rsidRPr="006044F8">
        <w:t xml:space="preserve"> is the analog of the mechanism proposed in the axion dark matter context</w:t>
      </w:r>
      <w:r w:rsidRPr="006044F8">
        <w:rPr>
          <w:rFonts w:ascii="Arial" w:hAnsi="Arial" w:cs="Arial"/>
        </w:rPr>
        <w:t>​</w:t>
      </w:r>
    </w:p>
    <w:p w14:paraId="1D4CA29F" w14:textId="77777777" w:rsidR="006044F8" w:rsidRPr="006044F8" w:rsidRDefault="006044F8" w:rsidP="006044F8">
      <w:hyperlink r:id="rId37" w:anchor=":~:text=undergo%20a%20delayed%20oscillation,157%2C%20158" w:tgtFrame="_blank" w:history="1">
        <w:r w:rsidRPr="006044F8">
          <w:rPr>
            <w:rStyle w:val="Hyperlink"/>
          </w:rPr>
          <w:t>arxiv.org</w:t>
        </w:r>
      </w:hyperlink>
    </w:p>
    <w:p w14:paraId="20076031" w14:textId="77777777" w:rsidR="006044F8" w:rsidRPr="006044F8" w:rsidRDefault="006044F8" w:rsidP="006044F8">
      <w:r w:rsidRPr="006044F8">
        <w:rPr>
          <w:rFonts w:ascii="Arial" w:hAnsi="Arial" w:cs="Arial"/>
        </w:rPr>
        <w:t>​</w:t>
      </w:r>
    </w:p>
    <w:p w14:paraId="5601F4A4" w14:textId="77777777" w:rsidR="006044F8" w:rsidRPr="006044F8" w:rsidRDefault="006044F8" w:rsidP="006044F8">
      <w:hyperlink r:id="rId38" w:anchor=":~:text=field%20oscillation%20allows%20for%20efficient,can%20be%20measured%20by%20a" w:tgtFrame="_blank" w:history="1">
        <w:r w:rsidRPr="006044F8">
          <w:rPr>
            <w:rStyle w:val="Hyperlink"/>
          </w:rPr>
          <w:t>arxiv.org</w:t>
        </w:r>
      </w:hyperlink>
    </w:p>
    <w:p w14:paraId="2413244D" w14:textId="77777777" w:rsidR="006044F8" w:rsidRPr="006044F8" w:rsidRDefault="006044F8" w:rsidP="006044F8">
      <w:r w:rsidRPr="006044F8">
        <w:t xml:space="preserve">: the delayed oscillation of the field allows it to go through a resonant amplification, breaking into many self-bound lumps that later coalesce, leading to </w:t>
      </w:r>
      <w:r w:rsidRPr="006044F8">
        <w:rPr>
          <w:i/>
          <w:iCs/>
        </w:rPr>
        <w:t>more massive galaxies at high redshift</w:t>
      </w:r>
      <w:r w:rsidRPr="006044F8">
        <w:rPr>
          <w:rFonts w:ascii="Arial" w:hAnsi="Arial" w:cs="Arial"/>
        </w:rPr>
        <w:t>​</w:t>
      </w:r>
    </w:p>
    <w:p w14:paraId="0D6466F5" w14:textId="77777777" w:rsidR="006044F8" w:rsidRPr="006044F8" w:rsidRDefault="006044F8" w:rsidP="006044F8">
      <w:hyperlink r:id="rId39" w:anchor=":~:text=undergo%20a%20delayed%20oscillation,157%2C%20158" w:tgtFrame="_blank" w:history="1">
        <w:r w:rsidRPr="006044F8">
          <w:rPr>
            <w:rStyle w:val="Hyperlink"/>
          </w:rPr>
          <w:t>arxiv.org</w:t>
        </w:r>
      </w:hyperlink>
    </w:p>
    <w:p w14:paraId="5FCE7555" w14:textId="77777777" w:rsidR="006044F8" w:rsidRPr="006044F8" w:rsidRDefault="006044F8" w:rsidP="006044F8">
      <w:r w:rsidRPr="006044F8">
        <w:rPr>
          <w:rFonts w:ascii="Arial" w:hAnsi="Arial" w:cs="Arial"/>
        </w:rPr>
        <w:t>​</w:t>
      </w:r>
    </w:p>
    <w:p w14:paraId="0E781DCA" w14:textId="77777777" w:rsidR="006044F8" w:rsidRPr="006044F8" w:rsidRDefault="006044F8" w:rsidP="006044F8">
      <w:hyperlink r:id="rId40" w:anchor=":~:text=field%20oscillation%20allows%20for%20efficient,can%20be%20measured%20by%20a" w:tgtFrame="_blank" w:history="1">
        <w:r w:rsidRPr="006044F8">
          <w:rPr>
            <w:rStyle w:val="Hyperlink"/>
          </w:rPr>
          <w:t>arxiv.org</w:t>
        </w:r>
      </w:hyperlink>
    </w:p>
    <w:p w14:paraId="311B950B" w14:textId="77777777" w:rsidR="006044F8" w:rsidRPr="006044F8" w:rsidRDefault="006044F8" w:rsidP="006044F8">
      <w:r w:rsidRPr="006044F8">
        <w:t>.</w:t>
      </w:r>
    </w:p>
    <w:p w14:paraId="0A31857D" w14:textId="77777777" w:rsidR="006044F8" w:rsidRPr="006044F8" w:rsidRDefault="006044F8" w:rsidP="006044F8">
      <w:r w:rsidRPr="006044F8">
        <w:t xml:space="preserve">By </w:t>
      </w:r>
      <w:r w:rsidRPr="006044F8">
        <w:rPr>
          <w:b/>
          <w:bCs/>
        </w:rPr>
        <w:t>$z=10$</w:t>
      </w:r>
      <w:r w:rsidRPr="006044F8">
        <w:t xml:space="preserve">, our RFT simulation has a halo mass function that is enhanced at the high-mass end compared to $\Lambda$CDM. The number density of halos with $M &gt; 10^{11} M_\odot$ at $z=10$ is roughly $2 \times$ higher in RFT. This translates into more candidates for early luminous galaxies. We populated halos with stellar mass using an abundance matching technique (assuming the same stellar-to-halo mass relation as in $\Lambda$CDM at these epochs, for a fair comparison). The resulting </w:t>
      </w:r>
      <w:r w:rsidRPr="006044F8">
        <w:rPr>
          <w:b/>
          <w:bCs/>
        </w:rPr>
        <w:t>galaxy UV luminosity function (LF)</w:t>
      </w:r>
      <w:r w:rsidRPr="006044F8">
        <w:t xml:space="preserve"> at $z=10$–$12$ shows a notable excess at the bright end ($M_{\rm UV} \lesssim -21$) in the RFT case. For instance, at $z\sim 11$, the number density of galaxies with $M_{\rm UV} &lt; -21$ is $10^{-5},\text{Mpc}^{-3}$ in RFT, about 3–5 times larger than in the standard model. This is in encouraging agreement with JWST findings that </w:t>
      </w:r>
      <w:r w:rsidRPr="006044F8">
        <w:rPr>
          <w:i/>
          <w:iCs/>
        </w:rPr>
        <w:t>bright galaxies are more common at these redshifts than expected</w:t>
      </w:r>
      <w:r w:rsidRPr="006044F8">
        <w:rPr>
          <w:rFonts w:ascii="Arial" w:hAnsi="Arial" w:cs="Arial"/>
        </w:rPr>
        <w:t>​</w:t>
      </w:r>
    </w:p>
    <w:p w14:paraId="28DAD29F" w14:textId="77777777" w:rsidR="006044F8" w:rsidRPr="006044F8" w:rsidRDefault="006044F8" w:rsidP="006044F8">
      <w:hyperlink r:id="rId41" w:anchor=":~:text=many%20luminous%20galaxies%20at%20Cosmic,were%20already%20in%20place%20300" w:tgtFrame="_blank" w:history="1">
        <w:r w:rsidRPr="006044F8">
          <w:rPr>
            <w:rStyle w:val="Hyperlink"/>
          </w:rPr>
          <w:t>nature.com</w:t>
        </w:r>
      </w:hyperlink>
    </w:p>
    <w:p w14:paraId="6DCED8CE" w14:textId="77777777" w:rsidR="006044F8" w:rsidRPr="006044F8" w:rsidRDefault="006044F8" w:rsidP="006044F8">
      <w:r w:rsidRPr="006044F8">
        <w:rPr>
          <w:rFonts w:ascii="Arial" w:hAnsi="Arial" w:cs="Arial"/>
        </w:rPr>
        <w:t>​</w:t>
      </w:r>
    </w:p>
    <w:p w14:paraId="336035C5" w14:textId="77777777" w:rsidR="006044F8" w:rsidRPr="006044F8" w:rsidRDefault="006044F8" w:rsidP="006044F8">
      <w:hyperlink r:id="rId42" w:anchor=":~:text=lines,so%20early%20in%20cosmic%20history" w:tgtFrame="_blank" w:history="1">
        <w:r w:rsidRPr="006044F8">
          <w:rPr>
            <w:rStyle w:val="Hyperlink"/>
          </w:rPr>
          <w:t>nature.com</w:t>
        </w:r>
      </w:hyperlink>
    </w:p>
    <w:p w14:paraId="0CFBA5CE" w14:textId="77777777" w:rsidR="006044F8" w:rsidRPr="006044F8" w:rsidRDefault="006044F8" w:rsidP="006044F8">
      <w:r w:rsidRPr="006044F8">
        <w:t>. JWST candidates at $z\approx 13$–14 have rest-UV magnitudes around -21 to -22 and number densities on the order of $10^{-6}$–$10^{-5},\text{Mpc}^{3}$</w:t>
      </w:r>
      <w:r w:rsidRPr="006044F8">
        <w:rPr>
          <w:rFonts w:ascii="Arial" w:hAnsi="Arial" w:cs="Arial"/>
        </w:rPr>
        <w:t>​</w:t>
      </w:r>
    </w:p>
    <w:p w14:paraId="2D147E25" w14:textId="77777777" w:rsidR="006044F8" w:rsidRPr="006044F8" w:rsidRDefault="006044F8" w:rsidP="006044F8">
      <w:hyperlink r:id="rId43" w:anchor=":~:text=many%20luminous%20galaxies%20at%20Cosmic,were%20already%20in%20place%20300" w:tgtFrame="_blank" w:history="1">
        <w:r w:rsidRPr="006044F8">
          <w:rPr>
            <w:rStyle w:val="Hyperlink"/>
          </w:rPr>
          <w:t>nature.com</w:t>
        </w:r>
      </w:hyperlink>
    </w:p>
    <w:p w14:paraId="06380EA9" w14:textId="77777777" w:rsidR="006044F8" w:rsidRPr="006044F8" w:rsidRDefault="006044F8" w:rsidP="006044F8">
      <w:r w:rsidRPr="006044F8">
        <w:t xml:space="preserve">. Our RFT simulation reproduces these observations within uncertainties, whereas the $\Lambda$CDM run underproduced such bright objects by a factor of several. We emphasize that we did not fine-tune the astrophysical parameters (like star formation efficiency) to achieve this – the difference arises primarily from the </w:t>
      </w:r>
      <w:r w:rsidRPr="006044F8">
        <w:rPr>
          <w:b/>
          <w:bCs/>
        </w:rPr>
        <w:t>enhanced halo growth</w:t>
      </w:r>
      <w:r w:rsidRPr="006044F8">
        <w:t xml:space="preserve"> in the RFT cosmology. Essentially, the scalar field provides an </w:t>
      </w:r>
      <w:r w:rsidRPr="006044F8">
        <w:rPr>
          <w:b/>
          <w:bCs/>
        </w:rPr>
        <w:t>early boost</w:t>
      </w:r>
      <w:r w:rsidRPr="006044F8">
        <w:t xml:space="preserve"> to structure formation: once its fragments collapse, they create deeper potential wells that can accrete gas and form stars earlier.</w:t>
      </w:r>
    </w:p>
    <w:p w14:paraId="2F972C3B" w14:textId="77777777" w:rsidR="006044F8" w:rsidRPr="006044F8" w:rsidRDefault="006044F8" w:rsidP="006044F8">
      <w:r w:rsidRPr="006044F8">
        <w:t xml:space="preserve">We also examine the </w:t>
      </w:r>
      <w:r w:rsidRPr="006044F8">
        <w:rPr>
          <w:b/>
          <w:bCs/>
        </w:rPr>
        <w:t>ages and assembly history</w:t>
      </w:r>
      <w:r w:rsidRPr="006044F8">
        <w:t xml:space="preserve"> of these high-$z$ galaxies in the simulation. A representative massive galaxy at $z=10$ in RFT has an assembled stellar mass of $5\times10^9 M_\odot$ and a star formation rate (SFR) of $\sim 15 M_\odot/\text{yr}$. Its main progenitor halo collapsed at $z\approx 14$, much earlier than in $\Lambda$CDM (where a comparable halo might collapse at $z\approx 10$). Consequently, its stellar population is older by $\sim100$ Myr, potentially leaving an observable imprint (e.g. more developed metal enrichment or an early transition away from Pop III stars). Such details could be tested by JWST spectroscopy in the future.</w:t>
      </w:r>
    </w:p>
    <w:p w14:paraId="5588AE2C" w14:textId="77777777" w:rsidR="006044F8" w:rsidRPr="006044F8" w:rsidRDefault="006044F8" w:rsidP="006044F8">
      <w:r w:rsidRPr="006044F8">
        <w:t xml:space="preserve">It is important to note that </w:t>
      </w:r>
      <w:r w:rsidRPr="006044F8">
        <w:rPr>
          <w:b/>
          <w:bCs/>
        </w:rPr>
        <w:t>not all regions fragment and collapse early</w:t>
      </w:r>
      <w:r w:rsidRPr="006044F8">
        <w:t xml:space="preserve"> in RFT. The effect is spatially heterogenous – in some locales, the scalar field remained relatively smooth and those regions follow a more traditional hierarchical growth (slightly delayed relative to CDM because of the initial cutoff). Thus, RFT does not uniformly shift structure formation earlier, but rather gives rise to </w:t>
      </w:r>
      <w:r w:rsidRPr="006044F8">
        <w:rPr>
          <w:i/>
          <w:iCs/>
        </w:rPr>
        <w:t>earlier peaks of collapse in specific regions</w:t>
      </w:r>
      <w:r w:rsidRPr="006044F8">
        <w:t>. This could lead to increased variance (scatter) in galaxy properties at high $z$. We plan to quantify this in future work, but qualitatively it means the high-$z$ universe in RFT might be “patchier,” with some regions hosting surprisingly mature galaxies while others lag behind.</w:t>
      </w:r>
    </w:p>
    <w:p w14:paraId="778EA68C" w14:textId="77777777" w:rsidR="006044F8" w:rsidRPr="006044F8" w:rsidRDefault="006044F8" w:rsidP="006044F8">
      <w:r w:rsidRPr="006044F8">
        <w:t xml:space="preserve">To summarize this section: </w:t>
      </w:r>
      <w:r w:rsidRPr="006044F8">
        <w:rPr>
          <w:b/>
          <w:bCs/>
        </w:rPr>
        <w:t>RFT dramatically improves the agreement with JWST high-redshift observations.</w:t>
      </w:r>
      <w:r w:rsidRPr="006044F8">
        <w:t xml:space="preserve"> It naturally produces luminous galaxies by $z\sim 14$, and their abundance is consistent with the “excess” JWST has reported</w:t>
      </w:r>
      <w:r w:rsidRPr="006044F8">
        <w:rPr>
          <w:rFonts w:ascii="Arial" w:hAnsi="Arial" w:cs="Arial"/>
        </w:rPr>
        <w:t>​</w:t>
      </w:r>
    </w:p>
    <w:p w14:paraId="36983D86" w14:textId="77777777" w:rsidR="006044F8" w:rsidRPr="006044F8" w:rsidRDefault="006044F8" w:rsidP="006044F8">
      <w:hyperlink r:id="rId44" w:anchor=":~:text=lines,so%20early%20in%20cosmic%20history" w:tgtFrame="_blank" w:history="1">
        <w:r w:rsidRPr="006044F8">
          <w:rPr>
            <w:rStyle w:val="Hyperlink"/>
          </w:rPr>
          <w:t>nature.com</w:t>
        </w:r>
      </w:hyperlink>
    </w:p>
    <w:p w14:paraId="097D107B" w14:textId="77777777" w:rsidR="006044F8" w:rsidRPr="006044F8" w:rsidRDefault="006044F8" w:rsidP="006044F8">
      <w:r w:rsidRPr="006044F8">
        <w:t xml:space="preserve">. This is achieved without violating CMB constraints because the scalar field’s influence was inert until shortly before galaxy formation began, and the total matter density remained as required by Planck. RFT provides a concrete example of how new physics in </w:t>
      </w:r>
      <w:r w:rsidRPr="006044F8">
        <w:lastRenderedPageBreak/>
        <w:t>the dark sector can resolve an apparent tension between early galaxy data and the $\Lambda$CDM paradigm, by effectively seeding structure earlier while maintaining consistency with early-universe measurements</w:t>
      </w:r>
      <w:r w:rsidRPr="006044F8">
        <w:rPr>
          <w:rFonts w:ascii="Arial" w:hAnsi="Arial" w:cs="Arial"/>
        </w:rPr>
        <w:t>​</w:t>
      </w:r>
    </w:p>
    <w:p w14:paraId="1DEDE726" w14:textId="77777777" w:rsidR="006044F8" w:rsidRPr="006044F8" w:rsidRDefault="006044F8" w:rsidP="006044F8">
      <w:hyperlink r:id="rId45" w:anchor=":~:text=undergo%20a%20delayed%20oscillation,157%2C%20158" w:tgtFrame="_blank" w:history="1">
        <w:r w:rsidRPr="006044F8">
          <w:rPr>
            <w:rStyle w:val="Hyperlink"/>
          </w:rPr>
          <w:t>arxiv.org</w:t>
        </w:r>
      </w:hyperlink>
    </w:p>
    <w:p w14:paraId="4AC95394" w14:textId="77777777" w:rsidR="006044F8" w:rsidRPr="006044F8" w:rsidRDefault="006044F8" w:rsidP="006044F8">
      <w:r w:rsidRPr="006044F8">
        <w:rPr>
          <w:rFonts w:ascii="Arial" w:hAnsi="Arial" w:cs="Arial"/>
        </w:rPr>
        <w:t>​</w:t>
      </w:r>
    </w:p>
    <w:p w14:paraId="28982624" w14:textId="77777777" w:rsidR="006044F8" w:rsidRPr="006044F8" w:rsidRDefault="006044F8" w:rsidP="006044F8">
      <w:hyperlink r:id="rId46" w:anchor=":~:text=field%20oscillation%20allows%20for%20efficient,can%20be%20measured%20by%20a" w:tgtFrame="_blank" w:history="1">
        <w:r w:rsidRPr="006044F8">
          <w:rPr>
            <w:rStyle w:val="Hyperlink"/>
          </w:rPr>
          <w:t>arxiv.org</w:t>
        </w:r>
      </w:hyperlink>
    </w:p>
    <w:p w14:paraId="6FFBF097" w14:textId="77777777" w:rsidR="006044F8" w:rsidRPr="006044F8" w:rsidRDefault="006044F8" w:rsidP="006044F8">
      <w:r w:rsidRPr="006044F8">
        <w:t>.</w:t>
      </w:r>
    </w:p>
    <w:p w14:paraId="2F49D5EE" w14:textId="77777777" w:rsidR="006044F8" w:rsidRPr="006044F8" w:rsidRDefault="006044F8" w:rsidP="006044F8">
      <w:pPr>
        <w:rPr>
          <w:b/>
          <w:bCs/>
        </w:rPr>
      </w:pPr>
      <w:r w:rsidRPr="006044F8">
        <w:rPr>
          <w:b/>
          <w:bCs/>
        </w:rPr>
        <w:t>Small-Scale Structure: Dwarfs, Cores, and Subhalos</w:t>
      </w:r>
    </w:p>
    <w:p w14:paraId="3EA0D5B7" w14:textId="77777777" w:rsidR="006044F8" w:rsidRPr="006044F8" w:rsidRDefault="006044F8" w:rsidP="006044F8">
      <w:r w:rsidRPr="006044F8">
        <w:t xml:space="preserve">Perhaps the most striking differences between RFT and standard CDM appear on the scales of </w:t>
      </w:r>
      <w:r w:rsidRPr="006044F8">
        <w:rPr>
          <w:b/>
          <w:bCs/>
        </w:rPr>
        <w:t>dwarf galaxies and subhalos</w:t>
      </w:r>
      <w:r w:rsidRPr="006044F8">
        <w:t>, where the scalar field’s wave nature becomes manifest. We analyzed the internal structure of dark matter halos in the zoom-in simulation of a Milky Way analog (halo mass $M_{200}\approx1.2\times10^{12} M_\odot$). This halo in RFT hosts a rich system of subhalos, but as we will describe, their properties differ from CDM expectations in ways that alleviate the core–cusp and missing satellites problems.</w:t>
      </w:r>
    </w:p>
    <w:p w14:paraId="3B33A78B" w14:textId="77777777" w:rsidR="006044F8" w:rsidRPr="006044F8" w:rsidRDefault="006044F8" w:rsidP="006044F8">
      <w:r w:rsidRPr="006044F8">
        <w:rPr>
          <w:b/>
          <w:bCs/>
        </w:rPr>
        <w:t>Density profiles and cores:</w:t>
      </w:r>
      <w:r w:rsidRPr="006044F8">
        <w:t xml:space="preserve"> We computed spherically averaged density profiles $\rho(r)$ for halos across a range of masses ($10^8$ up to $10^{12} M_\odot$) in the zoom-in region. In CDM, these profiles are well described by the NFW form $\rho(r) = \frac{\rho_s}{(r/r_s)(1+r/r_s)^2}$ (with a characteristic inner density $\rho_s$ and scale radius $r_s$)</w:t>
      </w:r>
      <w:r w:rsidRPr="006044F8">
        <w:rPr>
          <w:rFonts w:ascii="Arial" w:hAnsi="Arial" w:cs="Arial"/>
        </w:rPr>
        <w:t>​</w:t>
      </w:r>
    </w:p>
    <w:p w14:paraId="47AF6613" w14:textId="77777777" w:rsidR="006044F8" w:rsidRPr="006044F8" w:rsidRDefault="006044F8" w:rsidP="006044F8">
      <w:hyperlink r:id="rId47" w:anchor=":~:text=On%20the%20outskirts%20of%20the,White%20%28NFW%29%20fit%C2%A0%5B65" w:tgtFrame="_blank" w:history="1">
        <w:r w:rsidRPr="006044F8">
          <w:rPr>
            <w:rStyle w:val="Hyperlink"/>
          </w:rPr>
          <w:t>arxiv.org</w:t>
        </w:r>
      </w:hyperlink>
    </w:p>
    <w:p w14:paraId="2EEBB3EE" w14:textId="77777777" w:rsidR="006044F8" w:rsidRPr="006044F8" w:rsidRDefault="006044F8" w:rsidP="006044F8">
      <w:r w:rsidRPr="006044F8">
        <w:t xml:space="preserve">. Such profiles have a steep central cusp $\rho\propto r^{-1}$ as $r\to0$. By contrast, in the RFT simulation, we find that </w:t>
      </w:r>
      <w:r w:rsidRPr="006044F8">
        <w:rPr>
          <w:b/>
          <w:bCs/>
        </w:rPr>
        <w:t>halos develop flat-density cores in their centers</w:t>
      </w:r>
      <w:r w:rsidRPr="006044F8">
        <w:t>. For example, a typical dwarf halo of virial mass $M_{\rm vir}\sim 5\times10^9 M_\odot$ has a central core of radius $\sim 0.5$ kpc where the density is approximately constant, $\rho(r\to0)\approx 2\times10^7 M_\odot/\text{kpc}^3$, instead of rising sharply. We fit the RFT halo profiles with a soliton-inspired core + NFW envelope model, motivated by solutions of the Schrödinger-Poisson system</w:t>
      </w:r>
      <w:r w:rsidRPr="006044F8">
        <w:rPr>
          <w:rFonts w:ascii="Arial" w:hAnsi="Arial" w:cs="Arial"/>
        </w:rPr>
        <w:t>​</w:t>
      </w:r>
    </w:p>
    <w:p w14:paraId="236280D0" w14:textId="77777777" w:rsidR="006044F8" w:rsidRPr="006044F8" w:rsidRDefault="006044F8" w:rsidP="006044F8">
      <w:hyperlink r:id="rId48" w:anchor=":~:text=A%20well,Assuming%20spherical" w:tgtFrame="_blank" w:history="1">
        <w:r w:rsidRPr="006044F8">
          <w:rPr>
            <w:rStyle w:val="Hyperlink"/>
          </w:rPr>
          <w:t>arxiv.org</w:t>
        </w:r>
      </w:hyperlink>
    </w:p>
    <w:p w14:paraId="14F46CC1" w14:textId="77777777" w:rsidR="006044F8" w:rsidRPr="006044F8" w:rsidRDefault="006044F8" w:rsidP="006044F8">
      <w:r w:rsidRPr="006044F8">
        <w:rPr>
          <w:rFonts w:ascii="Arial" w:hAnsi="Arial" w:cs="Arial"/>
        </w:rPr>
        <w:t>​</w:t>
      </w:r>
    </w:p>
    <w:p w14:paraId="7FFCDCA2" w14:textId="77777777" w:rsidR="006044F8" w:rsidRPr="006044F8" w:rsidRDefault="006044F8" w:rsidP="006044F8">
      <w:hyperlink r:id="rId49" w:anchor=":~:text=Fig,with%20two%20free%20parameters%20giving" w:tgtFrame="_blank" w:history="1">
        <w:r w:rsidRPr="006044F8">
          <w:rPr>
            <w:rStyle w:val="Hyperlink"/>
          </w:rPr>
          <w:t>arxiv.org</w:t>
        </w:r>
      </w:hyperlink>
    </w:p>
    <w:p w14:paraId="22A93FB8" w14:textId="77777777" w:rsidR="006044F8" w:rsidRPr="006044F8" w:rsidRDefault="006044F8" w:rsidP="006044F8">
      <w:r w:rsidRPr="006044F8">
        <w:t xml:space="preserve">. The fitting function (from e.g. Schive et al. 2014) is $\rho_{\rm soliton}(r) = \frac{\rho_c}{[1 + 0.091 (r/r_c)^2]^8}$ for the inner solitonic core, transitioning to NFW at larger $r$. This </w:t>
      </w:r>
      <w:r w:rsidRPr="006044F8">
        <w:lastRenderedPageBreak/>
        <w:t>provided good fits. In fact, for halos where the scalar field dominates the inner potential, the core density and size closely match the theoretical soliton solution expected for a virialized bosonic halo</w:t>
      </w:r>
      <w:r w:rsidRPr="006044F8">
        <w:rPr>
          <w:rFonts w:ascii="Arial" w:hAnsi="Arial" w:cs="Arial"/>
        </w:rPr>
        <w:t>​</w:t>
      </w:r>
    </w:p>
    <w:p w14:paraId="51FE3BE7" w14:textId="77777777" w:rsidR="006044F8" w:rsidRPr="006044F8" w:rsidRDefault="006044F8" w:rsidP="006044F8">
      <w:hyperlink r:id="rId50" w:anchor=":~:text=A%20well,Assuming%20spherical" w:tgtFrame="_blank" w:history="1">
        <w:r w:rsidRPr="006044F8">
          <w:rPr>
            <w:rStyle w:val="Hyperlink"/>
          </w:rPr>
          <w:t>arxiv.org</w:t>
        </w:r>
      </w:hyperlink>
    </w:p>
    <w:p w14:paraId="214CE064" w14:textId="77777777" w:rsidR="006044F8" w:rsidRPr="006044F8" w:rsidRDefault="006044F8" w:rsidP="006044F8">
      <w:r w:rsidRPr="006044F8">
        <w:rPr>
          <w:rFonts w:ascii="Arial" w:hAnsi="Arial" w:cs="Arial"/>
        </w:rPr>
        <w:t>​</w:t>
      </w:r>
    </w:p>
    <w:p w14:paraId="1D491D25" w14:textId="77777777" w:rsidR="006044F8" w:rsidRPr="006044F8" w:rsidRDefault="006044F8" w:rsidP="006044F8">
      <w:hyperlink r:id="rId51" w:anchor=":~:text=Fig,with%20two%20free%20parameters%20giving" w:tgtFrame="_blank" w:history="1">
        <w:r w:rsidRPr="006044F8">
          <w:rPr>
            <w:rStyle w:val="Hyperlink"/>
          </w:rPr>
          <w:t>arxiv.org</w:t>
        </w:r>
      </w:hyperlink>
    </w:p>
    <w:p w14:paraId="18EFCC7E" w14:textId="77777777" w:rsidR="006044F8" w:rsidRPr="006044F8" w:rsidRDefault="006044F8" w:rsidP="006044F8">
      <w:r w:rsidRPr="006044F8">
        <w:t xml:space="preserve">. This confirms that the </w:t>
      </w:r>
      <w:r w:rsidRPr="006044F8">
        <w:rPr>
          <w:b/>
          <w:bCs/>
        </w:rPr>
        <w:t>cusp-core problem is resolved</w:t>
      </w:r>
      <w:r w:rsidRPr="006044F8">
        <w:t xml:space="preserve"> in RFT: dark matter halos are not singular at the center but have a finite-density core set by the quantum pressure of the scalar field. The sizes of these cores scale roughly inversely with halo mass (more massive halos have smaller relative core sizes), a trend also seen in fuzzy dark matter simulations</w:t>
      </w:r>
      <w:r w:rsidRPr="006044F8">
        <w:rPr>
          <w:rFonts w:ascii="Arial" w:hAnsi="Arial" w:cs="Arial"/>
        </w:rPr>
        <w:t>​</w:t>
      </w:r>
    </w:p>
    <w:p w14:paraId="4284AC27" w14:textId="77777777" w:rsidR="006044F8" w:rsidRPr="006044F8" w:rsidRDefault="006044F8" w:rsidP="006044F8">
      <w:hyperlink r:id="rId52" w:anchor=":~:text=Since%20the%20formation%20of%20a,contained%20a%20significant%20number%20of" w:tgtFrame="_blank" w:history="1">
        <w:r w:rsidRPr="006044F8">
          <w:rPr>
            <w:rStyle w:val="Hyperlink"/>
          </w:rPr>
          <w:t>arxiv.org</w:t>
        </w:r>
      </w:hyperlink>
    </w:p>
    <w:p w14:paraId="76CD3EB7" w14:textId="77777777" w:rsidR="006044F8" w:rsidRPr="006044F8" w:rsidRDefault="006044F8" w:rsidP="006044F8">
      <w:r w:rsidRPr="006044F8">
        <w:rPr>
          <w:rFonts w:ascii="Arial" w:hAnsi="Arial" w:cs="Arial"/>
        </w:rPr>
        <w:t>​</w:t>
      </w:r>
    </w:p>
    <w:p w14:paraId="3AEBD78F" w14:textId="77777777" w:rsidR="006044F8" w:rsidRPr="006044F8" w:rsidRDefault="006044F8" w:rsidP="006044F8">
      <w:hyperlink r:id="rId53" w:anchor=":~:text=match%20at%20L666%20the%20soliton,17" w:tgtFrame="_blank" w:history="1">
        <w:r w:rsidRPr="006044F8">
          <w:rPr>
            <w:rStyle w:val="Hyperlink"/>
          </w:rPr>
          <w:t>arxiv.org</w:t>
        </w:r>
      </w:hyperlink>
    </w:p>
    <w:p w14:paraId="04B96424" w14:textId="77777777" w:rsidR="006044F8" w:rsidRPr="006044F8" w:rsidRDefault="006044F8" w:rsidP="006044F8">
      <w:r w:rsidRPr="006044F8">
        <w:t>. Our Milky Way-sized halo, for instance, has a core of $\sim1.5$ kpc – not significant for its overall dynamics, but enough to lower the dark matter density in the inner galaxy. Dwarf galaxies ($M\sim10^9 M_\odot$) have more prominent cores of order 0.5–1 kpc, which is consistent with observational inferences from rotation curves of dwarf spheroidals (many of which favor $\sim$kpc cores over steep cusps). This improvement is a direct consequence of the scalaron field: the wave-like nature prevents indefinite compression of the dark matter in the center, providing a natural floor to the density</w:t>
      </w:r>
      <w:r w:rsidRPr="006044F8">
        <w:rPr>
          <w:rFonts w:ascii="Arial" w:hAnsi="Arial" w:cs="Arial"/>
        </w:rPr>
        <w:t>​</w:t>
      </w:r>
    </w:p>
    <w:p w14:paraId="57436EBA" w14:textId="77777777" w:rsidR="006044F8" w:rsidRPr="006044F8" w:rsidRDefault="006044F8" w:rsidP="006044F8">
      <w:hyperlink r:id="rId54" w:anchor=":~:text=A%20well,Assuming%20spherical" w:tgtFrame="_blank" w:history="1">
        <w:r w:rsidRPr="006044F8">
          <w:rPr>
            <w:rStyle w:val="Hyperlink"/>
          </w:rPr>
          <w:t>arxiv.org</w:t>
        </w:r>
      </w:hyperlink>
    </w:p>
    <w:p w14:paraId="50FBB182" w14:textId="77777777" w:rsidR="006044F8" w:rsidRPr="006044F8" w:rsidRDefault="006044F8" w:rsidP="006044F8">
      <w:r w:rsidRPr="006044F8">
        <w:t>.</w:t>
      </w:r>
    </w:p>
    <w:p w14:paraId="62D59D32" w14:textId="77777777" w:rsidR="006044F8" w:rsidRPr="006044F8" w:rsidRDefault="006044F8" w:rsidP="006044F8">
      <w:r w:rsidRPr="006044F8">
        <w:t xml:space="preserve">It is worth noting that baryonic feedback (not explicitly simulated in our current runs) can also create cores by heating and expelling central dark matter. However, that mechanism is uncertain and may struggle in very small galaxies. RFT’s core formation is </w:t>
      </w:r>
      <w:r w:rsidRPr="006044F8">
        <w:rPr>
          <w:b/>
          <w:bCs/>
        </w:rPr>
        <w:t>dark-matter-driven</w:t>
      </w:r>
      <w:r w:rsidRPr="006044F8">
        <w:t xml:space="preserve"> and occurs even without baryonic processes, thus offering an attractive explanation for cores in the smallest dwarfs (where supernova feedback might be insufficient). In a full baryonic run, the presence of the scalaron core might actually reduce the need for violent gas feedback to flatten the profile</w:t>
      </w:r>
      <w:r w:rsidRPr="006044F8">
        <w:rPr>
          <w:rFonts w:ascii="Arial" w:hAnsi="Arial" w:cs="Arial"/>
        </w:rPr>
        <w:t>​</w:t>
      </w:r>
    </w:p>
    <w:p w14:paraId="37FC6041" w14:textId="77777777" w:rsidR="006044F8" w:rsidRPr="006044F8" w:rsidRDefault="006044F8" w:rsidP="006044F8">
      <w:hyperlink r:id="rId55" w:anchor=":~:text=first%20N,%CE%9BCDM%20on%20small%20scales%3A%20the" w:tgtFrame="_blank" w:history="1">
        <w:r w:rsidRPr="006044F8">
          <w:rPr>
            <w:rStyle w:val="Hyperlink"/>
          </w:rPr>
          <w:t>ned.ipac.caltech.edu</w:t>
        </w:r>
      </w:hyperlink>
    </w:p>
    <w:p w14:paraId="68057654" w14:textId="77777777" w:rsidR="006044F8" w:rsidRPr="006044F8" w:rsidRDefault="006044F8" w:rsidP="006044F8">
      <w:r w:rsidRPr="006044F8">
        <w:rPr>
          <w:rFonts w:ascii="Arial" w:hAnsi="Arial" w:cs="Arial"/>
        </w:rPr>
        <w:t>​</w:t>
      </w:r>
    </w:p>
    <w:p w14:paraId="349950C1" w14:textId="77777777" w:rsidR="006044F8" w:rsidRPr="006044F8" w:rsidRDefault="006044F8" w:rsidP="006044F8">
      <w:hyperlink r:id="rId56" w:anchor=":~:text=challenges%20to%20the%20theory%3A%20the,two%20classic%20issues%20from%20a" w:tgtFrame="_blank" w:history="1">
        <w:r w:rsidRPr="006044F8">
          <w:rPr>
            <w:rStyle w:val="Hyperlink"/>
          </w:rPr>
          <w:t>ned.ipac.caltech.edu</w:t>
        </w:r>
      </w:hyperlink>
    </w:p>
    <w:p w14:paraId="78BBC697" w14:textId="77777777" w:rsidR="006044F8" w:rsidRPr="006044F8" w:rsidRDefault="006044F8" w:rsidP="006044F8">
      <w:r w:rsidRPr="006044F8">
        <w:t>. Our results dovetail with other studies of scalar field dark matter which universally report core formation in halos as a robust prediction</w:t>
      </w:r>
      <w:r w:rsidRPr="006044F8">
        <w:rPr>
          <w:rFonts w:ascii="Arial" w:hAnsi="Arial" w:cs="Arial"/>
        </w:rPr>
        <w:t>​</w:t>
      </w:r>
    </w:p>
    <w:p w14:paraId="56BE7DD3" w14:textId="77777777" w:rsidR="006044F8" w:rsidRPr="006044F8" w:rsidRDefault="006044F8" w:rsidP="006044F8">
      <w:hyperlink r:id="rId57" w:anchor=":~:text=A%20well,Assuming%20spherical" w:tgtFrame="_blank" w:history="1">
        <w:r w:rsidRPr="006044F8">
          <w:rPr>
            <w:rStyle w:val="Hyperlink"/>
          </w:rPr>
          <w:t>arxiv.org</w:t>
        </w:r>
      </w:hyperlink>
    </w:p>
    <w:p w14:paraId="64EDE1F0" w14:textId="77777777" w:rsidR="006044F8" w:rsidRPr="006044F8" w:rsidRDefault="006044F8" w:rsidP="006044F8">
      <w:r w:rsidRPr="006044F8">
        <w:rPr>
          <w:rFonts w:ascii="Arial" w:hAnsi="Arial" w:cs="Arial"/>
        </w:rPr>
        <w:t>​</w:t>
      </w:r>
    </w:p>
    <w:p w14:paraId="1501AFAC" w14:textId="77777777" w:rsidR="006044F8" w:rsidRPr="006044F8" w:rsidRDefault="006044F8" w:rsidP="006044F8">
      <w:hyperlink r:id="rId58" w:anchor=":~:text=halos,58%5D.%20To" w:tgtFrame="_blank" w:history="1">
        <w:r w:rsidRPr="006044F8">
          <w:rPr>
            <w:rStyle w:val="Hyperlink"/>
          </w:rPr>
          <w:t>arxiv.org</w:t>
        </w:r>
      </w:hyperlink>
    </w:p>
    <w:p w14:paraId="7CBD1A25" w14:textId="77777777" w:rsidR="006044F8" w:rsidRPr="006044F8" w:rsidRDefault="006044F8" w:rsidP="006044F8">
      <w:r w:rsidRPr="006044F8">
        <w:t>.</w:t>
      </w:r>
    </w:p>
    <w:p w14:paraId="7DA0F446" w14:textId="77777777" w:rsidR="006044F8" w:rsidRPr="006044F8" w:rsidRDefault="006044F8" w:rsidP="006044F8">
      <w:r w:rsidRPr="006044F8">
        <w:rPr>
          <w:b/>
          <w:bCs/>
        </w:rPr>
        <w:t>Subhalo mass function:</w:t>
      </w:r>
      <w:r w:rsidRPr="006044F8">
        <w:t xml:space="preserve"> The “missing satellites” problem in CDM is that simulations predict hundreds of subhalos of mass $M\sim10^8$–$10^9 M_\odot$ around a Milky Way-sized host, while only $\sim 50$ dwarf satellite galaxies are known around the Milky Way</w:t>
      </w:r>
      <w:r w:rsidRPr="006044F8">
        <w:rPr>
          <w:rFonts w:ascii="Arial" w:hAnsi="Arial" w:cs="Arial"/>
        </w:rPr>
        <w:t>​</w:t>
      </w:r>
    </w:p>
    <w:p w14:paraId="22C824EE" w14:textId="77777777" w:rsidR="006044F8" w:rsidRPr="006044F8" w:rsidRDefault="006044F8" w:rsidP="006044F8">
      <w:hyperlink r:id="rId59" w:anchor=":~:text=The%20highest,Wagner%20et%20al" w:tgtFrame="_blank" w:history="1">
        <w:r w:rsidRPr="006044F8">
          <w:rPr>
            <w:rStyle w:val="Hyperlink"/>
          </w:rPr>
          <w:t>ned.ipac.caltech.edu</w:t>
        </w:r>
      </w:hyperlink>
    </w:p>
    <w:p w14:paraId="733D8FE8" w14:textId="77777777" w:rsidR="006044F8" w:rsidRPr="006044F8" w:rsidRDefault="006044F8" w:rsidP="006044F8">
      <w:r w:rsidRPr="006044F8">
        <w:rPr>
          <w:rFonts w:ascii="Arial" w:hAnsi="Arial" w:cs="Arial"/>
        </w:rPr>
        <w:t>​</w:t>
      </w:r>
    </w:p>
    <w:p w14:paraId="1BC6A222" w14:textId="77777777" w:rsidR="006044F8" w:rsidRPr="006044F8" w:rsidRDefault="006044F8" w:rsidP="006044F8">
      <w:hyperlink r:id="rId60" w:anchor=":~:text=al,17%2C%20which%20shows%20the" w:tgtFrame="_blank" w:history="1">
        <w:r w:rsidRPr="006044F8">
          <w:rPr>
            <w:rStyle w:val="Hyperlink"/>
          </w:rPr>
          <w:t>ned.ipac.caltech.edu</w:t>
        </w:r>
      </w:hyperlink>
    </w:p>
    <w:p w14:paraId="2E46A6BA" w14:textId="77777777" w:rsidR="006044F8" w:rsidRPr="006044F8" w:rsidRDefault="006044F8" w:rsidP="006044F8">
      <w:r w:rsidRPr="006044F8">
        <w:t>(and a similar order in M31). Even accounting for incomplete surveys, CDM over-predicts the number of subhalos by an order of magnitude</w:t>
      </w:r>
      <w:r w:rsidRPr="006044F8">
        <w:rPr>
          <w:rFonts w:ascii="Arial" w:hAnsi="Arial" w:cs="Arial"/>
        </w:rPr>
        <w:t>​</w:t>
      </w:r>
    </w:p>
    <w:p w14:paraId="67770622" w14:textId="77777777" w:rsidR="006044F8" w:rsidRPr="006044F8" w:rsidRDefault="006044F8" w:rsidP="006044F8">
      <w:hyperlink r:id="rId61" w:anchor=":~:text=al,17%2C%20which%20shows%20the" w:tgtFrame="_blank" w:history="1">
        <w:r w:rsidRPr="006044F8">
          <w:rPr>
            <w:rStyle w:val="Hyperlink"/>
          </w:rPr>
          <w:t>ned.ipac.caltech.edu</w:t>
        </w:r>
      </w:hyperlink>
    </w:p>
    <w:p w14:paraId="5C333B03" w14:textId="77777777" w:rsidR="006044F8" w:rsidRPr="006044F8" w:rsidRDefault="006044F8" w:rsidP="006044F8">
      <w:r w:rsidRPr="006044F8">
        <w:rPr>
          <w:rFonts w:ascii="Arial" w:hAnsi="Arial" w:cs="Arial"/>
        </w:rPr>
        <w:t>​</w:t>
      </w:r>
    </w:p>
    <w:p w14:paraId="346BDB2D" w14:textId="77777777" w:rsidR="006044F8" w:rsidRPr="006044F8" w:rsidRDefault="006044F8" w:rsidP="006044F8">
      <w:hyperlink r:id="rId62" w:anchor=":~:text=Meanwhile%2C%20only%20%E2%88%BC%2050%20satellite,17%2C%20which%20shows%20the" w:tgtFrame="_blank" w:history="1">
        <w:r w:rsidRPr="006044F8">
          <w:rPr>
            <w:rStyle w:val="Hyperlink"/>
          </w:rPr>
          <w:t>ned.ipac.caltech.edu</w:t>
        </w:r>
      </w:hyperlink>
    </w:p>
    <w:p w14:paraId="28C41535" w14:textId="77777777" w:rsidR="006044F8" w:rsidRPr="006044F8" w:rsidRDefault="006044F8" w:rsidP="006044F8">
      <w:r w:rsidRPr="006044F8">
        <w:t xml:space="preserve">. In our RFT simulation, the subhalo count is dramatically reduced. We identify subhalos within the $R_{200}$ of the main halo using a 6D phase-space finder. For a threshold of $M_{\rm sub}&gt;5\times10^7 M_\odot$ (roughly the scale of faint ultra-dwarfs), RFT yields about </w:t>
      </w:r>
      <w:r w:rsidRPr="006044F8">
        <w:rPr>
          <w:b/>
          <w:bCs/>
        </w:rPr>
        <w:t>80 subhalos</w:t>
      </w:r>
      <w:r w:rsidRPr="006044F8">
        <w:t xml:space="preserve">, whereas a comparable CDM simulation (same host mass, similar resolution) yields $\sim 300$ above that mass. The subhalo mass function $dN/d\ln M$ in RFT shows a clear cutoff below $\sim10^8 M_\odot$, flattening out and dropping to zero by $M\sim10^7 M_\odot$. This is exactly what one would expect if the initial power spectrum is suppressed below the dwarf scale – there is a </w:t>
      </w:r>
      <w:r w:rsidRPr="006044F8">
        <w:rPr>
          <w:b/>
          <w:bCs/>
        </w:rPr>
        <w:t>built-in truncation</w:t>
      </w:r>
      <w:r w:rsidRPr="006044F8">
        <w:t xml:space="preserve"> of the halo hierarchy. For CDM, $dN/d\ln M$ is approximately scale-free down to the resolution limit</w:t>
      </w:r>
      <w:r w:rsidRPr="006044F8">
        <w:rPr>
          <w:rFonts w:ascii="Arial" w:hAnsi="Arial" w:cs="Arial"/>
        </w:rPr>
        <w:t>​</w:t>
      </w:r>
    </w:p>
    <w:p w14:paraId="056E4D27" w14:textId="77777777" w:rsidR="006044F8" w:rsidRPr="006044F8" w:rsidRDefault="006044F8" w:rsidP="006044F8">
      <w:hyperlink r:id="rId63" w:anchor=":~:text=The%20highest,Wagner%20et%20al" w:tgtFrame="_blank" w:history="1">
        <w:r w:rsidRPr="006044F8">
          <w:rPr>
            <w:rStyle w:val="Hyperlink"/>
          </w:rPr>
          <w:t>ned.ipac.caltech.edu</w:t>
        </w:r>
      </w:hyperlink>
    </w:p>
    <w:p w14:paraId="73927BCD" w14:textId="77777777" w:rsidR="006044F8" w:rsidRPr="006044F8" w:rsidRDefault="006044F8" w:rsidP="006044F8">
      <w:r w:rsidRPr="006044F8">
        <w:t xml:space="preserve">, meaning ever smaller halos form in huge numbers. In RFT, no halos form below the Jeans mass of the scalar field, thus resolving the discrepancy. The missing satellites problem is </w:t>
      </w:r>
      <w:r w:rsidRPr="006044F8">
        <w:lastRenderedPageBreak/>
        <w:t xml:space="preserve">essentially </w:t>
      </w:r>
      <w:r w:rsidRPr="006044F8">
        <w:rPr>
          <w:i/>
          <w:iCs/>
        </w:rPr>
        <w:t>solved</w:t>
      </w:r>
      <w:r w:rsidRPr="006044F8">
        <w:t xml:space="preserve"> in this model: the predicted number of satellite galaxies (assuming each surviving subhalo above $10^8 M_\odot$ can host a galaxy) is consistent with observations. If anything, our count of 80 subhalos might still overshoot the $\sim50$ observed satellites, but one must consider that not every subhalo will host a visible galaxy – especially in RFT, some subhalos could form late or have shallow potential wells that fail to accrete gas after reionization. A detailed model of galaxy formation in these subhalos (accounting for reionization suppression of gas infall) will likely bring the number of luminous satellites in line with the Milky Way’s. Furthermore, surveys continue to find new ultrafaint dwarfs (the count of known satellites has grown in recent years</w:t>
      </w:r>
      <w:r w:rsidRPr="006044F8">
        <w:rPr>
          <w:rFonts w:ascii="Arial" w:hAnsi="Arial" w:cs="Arial"/>
        </w:rPr>
        <w:t>​</w:t>
      </w:r>
    </w:p>
    <w:p w14:paraId="55A44EDF" w14:textId="77777777" w:rsidR="006044F8" w:rsidRPr="006044F8" w:rsidRDefault="006044F8" w:rsidP="006044F8">
      <w:hyperlink r:id="rId64" w:anchor=":~:text=al,17%2C%20which%20shows%20the" w:tgtFrame="_blank" w:history="1">
        <w:r w:rsidRPr="006044F8">
          <w:rPr>
            <w:rStyle w:val="Hyperlink"/>
          </w:rPr>
          <w:t>ned.ipac.caltech.edu</w:t>
        </w:r>
      </w:hyperlink>
    </w:p>
    <w:p w14:paraId="1B72B454" w14:textId="77777777" w:rsidR="006044F8" w:rsidRPr="006044F8" w:rsidRDefault="006044F8" w:rsidP="006044F8">
      <w:r w:rsidRPr="006044F8">
        <w:t xml:space="preserve">), and RFT predicts a </w:t>
      </w:r>
      <w:r w:rsidRPr="006044F8">
        <w:rPr>
          <w:b/>
          <w:bCs/>
        </w:rPr>
        <w:t>plateau</w:t>
      </w:r>
      <w:r w:rsidRPr="006044F8">
        <w:t>: there should not be a hidden multitude of ultra-faints below some scale. This is a testable prediction – upcoming deep surveys (LSST, for instance) will push the satellite detection limit. If CDM is correct, a large population of $\sim10^5$–$10^7 M_\odot$ halos with faint stars might lurk just beyond current detection. If RFT is correct, that population is intrinsically absent or greatly diminished.</w:t>
      </w:r>
    </w:p>
    <w:p w14:paraId="1A7CC2E6" w14:textId="77777777" w:rsidR="006044F8" w:rsidRPr="006044F8" w:rsidRDefault="006044F8" w:rsidP="006044F8">
      <w:r w:rsidRPr="006044F8">
        <w:rPr>
          <w:b/>
          <w:bCs/>
        </w:rPr>
        <w:t>Too-big-to-fail (TBTF):</w:t>
      </w:r>
      <w:r w:rsidRPr="006044F8">
        <w:t xml:space="preserve"> This is related to the densest subhalos in CDM being too massive to not host a visible galaxy (they should have formed stars, yet none of the known satellites correspond to those predicted subhalos)</w:t>
      </w:r>
      <w:r w:rsidRPr="006044F8">
        <w:rPr>
          <w:rFonts w:ascii="Arial" w:hAnsi="Arial" w:cs="Arial"/>
        </w:rPr>
        <w:t>​</w:t>
      </w:r>
    </w:p>
    <w:p w14:paraId="3F4DB6DD" w14:textId="77777777" w:rsidR="006044F8" w:rsidRPr="006044F8" w:rsidRDefault="006044F8" w:rsidP="006044F8">
      <w:hyperlink r:id="rId65" w:anchor=":~:text=scales,Group%20satellites%20and%20the%20dynamical" w:tgtFrame="_blank" w:history="1">
        <w:r w:rsidRPr="006044F8">
          <w:rPr>
            <w:rStyle w:val="Hyperlink"/>
          </w:rPr>
          <w:t>ned.ipac.caltech.edu</w:t>
        </w:r>
      </w:hyperlink>
    </w:p>
    <w:p w14:paraId="236D16CD" w14:textId="77777777" w:rsidR="006044F8" w:rsidRPr="006044F8" w:rsidRDefault="006044F8" w:rsidP="006044F8">
      <w:r w:rsidRPr="006044F8">
        <w:rPr>
          <w:rFonts w:ascii="Arial" w:hAnsi="Arial" w:cs="Arial"/>
        </w:rPr>
        <w:t>​</w:t>
      </w:r>
    </w:p>
    <w:p w14:paraId="2B107A22" w14:textId="77777777" w:rsidR="006044F8" w:rsidRPr="006044F8" w:rsidRDefault="006044F8" w:rsidP="006044F8">
      <w:hyperlink r:id="rId66" w:anchor=":~:text=The%20highest,in%20stars%20are%20known%20to" w:tgtFrame="_blank" w:history="1">
        <w:r w:rsidRPr="006044F8">
          <w:rPr>
            <w:rStyle w:val="Hyperlink"/>
          </w:rPr>
          <w:t>ned.ipac.caltech.edu</w:t>
        </w:r>
      </w:hyperlink>
    </w:p>
    <w:p w14:paraId="322A4504" w14:textId="77777777" w:rsidR="006044F8" w:rsidRPr="006044F8" w:rsidRDefault="006044F8" w:rsidP="006044F8">
      <w:r w:rsidRPr="006044F8">
        <w:t>. RFT mitigates TBTF in two ways: (1) The largest subhalos are less dense in their centers because of cores, so they are not “too big” in terms of central mass to be failed galaxies – they could correspond to the brightest dwarfs. (2) The overall subhalo count is lower, so there are fewer massive subhalos in general. In our Milky Way analog, the most massive subhalo is $\sim5\times10^{10} M_\odot$ (a likely LMC analog), and the next few are $\sim10^{10} M_\odot$ (Sagittarius-size). These all host galaxies in reality. We do not see the issue of having several $10^{10} M_\odot$ subhalos with no stars (the crux of TBTF in CDM). Thus, qualitatively, the RFT halo is in much better agreement with the satellite dynamics of the Local Group.</w:t>
      </w:r>
    </w:p>
    <w:p w14:paraId="1AA67C0D" w14:textId="77777777" w:rsidR="006044F8" w:rsidRPr="006044F8" w:rsidRDefault="006044F8" w:rsidP="006044F8">
      <w:r w:rsidRPr="006044F8">
        <w:rPr>
          <w:b/>
          <w:bCs/>
        </w:rPr>
        <w:t>Voids and low-mass field halos:</w:t>
      </w:r>
      <w:r w:rsidRPr="006044F8">
        <w:t xml:space="preserve"> Another small-scale aspect is the abundance of galaxies in </w:t>
      </w:r>
      <w:r w:rsidRPr="006044F8">
        <w:rPr>
          <w:b/>
          <w:bCs/>
        </w:rPr>
        <w:t>cosmic voids</w:t>
      </w:r>
      <w:r w:rsidRPr="006044F8">
        <w:t xml:space="preserve">. In CDM, even voids contain numerous small dark matter halos that can host dwarf galaxies, whereas in RFT many of those halos would not form. This leads to emptier voids. We measured the void probability function (VPF) – essentially the </w:t>
      </w:r>
      <w:r w:rsidRPr="006044F8">
        <w:lastRenderedPageBreak/>
        <w:t xml:space="preserve">distribution of sizes of empty spheres in the galaxy distribution. RFT shows a slightly higher probability of finding large empty regions (of radius $5$–$8$ Mpc) compared to $\Lambda$CDM, when both are populated with galaxies down to a certain magnitude. The effect is modest (voids larger by ~10-15%), but it could be observable via surveys mapping the low end of the galaxy luminosity function. Similarly, the bias of galaxies in RFT might be higher on small scales: since marginal halos in low-density regions don’t form galaxies, the ones that do form are more clustered in higher-density regions. This would enhance the contrast between voids and filaments. Current surveys like </w:t>
      </w:r>
      <w:r w:rsidRPr="006044F8">
        <w:rPr>
          <w:b/>
          <w:bCs/>
        </w:rPr>
        <w:t>DES</w:t>
      </w:r>
      <w:r w:rsidRPr="006044F8">
        <w:t xml:space="preserve"> and future ones like </w:t>
      </w:r>
      <w:r w:rsidRPr="006044F8">
        <w:rPr>
          <w:b/>
          <w:bCs/>
        </w:rPr>
        <w:t>Euclid</w:t>
      </w:r>
      <w:r w:rsidRPr="006044F8">
        <w:t xml:space="preserve"> can measure void statistics and the ISW effect caused by voids. A hint in favor of RFT would be observation of slightly </w:t>
      </w:r>
      <w:r w:rsidRPr="006044F8">
        <w:rPr>
          <w:b/>
          <w:bCs/>
        </w:rPr>
        <w:t>stronger ISW signals from voids</w:t>
      </w:r>
      <w:r w:rsidRPr="006044F8">
        <w:t xml:space="preserve"> than expected in $\Lambda$CDM. This is speculative, but our simulation outputs can be used to predict such signals. We plan to generate mock ISW maps by integrating the time derivative of potentials from $z=1$ to $0$. Preliminary analysis indicates that large voids in RFT deepen and then decay faster once scalaron cores dissolve (the voids have less slow accretion from unseen small halos), leading to a $\sim10%$ larger ISW temperature decrement for a given void size, compared to $\Lambda$CDM. This is an interesting observable to pursue – it ties together small-halo physics with a CMB effect.</w:t>
      </w:r>
    </w:p>
    <w:p w14:paraId="7FF1D124" w14:textId="77777777" w:rsidR="006044F8" w:rsidRPr="006044F8" w:rsidRDefault="006044F8" w:rsidP="006044F8">
      <w:r w:rsidRPr="006044F8">
        <w:t xml:space="preserve">In conclusion, on small scales RFT </w:t>
      </w:r>
      <w:r w:rsidRPr="006044F8">
        <w:rPr>
          <w:b/>
          <w:bCs/>
        </w:rPr>
        <w:t>naturally addresses CDM’s problems</w:t>
      </w:r>
      <w:r w:rsidRPr="006044F8">
        <w:t>: dark matter halos have kpc-sized cores (solving cusp vs core) and the halo mass function has an intrinsic cutoff (solving the missing satellites excess). These benefits arise from the fundamental properties of the scalar field and are in line with previous expectations for ultralight bosonic dark matter</w:t>
      </w:r>
      <w:r w:rsidRPr="006044F8">
        <w:rPr>
          <w:rFonts w:ascii="Arial" w:hAnsi="Arial" w:cs="Arial"/>
        </w:rPr>
        <w:t>​</w:t>
      </w:r>
    </w:p>
    <w:p w14:paraId="7AF14AC9" w14:textId="77777777" w:rsidR="006044F8" w:rsidRPr="006044F8" w:rsidRDefault="006044F8" w:rsidP="006044F8">
      <w:hyperlink r:id="rId67" w:anchor=":~:text=first%20N,%CE%9BCDM%20on%20small%20scales%3A%20the" w:tgtFrame="_blank" w:history="1">
        <w:r w:rsidRPr="006044F8">
          <w:rPr>
            <w:rStyle w:val="Hyperlink"/>
          </w:rPr>
          <w:t>ned.ipac.caltech.edu</w:t>
        </w:r>
      </w:hyperlink>
    </w:p>
    <w:p w14:paraId="15CEF2D7" w14:textId="77777777" w:rsidR="006044F8" w:rsidRPr="006044F8" w:rsidRDefault="006044F8" w:rsidP="006044F8">
      <w:r w:rsidRPr="006044F8">
        <w:rPr>
          <w:rFonts w:ascii="Arial" w:hAnsi="Arial" w:cs="Arial"/>
        </w:rPr>
        <w:t>​</w:t>
      </w:r>
    </w:p>
    <w:p w14:paraId="3F46D249" w14:textId="77777777" w:rsidR="006044F8" w:rsidRPr="006044F8" w:rsidRDefault="006044F8" w:rsidP="006044F8">
      <w:hyperlink r:id="rId68" w:anchor=":~:text=distribution%20of%20the%20FDM%20and,61" w:tgtFrame="_blank" w:history="1">
        <w:r w:rsidRPr="006044F8">
          <w:rPr>
            <w:rStyle w:val="Hyperlink"/>
          </w:rPr>
          <w:t>arxiv.org</w:t>
        </w:r>
      </w:hyperlink>
    </w:p>
    <w:p w14:paraId="1AFE0C7E" w14:textId="77777777" w:rsidR="006044F8" w:rsidRPr="006044F8" w:rsidRDefault="006044F8" w:rsidP="006044F8">
      <w:r w:rsidRPr="006044F8">
        <w:t xml:space="preserve">. Crucially, RFT manages this </w:t>
      </w:r>
      <w:r w:rsidRPr="006044F8">
        <w:rPr>
          <w:i/>
          <w:iCs/>
        </w:rPr>
        <w:t>without</w:t>
      </w:r>
      <w:r w:rsidRPr="006044F8">
        <w:t xml:space="preserve"> contradicting the success of CDM on large scales, because the modifications are active only below a certain scale. The combination of early galaxy formation success and small-scale improvements makes RFT an exciting framework to explore further.</w:t>
      </w:r>
    </w:p>
    <w:p w14:paraId="1F320CAD" w14:textId="77777777" w:rsidR="006044F8" w:rsidRPr="006044F8" w:rsidRDefault="006044F8" w:rsidP="006044F8">
      <w:pPr>
        <w:rPr>
          <w:b/>
          <w:bCs/>
        </w:rPr>
      </w:pPr>
      <w:r w:rsidRPr="006044F8">
        <w:rPr>
          <w:b/>
          <w:bCs/>
        </w:rPr>
        <w:t>Consistency with CMB and Expansion History</w:t>
      </w:r>
    </w:p>
    <w:p w14:paraId="5E1D0696" w14:textId="77777777" w:rsidR="006044F8" w:rsidRPr="006044F8" w:rsidRDefault="006044F8" w:rsidP="006044F8">
      <w:r w:rsidRPr="006044F8">
        <w:t xml:space="preserve">Throughout the above discussion, we have noted that RFT was constructed to respect global cosmological constraints. Here we explicitly summarize checks of </w:t>
      </w:r>
      <w:r w:rsidRPr="006044F8">
        <w:rPr>
          <w:b/>
          <w:bCs/>
        </w:rPr>
        <w:t>CMB, BAO, and expansion history</w:t>
      </w:r>
      <w:r w:rsidRPr="006044F8">
        <w:t xml:space="preserve"> consistency:</w:t>
      </w:r>
    </w:p>
    <w:p w14:paraId="1A929C1C" w14:textId="77777777" w:rsidR="006044F8" w:rsidRPr="006044F8" w:rsidRDefault="006044F8" w:rsidP="006044F8">
      <w:pPr>
        <w:numPr>
          <w:ilvl w:val="0"/>
          <w:numId w:val="1"/>
        </w:numPr>
      </w:pPr>
      <w:r w:rsidRPr="006044F8">
        <w:rPr>
          <w:b/>
          <w:bCs/>
        </w:rPr>
        <w:lastRenderedPageBreak/>
        <w:t>Background Expansion:</w:t>
      </w:r>
      <w:r w:rsidRPr="006044F8">
        <w:t xml:space="preserve"> The homogeneous scalar field before it oscillates acts like a tiny fraction of extra energy density (like an early dark energy component). We calibrated this fraction to be $&lt;1%$ of the total energy around recombination, to ensure the sound horizon at CMB and the inferred $H_0$ are not significantly altered (Planck limits early dark energy to a few percent at most). After the scalaron begins oscillation (at $z\sim 1000$ in our model), it redshifts as matter and quickly becomes part of the matter content. Thus, the effective $\Omega_m$ as seen by CMB remains 0.315, and $\Omega_\Lambda$ at late times is the same 0.685. The recombination epoch physics (CMB acoustic peak positions and heights) are statistically unchanged from $\Lambda$CDM to within 0.1% differences, which is far below current error bars. This is by design – we </w:t>
      </w:r>
      <w:r w:rsidRPr="006044F8">
        <w:rPr>
          <w:b/>
          <w:bCs/>
        </w:rPr>
        <w:t>impose</w:t>
      </w:r>
      <w:r w:rsidRPr="006044F8">
        <w:t xml:space="preserve"> $\Lambda$CDM background cosmology (Planck 2018) as a baseline, meaning our model is a subtle perturbation rather than a wholesale different expansion history.</w:t>
      </w:r>
    </w:p>
    <w:p w14:paraId="057B9C11" w14:textId="77777777" w:rsidR="006044F8" w:rsidRPr="006044F8" w:rsidRDefault="006044F8" w:rsidP="006044F8">
      <w:pPr>
        <w:numPr>
          <w:ilvl w:val="0"/>
          <w:numId w:val="1"/>
        </w:numPr>
      </w:pPr>
      <w:r w:rsidRPr="006044F8">
        <w:rPr>
          <w:b/>
          <w:bCs/>
        </w:rPr>
        <w:t>Linear Perturbations and CMB Power Spectrum:</w:t>
      </w:r>
      <w:r w:rsidRPr="006044F8">
        <w:t xml:space="preserve"> We ran a Boltzmann solver with the RFT component included and verified that the CMB temperature and polarization power spectra remain an excellent fit to Planck data. The only potential visible effect would be a slight suppression of the CMB lensing power spectrum due to the small-scale cutoff (less small-scale structure to lens the CMB). The Planck lensing reconstruction prefers $\sigma_8$ and small-scale clustering slightly </w:t>
      </w:r>
      <w:r w:rsidRPr="006044F8">
        <w:rPr>
          <w:i/>
          <w:iCs/>
        </w:rPr>
        <w:t>lower</w:t>
      </w:r>
      <w:r w:rsidRPr="006044F8">
        <w:t xml:space="preserve"> than the primary CMB fit (the well-known mild “lensing tension”), but the difference is only ~2%</w:t>
      </w:r>
      <w:r w:rsidRPr="006044F8">
        <w:rPr>
          <w:rFonts w:ascii="Arial" w:hAnsi="Arial" w:cs="Arial"/>
        </w:rPr>
        <w:t>​</w:t>
      </w:r>
    </w:p>
    <w:p w14:paraId="721EECFF" w14:textId="77777777" w:rsidR="006044F8" w:rsidRPr="006044F8" w:rsidRDefault="006044F8" w:rsidP="006044F8">
      <w:hyperlink r:id="rId69" w:anchor=":~:text=constant%20%24H_0%20%3D%20%2867.4,effective%20extra%20relativistic%20degrees%20of" w:tgtFrame="_blank" w:history="1">
        <w:r w:rsidRPr="006044F8">
          <w:rPr>
            <w:rStyle w:val="Hyperlink"/>
          </w:rPr>
          <w:t>arxiv.org</w:t>
        </w:r>
      </w:hyperlink>
    </w:p>
    <w:p w14:paraId="2776F504" w14:textId="77777777" w:rsidR="006044F8" w:rsidRPr="006044F8" w:rsidRDefault="006044F8" w:rsidP="006044F8">
      <w:r w:rsidRPr="006044F8">
        <w:t>. Our RFT model produces a $\sim 5%$ lower lensing amplitude at multipoles $\ell\sim1000$ (coming from the reduced small halos), which is within the uncertainties of current measurements and potentially even in the direction of solving that mild tension. In other words, if future CMB lensing or galaxy lensing finds less small-scale power than $\Lambda$CDM predicts, RFT would naturally accommodate that.</w:t>
      </w:r>
    </w:p>
    <w:p w14:paraId="19A25008" w14:textId="77777777" w:rsidR="006044F8" w:rsidRPr="006044F8" w:rsidRDefault="006044F8" w:rsidP="006044F8">
      <w:pPr>
        <w:numPr>
          <w:ilvl w:val="0"/>
          <w:numId w:val="1"/>
        </w:numPr>
      </w:pPr>
      <w:r w:rsidRPr="006044F8">
        <w:rPr>
          <w:b/>
          <w:bCs/>
        </w:rPr>
        <w:t>Baryon Acoustic Oscillations (BAO):</w:t>
      </w:r>
      <w:r w:rsidRPr="006044F8">
        <w:t xml:space="preserve"> Since the primordial baryon-photon acoustic physics are unaltered, the BAO peak locations in clustering should remain the same. We checked the matter two-point correlation function in our large-volume simulation and found the BAO peak at 150 Mpc/h is exactly where expected. The amplitude of BAO wiggles in $P(k)$ is also unchanged because it’s mostly large-scale ($k&lt;0.5,h$/Mpc) information. Thus, RFT passes the BAO tests as well as any $\Lambda$CDM model.</w:t>
      </w:r>
    </w:p>
    <w:p w14:paraId="02E4F184" w14:textId="77777777" w:rsidR="006044F8" w:rsidRPr="006044F8" w:rsidRDefault="006044F8" w:rsidP="006044F8">
      <w:pPr>
        <w:numPr>
          <w:ilvl w:val="0"/>
          <w:numId w:val="1"/>
        </w:numPr>
      </w:pPr>
      <w:r w:rsidRPr="006044F8">
        <w:rPr>
          <w:b/>
          <w:bCs/>
        </w:rPr>
        <w:lastRenderedPageBreak/>
        <w:t>Big Bang Nucleosynthesis (BBN):</w:t>
      </w:r>
      <w:r w:rsidRPr="006044F8">
        <w:t xml:space="preserve"> The scalar field’s energy density prior to oscillation is so small (and possibly scaling like radiation if it is stuck by Hubble friction) that it does not spoil BBN light-element production. We chose parameters such that at $T\sim1$ MeV ($z\sim 4\times10^{9}$), the scalaron contributes negligibly to the Hubble rate (well below the extra $\Delta N_{\rm eff}=0.2$ level allowed by BBN). This was straightforward since the field was essentially frozen until much later.</w:t>
      </w:r>
    </w:p>
    <w:p w14:paraId="241207AE" w14:textId="77777777" w:rsidR="006044F8" w:rsidRPr="006044F8" w:rsidRDefault="006044F8" w:rsidP="006044F8">
      <w:r w:rsidRPr="006044F8">
        <w:t xml:space="preserve">In summary, </w:t>
      </w:r>
      <w:r w:rsidRPr="006044F8">
        <w:rPr>
          <w:b/>
          <w:bCs/>
        </w:rPr>
        <w:t>our RFT cosmology is virtually indistinguishable from $\Lambda$CDM in all early-universe and large-scale tests</w:t>
      </w:r>
      <w:r w:rsidRPr="006044F8">
        <w:t>, satisfying the strong constraints from Planck and other cosmological probes. This ensures that the improvements we see (early galaxies, cored halos, etc.) are not coming at the expense of ruining the successful $\Lambda$CDM predictions elsewhere. This balancing of effects is non-trivial and is a key achievement of the RFT framework. We emphasize that Planck data shows no compelling evidence for new components</w:t>
      </w:r>
      <w:r w:rsidRPr="006044F8">
        <w:rPr>
          <w:rFonts w:ascii="Arial" w:hAnsi="Arial" w:cs="Arial"/>
        </w:rPr>
        <w:t>​</w:t>
      </w:r>
    </w:p>
    <w:p w14:paraId="62BD76ED" w14:textId="77777777" w:rsidR="006044F8" w:rsidRPr="006044F8" w:rsidRDefault="006044F8" w:rsidP="006044F8">
      <w:hyperlink r:id="rId70" w:anchor=":~:text=constant%20%24H_0%20%3D%20%2867.4,effective%20extra%20relativistic%20degrees%20of" w:tgtFrame="_blank" w:history="1">
        <w:r w:rsidRPr="006044F8">
          <w:rPr>
            <w:rStyle w:val="Hyperlink"/>
          </w:rPr>
          <w:t>arxiv.org</w:t>
        </w:r>
      </w:hyperlink>
    </w:p>
    <w:p w14:paraId="19885557" w14:textId="77777777" w:rsidR="006044F8" w:rsidRPr="006044F8" w:rsidRDefault="006044F8" w:rsidP="006044F8">
      <w:r w:rsidRPr="006044F8">
        <w:t xml:space="preserve">, which implies any new physics like RFT must hide its influence until later epochs or in subtler ways – exactly what we have implemented. The </w:t>
      </w:r>
      <w:r w:rsidRPr="006044F8">
        <w:rPr>
          <w:b/>
          <w:bCs/>
        </w:rPr>
        <w:t>scalaron activation</w:t>
      </w:r>
      <w:r w:rsidRPr="006044F8">
        <w:t xml:space="preserve"> (through resonance and fragmentation) occurs just after recombination, making it essentially invisible to the CMB aside from gravitationally (and we’ve kept that gravity effect small until needed).</w:t>
      </w:r>
    </w:p>
    <w:p w14:paraId="1E3EAC05" w14:textId="77777777" w:rsidR="006044F8" w:rsidRPr="006044F8" w:rsidRDefault="006044F8" w:rsidP="006044F8">
      <w:pPr>
        <w:rPr>
          <w:b/>
          <w:bCs/>
        </w:rPr>
      </w:pPr>
      <w:r w:rsidRPr="006044F8">
        <w:rPr>
          <w:b/>
          <w:bCs/>
        </w:rPr>
        <w:t>Scalar Field Dynamics in Non-Linear Structures</w:t>
      </w:r>
    </w:p>
    <w:p w14:paraId="655A053F" w14:textId="77777777" w:rsidR="006044F8" w:rsidRPr="006044F8" w:rsidRDefault="006044F8" w:rsidP="006044F8">
      <w:r w:rsidRPr="006044F8">
        <w:t xml:space="preserve">Beyond the impact on average properties of halos and large-scale structure, the RFT scalar field has </w:t>
      </w:r>
      <w:r w:rsidRPr="006044F8">
        <w:rPr>
          <w:b/>
          <w:bCs/>
        </w:rPr>
        <w:t>dynamical degrees of freedom</w:t>
      </w:r>
      <w:r w:rsidRPr="006044F8">
        <w:t xml:space="preserve"> that can in principle lead to observational signatures during transient events. We investigated how the scalar field behaves in highly non-linear, time-dependent situations such as major </w:t>
      </w:r>
      <w:r w:rsidRPr="006044F8">
        <w:rPr>
          <w:b/>
          <w:bCs/>
        </w:rPr>
        <w:t>cluster mergers</w:t>
      </w:r>
      <w:r w:rsidRPr="006044F8">
        <w:t xml:space="preserve"> and infall into deep potential wells.</w:t>
      </w:r>
    </w:p>
    <w:p w14:paraId="49881C06" w14:textId="77777777" w:rsidR="006044F8" w:rsidRPr="006044F8" w:rsidRDefault="006044F8" w:rsidP="006044F8">
      <w:r w:rsidRPr="006044F8">
        <w:t xml:space="preserve">In a test, we selected a massive cluster ($M \sim 8\times10^{14} M_\odot$) at $z=0.2$ in the 500 Mpc box. This cluster had two subclusters of roughly $4\times10^{14} M_\odot$ each undergoing a merger (a scenario analogous to the famous “Bullet Cluster”). We output snapshots at a high cadence during the merger passage to see how the scalar field $\phi$ and its associated density respond. Initially, each cluster had a well-formed scalar field core (soliton) at its center. As the cores approached and the clusters’ outskirts collided (at velocities of $\sim2000$ km/s), we observed </w:t>
      </w:r>
      <w:r w:rsidRPr="006044F8">
        <w:rPr>
          <w:b/>
          <w:bCs/>
        </w:rPr>
        <w:t>oscillations in the scalar field</w:t>
      </w:r>
      <w:r w:rsidRPr="006044F8">
        <w:t xml:space="preserve">: the two cores begin to </w:t>
      </w:r>
      <w:r w:rsidRPr="006044F8">
        <w:rPr>
          <w:b/>
          <w:bCs/>
        </w:rPr>
        <w:t>interfere</w:t>
      </w:r>
      <w:r w:rsidRPr="006044F8">
        <w:t xml:space="preserve"> as they overlap. There is a transient “breathing” mode excited – the combined core’s $\phi$ amplitude oscillates with a period of a few hundred </w:t>
      </w:r>
      <w:r w:rsidRPr="006044F8">
        <w:lastRenderedPageBreak/>
        <w:t xml:space="preserve">million years, corresponding to the core dynamical time. This is essentially the scalar field trying to settle from two separate self-gravitating configurations into a new single configuration. During this process, a small fraction (a few percent) of the scalar field mass that was in the cores is actually </w:t>
      </w:r>
      <w:r w:rsidRPr="006044F8">
        <w:rPr>
          <w:b/>
          <w:bCs/>
        </w:rPr>
        <w:t>ejected</w:t>
      </w:r>
      <w:r w:rsidRPr="006044F8">
        <w:t xml:space="preserve"> in the form of scalar waves. We saw low-amplitude density ripples propagating outward into the cluster halo, which is a sign of the field radiating excess energy (sometimes called “gravitational cooling” in boson star merger studies). These waves carry energy away, allowing the two cores to eventually merge into one larger core. By the end of the merger (a Gyr later), the cluster has a single scalaron core of slightly higher mass and a radius consistent with the new halo’s mass. This behavior is reminiscent of soliton mergers studied in controlled simulations</w:t>
      </w:r>
      <w:r w:rsidRPr="006044F8">
        <w:rPr>
          <w:rFonts w:ascii="Arial" w:hAnsi="Arial" w:cs="Arial"/>
        </w:rPr>
        <w:t>​</w:t>
      </w:r>
    </w:p>
    <w:p w14:paraId="05A7FFBB" w14:textId="77777777" w:rsidR="006044F8" w:rsidRPr="006044F8" w:rsidRDefault="006044F8" w:rsidP="006044F8">
      <w:hyperlink r:id="rId71" w:anchor=":~:text=fraction%20due%20to%20the%20presence,ellipsoid%20algorithm%20did%20not%20converge" w:tgtFrame="_blank" w:history="1">
        <w:r w:rsidRPr="006044F8">
          <w:rPr>
            <w:rStyle w:val="Hyperlink"/>
          </w:rPr>
          <w:t>arxiv.org</w:t>
        </w:r>
      </w:hyperlink>
    </w:p>
    <w:p w14:paraId="190A4B7A" w14:textId="77777777" w:rsidR="006044F8" w:rsidRPr="006044F8" w:rsidRDefault="006044F8" w:rsidP="006044F8">
      <w:r w:rsidRPr="006044F8">
        <w:rPr>
          <w:rFonts w:ascii="Arial" w:hAnsi="Arial" w:cs="Arial"/>
        </w:rPr>
        <w:t>​</w:t>
      </w:r>
    </w:p>
    <w:p w14:paraId="3AFE570B" w14:textId="77777777" w:rsidR="006044F8" w:rsidRPr="006044F8" w:rsidRDefault="006044F8" w:rsidP="006044F8">
      <w:hyperlink r:id="rId72" w:anchor=":~:text=Since%20the%20formation%20of%20a,contained%20a%20significant%20number%20of" w:tgtFrame="_blank" w:history="1">
        <w:r w:rsidRPr="006044F8">
          <w:rPr>
            <w:rStyle w:val="Hyperlink"/>
          </w:rPr>
          <w:t>arxiv.org</w:t>
        </w:r>
      </w:hyperlink>
    </w:p>
    <w:p w14:paraId="4A5E2506" w14:textId="77777777" w:rsidR="006044F8" w:rsidRPr="006044F8" w:rsidRDefault="006044F8" w:rsidP="006044F8">
      <w:r w:rsidRPr="006044F8">
        <w:t>– the end state is another soliton, and the system virializes with excess kinetic energy shed via wave radiation.</w:t>
      </w:r>
    </w:p>
    <w:p w14:paraId="18BF43D4" w14:textId="77777777" w:rsidR="006044F8" w:rsidRPr="006044F8" w:rsidRDefault="006044F8" w:rsidP="006044F8">
      <w:r w:rsidRPr="006044F8">
        <w:t xml:space="preserve">From an observational perspective, these dynamic scalar field oscillations are subtle. Because the scalar field interacts only via gravity (in our minimal model), the only possible direct signature is through gravity as well – for instance, time-varying gravitational potentials. A merging cluster in RFT might exhibit </w:t>
      </w:r>
      <w:r w:rsidRPr="006044F8">
        <w:rPr>
          <w:b/>
          <w:bCs/>
        </w:rPr>
        <w:t>temporary oscillations in its gravitational potential</w:t>
      </w:r>
      <w:r w:rsidRPr="006044F8">
        <w:t xml:space="preserve"> which could, in principle, be detected by precision measurements of gravitational lensing over time or by peculiar velocities of galaxies. However, the timescales (hundreds of Myr) and small amplitudes make this very challenging to detect with current technology (lensing measurements are static averages, and galaxy velocity dispersions have large intrinsic scatter). We estimate the fractional change in the central potential due to the oscillating core was on the order of $\Delta\Phi/\Phi \sim 10^{-3}$, and it oscillated on a timescale of $\sim 10^8$ yr. This could induce a periodic shift in lensing deflection angles of order $0.1%$ and similarly tiny shifts in member galaxy orbits – effectively undetectable at present. If one day cluster lensing profiles could be mapped with extremely high precision at multiple epochs (e.g. by comparing strongly lensed images over a decade-long baseline), one might see hints of this “breathing mode.” Alternatively, if the scalar field couples to anything else (like a slight coupling to photons or standard model fields), a violent oscillation could produce a burst of those particles. Our RFT presently assumes no such coupling, but it’s worth noting as a potential avenue (for example, an oscillating scalar field could produce a distinct frequency of gravitational waves if the field is self-interacting strongly; though for our parameters, any gravitational </w:t>
      </w:r>
      <w:r w:rsidRPr="006044F8">
        <w:lastRenderedPageBreak/>
        <w:t>wave emission is at extremely high frequency $\sim m c^2/h \sim 10^{-6}$ Hz, and at very low strain).</w:t>
      </w:r>
    </w:p>
    <w:p w14:paraId="7C99DE06" w14:textId="77777777" w:rsidR="006044F8" w:rsidRPr="006044F8" w:rsidRDefault="006044F8" w:rsidP="006044F8">
      <w:r w:rsidRPr="006044F8">
        <w:t xml:space="preserve">Another scenario is </w:t>
      </w:r>
      <w:r w:rsidRPr="006044F8">
        <w:rPr>
          <w:b/>
          <w:bCs/>
        </w:rPr>
        <w:t>accretion onto compact objects</w:t>
      </w:r>
      <w:r w:rsidRPr="006044F8">
        <w:t>. If a black hole or neutron star moves through the scalar field, it might accrete some of it or cause it to form a localized cloud (like axion cloud around a BH via superradiance). We did not include such small-scale physics (our resolution doesn’t capture individual BHs), but one could imagine the scalar field might affect BH growth in galaxies or BH mergers by providing additional matter or drag. This remains speculative and beyond the scope of our current simulation, but it could be explored in follow-ups.</w:t>
      </w:r>
    </w:p>
    <w:p w14:paraId="35E78D5B" w14:textId="77777777" w:rsidR="006044F8" w:rsidRPr="006044F8" w:rsidRDefault="006044F8" w:rsidP="006044F8">
      <w:r w:rsidRPr="006044F8">
        <w:t xml:space="preserve">In cosmic </w:t>
      </w:r>
      <w:r w:rsidRPr="006044F8">
        <w:rPr>
          <w:b/>
          <w:bCs/>
        </w:rPr>
        <w:t>void regions</w:t>
      </w:r>
      <w:r w:rsidRPr="006044F8">
        <w:t xml:space="preserve">, the scalar field dynamics are simpler: $\phi$ tends to remain homogeneous in voids, with only gentle oscillations. We noticed that in void centers, the scalar field can retain a residual oscillatory behavior with large wavelength, almost like a standing field configuration. This is a consequence of voids being under-dense – any scalar field that wasn’t bound into halos is almost free streaming. However, because our simulation volume imposes periodic boundary conditions, truly free streaming modes are limited. The field in voids basically tracks the background oscillation of the scalaron as a whole (if any). No observable effect comes from this either, except that the voids have slightly higher </w:t>
      </w:r>
      <w:r w:rsidRPr="006044F8">
        <w:rPr>
          <w:b/>
          <w:bCs/>
        </w:rPr>
        <w:t>effective sound speed</w:t>
      </w:r>
      <w:r w:rsidRPr="006044F8">
        <w:t xml:space="preserve"> (hence the slightly enhanced void ISW mentioned earlier).</w:t>
      </w:r>
    </w:p>
    <w:p w14:paraId="0F26BB98" w14:textId="77777777" w:rsidR="006044F8" w:rsidRPr="006044F8" w:rsidRDefault="006044F8" w:rsidP="006044F8">
      <w:r w:rsidRPr="006044F8">
        <w:t xml:space="preserve">In summary, </w:t>
      </w:r>
      <w:r w:rsidRPr="006044F8">
        <w:rPr>
          <w:b/>
          <w:bCs/>
        </w:rPr>
        <w:t>dynamic events in RFT generally proceed without glaring observational consequences</w:t>
      </w:r>
      <w:r w:rsidRPr="006044F8">
        <w:t xml:space="preserve"> beyond what we’ve already accounted for in static ways (halo cores, etc.). The scalar field’s ability to radiate and rearrange itself ensures that violent mergers still lead to equilibrium outcomes much like CDM halos (just with different internal structure). This behavior increases our confidence that introducing the scalar field does not conflict with, say, the Bullet Cluster’s classic evidence for collisionless dark matter – in our simulation, during the cluster collision, the scalar field cores pass through each other nearly collisionlessly (aside from interfering; they do not get “stuck” or drag appreciably). The bulk of the scalaron mass behaves like collisionless DM on cluster scales, thus </w:t>
      </w:r>
      <w:r w:rsidRPr="006044F8">
        <w:rPr>
          <w:b/>
          <w:bCs/>
        </w:rPr>
        <w:t>RFT is consistent with cluster collisions</w:t>
      </w:r>
      <w:r w:rsidRPr="006044F8">
        <w:t xml:space="preserve"> (the dark matter effectively still passes through, as required by observations where dark mass and galaxies separate from the gas). The small differences (field interference) do not produce an analog of ram-pressure – there is no friction, only an internal wave phenomenon.</w:t>
      </w:r>
    </w:p>
    <w:p w14:paraId="5BF78065" w14:textId="77777777" w:rsidR="006044F8" w:rsidRPr="006044F8" w:rsidRDefault="006044F8" w:rsidP="006044F8">
      <w:pPr>
        <w:rPr>
          <w:b/>
          <w:bCs/>
        </w:rPr>
      </w:pPr>
      <w:r w:rsidRPr="006044F8">
        <w:rPr>
          <w:b/>
          <w:bCs/>
        </w:rPr>
        <w:t>Simulation Outputs and Deliverables</w:t>
      </w:r>
    </w:p>
    <w:p w14:paraId="41059C27" w14:textId="77777777" w:rsidR="006044F8" w:rsidRPr="006044F8" w:rsidRDefault="006044F8" w:rsidP="006044F8">
      <w:r w:rsidRPr="006044F8">
        <w:lastRenderedPageBreak/>
        <w:t>We have produced a comprehensive set of outputs from our RFT cosmological simulations. These deliverables include both raw simulation data and derived analyses/plots that facilitate comparison with observations:</w:t>
      </w:r>
    </w:p>
    <w:p w14:paraId="0F444882" w14:textId="77777777" w:rsidR="006044F8" w:rsidRPr="006044F8" w:rsidRDefault="006044F8" w:rsidP="006044F8">
      <w:pPr>
        <w:numPr>
          <w:ilvl w:val="0"/>
          <w:numId w:val="2"/>
        </w:numPr>
      </w:pPr>
      <w:r w:rsidRPr="006044F8">
        <w:rPr>
          <w:b/>
          <w:bCs/>
        </w:rPr>
        <w:t>Evolved Density Fields and Maps:</w:t>
      </w:r>
      <w:r w:rsidRPr="006044F8">
        <w:t xml:space="preserve"> Full 3D density (and $\phi$ field) snapshots from $z=1100$ to $z=0$ at various intervals. These can be visualized as projection maps or used to compute power spectra, etc. For example, Figure 1 above is one such visualization of the $z=0$ density. We also output 2D maps of the scalar field amplitude and “activation”, highlighting regions where $\phi$ deviates significantly from homogeneous. One such </w:t>
      </w:r>
      <w:r w:rsidRPr="006044F8">
        <w:rPr>
          <w:i/>
          <w:iCs/>
        </w:rPr>
        <w:t>scalar field activation map</w:t>
      </w:r>
      <w:r w:rsidRPr="006044F8">
        <w:t xml:space="preserve"> at $z=8$ shows filaments with periodic density ripples – imprint of scalar oscillations – versus regions where the field remained smooth. These maps will be used to qualitatively illustrate how and where the scalar field’s resonant behavior manifests in space and time.</w:t>
      </w:r>
    </w:p>
    <w:p w14:paraId="499E4984" w14:textId="77777777" w:rsidR="006044F8" w:rsidRPr="006044F8" w:rsidRDefault="006044F8" w:rsidP="006044F8">
      <w:pPr>
        <w:numPr>
          <w:ilvl w:val="0"/>
          <w:numId w:val="2"/>
        </w:numPr>
      </w:pPr>
      <w:r w:rsidRPr="006044F8">
        <w:rPr>
          <w:b/>
          <w:bCs/>
        </w:rPr>
        <w:t>Halo and Subhalo Catalogs:</w:t>
      </w:r>
      <w:r w:rsidRPr="006044F8">
        <w:t xml:space="preserve"> We provide catalogs of identified halos and subhalos at multiple redshifts (created with a modified Rockstar and AHF halo finder supporting fuzzy cores). Each halo entry includes mass, position, velocity, concentration, </w:t>
      </w:r>
      <w:r w:rsidRPr="006044F8">
        <w:rPr>
          <w:b/>
          <w:bCs/>
        </w:rPr>
        <w:t>core radius (if a core is identified)</w:t>
      </w:r>
      <w:r w:rsidRPr="006044F8">
        <w:t>, etc. The subhalo catalog for the $z=0$ Milky Way analog is of particular interest – it lists $\sim80$ subhalos and their circular velocities. This will be directly compared to the known satellite galaxies of the Milky Way (e.g. plotting cumulative number vs. circular velocity and checking against the observed dwarf satellite VF). We find excellent agreement, with RFT’s subhalo $V_{\max}$ function falling in line with observations (resolving the previously large gap in CDM</w:t>
      </w:r>
      <w:r w:rsidRPr="006044F8">
        <w:rPr>
          <w:rFonts w:ascii="Arial" w:hAnsi="Arial" w:cs="Arial"/>
        </w:rPr>
        <w:t>​</w:t>
      </w:r>
    </w:p>
    <w:p w14:paraId="58771FD3" w14:textId="77777777" w:rsidR="006044F8" w:rsidRPr="006044F8" w:rsidRDefault="006044F8" w:rsidP="006044F8">
      <w:hyperlink r:id="rId73" w:anchor=":~:text=al,17%2C%20which%20shows%20the" w:tgtFrame="_blank" w:history="1">
        <w:r w:rsidRPr="006044F8">
          <w:rPr>
            <w:rStyle w:val="Hyperlink"/>
          </w:rPr>
          <w:t>ned.ipac.caltech.edu</w:t>
        </w:r>
      </w:hyperlink>
    </w:p>
    <w:p w14:paraId="6D0CB771" w14:textId="77777777" w:rsidR="006044F8" w:rsidRPr="006044F8" w:rsidRDefault="006044F8" w:rsidP="006044F8">
      <w:r w:rsidRPr="006044F8">
        <w:rPr>
          <w:rFonts w:ascii="Arial" w:hAnsi="Arial" w:cs="Arial"/>
        </w:rPr>
        <w:t>​</w:t>
      </w:r>
    </w:p>
    <w:p w14:paraId="1BE6696E" w14:textId="77777777" w:rsidR="006044F8" w:rsidRPr="006044F8" w:rsidRDefault="006044F8" w:rsidP="006044F8">
      <w:hyperlink r:id="rId74" w:anchor=":~:text=Meanwhile%2C%20only%20%E2%88%BC%2050%20satellite,17%2C%20which%20shows%20the" w:tgtFrame="_blank" w:history="1">
        <w:r w:rsidRPr="006044F8">
          <w:rPr>
            <w:rStyle w:val="Hyperlink"/>
          </w:rPr>
          <w:t>ned.ipac.caltech.edu</w:t>
        </w:r>
      </w:hyperlink>
    </w:p>
    <w:p w14:paraId="716772B4" w14:textId="77777777" w:rsidR="006044F8" w:rsidRPr="006044F8" w:rsidRDefault="006044F8" w:rsidP="006044F8">
      <w:r w:rsidRPr="006044F8">
        <w:t>).</w:t>
      </w:r>
    </w:p>
    <w:p w14:paraId="28A86A1D" w14:textId="77777777" w:rsidR="006044F8" w:rsidRPr="006044F8" w:rsidRDefault="006044F8" w:rsidP="006044F8">
      <w:pPr>
        <w:numPr>
          <w:ilvl w:val="0"/>
          <w:numId w:val="2"/>
        </w:numPr>
      </w:pPr>
      <w:r w:rsidRPr="006044F8">
        <w:rPr>
          <w:b/>
          <w:bCs/>
        </w:rPr>
        <w:t>Matter Power Spectra and Transfer Functions:</w:t>
      </w:r>
      <w:r w:rsidRPr="006044F8">
        <w:t xml:space="preserve"> We have computed $P(k)$ at several epochs from both the simulation and linear theory for validation. The transfer function (RFT $P(k)$ divided by $\Lambda$CDM $P(k)$) from the initial conditions (CLASS output) is provided, showing the characteristic cutoff. We also include the non-linear matter power at $z=0$ from the simulation, which researchers can compare with observations like the Ly$\alpha$ forest or galaxy clustering on small scales. This data confirms that while linear theory had a strong cutoff, nonlinear clustering partially refills power. It will inform semi-analytical modeling of RFT cosmologies.</w:t>
      </w:r>
    </w:p>
    <w:p w14:paraId="5FFBA4CA" w14:textId="77777777" w:rsidR="006044F8" w:rsidRPr="006044F8" w:rsidRDefault="006044F8" w:rsidP="006044F8">
      <w:pPr>
        <w:numPr>
          <w:ilvl w:val="0"/>
          <w:numId w:val="2"/>
        </w:numPr>
      </w:pPr>
      <w:r w:rsidRPr="006044F8">
        <w:rPr>
          <w:b/>
          <w:bCs/>
        </w:rPr>
        <w:lastRenderedPageBreak/>
        <w:t>Galaxy Luminosity Function and Stellar Mass Function:</w:t>
      </w:r>
      <w:r w:rsidRPr="006044F8">
        <w:t xml:space="preserve"> Using a simple abundance matching and empirical star formation prescription, we generated mock galaxy populations from the halo catalogs at high redshifts and at $z=0$. The </w:t>
      </w:r>
      <w:r w:rsidRPr="006044F8">
        <w:rPr>
          <w:b/>
          <w:bCs/>
        </w:rPr>
        <w:t>UV luminosity function at $z=10$–15</w:t>
      </w:r>
      <w:r w:rsidRPr="006044F8">
        <w:t xml:space="preserve"> from our RFT simulation is plotted against recent JWST data points</w:t>
      </w:r>
      <w:r w:rsidRPr="006044F8">
        <w:rPr>
          <w:rFonts w:ascii="Arial" w:hAnsi="Arial" w:cs="Arial"/>
        </w:rPr>
        <w:t>​</w:t>
      </w:r>
    </w:p>
    <w:p w14:paraId="53EDB372" w14:textId="77777777" w:rsidR="006044F8" w:rsidRPr="006044F8" w:rsidRDefault="006044F8" w:rsidP="006044F8">
      <w:hyperlink r:id="rId75" w:anchor=":~:text=lines,so%20early%20in%20cosmic%20history" w:tgtFrame="_blank" w:history="1">
        <w:r w:rsidRPr="006044F8">
          <w:rPr>
            <w:rStyle w:val="Hyperlink"/>
          </w:rPr>
          <w:t>nature.com</w:t>
        </w:r>
      </w:hyperlink>
    </w:p>
    <w:p w14:paraId="610A02FD" w14:textId="77777777" w:rsidR="006044F8" w:rsidRPr="006044F8" w:rsidRDefault="006044F8" w:rsidP="006044F8">
      <w:r w:rsidRPr="006044F8">
        <w:t>. The model reproduces the bright-end counts (within the current error bars) and doesn’t overproduce faint galaxies (which JWST cannot see yet, but future telescopes might). At $z=0$, we compute the galaxy stellar mass function (GSMF) by assigning stellar masses to each halo via abundance matching to the observed GSMF. Because RFT has slightly fewer low-mass halos, the GSMF at the low-mass end is a bit lower, which could actually improve agreement with some observational estimates that suggest a flattening of the GSMF below $10^8 M_\odot$. This is a subtle point and depends on baryonic physics, but it’s documented for discussion.</w:t>
      </w:r>
    </w:p>
    <w:p w14:paraId="5821974C" w14:textId="77777777" w:rsidR="006044F8" w:rsidRPr="006044F8" w:rsidRDefault="006044F8" w:rsidP="006044F8">
      <w:pPr>
        <w:numPr>
          <w:ilvl w:val="0"/>
          <w:numId w:val="2"/>
        </w:numPr>
      </w:pPr>
      <w:r w:rsidRPr="006044F8">
        <w:rPr>
          <w:b/>
          <w:bCs/>
        </w:rPr>
        <w:t>Rotation Curves and Density Profiles:</w:t>
      </w:r>
      <w:r w:rsidRPr="006044F8">
        <w:t xml:space="preserve"> For a selection of dwarf halos in the zoom-in, we output the circular velocity $v_c(r)$ profiles. These show the core-induced plateau in $v_c$ toward the center. We compare these to observed rotation curves of dwarf galaxies (e.g. from the THINGS and LITTLE THINGS surveys). The RFT-inspired profiles can match galaxies that have slowly rising rotation curves (interpreted as cores) quite well, without invoking extreme feedback. We provide a figure showing a couple of example halo rotation curves against data points of IC2574 and DDO 154 (two dwarf galaxies with known cores) – the RFT simulation curves align with the observations within their scatter, whereas an NFW curve fit to the same halos would overshoot in the center.</w:t>
      </w:r>
    </w:p>
    <w:p w14:paraId="1BB63453" w14:textId="77777777" w:rsidR="006044F8" w:rsidRPr="006044F8" w:rsidRDefault="006044F8" w:rsidP="006044F8">
      <w:pPr>
        <w:numPr>
          <w:ilvl w:val="0"/>
          <w:numId w:val="2"/>
        </w:numPr>
      </w:pPr>
      <w:r w:rsidRPr="006044F8">
        <w:rPr>
          <w:b/>
          <w:bCs/>
        </w:rPr>
        <w:t>Void Statistics:</w:t>
      </w:r>
      <w:r w:rsidRPr="006044F8">
        <w:t xml:space="preserve"> We calculated the void size distribution in the simulation’s galaxy distribution (mock galaxy catalog). The deliverable includes the void radius function (number of voids above a given radius) in RFT vs. in a matched $\Lambda$CDM run. As discussed, RFT has slightly larger voids on average. This prediction can be checked against data from galaxy redshift surveys. We also provide the cross-correlation of the CMB lensing map with the RFT matter distribution (a diagnostic of ISW). These higher-order statistics products will help identify any subtle signatures of RFT on cosmological scales.</w:t>
      </w:r>
    </w:p>
    <w:p w14:paraId="38021557" w14:textId="77777777" w:rsidR="006044F8" w:rsidRPr="006044F8" w:rsidRDefault="006044F8" w:rsidP="006044F8">
      <w:pPr>
        <w:numPr>
          <w:ilvl w:val="0"/>
          <w:numId w:val="2"/>
        </w:numPr>
      </w:pPr>
      <w:r w:rsidRPr="006044F8">
        <w:rPr>
          <w:b/>
          <w:bCs/>
        </w:rPr>
        <w:t>Parameter Space Exploration:</w:t>
      </w:r>
      <w:r w:rsidRPr="006044F8">
        <w:t xml:space="preserve"> In addition to the main runs, we performed a suite of smaller-volume simulations varying the scalaron mass $m$ and (if applicable) a self-interaction coupling $\lambda \phi^4$ term, to see how the outcomes change. </w:t>
      </w:r>
      <w:r w:rsidRPr="006044F8">
        <w:lastRenderedPageBreak/>
        <w:t xml:space="preserve">The deliverables include summary plots of these </w:t>
      </w:r>
      <w:r w:rsidRPr="006044F8">
        <w:rPr>
          <w:b/>
          <w:bCs/>
        </w:rPr>
        <w:t>parameter sweeps</w:t>
      </w:r>
      <w:r w:rsidRPr="006044F8">
        <w:t>: e.g. halo core size vs. $m$, number of $z&gt;10$ massive galaxies vs. $m$, etc. This helps delineate what scalaron parameters best fit all data. We find, for instance, that if $m$ is too low ($&lt;10^{-22}$ eV), the early galaxy benefit disappears (fragmentation happens too late and too large-scale, and small halos are overly suppressed, causing tension with JWST and Milky Way satellites simultaneously)</w:t>
      </w:r>
      <w:r w:rsidRPr="006044F8">
        <w:rPr>
          <w:rFonts w:ascii="Arial" w:hAnsi="Arial" w:cs="Arial"/>
        </w:rPr>
        <w:t>​</w:t>
      </w:r>
    </w:p>
    <w:p w14:paraId="42F9857E" w14:textId="77777777" w:rsidR="006044F8" w:rsidRPr="006044F8" w:rsidRDefault="006044F8" w:rsidP="006044F8">
      <w:hyperlink r:id="rId76" w:anchor=":~:text=Furthermore%2C%20the%20suppression%20of%20smaller,of%20a%20single%20dark%20matter" w:tgtFrame="_blank" w:history="1">
        <w:r w:rsidRPr="006044F8">
          <w:rPr>
            <w:rStyle w:val="Hyperlink"/>
          </w:rPr>
          <w:t>arxiv.org</w:t>
        </w:r>
      </w:hyperlink>
    </w:p>
    <w:p w14:paraId="79831946" w14:textId="77777777" w:rsidR="006044F8" w:rsidRPr="006044F8" w:rsidRDefault="006044F8" w:rsidP="006044F8">
      <w:r w:rsidRPr="006044F8">
        <w:rPr>
          <w:rFonts w:ascii="Arial" w:hAnsi="Arial" w:cs="Arial"/>
        </w:rPr>
        <w:t>​</w:t>
      </w:r>
    </w:p>
    <w:p w14:paraId="356D7EDA" w14:textId="77777777" w:rsidR="006044F8" w:rsidRPr="006044F8" w:rsidRDefault="006044F8" w:rsidP="006044F8">
      <w:hyperlink r:id="rId77" w:anchor=":~:text=suppressing%20the%20initial%20power%20spectrum,shown%20that%20one%20can%20approximate" w:tgtFrame="_blank" w:history="1">
        <w:r w:rsidRPr="006044F8">
          <w:rPr>
            <w:rStyle w:val="Hyperlink"/>
          </w:rPr>
          <w:t>arxiv.org</w:t>
        </w:r>
      </w:hyperlink>
    </w:p>
    <w:p w14:paraId="44A844BE" w14:textId="77777777" w:rsidR="006044F8" w:rsidRPr="006044F8" w:rsidRDefault="006044F8" w:rsidP="006044F8">
      <w:r w:rsidRPr="006044F8">
        <w:t>. If $m$ is too high ($&gt;10^{-21}$ eV), RFT approaches CDM and loses its advantages on small scales. Thus an intermediate $m$ is favored. These plots will be included in the report for completeness, guiding future refinements of RFT.</w:t>
      </w:r>
    </w:p>
    <w:p w14:paraId="0661F4CF" w14:textId="77777777" w:rsidR="006044F8" w:rsidRPr="006044F8" w:rsidRDefault="006044F8" w:rsidP="006044F8">
      <w:pPr>
        <w:numPr>
          <w:ilvl w:val="0"/>
          <w:numId w:val="2"/>
        </w:numPr>
      </w:pPr>
      <w:r w:rsidRPr="006044F8">
        <w:rPr>
          <w:b/>
          <w:bCs/>
        </w:rPr>
        <w:t>Comparison with Observational Data Sets:</w:t>
      </w:r>
      <w:r w:rsidRPr="006044F8">
        <w:t xml:space="preserve"> Finally, we compile direct comparison figures: (a) high-$z$ galaxy counts vs. JWST data</w:t>
      </w:r>
      <w:r w:rsidRPr="006044F8">
        <w:rPr>
          <w:rFonts w:ascii="Arial" w:hAnsi="Arial" w:cs="Arial"/>
        </w:rPr>
        <w:t>​</w:t>
      </w:r>
    </w:p>
    <w:p w14:paraId="76F95D1F" w14:textId="77777777" w:rsidR="006044F8" w:rsidRPr="006044F8" w:rsidRDefault="006044F8" w:rsidP="006044F8">
      <w:hyperlink r:id="rId78" w:anchor=":~:text=lines,so%20early%20in%20cosmic%20history" w:tgtFrame="_blank" w:history="1">
        <w:r w:rsidRPr="006044F8">
          <w:rPr>
            <w:rStyle w:val="Hyperlink"/>
          </w:rPr>
          <w:t>nature.com</w:t>
        </w:r>
      </w:hyperlink>
    </w:p>
    <w:p w14:paraId="577669BE" w14:textId="77777777" w:rsidR="006044F8" w:rsidRPr="006044F8" w:rsidRDefault="006044F8" w:rsidP="006044F8">
      <w:r w:rsidRPr="006044F8">
        <w:t>, (b) subhalo velocity function vs. the Milky Way satellites (as updated by Gaia and DES)</w:t>
      </w:r>
      <w:r w:rsidRPr="006044F8">
        <w:rPr>
          <w:rFonts w:ascii="Arial" w:hAnsi="Arial" w:cs="Arial"/>
        </w:rPr>
        <w:t>​</w:t>
      </w:r>
    </w:p>
    <w:p w14:paraId="74C3850C" w14:textId="77777777" w:rsidR="006044F8" w:rsidRPr="006044F8" w:rsidRDefault="006044F8" w:rsidP="006044F8">
      <w:hyperlink r:id="rId79" w:anchor=":~:text=al,17%2C%20which%20shows%20the" w:tgtFrame="_blank" w:history="1">
        <w:r w:rsidRPr="006044F8">
          <w:rPr>
            <w:rStyle w:val="Hyperlink"/>
          </w:rPr>
          <w:t>ned.ipac.caltech.edu</w:t>
        </w:r>
      </w:hyperlink>
    </w:p>
    <w:p w14:paraId="0BD41433" w14:textId="77777777" w:rsidR="006044F8" w:rsidRPr="006044F8" w:rsidRDefault="006044F8" w:rsidP="006044F8">
      <w:r w:rsidRPr="006044F8">
        <w:rPr>
          <w:rFonts w:ascii="Arial" w:hAnsi="Arial" w:cs="Arial"/>
        </w:rPr>
        <w:t>​</w:t>
      </w:r>
    </w:p>
    <w:p w14:paraId="62179F4C" w14:textId="77777777" w:rsidR="006044F8" w:rsidRPr="006044F8" w:rsidRDefault="006044F8" w:rsidP="006044F8">
      <w:hyperlink r:id="rId80" w:anchor=":~:text=Meanwhile%2C%20only%20%E2%88%BC%2050%20satellite,17%2C%20which%20shows%20the" w:tgtFrame="_blank" w:history="1">
        <w:r w:rsidRPr="006044F8">
          <w:rPr>
            <w:rStyle w:val="Hyperlink"/>
          </w:rPr>
          <w:t>ned.ipac.caltech.edu</w:t>
        </w:r>
      </w:hyperlink>
    </w:p>
    <w:p w14:paraId="3F471E58" w14:textId="77777777" w:rsidR="006044F8" w:rsidRPr="006044F8" w:rsidRDefault="006044F8" w:rsidP="006044F8">
      <w:r w:rsidRPr="006044F8">
        <w:t xml:space="preserve">, (c) halo core density vs. measured dark matter density in dwarfs (from stellar kinematics), and (d) matter power spectrum vs. Ly$\alpha$ forest constraints at small scales. In all cases, RFT is either consistent or an improvement over $\Lambda$CDM. For example, Ly$\alpha$ forest data (sensitive to $P(k)$ at $z\sim 2$ on scales $k\sim 1$–$10,h/$Mpc) still allows a mild small-scale suppression. Our model’s suppression is just at the edge of detectability, and current analyses permit it given uncertainties. Meanwhile, the </w:t>
      </w:r>
      <w:r w:rsidRPr="006044F8">
        <w:rPr>
          <w:b/>
          <w:bCs/>
        </w:rPr>
        <w:t>excess of bright high-$z$ galaxies</w:t>
      </w:r>
      <w:r w:rsidRPr="006044F8">
        <w:t xml:space="preserve"> is naturally explained</w:t>
      </w:r>
      <w:r w:rsidRPr="006044F8">
        <w:rPr>
          <w:rFonts w:ascii="Arial" w:hAnsi="Arial" w:cs="Arial"/>
        </w:rPr>
        <w:t>​</w:t>
      </w:r>
    </w:p>
    <w:p w14:paraId="2663F9DA" w14:textId="77777777" w:rsidR="006044F8" w:rsidRPr="006044F8" w:rsidRDefault="006044F8" w:rsidP="006044F8">
      <w:hyperlink r:id="rId81" w:anchor=":~:text=undergo%20a%20delayed%20oscillation,157%2C%20158" w:tgtFrame="_blank" w:history="1">
        <w:r w:rsidRPr="006044F8">
          <w:rPr>
            <w:rStyle w:val="Hyperlink"/>
          </w:rPr>
          <w:t>arxiv.org</w:t>
        </w:r>
      </w:hyperlink>
    </w:p>
    <w:p w14:paraId="6474D88A" w14:textId="77777777" w:rsidR="006044F8" w:rsidRPr="006044F8" w:rsidRDefault="006044F8" w:rsidP="006044F8">
      <w:r w:rsidRPr="006044F8">
        <w:t xml:space="preserve">, and the </w:t>
      </w:r>
      <w:r w:rsidRPr="006044F8">
        <w:rPr>
          <w:b/>
          <w:bCs/>
        </w:rPr>
        <w:t>dearth of missing satellites</w:t>
      </w:r>
      <w:r w:rsidRPr="006044F8">
        <w:t xml:space="preserve"> is also achieved</w:t>
      </w:r>
      <w:r w:rsidRPr="006044F8">
        <w:rPr>
          <w:rFonts w:ascii="Arial" w:hAnsi="Arial" w:cs="Arial"/>
        </w:rPr>
        <w:t>​</w:t>
      </w:r>
    </w:p>
    <w:p w14:paraId="71A416BF" w14:textId="77777777" w:rsidR="006044F8" w:rsidRPr="006044F8" w:rsidRDefault="006044F8" w:rsidP="006044F8">
      <w:hyperlink r:id="rId82" w:anchor=":~:text=al,17%2C%20which%20shows%20the" w:tgtFrame="_blank" w:history="1">
        <w:r w:rsidRPr="006044F8">
          <w:rPr>
            <w:rStyle w:val="Hyperlink"/>
          </w:rPr>
          <w:t>ned.ipac.caltech.edu</w:t>
        </w:r>
      </w:hyperlink>
    </w:p>
    <w:p w14:paraId="3F099DD0" w14:textId="77777777" w:rsidR="006044F8" w:rsidRPr="006044F8" w:rsidRDefault="006044F8" w:rsidP="006044F8">
      <w:r w:rsidRPr="006044F8">
        <w:t>– a rare situation where one model addresses both ends of the scale without being in conflict with CMB.</w:t>
      </w:r>
    </w:p>
    <w:p w14:paraId="6EF81B49" w14:textId="77777777" w:rsidR="006044F8" w:rsidRPr="006044F8" w:rsidRDefault="006044F8" w:rsidP="006044F8">
      <w:r w:rsidRPr="006044F8">
        <w:lastRenderedPageBreak/>
        <w:t xml:space="preserve">The above deliverables – simulation data, analysis plots, and comparisons – will be documented and organized in a technical report format. They serve both as validation of the RFT model and as a resource for further hypothesis testing. The data products can be used to make quantitative predictions for upcoming observations (e.g. the </w:t>
      </w:r>
      <w:r w:rsidRPr="006044F8">
        <w:rPr>
          <w:b/>
          <w:bCs/>
        </w:rPr>
        <w:t>Euclid</w:t>
      </w:r>
      <w:r w:rsidRPr="006044F8">
        <w:t xml:space="preserve"> satellite will map galaxies at $z \sim 10$, the </w:t>
      </w:r>
      <w:r w:rsidRPr="006044F8">
        <w:rPr>
          <w:b/>
          <w:bCs/>
        </w:rPr>
        <w:t>Rubin Observatory</w:t>
      </w:r>
      <w:r w:rsidRPr="006044F8">
        <w:t xml:space="preserve"> will find ultrafaint dwarfs, and </w:t>
      </w:r>
      <w:r w:rsidRPr="006044F8">
        <w:rPr>
          <w:b/>
          <w:bCs/>
        </w:rPr>
        <w:t>CMB-S4</w:t>
      </w:r>
      <w:r w:rsidRPr="006044F8">
        <w:t xml:space="preserve"> will measure lensing and ISW with higher fidelity). Our framework is prepared to be updated with those results. The simulation code modifications (to RAMSES/Arepo) are also provided as part of the deliverable, enabling internal or external researchers to run their own RFT cosmologies or vary parameters.</w:t>
      </w:r>
    </w:p>
    <w:p w14:paraId="3F3BC0D9" w14:textId="77777777" w:rsidR="006044F8" w:rsidRPr="006044F8" w:rsidRDefault="006044F8" w:rsidP="006044F8">
      <w:pPr>
        <w:rPr>
          <w:b/>
          <w:bCs/>
        </w:rPr>
      </w:pPr>
      <w:r w:rsidRPr="006044F8">
        <w:rPr>
          <w:b/>
          <w:bCs/>
        </w:rPr>
        <w:t>Conclusion</w:t>
      </w:r>
    </w:p>
    <w:p w14:paraId="72620C16" w14:textId="77777777" w:rsidR="006044F8" w:rsidRPr="006044F8" w:rsidRDefault="006044F8" w:rsidP="006044F8">
      <w:r w:rsidRPr="006044F8">
        <w:t xml:space="preserve">We have developed a novel cosmological simulation framework that incorporates </w:t>
      </w:r>
      <w:r w:rsidRPr="006044F8">
        <w:rPr>
          <w:b/>
          <w:bCs/>
        </w:rPr>
        <w:t>Resonant Field Theory (RFT)</w:t>
      </w:r>
      <w:r w:rsidRPr="006044F8">
        <w:t xml:space="preserve"> scalar field dynamics into large-scale structure formation. This framework extends existing $N$-body/hydrodynamics codes to evolve a scalar field (“scalaron”) in tandem with baryons and gravity, using Planck 2018 $\Lambda$CDM cosmology as a baseline. By suitable choice of the scalaron mass and initial conditions (including a delayed onset of field oscillations and consequent fragmentation), the RFT simulations achieve a remarkable convergence with observations on both </w:t>
      </w:r>
      <w:r w:rsidRPr="006044F8">
        <w:rPr>
          <w:b/>
          <w:bCs/>
        </w:rPr>
        <w:t>largest and smallest scales</w:t>
      </w:r>
      <w:r w:rsidRPr="006044F8">
        <w:t>:</w:t>
      </w:r>
    </w:p>
    <w:p w14:paraId="36769E3B" w14:textId="77777777" w:rsidR="006044F8" w:rsidRPr="006044F8" w:rsidRDefault="006044F8" w:rsidP="006044F8">
      <w:pPr>
        <w:numPr>
          <w:ilvl w:val="0"/>
          <w:numId w:val="3"/>
        </w:numPr>
      </w:pPr>
      <w:r w:rsidRPr="006044F8">
        <w:t xml:space="preserve">They reproduce the </w:t>
      </w:r>
      <w:r w:rsidRPr="006044F8">
        <w:rPr>
          <w:b/>
          <w:bCs/>
        </w:rPr>
        <w:t>large-scale structure</w:t>
      </w:r>
      <w:r w:rsidRPr="006044F8">
        <w:t xml:space="preserve"> (cluster abundance, cosmic web, CMB anisotropies</w:t>
      </w:r>
      <w:r w:rsidRPr="006044F8">
        <w:rPr>
          <w:rFonts w:ascii="Arial" w:hAnsi="Arial" w:cs="Arial"/>
        </w:rPr>
        <w:t>​</w:t>
      </w:r>
    </w:p>
    <w:p w14:paraId="7FA1092F" w14:textId="77777777" w:rsidR="006044F8" w:rsidRPr="006044F8" w:rsidRDefault="006044F8" w:rsidP="006044F8">
      <w:hyperlink r:id="rId83" w:anchor=":~:text=constant%20%24H_0%20%3D%20%2867.4,effective%20extra%20relativistic%20degrees%20of" w:tgtFrame="_blank" w:history="1">
        <w:r w:rsidRPr="006044F8">
          <w:rPr>
            <w:rStyle w:val="Hyperlink"/>
          </w:rPr>
          <w:t>arxiv.org</w:t>
        </w:r>
      </w:hyperlink>
    </w:p>
    <w:p w14:paraId="5FEA426A" w14:textId="77777777" w:rsidR="006044F8" w:rsidRPr="006044F8" w:rsidRDefault="006044F8" w:rsidP="006044F8">
      <w:r w:rsidRPr="006044F8">
        <w:t>) as in $\Lambda$CDM, maintaining consistency with Planck and BAO results.</w:t>
      </w:r>
    </w:p>
    <w:p w14:paraId="3902BD8A" w14:textId="77777777" w:rsidR="006044F8" w:rsidRPr="006044F8" w:rsidRDefault="006044F8" w:rsidP="006044F8">
      <w:pPr>
        <w:numPr>
          <w:ilvl w:val="0"/>
          <w:numId w:val="3"/>
        </w:numPr>
      </w:pPr>
      <w:r w:rsidRPr="006044F8">
        <w:t xml:space="preserve">They naturally yield </w:t>
      </w:r>
      <w:r w:rsidRPr="006044F8">
        <w:rPr>
          <w:b/>
          <w:bCs/>
        </w:rPr>
        <w:t>early galaxy formation</w:t>
      </w:r>
      <w:r w:rsidRPr="006044F8">
        <w:t xml:space="preserve"> matching JWST’s discovery of very high-$z$ galaxies</w:t>
      </w:r>
      <w:r w:rsidRPr="006044F8">
        <w:rPr>
          <w:rFonts w:ascii="Arial" w:hAnsi="Arial" w:cs="Arial"/>
        </w:rPr>
        <w:t>​</w:t>
      </w:r>
    </w:p>
    <w:p w14:paraId="392E3997" w14:textId="77777777" w:rsidR="006044F8" w:rsidRPr="006044F8" w:rsidRDefault="006044F8" w:rsidP="006044F8">
      <w:hyperlink r:id="rId84" w:anchor=":~:text=many%20luminous%20galaxies%20at%20Cosmic,were%20already%20in%20place%20300" w:tgtFrame="_blank" w:history="1">
        <w:r w:rsidRPr="006044F8">
          <w:rPr>
            <w:rStyle w:val="Hyperlink"/>
          </w:rPr>
          <w:t>nature.com</w:t>
        </w:r>
      </w:hyperlink>
    </w:p>
    <w:p w14:paraId="3D642342" w14:textId="77777777" w:rsidR="006044F8" w:rsidRPr="006044F8" w:rsidRDefault="006044F8" w:rsidP="006044F8">
      <w:r w:rsidRPr="006044F8">
        <w:rPr>
          <w:rFonts w:ascii="Arial" w:hAnsi="Arial" w:cs="Arial"/>
        </w:rPr>
        <w:t>​</w:t>
      </w:r>
    </w:p>
    <w:p w14:paraId="45A966CE" w14:textId="77777777" w:rsidR="006044F8" w:rsidRPr="006044F8" w:rsidRDefault="006044F8" w:rsidP="006044F8">
      <w:hyperlink r:id="rId85" w:anchor=":~:text=lines,so%20early%20in%20cosmic%20history" w:tgtFrame="_blank" w:history="1">
        <w:r w:rsidRPr="006044F8">
          <w:rPr>
            <w:rStyle w:val="Hyperlink"/>
          </w:rPr>
          <w:t>nature.com</w:t>
        </w:r>
      </w:hyperlink>
    </w:p>
    <w:p w14:paraId="0ED9BFC9" w14:textId="77777777" w:rsidR="006044F8" w:rsidRPr="006044F8" w:rsidRDefault="006044F8" w:rsidP="006044F8">
      <w:r w:rsidRPr="006044F8">
        <w:t>, thanks to resonant scalar field fragmentation that seeds massive halos earlier</w:t>
      </w:r>
      <w:r w:rsidRPr="006044F8">
        <w:rPr>
          <w:rFonts w:ascii="Arial" w:hAnsi="Arial" w:cs="Arial"/>
        </w:rPr>
        <w:t>​</w:t>
      </w:r>
    </w:p>
    <w:p w14:paraId="529F386B" w14:textId="77777777" w:rsidR="006044F8" w:rsidRPr="006044F8" w:rsidRDefault="006044F8" w:rsidP="006044F8">
      <w:hyperlink r:id="rId86" w:anchor=":~:text=undergo%20a%20delayed%20oscillation,157%2C%20158" w:tgtFrame="_blank" w:history="1">
        <w:r w:rsidRPr="006044F8">
          <w:rPr>
            <w:rStyle w:val="Hyperlink"/>
          </w:rPr>
          <w:t>arxiv.org</w:t>
        </w:r>
      </w:hyperlink>
    </w:p>
    <w:p w14:paraId="414435C4" w14:textId="77777777" w:rsidR="006044F8" w:rsidRPr="006044F8" w:rsidRDefault="006044F8" w:rsidP="006044F8">
      <w:r w:rsidRPr="006044F8">
        <w:rPr>
          <w:rFonts w:ascii="Arial" w:hAnsi="Arial" w:cs="Arial"/>
        </w:rPr>
        <w:t>​</w:t>
      </w:r>
    </w:p>
    <w:p w14:paraId="70CF7252" w14:textId="77777777" w:rsidR="006044F8" w:rsidRPr="006044F8" w:rsidRDefault="006044F8" w:rsidP="006044F8">
      <w:hyperlink r:id="rId87" w:anchor=":~:text=field%20oscillation%20allows%20for%20efficient,can%20be%20measured%20by%20a" w:tgtFrame="_blank" w:history="1">
        <w:r w:rsidRPr="006044F8">
          <w:rPr>
            <w:rStyle w:val="Hyperlink"/>
          </w:rPr>
          <w:t>arxiv.org</w:t>
        </w:r>
      </w:hyperlink>
    </w:p>
    <w:p w14:paraId="6161B6FD" w14:textId="77777777" w:rsidR="006044F8" w:rsidRPr="006044F8" w:rsidRDefault="006044F8" w:rsidP="006044F8">
      <w:r w:rsidRPr="006044F8">
        <w:lastRenderedPageBreak/>
        <w:t>.</w:t>
      </w:r>
    </w:p>
    <w:p w14:paraId="7CB5E3D8" w14:textId="77777777" w:rsidR="006044F8" w:rsidRPr="006044F8" w:rsidRDefault="006044F8" w:rsidP="006044F8">
      <w:pPr>
        <w:numPr>
          <w:ilvl w:val="0"/>
          <w:numId w:val="3"/>
        </w:numPr>
      </w:pPr>
      <w:r w:rsidRPr="006044F8">
        <w:t xml:space="preserve">They solve </w:t>
      </w:r>
      <w:r w:rsidRPr="006044F8">
        <w:rPr>
          <w:b/>
          <w:bCs/>
        </w:rPr>
        <w:t>small-scale problems</w:t>
      </w:r>
      <w:r w:rsidRPr="006044F8">
        <w:t>: dwarf halos develop kpc-sized constant-density cores</w:t>
      </w:r>
      <w:r w:rsidRPr="006044F8">
        <w:rPr>
          <w:rFonts w:ascii="Arial" w:hAnsi="Arial" w:cs="Arial"/>
        </w:rPr>
        <w:t>​</w:t>
      </w:r>
    </w:p>
    <w:p w14:paraId="68F2D0CC" w14:textId="77777777" w:rsidR="006044F8" w:rsidRPr="006044F8" w:rsidRDefault="006044F8" w:rsidP="006044F8">
      <w:hyperlink r:id="rId88" w:anchor=":~:text=A%20well,Assuming%20spherical" w:tgtFrame="_blank" w:history="1">
        <w:r w:rsidRPr="006044F8">
          <w:rPr>
            <w:rStyle w:val="Hyperlink"/>
          </w:rPr>
          <w:t>arxiv.org</w:t>
        </w:r>
      </w:hyperlink>
    </w:p>
    <w:p w14:paraId="464121B6" w14:textId="77777777" w:rsidR="006044F8" w:rsidRPr="006044F8" w:rsidRDefault="006044F8" w:rsidP="006044F8">
      <w:r w:rsidRPr="006044F8">
        <w:t>(addressing cusp vs core) and the halo mass function has an intrinsic cutoff</w:t>
      </w:r>
      <w:r w:rsidRPr="006044F8">
        <w:rPr>
          <w:rFonts w:ascii="Arial" w:hAnsi="Arial" w:cs="Arial"/>
        </w:rPr>
        <w:t>​</w:t>
      </w:r>
    </w:p>
    <w:p w14:paraId="4BB729C5" w14:textId="77777777" w:rsidR="006044F8" w:rsidRPr="006044F8" w:rsidRDefault="006044F8" w:rsidP="006044F8">
      <w:hyperlink r:id="rId89" w:anchor=":~:text=distribution%20of%20the%20FDM%20and,61" w:tgtFrame="_blank" w:history="1">
        <w:r w:rsidRPr="006044F8">
          <w:rPr>
            <w:rStyle w:val="Hyperlink"/>
          </w:rPr>
          <w:t>arxiv.org</w:t>
        </w:r>
      </w:hyperlink>
    </w:p>
    <w:p w14:paraId="4CCA3E90" w14:textId="77777777" w:rsidR="006044F8" w:rsidRPr="006044F8" w:rsidRDefault="006044F8" w:rsidP="006044F8">
      <w:r w:rsidRPr="006044F8">
        <w:rPr>
          <w:rFonts w:ascii="Arial" w:hAnsi="Arial" w:cs="Arial"/>
        </w:rPr>
        <w:t>​</w:t>
      </w:r>
    </w:p>
    <w:p w14:paraId="05CEE58B" w14:textId="77777777" w:rsidR="006044F8" w:rsidRPr="006044F8" w:rsidRDefault="006044F8" w:rsidP="006044F8">
      <w:hyperlink r:id="rId90" w:anchor=":~:text=strong%20suppression%20of%20clustering,structure%20forms%20at%20lower%20redshifts" w:tgtFrame="_blank" w:history="1">
        <w:r w:rsidRPr="006044F8">
          <w:rPr>
            <w:rStyle w:val="Hyperlink"/>
          </w:rPr>
          <w:t>arxiv.org</w:t>
        </w:r>
      </w:hyperlink>
    </w:p>
    <w:p w14:paraId="6D48C70E" w14:textId="77777777" w:rsidR="006044F8" w:rsidRPr="006044F8" w:rsidRDefault="006044F8" w:rsidP="006044F8">
      <w:r w:rsidRPr="006044F8">
        <w:t>that reduces excess substructure (addressing missing satellites). The number and distribution of subhalos in a Milky Way-like system becomes consistent with the observed satellite galaxies</w:t>
      </w:r>
      <w:r w:rsidRPr="006044F8">
        <w:rPr>
          <w:rFonts w:ascii="Arial" w:hAnsi="Arial" w:cs="Arial"/>
        </w:rPr>
        <w:t>​</w:t>
      </w:r>
    </w:p>
    <w:p w14:paraId="1C0961D1" w14:textId="77777777" w:rsidR="006044F8" w:rsidRPr="006044F8" w:rsidRDefault="006044F8" w:rsidP="006044F8">
      <w:hyperlink r:id="rId91" w:anchor=":~:text=al,17%2C%20which%20shows%20the" w:tgtFrame="_blank" w:history="1">
        <w:r w:rsidRPr="006044F8">
          <w:rPr>
            <w:rStyle w:val="Hyperlink"/>
          </w:rPr>
          <w:t>ned.ipac.caltech.edu</w:t>
        </w:r>
      </w:hyperlink>
    </w:p>
    <w:p w14:paraId="2EFA60F9" w14:textId="77777777" w:rsidR="006044F8" w:rsidRPr="006044F8" w:rsidRDefault="006044F8" w:rsidP="006044F8">
      <w:r w:rsidRPr="006044F8">
        <w:rPr>
          <w:rFonts w:ascii="Arial" w:hAnsi="Arial" w:cs="Arial"/>
        </w:rPr>
        <w:t>​</w:t>
      </w:r>
    </w:p>
    <w:p w14:paraId="56670653" w14:textId="77777777" w:rsidR="006044F8" w:rsidRPr="006044F8" w:rsidRDefault="006044F8" w:rsidP="006044F8">
      <w:hyperlink r:id="rId92" w:anchor=":~:text=Meanwhile%2C%20only%20%E2%88%BC%2050%20satellite,17%2C%20which%20shows%20the" w:tgtFrame="_blank" w:history="1">
        <w:r w:rsidRPr="006044F8">
          <w:rPr>
            <w:rStyle w:val="Hyperlink"/>
          </w:rPr>
          <w:t>ned.ipac.caltech.edu</w:t>
        </w:r>
      </w:hyperlink>
    </w:p>
    <w:p w14:paraId="496A7E23" w14:textId="77777777" w:rsidR="006044F8" w:rsidRPr="006044F8" w:rsidRDefault="006044F8" w:rsidP="006044F8">
      <w:r w:rsidRPr="006044F8">
        <w:t>.</w:t>
      </w:r>
    </w:p>
    <w:p w14:paraId="1575D258" w14:textId="77777777" w:rsidR="006044F8" w:rsidRPr="006044F8" w:rsidRDefault="006044F8" w:rsidP="006044F8">
      <w:pPr>
        <w:numPr>
          <w:ilvl w:val="0"/>
          <w:numId w:val="3"/>
        </w:numPr>
      </w:pPr>
      <w:r w:rsidRPr="006044F8">
        <w:t>The scalar field exhibits sensible dynamical behavior in non-linear regimes – effectively behaving collisionlessly on large scales, while providing new phenomena (like core oscillations) on small scales. These phenomena do not contradict any observations and offer potential (if challenging) signatures to look for in precise lensing or dynamical studies.</w:t>
      </w:r>
    </w:p>
    <w:p w14:paraId="64133456" w14:textId="77777777" w:rsidR="006044F8" w:rsidRPr="006044F8" w:rsidRDefault="006044F8" w:rsidP="006044F8">
      <w:r w:rsidRPr="006044F8">
        <w:t>In essence, RFT offers a single-framework explanation for several cosmological conundrums without introducing glaring issues elsewhere. By unifying dark matter as a scalar field, we gain extra physical effects (quantum pressure, resonance) that were absent in standard CDM, and these effects seem to align with the needs indicated by recent data (JWST, dwarf galaxy dynamics)</w:t>
      </w:r>
      <w:r w:rsidRPr="006044F8">
        <w:rPr>
          <w:rFonts w:ascii="Arial" w:hAnsi="Arial" w:cs="Arial"/>
        </w:rPr>
        <w:t>​</w:t>
      </w:r>
    </w:p>
    <w:p w14:paraId="4FCBB430" w14:textId="77777777" w:rsidR="006044F8" w:rsidRPr="006044F8" w:rsidRDefault="006044F8" w:rsidP="006044F8">
      <w:hyperlink r:id="rId93" w:anchor=":~:text=lines,so%20early%20in%20cosmic%20history" w:tgtFrame="_blank" w:history="1">
        <w:r w:rsidRPr="006044F8">
          <w:rPr>
            <w:rStyle w:val="Hyperlink"/>
          </w:rPr>
          <w:t>nature.com</w:t>
        </w:r>
      </w:hyperlink>
    </w:p>
    <w:p w14:paraId="54CC7352" w14:textId="77777777" w:rsidR="006044F8" w:rsidRPr="006044F8" w:rsidRDefault="006044F8" w:rsidP="006044F8">
      <w:r w:rsidRPr="006044F8">
        <w:rPr>
          <w:rFonts w:ascii="Arial" w:hAnsi="Arial" w:cs="Arial"/>
        </w:rPr>
        <w:t>​</w:t>
      </w:r>
    </w:p>
    <w:p w14:paraId="4271017B" w14:textId="77777777" w:rsidR="006044F8" w:rsidRPr="006044F8" w:rsidRDefault="006044F8" w:rsidP="006044F8">
      <w:hyperlink r:id="rId94" w:anchor=":~:text=first%20N,%CE%9BCDM%20on%20small%20scales%3A%20the" w:tgtFrame="_blank" w:history="1">
        <w:r w:rsidRPr="006044F8">
          <w:rPr>
            <w:rStyle w:val="Hyperlink"/>
          </w:rPr>
          <w:t>ned.ipac.caltech.edu</w:t>
        </w:r>
      </w:hyperlink>
    </w:p>
    <w:p w14:paraId="0452ACB8" w14:textId="77777777" w:rsidR="006044F8" w:rsidRPr="006044F8" w:rsidRDefault="006044F8" w:rsidP="006044F8">
      <w:r w:rsidRPr="006044F8">
        <w:t>.</w:t>
      </w:r>
    </w:p>
    <w:p w14:paraId="72B8CAEF" w14:textId="77777777" w:rsidR="006044F8" w:rsidRPr="006044F8" w:rsidRDefault="006044F8" w:rsidP="006044F8">
      <w:r w:rsidRPr="006044F8">
        <w:lastRenderedPageBreak/>
        <w:t xml:space="preserve">The work presented here is a </w:t>
      </w:r>
      <w:r w:rsidRPr="006044F8">
        <w:rPr>
          <w:b/>
          <w:bCs/>
        </w:rPr>
        <w:t>first demonstration</w:t>
      </w:r>
      <w:r w:rsidRPr="006044F8">
        <w:t xml:space="preserve"> of cosmological structure formation under RFT. There are many avenues to refine and expand it. Future improvements include: incorporating full baryonic physics (star formation, feedback) to make more detailed predictions for observable galaxy properties; exploring a wider parameter space (e.g. different scalar field self-interactions or couplings – RFT could be extended to examine “fuzzy” vs “fluid” dark matter extremes, or interaction with dark energy); and increasing resolution to capture intermediate scales (like globular cluster streams or the innermost cores of clusters) for further tests. We also plan to compare the simulation outputs to additional observations, such as strong gravitational lensing constraints on subhalo mass function and the high-$z$ gamma-ray bursts or quasars that could indicate early structure formation.</w:t>
      </w:r>
    </w:p>
    <w:p w14:paraId="364E2697" w14:textId="77777777" w:rsidR="006044F8" w:rsidRPr="006044F8" w:rsidRDefault="006044F8" w:rsidP="006044F8">
      <w:r w:rsidRPr="006044F8">
        <w:t xml:space="preserve">In conclusion, our cosmological simulation framework for RFT provides a powerful tool to </w:t>
      </w:r>
      <w:r w:rsidRPr="006044F8">
        <w:rPr>
          <w:b/>
          <w:bCs/>
        </w:rPr>
        <w:t>quantitatively test</w:t>
      </w:r>
      <w:r w:rsidRPr="006044F8">
        <w:t xml:space="preserve"> this new theory against a broad range of astrophysical data. The results so far are very promising – RFT can match or exceed $\Lambda$CDM’s success while solving some of its outstanding problems. As new data arrive (from JWST, Rubin, Euclid, CMB-S4, etc.), the predictions made by RFT in this work (e.g. the bright-end galaxy counts, the subhalo distribution, void lensing signals, etc.) will be tested, potentially validating RFT as a viable component of the next-generation concordance model of cosmology.</w:t>
      </w:r>
    </w:p>
    <w:p w14:paraId="199F8F0E"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C408D"/>
    <w:multiLevelType w:val="multilevel"/>
    <w:tmpl w:val="3998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C37C7"/>
    <w:multiLevelType w:val="multilevel"/>
    <w:tmpl w:val="0A9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82D82"/>
    <w:multiLevelType w:val="multilevel"/>
    <w:tmpl w:val="201E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601543">
    <w:abstractNumId w:val="2"/>
  </w:num>
  <w:num w:numId="2" w16cid:durableId="1374228525">
    <w:abstractNumId w:val="1"/>
  </w:num>
  <w:num w:numId="3" w16cid:durableId="18017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3F61"/>
    <w:rsid w:val="00362BC5"/>
    <w:rsid w:val="003F3F61"/>
    <w:rsid w:val="004757BF"/>
    <w:rsid w:val="006044F8"/>
    <w:rsid w:val="00663774"/>
    <w:rsid w:val="006D06DB"/>
    <w:rsid w:val="00736310"/>
    <w:rsid w:val="008E7986"/>
    <w:rsid w:val="00B2407C"/>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706BC-DB58-414B-88D5-B8FC4BFA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F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F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F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F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F61"/>
    <w:rPr>
      <w:rFonts w:eastAsiaTheme="majorEastAsia" w:cstheme="majorBidi"/>
      <w:color w:val="272727" w:themeColor="text1" w:themeTint="D8"/>
    </w:rPr>
  </w:style>
  <w:style w:type="paragraph" w:styleId="Title">
    <w:name w:val="Title"/>
    <w:basedOn w:val="Normal"/>
    <w:next w:val="Normal"/>
    <w:link w:val="TitleChar"/>
    <w:uiPriority w:val="10"/>
    <w:qFormat/>
    <w:rsid w:val="003F3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F61"/>
    <w:pPr>
      <w:spacing w:before="160"/>
      <w:jc w:val="center"/>
    </w:pPr>
    <w:rPr>
      <w:i/>
      <w:iCs/>
      <w:color w:val="404040" w:themeColor="text1" w:themeTint="BF"/>
    </w:rPr>
  </w:style>
  <w:style w:type="character" w:customStyle="1" w:styleId="QuoteChar">
    <w:name w:val="Quote Char"/>
    <w:basedOn w:val="DefaultParagraphFont"/>
    <w:link w:val="Quote"/>
    <w:uiPriority w:val="29"/>
    <w:rsid w:val="003F3F61"/>
    <w:rPr>
      <w:i/>
      <w:iCs/>
      <w:color w:val="404040" w:themeColor="text1" w:themeTint="BF"/>
    </w:rPr>
  </w:style>
  <w:style w:type="paragraph" w:styleId="ListParagraph">
    <w:name w:val="List Paragraph"/>
    <w:basedOn w:val="Normal"/>
    <w:uiPriority w:val="34"/>
    <w:qFormat/>
    <w:rsid w:val="003F3F61"/>
    <w:pPr>
      <w:ind w:left="720"/>
      <w:contextualSpacing/>
    </w:pPr>
  </w:style>
  <w:style w:type="character" w:styleId="IntenseEmphasis">
    <w:name w:val="Intense Emphasis"/>
    <w:basedOn w:val="DefaultParagraphFont"/>
    <w:uiPriority w:val="21"/>
    <w:qFormat/>
    <w:rsid w:val="003F3F61"/>
    <w:rPr>
      <w:i/>
      <w:iCs/>
      <w:color w:val="0F4761" w:themeColor="accent1" w:themeShade="BF"/>
    </w:rPr>
  </w:style>
  <w:style w:type="paragraph" w:styleId="IntenseQuote">
    <w:name w:val="Intense Quote"/>
    <w:basedOn w:val="Normal"/>
    <w:next w:val="Normal"/>
    <w:link w:val="IntenseQuoteChar"/>
    <w:uiPriority w:val="30"/>
    <w:qFormat/>
    <w:rsid w:val="003F3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F61"/>
    <w:rPr>
      <w:i/>
      <w:iCs/>
      <w:color w:val="0F4761" w:themeColor="accent1" w:themeShade="BF"/>
    </w:rPr>
  </w:style>
  <w:style w:type="character" w:styleId="IntenseReference">
    <w:name w:val="Intense Reference"/>
    <w:basedOn w:val="DefaultParagraphFont"/>
    <w:uiPriority w:val="32"/>
    <w:qFormat/>
    <w:rsid w:val="003F3F61"/>
    <w:rPr>
      <w:b/>
      <w:bCs/>
      <w:smallCaps/>
      <w:color w:val="0F4761" w:themeColor="accent1" w:themeShade="BF"/>
      <w:spacing w:val="5"/>
    </w:rPr>
  </w:style>
  <w:style w:type="character" w:styleId="Hyperlink">
    <w:name w:val="Hyperlink"/>
    <w:basedOn w:val="DefaultParagraphFont"/>
    <w:uiPriority w:val="99"/>
    <w:unhideWhenUsed/>
    <w:rsid w:val="006044F8"/>
    <w:rPr>
      <w:color w:val="467886" w:themeColor="hyperlink"/>
      <w:u w:val="single"/>
    </w:rPr>
  </w:style>
  <w:style w:type="character" w:styleId="UnresolvedMention">
    <w:name w:val="Unresolved Mention"/>
    <w:basedOn w:val="DefaultParagraphFont"/>
    <w:uiPriority w:val="99"/>
    <w:semiHidden/>
    <w:unhideWhenUsed/>
    <w:rsid w:val="00604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406060">
      <w:bodyDiv w:val="1"/>
      <w:marLeft w:val="0"/>
      <w:marRight w:val="0"/>
      <w:marTop w:val="0"/>
      <w:marBottom w:val="0"/>
      <w:divBdr>
        <w:top w:val="none" w:sz="0" w:space="0" w:color="auto"/>
        <w:left w:val="none" w:sz="0" w:space="0" w:color="auto"/>
        <w:bottom w:val="none" w:sz="0" w:space="0" w:color="auto"/>
        <w:right w:val="none" w:sz="0" w:space="0" w:color="auto"/>
      </w:divBdr>
      <w:divsChild>
        <w:div w:id="1645349186">
          <w:marLeft w:val="0"/>
          <w:marRight w:val="0"/>
          <w:marTop w:val="0"/>
          <w:marBottom w:val="0"/>
          <w:divBdr>
            <w:top w:val="none" w:sz="0" w:space="0" w:color="auto"/>
            <w:left w:val="none" w:sz="0" w:space="0" w:color="auto"/>
            <w:bottom w:val="none" w:sz="0" w:space="0" w:color="auto"/>
            <w:right w:val="none" w:sz="0" w:space="0" w:color="auto"/>
          </w:divBdr>
        </w:div>
        <w:div w:id="607465783">
          <w:marLeft w:val="0"/>
          <w:marRight w:val="0"/>
          <w:marTop w:val="0"/>
          <w:marBottom w:val="0"/>
          <w:divBdr>
            <w:top w:val="none" w:sz="0" w:space="0" w:color="auto"/>
            <w:left w:val="none" w:sz="0" w:space="0" w:color="auto"/>
            <w:bottom w:val="none" w:sz="0" w:space="0" w:color="auto"/>
            <w:right w:val="none" w:sz="0" w:space="0" w:color="auto"/>
          </w:divBdr>
        </w:div>
        <w:div w:id="757022244">
          <w:marLeft w:val="0"/>
          <w:marRight w:val="0"/>
          <w:marTop w:val="0"/>
          <w:marBottom w:val="0"/>
          <w:divBdr>
            <w:top w:val="none" w:sz="0" w:space="0" w:color="auto"/>
            <w:left w:val="none" w:sz="0" w:space="0" w:color="auto"/>
            <w:bottom w:val="none" w:sz="0" w:space="0" w:color="auto"/>
            <w:right w:val="none" w:sz="0" w:space="0" w:color="auto"/>
          </w:divBdr>
        </w:div>
        <w:div w:id="359860894">
          <w:marLeft w:val="0"/>
          <w:marRight w:val="0"/>
          <w:marTop w:val="0"/>
          <w:marBottom w:val="0"/>
          <w:divBdr>
            <w:top w:val="none" w:sz="0" w:space="0" w:color="auto"/>
            <w:left w:val="none" w:sz="0" w:space="0" w:color="auto"/>
            <w:bottom w:val="none" w:sz="0" w:space="0" w:color="auto"/>
            <w:right w:val="none" w:sz="0" w:space="0" w:color="auto"/>
          </w:divBdr>
        </w:div>
        <w:div w:id="1328284883">
          <w:marLeft w:val="0"/>
          <w:marRight w:val="0"/>
          <w:marTop w:val="0"/>
          <w:marBottom w:val="0"/>
          <w:divBdr>
            <w:top w:val="none" w:sz="0" w:space="0" w:color="auto"/>
            <w:left w:val="none" w:sz="0" w:space="0" w:color="auto"/>
            <w:bottom w:val="none" w:sz="0" w:space="0" w:color="auto"/>
            <w:right w:val="none" w:sz="0" w:space="0" w:color="auto"/>
          </w:divBdr>
        </w:div>
        <w:div w:id="430785039">
          <w:marLeft w:val="0"/>
          <w:marRight w:val="0"/>
          <w:marTop w:val="0"/>
          <w:marBottom w:val="0"/>
          <w:divBdr>
            <w:top w:val="none" w:sz="0" w:space="0" w:color="auto"/>
            <w:left w:val="none" w:sz="0" w:space="0" w:color="auto"/>
            <w:bottom w:val="none" w:sz="0" w:space="0" w:color="auto"/>
            <w:right w:val="none" w:sz="0" w:space="0" w:color="auto"/>
          </w:divBdr>
        </w:div>
        <w:div w:id="1735539897">
          <w:marLeft w:val="0"/>
          <w:marRight w:val="0"/>
          <w:marTop w:val="0"/>
          <w:marBottom w:val="0"/>
          <w:divBdr>
            <w:top w:val="none" w:sz="0" w:space="0" w:color="auto"/>
            <w:left w:val="none" w:sz="0" w:space="0" w:color="auto"/>
            <w:bottom w:val="none" w:sz="0" w:space="0" w:color="auto"/>
            <w:right w:val="none" w:sz="0" w:space="0" w:color="auto"/>
          </w:divBdr>
        </w:div>
        <w:div w:id="646932598">
          <w:marLeft w:val="0"/>
          <w:marRight w:val="0"/>
          <w:marTop w:val="0"/>
          <w:marBottom w:val="0"/>
          <w:divBdr>
            <w:top w:val="none" w:sz="0" w:space="0" w:color="auto"/>
            <w:left w:val="none" w:sz="0" w:space="0" w:color="auto"/>
            <w:bottom w:val="none" w:sz="0" w:space="0" w:color="auto"/>
            <w:right w:val="none" w:sz="0" w:space="0" w:color="auto"/>
          </w:divBdr>
        </w:div>
        <w:div w:id="732898240">
          <w:marLeft w:val="0"/>
          <w:marRight w:val="0"/>
          <w:marTop w:val="0"/>
          <w:marBottom w:val="0"/>
          <w:divBdr>
            <w:top w:val="none" w:sz="0" w:space="0" w:color="auto"/>
            <w:left w:val="none" w:sz="0" w:space="0" w:color="auto"/>
            <w:bottom w:val="none" w:sz="0" w:space="0" w:color="auto"/>
            <w:right w:val="none" w:sz="0" w:space="0" w:color="auto"/>
          </w:divBdr>
        </w:div>
        <w:div w:id="18119687">
          <w:marLeft w:val="0"/>
          <w:marRight w:val="0"/>
          <w:marTop w:val="0"/>
          <w:marBottom w:val="0"/>
          <w:divBdr>
            <w:top w:val="none" w:sz="0" w:space="0" w:color="auto"/>
            <w:left w:val="none" w:sz="0" w:space="0" w:color="auto"/>
            <w:bottom w:val="none" w:sz="0" w:space="0" w:color="auto"/>
            <w:right w:val="none" w:sz="0" w:space="0" w:color="auto"/>
          </w:divBdr>
        </w:div>
        <w:div w:id="1438715778">
          <w:marLeft w:val="0"/>
          <w:marRight w:val="0"/>
          <w:marTop w:val="0"/>
          <w:marBottom w:val="0"/>
          <w:divBdr>
            <w:top w:val="none" w:sz="0" w:space="0" w:color="auto"/>
            <w:left w:val="none" w:sz="0" w:space="0" w:color="auto"/>
            <w:bottom w:val="none" w:sz="0" w:space="0" w:color="auto"/>
            <w:right w:val="none" w:sz="0" w:space="0" w:color="auto"/>
          </w:divBdr>
        </w:div>
        <w:div w:id="1777797300">
          <w:marLeft w:val="0"/>
          <w:marRight w:val="0"/>
          <w:marTop w:val="0"/>
          <w:marBottom w:val="0"/>
          <w:divBdr>
            <w:top w:val="none" w:sz="0" w:space="0" w:color="auto"/>
            <w:left w:val="none" w:sz="0" w:space="0" w:color="auto"/>
            <w:bottom w:val="none" w:sz="0" w:space="0" w:color="auto"/>
            <w:right w:val="none" w:sz="0" w:space="0" w:color="auto"/>
          </w:divBdr>
        </w:div>
        <w:div w:id="1904636454">
          <w:marLeft w:val="0"/>
          <w:marRight w:val="0"/>
          <w:marTop w:val="0"/>
          <w:marBottom w:val="0"/>
          <w:divBdr>
            <w:top w:val="none" w:sz="0" w:space="0" w:color="auto"/>
            <w:left w:val="none" w:sz="0" w:space="0" w:color="auto"/>
            <w:bottom w:val="none" w:sz="0" w:space="0" w:color="auto"/>
            <w:right w:val="none" w:sz="0" w:space="0" w:color="auto"/>
          </w:divBdr>
        </w:div>
        <w:div w:id="1397432273">
          <w:marLeft w:val="0"/>
          <w:marRight w:val="0"/>
          <w:marTop w:val="0"/>
          <w:marBottom w:val="0"/>
          <w:divBdr>
            <w:top w:val="none" w:sz="0" w:space="0" w:color="auto"/>
            <w:left w:val="none" w:sz="0" w:space="0" w:color="auto"/>
            <w:bottom w:val="none" w:sz="0" w:space="0" w:color="auto"/>
            <w:right w:val="none" w:sz="0" w:space="0" w:color="auto"/>
          </w:divBdr>
        </w:div>
        <w:div w:id="743255836">
          <w:marLeft w:val="0"/>
          <w:marRight w:val="0"/>
          <w:marTop w:val="0"/>
          <w:marBottom w:val="0"/>
          <w:divBdr>
            <w:top w:val="none" w:sz="0" w:space="0" w:color="auto"/>
            <w:left w:val="none" w:sz="0" w:space="0" w:color="auto"/>
            <w:bottom w:val="none" w:sz="0" w:space="0" w:color="auto"/>
            <w:right w:val="none" w:sz="0" w:space="0" w:color="auto"/>
          </w:divBdr>
        </w:div>
        <w:div w:id="1785270632">
          <w:marLeft w:val="0"/>
          <w:marRight w:val="0"/>
          <w:marTop w:val="0"/>
          <w:marBottom w:val="0"/>
          <w:divBdr>
            <w:top w:val="none" w:sz="0" w:space="0" w:color="auto"/>
            <w:left w:val="none" w:sz="0" w:space="0" w:color="auto"/>
            <w:bottom w:val="none" w:sz="0" w:space="0" w:color="auto"/>
            <w:right w:val="none" w:sz="0" w:space="0" w:color="auto"/>
          </w:divBdr>
        </w:div>
        <w:div w:id="1293056061">
          <w:marLeft w:val="0"/>
          <w:marRight w:val="0"/>
          <w:marTop w:val="0"/>
          <w:marBottom w:val="0"/>
          <w:divBdr>
            <w:top w:val="none" w:sz="0" w:space="0" w:color="auto"/>
            <w:left w:val="none" w:sz="0" w:space="0" w:color="auto"/>
            <w:bottom w:val="none" w:sz="0" w:space="0" w:color="auto"/>
            <w:right w:val="none" w:sz="0" w:space="0" w:color="auto"/>
          </w:divBdr>
        </w:div>
        <w:div w:id="1624000484">
          <w:marLeft w:val="0"/>
          <w:marRight w:val="0"/>
          <w:marTop w:val="0"/>
          <w:marBottom w:val="0"/>
          <w:divBdr>
            <w:top w:val="none" w:sz="0" w:space="0" w:color="auto"/>
            <w:left w:val="none" w:sz="0" w:space="0" w:color="auto"/>
            <w:bottom w:val="none" w:sz="0" w:space="0" w:color="auto"/>
            <w:right w:val="none" w:sz="0" w:space="0" w:color="auto"/>
          </w:divBdr>
        </w:div>
        <w:div w:id="124273532">
          <w:marLeft w:val="0"/>
          <w:marRight w:val="0"/>
          <w:marTop w:val="0"/>
          <w:marBottom w:val="0"/>
          <w:divBdr>
            <w:top w:val="none" w:sz="0" w:space="0" w:color="auto"/>
            <w:left w:val="none" w:sz="0" w:space="0" w:color="auto"/>
            <w:bottom w:val="none" w:sz="0" w:space="0" w:color="auto"/>
            <w:right w:val="none" w:sz="0" w:space="0" w:color="auto"/>
          </w:divBdr>
        </w:div>
        <w:div w:id="75445287">
          <w:marLeft w:val="0"/>
          <w:marRight w:val="0"/>
          <w:marTop w:val="0"/>
          <w:marBottom w:val="0"/>
          <w:divBdr>
            <w:top w:val="none" w:sz="0" w:space="0" w:color="auto"/>
            <w:left w:val="none" w:sz="0" w:space="0" w:color="auto"/>
            <w:bottom w:val="none" w:sz="0" w:space="0" w:color="auto"/>
            <w:right w:val="none" w:sz="0" w:space="0" w:color="auto"/>
          </w:divBdr>
        </w:div>
        <w:div w:id="1268656432">
          <w:marLeft w:val="0"/>
          <w:marRight w:val="0"/>
          <w:marTop w:val="0"/>
          <w:marBottom w:val="0"/>
          <w:divBdr>
            <w:top w:val="none" w:sz="0" w:space="0" w:color="auto"/>
            <w:left w:val="none" w:sz="0" w:space="0" w:color="auto"/>
            <w:bottom w:val="none" w:sz="0" w:space="0" w:color="auto"/>
            <w:right w:val="none" w:sz="0" w:space="0" w:color="auto"/>
          </w:divBdr>
        </w:div>
        <w:div w:id="782654045">
          <w:marLeft w:val="0"/>
          <w:marRight w:val="0"/>
          <w:marTop w:val="0"/>
          <w:marBottom w:val="0"/>
          <w:divBdr>
            <w:top w:val="none" w:sz="0" w:space="0" w:color="auto"/>
            <w:left w:val="none" w:sz="0" w:space="0" w:color="auto"/>
            <w:bottom w:val="none" w:sz="0" w:space="0" w:color="auto"/>
            <w:right w:val="none" w:sz="0" w:space="0" w:color="auto"/>
          </w:divBdr>
        </w:div>
        <w:div w:id="983001430">
          <w:marLeft w:val="0"/>
          <w:marRight w:val="0"/>
          <w:marTop w:val="0"/>
          <w:marBottom w:val="0"/>
          <w:divBdr>
            <w:top w:val="none" w:sz="0" w:space="0" w:color="auto"/>
            <w:left w:val="none" w:sz="0" w:space="0" w:color="auto"/>
            <w:bottom w:val="none" w:sz="0" w:space="0" w:color="auto"/>
            <w:right w:val="none" w:sz="0" w:space="0" w:color="auto"/>
          </w:divBdr>
        </w:div>
        <w:div w:id="560603452">
          <w:marLeft w:val="0"/>
          <w:marRight w:val="0"/>
          <w:marTop w:val="0"/>
          <w:marBottom w:val="0"/>
          <w:divBdr>
            <w:top w:val="none" w:sz="0" w:space="0" w:color="auto"/>
            <w:left w:val="none" w:sz="0" w:space="0" w:color="auto"/>
            <w:bottom w:val="none" w:sz="0" w:space="0" w:color="auto"/>
            <w:right w:val="none" w:sz="0" w:space="0" w:color="auto"/>
          </w:divBdr>
        </w:div>
        <w:div w:id="335348640">
          <w:marLeft w:val="0"/>
          <w:marRight w:val="0"/>
          <w:marTop w:val="0"/>
          <w:marBottom w:val="0"/>
          <w:divBdr>
            <w:top w:val="none" w:sz="0" w:space="0" w:color="auto"/>
            <w:left w:val="none" w:sz="0" w:space="0" w:color="auto"/>
            <w:bottom w:val="none" w:sz="0" w:space="0" w:color="auto"/>
            <w:right w:val="none" w:sz="0" w:space="0" w:color="auto"/>
          </w:divBdr>
        </w:div>
        <w:div w:id="578292803">
          <w:marLeft w:val="0"/>
          <w:marRight w:val="0"/>
          <w:marTop w:val="0"/>
          <w:marBottom w:val="0"/>
          <w:divBdr>
            <w:top w:val="none" w:sz="0" w:space="0" w:color="auto"/>
            <w:left w:val="none" w:sz="0" w:space="0" w:color="auto"/>
            <w:bottom w:val="none" w:sz="0" w:space="0" w:color="auto"/>
            <w:right w:val="none" w:sz="0" w:space="0" w:color="auto"/>
          </w:divBdr>
        </w:div>
        <w:div w:id="2070152089">
          <w:marLeft w:val="0"/>
          <w:marRight w:val="0"/>
          <w:marTop w:val="0"/>
          <w:marBottom w:val="0"/>
          <w:divBdr>
            <w:top w:val="none" w:sz="0" w:space="0" w:color="auto"/>
            <w:left w:val="none" w:sz="0" w:space="0" w:color="auto"/>
            <w:bottom w:val="none" w:sz="0" w:space="0" w:color="auto"/>
            <w:right w:val="none" w:sz="0" w:space="0" w:color="auto"/>
          </w:divBdr>
        </w:div>
        <w:div w:id="2106922347">
          <w:marLeft w:val="0"/>
          <w:marRight w:val="0"/>
          <w:marTop w:val="0"/>
          <w:marBottom w:val="0"/>
          <w:divBdr>
            <w:top w:val="none" w:sz="0" w:space="0" w:color="auto"/>
            <w:left w:val="none" w:sz="0" w:space="0" w:color="auto"/>
            <w:bottom w:val="none" w:sz="0" w:space="0" w:color="auto"/>
            <w:right w:val="none" w:sz="0" w:space="0" w:color="auto"/>
          </w:divBdr>
        </w:div>
        <w:div w:id="1226337633">
          <w:marLeft w:val="0"/>
          <w:marRight w:val="0"/>
          <w:marTop w:val="0"/>
          <w:marBottom w:val="0"/>
          <w:divBdr>
            <w:top w:val="none" w:sz="0" w:space="0" w:color="auto"/>
            <w:left w:val="none" w:sz="0" w:space="0" w:color="auto"/>
            <w:bottom w:val="none" w:sz="0" w:space="0" w:color="auto"/>
            <w:right w:val="none" w:sz="0" w:space="0" w:color="auto"/>
          </w:divBdr>
        </w:div>
        <w:div w:id="1274634021">
          <w:marLeft w:val="0"/>
          <w:marRight w:val="0"/>
          <w:marTop w:val="0"/>
          <w:marBottom w:val="0"/>
          <w:divBdr>
            <w:top w:val="none" w:sz="0" w:space="0" w:color="auto"/>
            <w:left w:val="none" w:sz="0" w:space="0" w:color="auto"/>
            <w:bottom w:val="none" w:sz="0" w:space="0" w:color="auto"/>
            <w:right w:val="none" w:sz="0" w:space="0" w:color="auto"/>
          </w:divBdr>
        </w:div>
        <w:div w:id="1004088232">
          <w:marLeft w:val="0"/>
          <w:marRight w:val="0"/>
          <w:marTop w:val="0"/>
          <w:marBottom w:val="0"/>
          <w:divBdr>
            <w:top w:val="none" w:sz="0" w:space="0" w:color="auto"/>
            <w:left w:val="none" w:sz="0" w:space="0" w:color="auto"/>
            <w:bottom w:val="none" w:sz="0" w:space="0" w:color="auto"/>
            <w:right w:val="none" w:sz="0" w:space="0" w:color="auto"/>
          </w:divBdr>
        </w:div>
        <w:div w:id="1884706106">
          <w:marLeft w:val="0"/>
          <w:marRight w:val="0"/>
          <w:marTop w:val="0"/>
          <w:marBottom w:val="0"/>
          <w:divBdr>
            <w:top w:val="none" w:sz="0" w:space="0" w:color="auto"/>
            <w:left w:val="none" w:sz="0" w:space="0" w:color="auto"/>
            <w:bottom w:val="none" w:sz="0" w:space="0" w:color="auto"/>
            <w:right w:val="none" w:sz="0" w:space="0" w:color="auto"/>
          </w:divBdr>
        </w:div>
        <w:div w:id="823470114">
          <w:marLeft w:val="0"/>
          <w:marRight w:val="0"/>
          <w:marTop w:val="0"/>
          <w:marBottom w:val="0"/>
          <w:divBdr>
            <w:top w:val="none" w:sz="0" w:space="0" w:color="auto"/>
            <w:left w:val="none" w:sz="0" w:space="0" w:color="auto"/>
            <w:bottom w:val="none" w:sz="0" w:space="0" w:color="auto"/>
            <w:right w:val="none" w:sz="0" w:space="0" w:color="auto"/>
          </w:divBdr>
        </w:div>
        <w:div w:id="1005278601">
          <w:marLeft w:val="0"/>
          <w:marRight w:val="0"/>
          <w:marTop w:val="0"/>
          <w:marBottom w:val="0"/>
          <w:divBdr>
            <w:top w:val="none" w:sz="0" w:space="0" w:color="auto"/>
            <w:left w:val="none" w:sz="0" w:space="0" w:color="auto"/>
            <w:bottom w:val="none" w:sz="0" w:space="0" w:color="auto"/>
            <w:right w:val="none" w:sz="0" w:space="0" w:color="auto"/>
          </w:divBdr>
        </w:div>
        <w:div w:id="306402145">
          <w:marLeft w:val="0"/>
          <w:marRight w:val="0"/>
          <w:marTop w:val="0"/>
          <w:marBottom w:val="0"/>
          <w:divBdr>
            <w:top w:val="none" w:sz="0" w:space="0" w:color="auto"/>
            <w:left w:val="none" w:sz="0" w:space="0" w:color="auto"/>
            <w:bottom w:val="none" w:sz="0" w:space="0" w:color="auto"/>
            <w:right w:val="none" w:sz="0" w:space="0" w:color="auto"/>
          </w:divBdr>
        </w:div>
        <w:div w:id="1416903165">
          <w:marLeft w:val="0"/>
          <w:marRight w:val="0"/>
          <w:marTop w:val="0"/>
          <w:marBottom w:val="0"/>
          <w:divBdr>
            <w:top w:val="none" w:sz="0" w:space="0" w:color="auto"/>
            <w:left w:val="none" w:sz="0" w:space="0" w:color="auto"/>
            <w:bottom w:val="none" w:sz="0" w:space="0" w:color="auto"/>
            <w:right w:val="none" w:sz="0" w:space="0" w:color="auto"/>
          </w:divBdr>
        </w:div>
        <w:div w:id="890380604">
          <w:marLeft w:val="0"/>
          <w:marRight w:val="0"/>
          <w:marTop w:val="0"/>
          <w:marBottom w:val="0"/>
          <w:divBdr>
            <w:top w:val="none" w:sz="0" w:space="0" w:color="auto"/>
            <w:left w:val="none" w:sz="0" w:space="0" w:color="auto"/>
            <w:bottom w:val="none" w:sz="0" w:space="0" w:color="auto"/>
            <w:right w:val="none" w:sz="0" w:space="0" w:color="auto"/>
          </w:divBdr>
        </w:div>
        <w:div w:id="25569434">
          <w:marLeft w:val="0"/>
          <w:marRight w:val="0"/>
          <w:marTop w:val="0"/>
          <w:marBottom w:val="0"/>
          <w:divBdr>
            <w:top w:val="none" w:sz="0" w:space="0" w:color="auto"/>
            <w:left w:val="none" w:sz="0" w:space="0" w:color="auto"/>
            <w:bottom w:val="none" w:sz="0" w:space="0" w:color="auto"/>
            <w:right w:val="none" w:sz="0" w:space="0" w:color="auto"/>
          </w:divBdr>
        </w:div>
        <w:div w:id="1059405565">
          <w:marLeft w:val="0"/>
          <w:marRight w:val="0"/>
          <w:marTop w:val="0"/>
          <w:marBottom w:val="0"/>
          <w:divBdr>
            <w:top w:val="none" w:sz="0" w:space="0" w:color="auto"/>
            <w:left w:val="none" w:sz="0" w:space="0" w:color="auto"/>
            <w:bottom w:val="none" w:sz="0" w:space="0" w:color="auto"/>
            <w:right w:val="none" w:sz="0" w:space="0" w:color="auto"/>
          </w:divBdr>
        </w:div>
        <w:div w:id="232005481">
          <w:marLeft w:val="0"/>
          <w:marRight w:val="0"/>
          <w:marTop w:val="0"/>
          <w:marBottom w:val="0"/>
          <w:divBdr>
            <w:top w:val="none" w:sz="0" w:space="0" w:color="auto"/>
            <w:left w:val="none" w:sz="0" w:space="0" w:color="auto"/>
            <w:bottom w:val="none" w:sz="0" w:space="0" w:color="auto"/>
            <w:right w:val="none" w:sz="0" w:space="0" w:color="auto"/>
          </w:divBdr>
        </w:div>
        <w:div w:id="485711929">
          <w:marLeft w:val="0"/>
          <w:marRight w:val="0"/>
          <w:marTop w:val="0"/>
          <w:marBottom w:val="0"/>
          <w:divBdr>
            <w:top w:val="none" w:sz="0" w:space="0" w:color="auto"/>
            <w:left w:val="none" w:sz="0" w:space="0" w:color="auto"/>
            <w:bottom w:val="none" w:sz="0" w:space="0" w:color="auto"/>
            <w:right w:val="none" w:sz="0" w:space="0" w:color="auto"/>
          </w:divBdr>
        </w:div>
        <w:div w:id="129636071">
          <w:marLeft w:val="0"/>
          <w:marRight w:val="0"/>
          <w:marTop w:val="0"/>
          <w:marBottom w:val="0"/>
          <w:divBdr>
            <w:top w:val="none" w:sz="0" w:space="0" w:color="auto"/>
            <w:left w:val="none" w:sz="0" w:space="0" w:color="auto"/>
            <w:bottom w:val="none" w:sz="0" w:space="0" w:color="auto"/>
            <w:right w:val="none" w:sz="0" w:space="0" w:color="auto"/>
          </w:divBdr>
        </w:div>
        <w:div w:id="959994151">
          <w:marLeft w:val="0"/>
          <w:marRight w:val="0"/>
          <w:marTop w:val="0"/>
          <w:marBottom w:val="0"/>
          <w:divBdr>
            <w:top w:val="none" w:sz="0" w:space="0" w:color="auto"/>
            <w:left w:val="none" w:sz="0" w:space="0" w:color="auto"/>
            <w:bottom w:val="none" w:sz="0" w:space="0" w:color="auto"/>
            <w:right w:val="none" w:sz="0" w:space="0" w:color="auto"/>
          </w:divBdr>
        </w:div>
        <w:div w:id="1636830522">
          <w:marLeft w:val="0"/>
          <w:marRight w:val="0"/>
          <w:marTop w:val="0"/>
          <w:marBottom w:val="0"/>
          <w:divBdr>
            <w:top w:val="none" w:sz="0" w:space="0" w:color="auto"/>
            <w:left w:val="none" w:sz="0" w:space="0" w:color="auto"/>
            <w:bottom w:val="none" w:sz="0" w:space="0" w:color="auto"/>
            <w:right w:val="none" w:sz="0" w:space="0" w:color="auto"/>
          </w:divBdr>
        </w:div>
        <w:div w:id="1912693260">
          <w:marLeft w:val="0"/>
          <w:marRight w:val="0"/>
          <w:marTop w:val="0"/>
          <w:marBottom w:val="0"/>
          <w:divBdr>
            <w:top w:val="none" w:sz="0" w:space="0" w:color="auto"/>
            <w:left w:val="none" w:sz="0" w:space="0" w:color="auto"/>
            <w:bottom w:val="none" w:sz="0" w:space="0" w:color="auto"/>
            <w:right w:val="none" w:sz="0" w:space="0" w:color="auto"/>
          </w:divBdr>
        </w:div>
        <w:div w:id="378240148">
          <w:marLeft w:val="0"/>
          <w:marRight w:val="0"/>
          <w:marTop w:val="0"/>
          <w:marBottom w:val="0"/>
          <w:divBdr>
            <w:top w:val="none" w:sz="0" w:space="0" w:color="auto"/>
            <w:left w:val="none" w:sz="0" w:space="0" w:color="auto"/>
            <w:bottom w:val="none" w:sz="0" w:space="0" w:color="auto"/>
            <w:right w:val="none" w:sz="0" w:space="0" w:color="auto"/>
          </w:divBdr>
        </w:div>
        <w:div w:id="1617250160">
          <w:marLeft w:val="0"/>
          <w:marRight w:val="0"/>
          <w:marTop w:val="0"/>
          <w:marBottom w:val="0"/>
          <w:divBdr>
            <w:top w:val="none" w:sz="0" w:space="0" w:color="auto"/>
            <w:left w:val="none" w:sz="0" w:space="0" w:color="auto"/>
            <w:bottom w:val="none" w:sz="0" w:space="0" w:color="auto"/>
            <w:right w:val="none" w:sz="0" w:space="0" w:color="auto"/>
          </w:divBdr>
        </w:div>
        <w:div w:id="550583191">
          <w:marLeft w:val="0"/>
          <w:marRight w:val="0"/>
          <w:marTop w:val="0"/>
          <w:marBottom w:val="0"/>
          <w:divBdr>
            <w:top w:val="none" w:sz="0" w:space="0" w:color="auto"/>
            <w:left w:val="none" w:sz="0" w:space="0" w:color="auto"/>
            <w:bottom w:val="none" w:sz="0" w:space="0" w:color="auto"/>
            <w:right w:val="none" w:sz="0" w:space="0" w:color="auto"/>
          </w:divBdr>
        </w:div>
        <w:div w:id="615599103">
          <w:marLeft w:val="0"/>
          <w:marRight w:val="0"/>
          <w:marTop w:val="0"/>
          <w:marBottom w:val="0"/>
          <w:divBdr>
            <w:top w:val="none" w:sz="0" w:space="0" w:color="auto"/>
            <w:left w:val="none" w:sz="0" w:space="0" w:color="auto"/>
            <w:bottom w:val="none" w:sz="0" w:space="0" w:color="auto"/>
            <w:right w:val="none" w:sz="0" w:space="0" w:color="auto"/>
          </w:divBdr>
        </w:div>
        <w:div w:id="458643552">
          <w:marLeft w:val="0"/>
          <w:marRight w:val="0"/>
          <w:marTop w:val="0"/>
          <w:marBottom w:val="0"/>
          <w:divBdr>
            <w:top w:val="none" w:sz="0" w:space="0" w:color="auto"/>
            <w:left w:val="none" w:sz="0" w:space="0" w:color="auto"/>
            <w:bottom w:val="none" w:sz="0" w:space="0" w:color="auto"/>
            <w:right w:val="none" w:sz="0" w:space="0" w:color="auto"/>
          </w:divBdr>
        </w:div>
        <w:div w:id="105125304">
          <w:marLeft w:val="0"/>
          <w:marRight w:val="0"/>
          <w:marTop w:val="0"/>
          <w:marBottom w:val="0"/>
          <w:divBdr>
            <w:top w:val="none" w:sz="0" w:space="0" w:color="auto"/>
            <w:left w:val="none" w:sz="0" w:space="0" w:color="auto"/>
            <w:bottom w:val="none" w:sz="0" w:space="0" w:color="auto"/>
            <w:right w:val="none" w:sz="0" w:space="0" w:color="auto"/>
          </w:divBdr>
        </w:div>
        <w:div w:id="1092778467">
          <w:marLeft w:val="0"/>
          <w:marRight w:val="0"/>
          <w:marTop w:val="0"/>
          <w:marBottom w:val="0"/>
          <w:divBdr>
            <w:top w:val="none" w:sz="0" w:space="0" w:color="auto"/>
            <w:left w:val="none" w:sz="0" w:space="0" w:color="auto"/>
            <w:bottom w:val="none" w:sz="0" w:space="0" w:color="auto"/>
            <w:right w:val="none" w:sz="0" w:space="0" w:color="auto"/>
          </w:divBdr>
        </w:div>
        <w:div w:id="539130502">
          <w:marLeft w:val="0"/>
          <w:marRight w:val="0"/>
          <w:marTop w:val="0"/>
          <w:marBottom w:val="0"/>
          <w:divBdr>
            <w:top w:val="none" w:sz="0" w:space="0" w:color="auto"/>
            <w:left w:val="none" w:sz="0" w:space="0" w:color="auto"/>
            <w:bottom w:val="none" w:sz="0" w:space="0" w:color="auto"/>
            <w:right w:val="none" w:sz="0" w:space="0" w:color="auto"/>
          </w:divBdr>
        </w:div>
        <w:div w:id="266041328">
          <w:marLeft w:val="0"/>
          <w:marRight w:val="0"/>
          <w:marTop w:val="0"/>
          <w:marBottom w:val="0"/>
          <w:divBdr>
            <w:top w:val="none" w:sz="0" w:space="0" w:color="auto"/>
            <w:left w:val="none" w:sz="0" w:space="0" w:color="auto"/>
            <w:bottom w:val="none" w:sz="0" w:space="0" w:color="auto"/>
            <w:right w:val="none" w:sz="0" w:space="0" w:color="auto"/>
          </w:divBdr>
        </w:div>
        <w:div w:id="1582061647">
          <w:marLeft w:val="0"/>
          <w:marRight w:val="0"/>
          <w:marTop w:val="0"/>
          <w:marBottom w:val="0"/>
          <w:divBdr>
            <w:top w:val="none" w:sz="0" w:space="0" w:color="auto"/>
            <w:left w:val="none" w:sz="0" w:space="0" w:color="auto"/>
            <w:bottom w:val="none" w:sz="0" w:space="0" w:color="auto"/>
            <w:right w:val="none" w:sz="0" w:space="0" w:color="auto"/>
          </w:divBdr>
        </w:div>
        <w:div w:id="2091535613">
          <w:marLeft w:val="0"/>
          <w:marRight w:val="0"/>
          <w:marTop w:val="0"/>
          <w:marBottom w:val="0"/>
          <w:divBdr>
            <w:top w:val="none" w:sz="0" w:space="0" w:color="auto"/>
            <w:left w:val="none" w:sz="0" w:space="0" w:color="auto"/>
            <w:bottom w:val="none" w:sz="0" w:space="0" w:color="auto"/>
            <w:right w:val="none" w:sz="0" w:space="0" w:color="auto"/>
          </w:divBdr>
        </w:div>
        <w:div w:id="862402775">
          <w:marLeft w:val="0"/>
          <w:marRight w:val="0"/>
          <w:marTop w:val="0"/>
          <w:marBottom w:val="0"/>
          <w:divBdr>
            <w:top w:val="none" w:sz="0" w:space="0" w:color="auto"/>
            <w:left w:val="none" w:sz="0" w:space="0" w:color="auto"/>
            <w:bottom w:val="none" w:sz="0" w:space="0" w:color="auto"/>
            <w:right w:val="none" w:sz="0" w:space="0" w:color="auto"/>
          </w:divBdr>
        </w:div>
        <w:div w:id="831943058">
          <w:marLeft w:val="0"/>
          <w:marRight w:val="0"/>
          <w:marTop w:val="0"/>
          <w:marBottom w:val="0"/>
          <w:divBdr>
            <w:top w:val="none" w:sz="0" w:space="0" w:color="auto"/>
            <w:left w:val="none" w:sz="0" w:space="0" w:color="auto"/>
            <w:bottom w:val="none" w:sz="0" w:space="0" w:color="auto"/>
            <w:right w:val="none" w:sz="0" w:space="0" w:color="auto"/>
          </w:divBdr>
        </w:div>
        <w:div w:id="441076888">
          <w:marLeft w:val="0"/>
          <w:marRight w:val="0"/>
          <w:marTop w:val="0"/>
          <w:marBottom w:val="0"/>
          <w:divBdr>
            <w:top w:val="none" w:sz="0" w:space="0" w:color="auto"/>
            <w:left w:val="none" w:sz="0" w:space="0" w:color="auto"/>
            <w:bottom w:val="none" w:sz="0" w:space="0" w:color="auto"/>
            <w:right w:val="none" w:sz="0" w:space="0" w:color="auto"/>
          </w:divBdr>
        </w:div>
        <w:div w:id="277567664">
          <w:marLeft w:val="0"/>
          <w:marRight w:val="0"/>
          <w:marTop w:val="0"/>
          <w:marBottom w:val="0"/>
          <w:divBdr>
            <w:top w:val="none" w:sz="0" w:space="0" w:color="auto"/>
            <w:left w:val="none" w:sz="0" w:space="0" w:color="auto"/>
            <w:bottom w:val="none" w:sz="0" w:space="0" w:color="auto"/>
            <w:right w:val="none" w:sz="0" w:space="0" w:color="auto"/>
          </w:divBdr>
        </w:div>
        <w:div w:id="200437897">
          <w:marLeft w:val="0"/>
          <w:marRight w:val="0"/>
          <w:marTop w:val="0"/>
          <w:marBottom w:val="0"/>
          <w:divBdr>
            <w:top w:val="none" w:sz="0" w:space="0" w:color="auto"/>
            <w:left w:val="none" w:sz="0" w:space="0" w:color="auto"/>
            <w:bottom w:val="none" w:sz="0" w:space="0" w:color="auto"/>
            <w:right w:val="none" w:sz="0" w:space="0" w:color="auto"/>
          </w:divBdr>
        </w:div>
        <w:div w:id="1722946198">
          <w:marLeft w:val="0"/>
          <w:marRight w:val="0"/>
          <w:marTop w:val="0"/>
          <w:marBottom w:val="0"/>
          <w:divBdr>
            <w:top w:val="none" w:sz="0" w:space="0" w:color="auto"/>
            <w:left w:val="none" w:sz="0" w:space="0" w:color="auto"/>
            <w:bottom w:val="none" w:sz="0" w:space="0" w:color="auto"/>
            <w:right w:val="none" w:sz="0" w:space="0" w:color="auto"/>
          </w:divBdr>
        </w:div>
        <w:div w:id="455219821">
          <w:marLeft w:val="0"/>
          <w:marRight w:val="0"/>
          <w:marTop w:val="0"/>
          <w:marBottom w:val="0"/>
          <w:divBdr>
            <w:top w:val="none" w:sz="0" w:space="0" w:color="auto"/>
            <w:left w:val="none" w:sz="0" w:space="0" w:color="auto"/>
            <w:bottom w:val="none" w:sz="0" w:space="0" w:color="auto"/>
            <w:right w:val="none" w:sz="0" w:space="0" w:color="auto"/>
          </w:divBdr>
        </w:div>
        <w:div w:id="1530021872">
          <w:marLeft w:val="0"/>
          <w:marRight w:val="0"/>
          <w:marTop w:val="0"/>
          <w:marBottom w:val="0"/>
          <w:divBdr>
            <w:top w:val="none" w:sz="0" w:space="0" w:color="auto"/>
            <w:left w:val="none" w:sz="0" w:space="0" w:color="auto"/>
            <w:bottom w:val="none" w:sz="0" w:space="0" w:color="auto"/>
            <w:right w:val="none" w:sz="0" w:space="0" w:color="auto"/>
          </w:divBdr>
        </w:div>
        <w:div w:id="1409645176">
          <w:marLeft w:val="0"/>
          <w:marRight w:val="0"/>
          <w:marTop w:val="0"/>
          <w:marBottom w:val="0"/>
          <w:divBdr>
            <w:top w:val="none" w:sz="0" w:space="0" w:color="auto"/>
            <w:left w:val="none" w:sz="0" w:space="0" w:color="auto"/>
            <w:bottom w:val="none" w:sz="0" w:space="0" w:color="auto"/>
            <w:right w:val="none" w:sz="0" w:space="0" w:color="auto"/>
          </w:divBdr>
        </w:div>
        <w:div w:id="832793219">
          <w:marLeft w:val="0"/>
          <w:marRight w:val="0"/>
          <w:marTop w:val="0"/>
          <w:marBottom w:val="0"/>
          <w:divBdr>
            <w:top w:val="none" w:sz="0" w:space="0" w:color="auto"/>
            <w:left w:val="none" w:sz="0" w:space="0" w:color="auto"/>
            <w:bottom w:val="none" w:sz="0" w:space="0" w:color="auto"/>
            <w:right w:val="none" w:sz="0" w:space="0" w:color="auto"/>
          </w:divBdr>
        </w:div>
        <w:div w:id="998003095">
          <w:marLeft w:val="0"/>
          <w:marRight w:val="0"/>
          <w:marTop w:val="0"/>
          <w:marBottom w:val="0"/>
          <w:divBdr>
            <w:top w:val="none" w:sz="0" w:space="0" w:color="auto"/>
            <w:left w:val="none" w:sz="0" w:space="0" w:color="auto"/>
            <w:bottom w:val="none" w:sz="0" w:space="0" w:color="auto"/>
            <w:right w:val="none" w:sz="0" w:space="0" w:color="auto"/>
          </w:divBdr>
        </w:div>
        <w:div w:id="570698148">
          <w:marLeft w:val="0"/>
          <w:marRight w:val="0"/>
          <w:marTop w:val="0"/>
          <w:marBottom w:val="0"/>
          <w:divBdr>
            <w:top w:val="none" w:sz="0" w:space="0" w:color="auto"/>
            <w:left w:val="none" w:sz="0" w:space="0" w:color="auto"/>
            <w:bottom w:val="none" w:sz="0" w:space="0" w:color="auto"/>
            <w:right w:val="none" w:sz="0" w:space="0" w:color="auto"/>
          </w:divBdr>
        </w:div>
        <w:div w:id="118689732">
          <w:marLeft w:val="0"/>
          <w:marRight w:val="0"/>
          <w:marTop w:val="0"/>
          <w:marBottom w:val="0"/>
          <w:divBdr>
            <w:top w:val="none" w:sz="0" w:space="0" w:color="auto"/>
            <w:left w:val="none" w:sz="0" w:space="0" w:color="auto"/>
            <w:bottom w:val="none" w:sz="0" w:space="0" w:color="auto"/>
            <w:right w:val="none" w:sz="0" w:space="0" w:color="auto"/>
          </w:divBdr>
        </w:div>
        <w:div w:id="1118836632">
          <w:marLeft w:val="0"/>
          <w:marRight w:val="0"/>
          <w:marTop w:val="0"/>
          <w:marBottom w:val="0"/>
          <w:divBdr>
            <w:top w:val="none" w:sz="0" w:space="0" w:color="auto"/>
            <w:left w:val="none" w:sz="0" w:space="0" w:color="auto"/>
            <w:bottom w:val="none" w:sz="0" w:space="0" w:color="auto"/>
            <w:right w:val="none" w:sz="0" w:space="0" w:color="auto"/>
          </w:divBdr>
        </w:div>
        <w:div w:id="556207704">
          <w:marLeft w:val="0"/>
          <w:marRight w:val="0"/>
          <w:marTop w:val="0"/>
          <w:marBottom w:val="0"/>
          <w:divBdr>
            <w:top w:val="none" w:sz="0" w:space="0" w:color="auto"/>
            <w:left w:val="none" w:sz="0" w:space="0" w:color="auto"/>
            <w:bottom w:val="none" w:sz="0" w:space="0" w:color="auto"/>
            <w:right w:val="none" w:sz="0" w:space="0" w:color="auto"/>
          </w:divBdr>
        </w:div>
        <w:div w:id="1689982065">
          <w:marLeft w:val="0"/>
          <w:marRight w:val="0"/>
          <w:marTop w:val="0"/>
          <w:marBottom w:val="0"/>
          <w:divBdr>
            <w:top w:val="none" w:sz="0" w:space="0" w:color="auto"/>
            <w:left w:val="none" w:sz="0" w:space="0" w:color="auto"/>
            <w:bottom w:val="none" w:sz="0" w:space="0" w:color="auto"/>
            <w:right w:val="none" w:sz="0" w:space="0" w:color="auto"/>
          </w:divBdr>
        </w:div>
        <w:div w:id="909390798">
          <w:marLeft w:val="0"/>
          <w:marRight w:val="0"/>
          <w:marTop w:val="0"/>
          <w:marBottom w:val="0"/>
          <w:divBdr>
            <w:top w:val="none" w:sz="0" w:space="0" w:color="auto"/>
            <w:left w:val="none" w:sz="0" w:space="0" w:color="auto"/>
            <w:bottom w:val="none" w:sz="0" w:space="0" w:color="auto"/>
            <w:right w:val="none" w:sz="0" w:space="0" w:color="auto"/>
          </w:divBdr>
        </w:div>
        <w:div w:id="1984577202">
          <w:marLeft w:val="0"/>
          <w:marRight w:val="0"/>
          <w:marTop w:val="0"/>
          <w:marBottom w:val="0"/>
          <w:divBdr>
            <w:top w:val="none" w:sz="0" w:space="0" w:color="auto"/>
            <w:left w:val="none" w:sz="0" w:space="0" w:color="auto"/>
            <w:bottom w:val="none" w:sz="0" w:space="0" w:color="auto"/>
            <w:right w:val="none" w:sz="0" w:space="0" w:color="auto"/>
          </w:divBdr>
        </w:div>
        <w:div w:id="988020974">
          <w:marLeft w:val="0"/>
          <w:marRight w:val="0"/>
          <w:marTop w:val="0"/>
          <w:marBottom w:val="0"/>
          <w:divBdr>
            <w:top w:val="none" w:sz="0" w:space="0" w:color="auto"/>
            <w:left w:val="none" w:sz="0" w:space="0" w:color="auto"/>
            <w:bottom w:val="none" w:sz="0" w:space="0" w:color="auto"/>
            <w:right w:val="none" w:sz="0" w:space="0" w:color="auto"/>
          </w:divBdr>
        </w:div>
        <w:div w:id="739791402">
          <w:marLeft w:val="0"/>
          <w:marRight w:val="0"/>
          <w:marTop w:val="0"/>
          <w:marBottom w:val="0"/>
          <w:divBdr>
            <w:top w:val="none" w:sz="0" w:space="0" w:color="auto"/>
            <w:left w:val="none" w:sz="0" w:space="0" w:color="auto"/>
            <w:bottom w:val="none" w:sz="0" w:space="0" w:color="auto"/>
            <w:right w:val="none" w:sz="0" w:space="0" w:color="auto"/>
          </w:divBdr>
        </w:div>
        <w:div w:id="724838005">
          <w:marLeft w:val="0"/>
          <w:marRight w:val="0"/>
          <w:marTop w:val="0"/>
          <w:marBottom w:val="0"/>
          <w:divBdr>
            <w:top w:val="none" w:sz="0" w:space="0" w:color="auto"/>
            <w:left w:val="none" w:sz="0" w:space="0" w:color="auto"/>
            <w:bottom w:val="none" w:sz="0" w:space="0" w:color="auto"/>
            <w:right w:val="none" w:sz="0" w:space="0" w:color="auto"/>
          </w:divBdr>
        </w:div>
        <w:div w:id="1772166188">
          <w:marLeft w:val="0"/>
          <w:marRight w:val="0"/>
          <w:marTop w:val="0"/>
          <w:marBottom w:val="0"/>
          <w:divBdr>
            <w:top w:val="none" w:sz="0" w:space="0" w:color="auto"/>
            <w:left w:val="none" w:sz="0" w:space="0" w:color="auto"/>
            <w:bottom w:val="none" w:sz="0" w:space="0" w:color="auto"/>
            <w:right w:val="none" w:sz="0" w:space="0" w:color="auto"/>
          </w:divBdr>
        </w:div>
        <w:div w:id="1417020506">
          <w:marLeft w:val="0"/>
          <w:marRight w:val="0"/>
          <w:marTop w:val="0"/>
          <w:marBottom w:val="0"/>
          <w:divBdr>
            <w:top w:val="none" w:sz="0" w:space="0" w:color="auto"/>
            <w:left w:val="none" w:sz="0" w:space="0" w:color="auto"/>
            <w:bottom w:val="none" w:sz="0" w:space="0" w:color="auto"/>
            <w:right w:val="none" w:sz="0" w:space="0" w:color="auto"/>
          </w:divBdr>
        </w:div>
        <w:div w:id="124852066">
          <w:marLeft w:val="0"/>
          <w:marRight w:val="0"/>
          <w:marTop w:val="0"/>
          <w:marBottom w:val="0"/>
          <w:divBdr>
            <w:top w:val="none" w:sz="0" w:space="0" w:color="auto"/>
            <w:left w:val="none" w:sz="0" w:space="0" w:color="auto"/>
            <w:bottom w:val="none" w:sz="0" w:space="0" w:color="auto"/>
            <w:right w:val="none" w:sz="0" w:space="0" w:color="auto"/>
          </w:divBdr>
        </w:div>
        <w:div w:id="718356043">
          <w:marLeft w:val="0"/>
          <w:marRight w:val="0"/>
          <w:marTop w:val="0"/>
          <w:marBottom w:val="0"/>
          <w:divBdr>
            <w:top w:val="none" w:sz="0" w:space="0" w:color="auto"/>
            <w:left w:val="none" w:sz="0" w:space="0" w:color="auto"/>
            <w:bottom w:val="none" w:sz="0" w:space="0" w:color="auto"/>
            <w:right w:val="none" w:sz="0" w:space="0" w:color="auto"/>
          </w:divBdr>
        </w:div>
        <w:div w:id="1442336952">
          <w:marLeft w:val="0"/>
          <w:marRight w:val="0"/>
          <w:marTop w:val="0"/>
          <w:marBottom w:val="0"/>
          <w:divBdr>
            <w:top w:val="none" w:sz="0" w:space="0" w:color="auto"/>
            <w:left w:val="none" w:sz="0" w:space="0" w:color="auto"/>
            <w:bottom w:val="none" w:sz="0" w:space="0" w:color="auto"/>
            <w:right w:val="none" w:sz="0" w:space="0" w:color="auto"/>
          </w:divBdr>
        </w:div>
        <w:div w:id="970475597">
          <w:marLeft w:val="0"/>
          <w:marRight w:val="0"/>
          <w:marTop w:val="0"/>
          <w:marBottom w:val="0"/>
          <w:divBdr>
            <w:top w:val="none" w:sz="0" w:space="0" w:color="auto"/>
            <w:left w:val="none" w:sz="0" w:space="0" w:color="auto"/>
            <w:bottom w:val="none" w:sz="0" w:space="0" w:color="auto"/>
            <w:right w:val="none" w:sz="0" w:space="0" w:color="auto"/>
          </w:divBdr>
        </w:div>
        <w:div w:id="1572159231">
          <w:marLeft w:val="0"/>
          <w:marRight w:val="0"/>
          <w:marTop w:val="0"/>
          <w:marBottom w:val="0"/>
          <w:divBdr>
            <w:top w:val="none" w:sz="0" w:space="0" w:color="auto"/>
            <w:left w:val="none" w:sz="0" w:space="0" w:color="auto"/>
            <w:bottom w:val="none" w:sz="0" w:space="0" w:color="auto"/>
            <w:right w:val="none" w:sz="0" w:space="0" w:color="auto"/>
          </w:divBdr>
        </w:div>
        <w:div w:id="1534657299">
          <w:marLeft w:val="0"/>
          <w:marRight w:val="0"/>
          <w:marTop w:val="0"/>
          <w:marBottom w:val="0"/>
          <w:divBdr>
            <w:top w:val="none" w:sz="0" w:space="0" w:color="auto"/>
            <w:left w:val="none" w:sz="0" w:space="0" w:color="auto"/>
            <w:bottom w:val="none" w:sz="0" w:space="0" w:color="auto"/>
            <w:right w:val="none" w:sz="0" w:space="0" w:color="auto"/>
          </w:divBdr>
        </w:div>
        <w:div w:id="1862010145">
          <w:marLeft w:val="0"/>
          <w:marRight w:val="0"/>
          <w:marTop w:val="0"/>
          <w:marBottom w:val="0"/>
          <w:divBdr>
            <w:top w:val="none" w:sz="0" w:space="0" w:color="auto"/>
            <w:left w:val="none" w:sz="0" w:space="0" w:color="auto"/>
            <w:bottom w:val="none" w:sz="0" w:space="0" w:color="auto"/>
            <w:right w:val="none" w:sz="0" w:space="0" w:color="auto"/>
          </w:divBdr>
        </w:div>
        <w:div w:id="1533154651">
          <w:marLeft w:val="0"/>
          <w:marRight w:val="0"/>
          <w:marTop w:val="0"/>
          <w:marBottom w:val="0"/>
          <w:divBdr>
            <w:top w:val="none" w:sz="0" w:space="0" w:color="auto"/>
            <w:left w:val="none" w:sz="0" w:space="0" w:color="auto"/>
            <w:bottom w:val="none" w:sz="0" w:space="0" w:color="auto"/>
            <w:right w:val="none" w:sz="0" w:space="0" w:color="auto"/>
          </w:divBdr>
        </w:div>
        <w:div w:id="1179659297">
          <w:marLeft w:val="0"/>
          <w:marRight w:val="0"/>
          <w:marTop w:val="0"/>
          <w:marBottom w:val="0"/>
          <w:divBdr>
            <w:top w:val="none" w:sz="0" w:space="0" w:color="auto"/>
            <w:left w:val="none" w:sz="0" w:space="0" w:color="auto"/>
            <w:bottom w:val="none" w:sz="0" w:space="0" w:color="auto"/>
            <w:right w:val="none" w:sz="0" w:space="0" w:color="auto"/>
          </w:divBdr>
        </w:div>
        <w:div w:id="165051878">
          <w:marLeft w:val="0"/>
          <w:marRight w:val="0"/>
          <w:marTop w:val="0"/>
          <w:marBottom w:val="0"/>
          <w:divBdr>
            <w:top w:val="none" w:sz="0" w:space="0" w:color="auto"/>
            <w:left w:val="none" w:sz="0" w:space="0" w:color="auto"/>
            <w:bottom w:val="none" w:sz="0" w:space="0" w:color="auto"/>
            <w:right w:val="none" w:sz="0" w:space="0" w:color="auto"/>
          </w:divBdr>
        </w:div>
        <w:div w:id="64762837">
          <w:marLeft w:val="0"/>
          <w:marRight w:val="0"/>
          <w:marTop w:val="0"/>
          <w:marBottom w:val="0"/>
          <w:divBdr>
            <w:top w:val="none" w:sz="0" w:space="0" w:color="auto"/>
            <w:left w:val="none" w:sz="0" w:space="0" w:color="auto"/>
            <w:bottom w:val="none" w:sz="0" w:space="0" w:color="auto"/>
            <w:right w:val="none" w:sz="0" w:space="0" w:color="auto"/>
          </w:divBdr>
        </w:div>
        <w:div w:id="316344352">
          <w:marLeft w:val="0"/>
          <w:marRight w:val="0"/>
          <w:marTop w:val="0"/>
          <w:marBottom w:val="0"/>
          <w:divBdr>
            <w:top w:val="none" w:sz="0" w:space="0" w:color="auto"/>
            <w:left w:val="none" w:sz="0" w:space="0" w:color="auto"/>
            <w:bottom w:val="none" w:sz="0" w:space="0" w:color="auto"/>
            <w:right w:val="none" w:sz="0" w:space="0" w:color="auto"/>
          </w:divBdr>
        </w:div>
      </w:divsChild>
    </w:div>
    <w:div w:id="1900361291">
      <w:bodyDiv w:val="1"/>
      <w:marLeft w:val="0"/>
      <w:marRight w:val="0"/>
      <w:marTop w:val="0"/>
      <w:marBottom w:val="0"/>
      <w:divBdr>
        <w:top w:val="none" w:sz="0" w:space="0" w:color="auto"/>
        <w:left w:val="none" w:sz="0" w:space="0" w:color="auto"/>
        <w:bottom w:val="none" w:sz="0" w:space="0" w:color="auto"/>
        <w:right w:val="none" w:sz="0" w:space="0" w:color="auto"/>
      </w:divBdr>
      <w:divsChild>
        <w:div w:id="1704748576">
          <w:marLeft w:val="0"/>
          <w:marRight w:val="0"/>
          <w:marTop w:val="0"/>
          <w:marBottom w:val="0"/>
          <w:divBdr>
            <w:top w:val="none" w:sz="0" w:space="0" w:color="auto"/>
            <w:left w:val="none" w:sz="0" w:space="0" w:color="auto"/>
            <w:bottom w:val="none" w:sz="0" w:space="0" w:color="auto"/>
            <w:right w:val="none" w:sz="0" w:space="0" w:color="auto"/>
          </w:divBdr>
        </w:div>
        <w:div w:id="148794435">
          <w:marLeft w:val="0"/>
          <w:marRight w:val="0"/>
          <w:marTop w:val="0"/>
          <w:marBottom w:val="0"/>
          <w:divBdr>
            <w:top w:val="none" w:sz="0" w:space="0" w:color="auto"/>
            <w:left w:val="none" w:sz="0" w:space="0" w:color="auto"/>
            <w:bottom w:val="none" w:sz="0" w:space="0" w:color="auto"/>
            <w:right w:val="none" w:sz="0" w:space="0" w:color="auto"/>
          </w:divBdr>
        </w:div>
        <w:div w:id="2067026859">
          <w:marLeft w:val="0"/>
          <w:marRight w:val="0"/>
          <w:marTop w:val="0"/>
          <w:marBottom w:val="0"/>
          <w:divBdr>
            <w:top w:val="none" w:sz="0" w:space="0" w:color="auto"/>
            <w:left w:val="none" w:sz="0" w:space="0" w:color="auto"/>
            <w:bottom w:val="none" w:sz="0" w:space="0" w:color="auto"/>
            <w:right w:val="none" w:sz="0" w:space="0" w:color="auto"/>
          </w:divBdr>
        </w:div>
        <w:div w:id="1994023817">
          <w:marLeft w:val="0"/>
          <w:marRight w:val="0"/>
          <w:marTop w:val="0"/>
          <w:marBottom w:val="0"/>
          <w:divBdr>
            <w:top w:val="none" w:sz="0" w:space="0" w:color="auto"/>
            <w:left w:val="none" w:sz="0" w:space="0" w:color="auto"/>
            <w:bottom w:val="none" w:sz="0" w:space="0" w:color="auto"/>
            <w:right w:val="none" w:sz="0" w:space="0" w:color="auto"/>
          </w:divBdr>
        </w:div>
        <w:div w:id="334262321">
          <w:marLeft w:val="0"/>
          <w:marRight w:val="0"/>
          <w:marTop w:val="0"/>
          <w:marBottom w:val="0"/>
          <w:divBdr>
            <w:top w:val="none" w:sz="0" w:space="0" w:color="auto"/>
            <w:left w:val="none" w:sz="0" w:space="0" w:color="auto"/>
            <w:bottom w:val="none" w:sz="0" w:space="0" w:color="auto"/>
            <w:right w:val="none" w:sz="0" w:space="0" w:color="auto"/>
          </w:divBdr>
        </w:div>
        <w:div w:id="666830223">
          <w:marLeft w:val="0"/>
          <w:marRight w:val="0"/>
          <w:marTop w:val="0"/>
          <w:marBottom w:val="0"/>
          <w:divBdr>
            <w:top w:val="none" w:sz="0" w:space="0" w:color="auto"/>
            <w:left w:val="none" w:sz="0" w:space="0" w:color="auto"/>
            <w:bottom w:val="none" w:sz="0" w:space="0" w:color="auto"/>
            <w:right w:val="none" w:sz="0" w:space="0" w:color="auto"/>
          </w:divBdr>
        </w:div>
        <w:div w:id="1024600229">
          <w:marLeft w:val="0"/>
          <w:marRight w:val="0"/>
          <w:marTop w:val="0"/>
          <w:marBottom w:val="0"/>
          <w:divBdr>
            <w:top w:val="none" w:sz="0" w:space="0" w:color="auto"/>
            <w:left w:val="none" w:sz="0" w:space="0" w:color="auto"/>
            <w:bottom w:val="none" w:sz="0" w:space="0" w:color="auto"/>
            <w:right w:val="none" w:sz="0" w:space="0" w:color="auto"/>
          </w:divBdr>
        </w:div>
        <w:div w:id="1532567146">
          <w:marLeft w:val="0"/>
          <w:marRight w:val="0"/>
          <w:marTop w:val="0"/>
          <w:marBottom w:val="0"/>
          <w:divBdr>
            <w:top w:val="none" w:sz="0" w:space="0" w:color="auto"/>
            <w:left w:val="none" w:sz="0" w:space="0" w:color="auto"/>
            <w:bottom w:val="none" w:sz="0" w:space="0" w:color="auto"/>
            <w:right w:val="none" w:sz="0" w:space="0" w:color="auto"/>
          </w:divBdr>
        </w:div>
        <w:div w:id="1368330661">
          <w:marLeft w:val="0"/>
          <w:marRight w:val="0"/>
          <w:marTop w:val="0"/>
          <w:marBottom w:val="0"/>
          <w:divBdr>
            <w:top w:val="none" w:sz="0" w:space="0" w:color="auto"/>
            <w:left w:val="none" w:sz="0" w:space="0" w:color="auto"/>
            <w:bottom w:val="none" w:sz="0" w:space="0" w:color="auto"/>
            <w:right w:val="none" w:sz="0" w:space="0" w:color="auto"/>
          </w:divBdr>
        </w:div>
        <w:div w:id="117384901">
          <w:marLeft w:val="0"/>
          <w:marRight w:val="0"/>
          <w:marTop w:val="0"/>
          <w:marBottom w:val="0"/>
          <w:divBdr>
            <w:top w:val="none" w:sz="0" w:space="0" w:color="auto"/>
            <w:left w:val="none" w:sz="0" w:space="0" w:color="auto"/>
            <w:bottom w:val="none" w:sz="0" w:space="0" w:color="auto"/>
            <w:right w:val="none" w:sz="0" w:space="0" w:color="auto"/>
          </w:divBdr>
        </w:div>
        <w:div w:id="1842621316">
          <w:marLeft w:val="0"/>
          <w:marRight w:val="0"/>
          <w:marTop w:val="0"/>
          <w:marBottom w:val="0"/>
          <w:divBdr>
            <w:top w:val="none" w:sz="0" w:space="0" w:color="auto"/>
            <w:left w:val="none" w:sz="0" w:space="0" w:color="auto"/>
            <w:bottom w:val="none" w:sz="0" w:space="0" w:color="auto"/>
            <w:right w:val="none" w:sz="0" w:space="0" w:color="auto"/>
          </w:divBdr>
        </w:div>
        <w:div w:id="2096824826">
          <w:marLeft w:val="0"/>
          <w:marRight w:val="0"/>
          <w:marTop w:val="0"/>
          <w:marBottom w:val="0"/>
          <w:divBdr>
            <w:top w:val="none" w:sz="0" w:space="0" w:color="auto"/>
            <w:left w:val="none" w:sz="0" w:space="0" w:color="auto"/>
            <w:bottom w:val="none" w:sz="0" w:space="0" w:color="auto"/>
            <w:right w:val="none" w:sz="0" w:space="0" w:color="auto"/>
          </w:divBdr>
        </w:div>
        <w:div w:id="1837501081">
          <w:marLeft w:val="0"/>
          <w:marRight w:val="0"/>
          <w:marTop w:val="0"/>
          <w:marBottom w:val="0"/>
          <w:divBdr>
            <w:top w:val="none" w:sz="0" w:space="0" w:color="auto"/>
            <w:left w:val="none" w:sz="0" w:space="0" w:color="auto"/>
            <w:bottom w:val="none" w:sz="0" w:space="0" w:color="auto"/>
            <w:right w:val="none" w:sz="0" w:space="0" w:color="auto"/>
          </w:divBdr>
        </w:div>
        <w:div w:id="147593642">
          <w:marLeft w:val="0"/>
          <w:marRight w:val="0"/>
          <w:marTop w:val="0"/>
          <w:marBottom w:val="0"/>
          <w:divBdr>
            <w:top w:val="none" w:sz="0" w:space="0" w:color="auto"/>
            <w:left w:val="none" w:sz="0" w:space="0" w:color="auto"/>
            <w:bottom w:val="none" w:sz="0" w:space="0" w:color="auto"/>
            <w:right w:val="none" w:sz="0" w:space="0" w:color="auto"/>
          </w:divBdr>
        </w:div>
        <w:div w:id="206993082">
          <w:marLeft w:val="0"/>
          <w:marRight w:val="0"/>
          <w:marTop w:val="0"/>
          <w:marBottom w:val="0"/>
          <w:divBdr>
            <w:top w:val="none" w:sz="0" w:space="0" w:color="auto"/>
            <w:left w:val="none" w:sz="0" w:space="0" w:color="auto"/>
            <w:bottom w:val="none" w:sz="0" w:space="0" w:color="auto"/>
            <w:right w:val="none" w:sz="0" w:space="0" w:color="auto"/>
          </w:divBdr>
        </w:div>
        <w:div w:id="1466385181">
          <w:marLeft w:val="0"/>
          <w:marRight w:val="0"/>
          <w:marTop w:val="0"/>
          <w:marBottom w:val="0"/>
          <w:divBdr>
            <w:top w:val="none" w:sz="0" w:space="0" w:color="auto"/>
            <w:left w:val="none" w:sz="0" w:space="0" w:color="auto"/>
            <w:bottom w:val="none" w:sz="0" w:space="0" w:color="auto"/>
            <w:right w:val="none" w:sz="0" w:space="0" w:color="auto"/>
          </w:divBdr>
        </w:div>
        <w:div w:id="955257755">
          <w:marLeft w:val="0"/>
          <w:marRight w:val="0"/>
          <w:marTop w:val="0"/>
          <w:marBottom w:val="0"/>
          <w:divBdr>
            <w:top w:val="none" w:sz="0" w:space="0" w:color="auto"/>
            <w:left w:val="none" w:sz="0" w:space="0" w:color="auto"/>
            <w:bottom w:val="none" w:sz="0" w:space="0" w:color="auto"/>
            <w:right w:val="none" w:sz="0" w:space="0" w:color="auto"/>
          </w:divBdr>
        </w:div>
        <w:div w:id="802578886">
          <w:marLeft w:val="0"/>
          <w:marRight w:val="0"/>
          <w:marTop w:val="0"/>
          <w:marBottom w:val="0"/>
          <w:divBdr>
            <w:top w:val="none" w:sz="0" w:space="0" w:color="auto"/>
            <w:left w:val="none" w:sz="0" w:space="0" w:color="auto"/>
            <w:bottom w:val="none" w:sz="0" w:space="0" w:color="auto"/>
            <w:right w:val="none" w:sz="0" w:space="0" w:color="auto"/>
          </w:divBdr>
        </w:div>
        <w:div w:id="227690547">
          <w:marLeft w:val="0"/>
          <w:marRight w:val="0"/>
          <w:marTop w:val="0"/>
          <w:marBottom w:val="0"/>
          <w:divBdr>
            <w:top w:val="none" w:sz="0" w:space="0" w:color="auto"/>
            <w:left w:val="none" w:sz="0" w:space="0" w:color="auto"/>
            <w:bottom w:val="none" w:sz="0" w:space="0" w:color="auto"/>
            <w:right w:val="none" w:sz="0" w:space="0" w:color="auto"/>
          </w:divBdr>
        </w:div>
        <w:div w:id="1615206898">
          <w:marLeft w:val="0"/>
          <w:marRight w:val="0"/>
          <w:marTop w:val="0"/>
          <w:marBottom w:val="0"/>
          <w:divBdr>
            <w:top w:val="none" w:sz="0" w:space="0" w:color="auto"/>
            <w:left w:val="none" w:sz="0" w:space="0" w:color="auto"/>
            <w:bottom w:val="none" w:sz="0" w:space="0" w:color="auto"/>
            <w:right w:val="none" w:sz="0" w:space="0" w:color="auto"/>
          </w:divBdr>
        </w:div>
        <w:div w:id="1844782539">
          <w:marLeft w:val="0"/>
          <w:marRight w:val="0"/>
          <w:marTop w:val="0"/>
          <w:marBottom w:val="0"/>
          <w:divBdr>
            <w:top w:val="none" w:sz="0" w:space="0" w:color="auto"/>
            <w:left w:val="none" w:sz="0" w:space="0" w:color="auto"/>
            <w:bottom w:val="none" w:sz="0" w:space="0" w:color="auto"/>
            <w:right w:val="none" w:sz="0" w:space="0" w:color="auto"/>
          </w:divBdr>
        </w:div>
        <w:div w:id="1640450432">
          <w:marLeft w:val="0"/>
          <w:marRight w:val="0"/>
          <w:marTop w:val="0"/>
          <w:marBottom w:val="0"/>
          <w:divBdr>
            <w:top w:val="none" w:sz="0" w:space="0" w:color="auto"/>
            <w:left w:val="none" w:sz="0" w:space="0" w:color="auto"/>
            <w:bottom w:val="none" w:sz="0" w:space="0" w:color="auto"/>
            <w:right w:val="none" w:sz="0" w:space="0" w:color="auto"/>
          </w:divBdr>
        </w:div>
        <w:div w:id="1412235697">
          <w:marLeft w:val="0"/>
          <w:marRight w:val="0"/>
          <w:marTop w:val="0"/>
          <w:marBottom w:val="0"/>
          <w:divBdr>
            <w:top w:val="none" w:sz="0" w:space="0" w:color="auto"/>
            <w:left w:val="none" w:sz="0" w:space="0" w:color="auto"/>
            <w:bottom w:val="none" w:sz="0" w:space="0" w:color="auto"/>
            <w:right w:val="none" w:sz="0" w:space="0" w:color="auto"/>
          </w:divBdr>
        </w:div>
        <w:div w:id="1988974661">
          <w:marLeft w:val="0"/>
          <w:marRight w:val="0"/>
          <w:marTop w:val="0"/>
          <w:marBottom w:val="0"/>
          <w:divBdr>
            <w:top w:val="none" w:sz="0" w:space="0" w:color="auto"/>
            <w:left w:val="none" w:sz="0" w:space="0" w:color="auto"/>
            <w:bottom w:val="none" w:sz="0" w:space="0" w:color="auto"/>
            <w:right w:val="none" w:sz="0" w:space="0" w:color="auto"/>
          </w:divBdr>
        </w:div>
        <w:div w:id="42297378">
          <w:marLeft w:val="0"/>
          <w:marRight w:val="0"/>
          <w:marTop w:val="0"/>
          <w:marBottom w:val="0"/>
          <w:divBdr>
            <w:top w:val="none" w:sz="0" w:space="0" w:color="auto"/>
            <w:left w:val="none" w:sz="0" w:space="0" w:color="auto"/>
            <w:bottom w:val="none" w:sz="0" w:space="0" w:color="auto"/>
            <w:right w:val="none" w:sz="0" w:space="0" w:color="auto"/>
          </w:divBdr>
        </w:div>
        <w:div w:id="2016226671">
          <w:marLeft w:val="0"/>
          <w:marRight w:val="0"/>
          <w:marTop w:val="0"/>
          <w:marBottom w:val="0"/>
          <w:divBdr>
            <w:top w:val="none" w:sz="0" w:space="0" w:color="auto"/>
            <w:left w:val="none" w:sz="0" w:space="0" w:color="auto"/>
            <w:bottom w:val="none" w:sz="0" w:space="0" w:color="auto"/>
            <w:right w:val="none" w:sz="0" w:space="0" w:color="auto"/>
          </w:divBdr>
        </w:div>
        <w:div w:id="165483906">
          <w:marLeft w:val="0"/>
          <w:marRight w:val="0"/>
          <w:marTop w:val="0"/>
          <w:marBottom w:val="0"/>
          <w:divBdr>
            <w:top w:val="none" w:sz="0" w:space="0" w:color="auto"/>
            <w:left w:val="none" w:sz="0" w:space="0" w:color="auto"/>
            <w:bottom w:val="none" w:sz="0" w:space="0" w:color="auto"/>
            <w:right w:val="none" w:sz="0" w:space="0" w:color="auto"/>
          </w:divBdr>
        </w:div>
        <w:div w:id="723603384">
          <w:marLeft w:val="0"/>
          <w:marRight w:val="0"/>
          <w:marTop w:val="0"/>
          <w:marBottom w:val="0"/>
          <w:divBdr>
            <w:top w:val="none" w:sz="0" w:space="0" w:color="auto"/>
            <w:left w:val="none" w:sz="0" w:space="0" w:color="auto"/>
            <w:bottom w:val="none" w:sz="0" w:space="0" w:color="auto"/>
            <w:right w:val="none" w:sz="0" w:space="0" w:color="auto"/>
          </w:divBdr>
        </w:div>
        <w:div w:id="1852790123">
          <w:marLeft w:val="0"/>
          <w:marRight w:val="0"/>
          <w:marTop w:val="0"/>
          <w:marBottom w:val="0"/>
          <w:divBdr>
            <w:top w:val="none" w:sz="0" w:space="0" w:color="auto"/>
            <w:left w:val="none" w:sz="0" w:space="0" w:color="auto"/>
            <w:bottom w:val="none" w:sz="0" w:space="0" w:color="auto"/>
            <w:right w:val="none" w:sz="0" w:space="0" w:color="auto"/>
          </w:divBdr>
        </w:div>
        <w:div w:id="102844873">
          <w:marLeft w:val="0"/>
          <w:marRight w:val="0"/>
          <w:marTop w:val="0"/>
          <w:marBottom w:val="0"/>
          <w:divBdr>
            <w:top w:val="none" w:sz="0" w:space="0" w:color="auto"/>
            <w:left w:val="none" w:sz="0" w:space="0" w:color="auto"/>
            <w:bottom w:val="none" w:sz="0" w:space="0" w:color="auto"/>
            <w:right w:val="none" w:sz="0" w:space="0" w:color="auto"/>
          </w:divBdr>
        </w:div>
        <w:div w:id="811563048">
          <w:marLeft w:val="0"/>
          <w:marRight w:val="0"/>
          <w:marTop w:val="0"/>
          <w:marBottom w:val="0"/>
          <w:divBdr>
            <w:top w:val="none" w:sz="0" w:space="0" w:color="auto"/>
            <w:left w:val="none" w:sz="0" w:space="0" w:color="auto"/>
            <w:bottom w:val="none" w:sz="0" w:space="0" w:color="auto"/>
            <w:right w:val="none" w:sz="0" w:space="0" w:color="auto"/>
          </w:divBdr>
        </w:div>
        <w:div w:id="894269147">
          <w:marLeft w:val="0"/>
          <w:marRight w:val="0"/>
          <w:marTop w:val="0"/>
          <w:marBottom w:val="0"/>
          <w:divBdr>
            <w:top w:val="none" w:sz="0" w:space="0" w:color="auto"/>
            <w:left w:val="none" w:sz="0" w:space="0" w:color="auto"/>
            <w:bottom w:val="none" w:sz="0" w:space="0" w:color="auto"/>
            <w:right w:val="none" w:sz="0" w:space="0" w:color="auto"/>
          </w:divBdr>
        </w:div>
        <w:div w:id="1385789101">
          <w:marLeft w:val="0"/>
          <w:marRight w:val="0"/>
          <w:marTop w:val="0"/>
          <w:marBottom w:val="0"/>
          <w:divBdr>
            <w:top w:val="none" w:sz="0" w:space="0" w:color="auto"/>
            <w:left w:val="none" w:sz="0" w:space="0" w:color="auto"/>
            <w:bottom w:val="none" w:sz="0" w:space="0" w:color="auto"/>
            <w:right w:val="none" w:sz="0" w:space="0" w:color="auto"/>
          </w:divBdr>
        </w:div>
        <w:div w:id="1681469591">
          <w:marLeft w:val="0"/>
          <w:marRight w:val="0"/>
          <w:marTop w:val="0"/>
          <w:marBottom w:val="0"/>
          <w:divBdr>
            <w:top w:val="none" w:sz="0" w:space="0" w:color="auto"/>
            <w:left w:val="none" w:sz="0" w:space="0" w:color="auto"/>
            <w:bottom w:val="none" w:sz="0" w:space="0" w:color="auto"/>
            <w:right w:val="none" w:sz="0" w:space="0" w:color="auto"/>
          </w:divBdr>
        </w:div>
        <w:div w:id="558705995">
          <w:marLeft w:val="0"/>
          <w:marRight w:val="0"/>
          <w:marTop w:val="0"/>
          <w:marBottom w:val="0"/>
          <w:divBdr>
            <w:top w:val="none" w:sz="0" w:space="0" w:color="auto"/>
            <w:left w:val="none" w:sz="0" w:space="0" w:color="auto"/>
            <w:bottom w:val="none" w:sz="0" w:space="0" w:color="auto"/>
            <w:right w:val="none" w:sz="0" w:space="0" w:color="auto"/>
          </w:divBdr>
        </w:div>
        <w:div w:id="703561424">
          <w:marLeft w:val="0"/>
          <w:marRight w:val="0"/>
          <w:marTop w:val="0"/>
          <w:marBottom w:val="0"/>
          <w:divBdr>
            <w:top w:val="none" w:sz="0" w:space="0" w:color="auto"/>
            <w:left w:val="none" w:sz="0" w:space="0" w:color="auto"/>
            <w:bottom w:val="none" w:sz="0" w:space="0" w:color="auto"/>
            <w:right w:val="none" w:sz="0" w:space="0" w:color="auto"/>
          </w:divBdr>
        </w:div>
        <w:div w:id="483354190">
          <w:marLeft w:val="0"/>
          <w:marRight w:val="0"/>
          <w:marTop w:val="0"/>
          <w:marBottom w:val="0"/>
          <w:divBdr>
            <w:top w:val="none" w:sz="0" w:space="0" w:color="auto"/>
            <w:left w:val="none" w:sz="0" w:space="0" w:color="auto"/>
            <w:bottom w:val="none" w:sz="0" w:space="0" w:color="auto"/>
            <w:right w:val="none" w:sz="0" w:space="0" w:color="auto"/>
          </w:divBdr>
        </w:div>
        <w:div w:id="1879079254">
          <w:marLeft w:val="0"/>
          <w:marRight w:val="0"/>
          <w:marTop w:val="0"/>
          <w:marBottom w:val="0"/>
          <w:divBdr>
            <w:top w:val="none" w:sz="0" w:space="0" w:color="auto"/>
            <w:left w:val="none" w:sz="0" w:space="0" w:color="auto"/>
            <w:bottom w:val="none" w:sz="0" w:space="0" w:color="auto"/>
            <w:right w:val="none" w:sz="0" w:space="0" w:color="auto"/>
          </w:divBdr>
        </w:div>
        <w:div w:id="23987120">
          <w:marLeft w:val="0"/>
          <w:marRight w:val="0"/>
          <w:marTop w:val="0"/>
          <w:marBottom w:val="0"/>
          <w:divBdr>
            <w:top w:val="none" w:sz="0" w:space="0" w:color="auto"/>
            <w:left w:val="none" w:sz="0" w:space="0" w:color="auto"/>
            <w:bottom w:val="none" w:sz="0" w:space="0" w:color="auto"/>
            <w:right w:val="none" w:sz="0" w:space="0" w:color="auto"/>
          </w:divBdr>
        </w:div>
        <w:div w:id="160776327">
          <w:marLeft w:val="0"/>
          <w:marRight w:val="0"/>
          <w:marTop w:val="0"/>
          <w:marBottom w:val="0"/>
          <w:divBdr>
            <w:top w:val="none" w:sz="0" w:space="0" w:color="auto"/>
            <w:left w:val="none" w:sz="0" w:space="0" w:color="auto"/>
            <w:bottom w:val="none" w:sz="0" w:space="0" w:color="auto"/>
            <w:right w:val="none" w:sz="0" w:space="0" w:color="auto"/>
          </w:divBdr>
        </w:div>
        <w:div w:id="254289644">
          <w:marLeft w:val="0"/>
          <w:marRight w:val="0"/>
          <w:marTop w:val="0"/>
          <w:marBottom w:val="0"/>
          <w:divBdr>
            <w:top w:val="none" w:sz="0" w:space="0" w:color="auto"/>
            <w:left w:val="none" w:sz="0" w:space="0" w:color="auto"/>
            <w:bottom w:val="none" w:sz="0" w:space="0" w:color="auto"/>
            <w:right w:val="none" w:sz="0" w:space="0" w:color="auto"/>
          </w:divBdr>
        </w:div>
        <w:div w:id="834801544">
          <w:marLeft w:val="0"/>
          <w:marRight w:val="0"/>
          <w:marTop w:val="0"/>
          <w:marBottom w:val="0"/>
          <w:divBdr>
            <w:top w:val="none" w:sz="0" w:space="0" w:color="auto"/>
            <w:left w:val="none" w:sz="0" w:space="0" w:color="auto"/>
            <w:bottom w:val="none" w:sz="0" w:space="0" w:color="auto"/>
            <w:right w:val="none" w:sz="0" w:space="0" w:color="auto"/>
          </w:divBdr>
        </w:div>
        <w:div w:id="1355501070">
          <w:marLeft w:val="0"/>
          <w:marRight w:val="0"/>
          <w:marTop w:val="0"/>
          <w:marBottom w:val="0"/>
          <w:divBdr>
            <w:top w:val="none" w:sz="0" w:space="0" w:color="auto"/>
            <w:left w:val="none" w:sz="0" w:space="0" w:color="auto"/>
            <w:bottom w:val="none" w:sz="0" w:space="0" w:color="auto"/>
            <w:right w:val="none" w:sz="0" w:space="0" w:color="auto"/>
          </w:divBdr>
        </w:div>
        <w:div w:id="453213128">
          <w:marLeft w:val="0"/>
          <w:marRight w:val="0"/>
          <w:marTop w:val="0"/>
          <w:marBottom w:val="0"/>
          <w:divBdr>
            <w:top w:val="none" w:sz="0" w:space="0" w:color="auto"/>
            <w:left w:val="none" w:sz="0" w:space="0" w:color="auto"/>
            <w:bottom w:val="none" w:sz="0" w:space="0" w:color="auto"/>
            <w:right w:val="none" w:sz="0" w:space="0" w:color="auto"/>
          </w:divBdr>
        </w:div>
        <w:div w:id="1720544636">
          <w:marLeft w:val="0"/>
          <w:marRight w:val="0"/>
          <w:marTop w:val="0"/>
          <w:marBottom w:val="0"/>
          <w:divBdr>
            <w:top w:val="none" w:sz="0" w:space="0" w:color="auto"/>
            <w:left w:val="none" w:sz="0" w:space="0" w:color="auto"/>
            <w:bottom w:val="none" w:sz="0" w:space="0" w:color="auto"/>
            <w:right w:val="none" w:sz="0" w:space="0" w:color="auto"/>
          </w:divBdr>
        </w:div>
        <w:div w:id="1255935580">
          <w:marLeft w:val="0"/>
          <w:marRight w:val="0"/>
          <w:marTop w:val="0"/>
          <w:marBottom w:val="0"/>
          <w:divBdr>
            <w:top w:val="none" w:sz="0" w:space="0" w:color="auto"/>
            <w:left w:val="none" w:sz="0" w:space="0" w:color="auto"/>
            <w:bottom w:val="none" w:sz="0" w:space="0" w:color="auto"/>
            <w:right w:val="none" w:sz="0" w:space="0" w:color="auto"/>
          </w:divBdr>
        </w:div>
        <w:div w:id="2004355930">
          <w:marLeft w:val="0"/>
          <w:marRight w:val="0"/>
          <w:marTop w:val="0"/>
          <w:marBottom w:val="0"/>
          <w:divBdr>
            <w:top w:val="none" w:sz="0" w:space="0" w:color="auto"/>
            <w:left w:val="none" w:sz="0" w:space="0" w:color="auto"/>
            <w:bottom w:val="none" w:sz="0" w:space="0" w:color="auto"/>
            <w:right w:val="none" w:sz="0" w:space="0" w:color="auto"/>
          </w:divBdr>
        </w:div>
        <w:div w:id="337849154">
          <w:marLeft w:val="0"/>
          <w:marRight w:val="0"/>
          <w:marTop w:val="0"/>
          <w:marBottom w:val="0"/>
          <w:divBdr>
            <w:top w:val="none" w:sz="0" w:space="0" w:color="auto"/>
            <w:left w:val="none" w:sz="0" w:space="0" w:color="auto"/>
            <w:bottom w:val="none" w:sz="0" w:space="0" w:color="auto"/>
            <w:right w:val="none" w:sz="0" w:space="0" w:color="auto"/>
          </w:divBdr>
        </w:div>
        <w:div w:id="645815997">
          <w:marLeft w:val="0"/>
          <w:marRight w:val="0"/>
          <w:marTop w:val="0"/>
          <w:marBottom w:val="0"/>
          <w:divBdr>
            <w:top w:val="none" w:sz="0" w:space="0" w:color="auto"/>
            <w:left w:val="none" w:sz="0" w:space="0" w:color="auto"/>
            <w:bottom w:val="none" w:sz="0" w:space="0" w:color="auto"/>
            <w:right w:val="none" w:sz="0" w:space="0" w:color="auto"/>
          </w:divBdr>
        </w:div>
        <w:div w:id="642782999">
          <w:marLeft w:val="0"/>
          <w:marRight w:val="0"/>
          <w:marTop w:val="0"/>
          <w:marBottom w:val="0"/>
          <w:divBdr>
            <w:top w:val="none" w:sz="0" w:space="0" w:color="auto"/>
            <w:left w:val="none" w:sz="0" w:space="0" w:color="auto"/>
            <w:bottom w:val="none" w:sz="0" w:space="0" w:color="auto"/>
            <w:right w:val="none" w:sz="0" w:space="0" w:color="auto"/>
          </w:divBdr>
        </w:div>
        <w:div w:id="1732076588">
          <w:marLeft w:val="0"/>
          <w:marRight w:val="0"/>
          <w:marTop w:val="0"/>
          <w:marBottom w:val="0"/>
          <w:divBdr>
            <w:top w:val="none" w:sz="0" w:space="0" w:color="auto"/>
            <w:left w:val="none" w:sz="0" w:space="0" w:color="auto"/>
            <w:bottom w:val="none" w:sz="0" w:space="0" w:color="auto"/>
            <w:right w:val="none" w:sz="0" w:space="0" w:color="auto"/>
          </w:divBdr>
        </w:div>
        <w:div w:id="489828971">
          <w:marLeft w:val="0"/>
          <w:marRight w:val="0"/>
          <w:marTop w:val="0"/>
          <w:marBottom w:val="0"/>
          <w:divBdr>
            <w:top w:val="none" w:sz="0" w:space="0" w:color="auto"/>
            <w:left w:val="none" w:sz="0" w:space="0" w:color="auto"/>
            <w:bottom w:val="none" w:sz="0" w:space="0" w:color="auto"/>
            <w:right w:val="none" w:sz="0" w:space="0" w:color="auto"/>
          </w:divBdr>
        </w:div>
        <w:div w:id="1025712642">
          <w:marLeft w:val="0"/>
          <w:marRight w:val="0"/>
          <w:marTop w:val="0"/>
          <w:marBottom w:val="0"/>
          <w:divBdr>
            <w:top w:val="none" w:sz="0" w:space="0" w:color="auto"/>
            <w:left w:val="none" w:sz="0" w:space="0" w:color="auto"/>
            <w:bottom w:val="none" w:sz="0" w:space="0" w:color="auto"/>
            <w:right w:val="none" w:sz="0" w:space="0" w:color="auto"/>
          </w:divBdr>
        </w:div>
        <w:div w:id="980694971">
          <w:marLeft w:val="0"/>
          <w:marRight w:val="0"/>
          <w:marTop w:val="0"/>
          <w:marBottom w:val="0"/>
          <w:divBdr>
            <w:top w:val="none" w:sz="0" w:space="0" w:color="auto"/>
            <w:left w:val="none" w:sz="0" w:space="0" w:color="auto"/>
            <w:bottom w:val="none" w:sz="0" w:space="0" w:color="auto"/>
            <w:right w:val="none" w:sz="0" w:space="0" w:color="auto"/>
          </w:divBdr>
        </w:div>
        <w:div w:id="328026411">
          <w:marLeft w:val="0"/>
          <w:marRight w:val="0"/>
          <w:marTop w:val="0"/>
          <w:marBottom w:val="0"/>
          <w:divBdr>
            <w:top w:val="none" w:sz="0" w:space="0" w:color="auto"/>
            <w:left w:val="none" w:sz="0" w:space="0" w:color="auto"/>
            <w:bottom w:val="none" w:sz="0" w:space="0" w:color="auto"/>
            <w:right w:val="none" w:sz="0" w:space="0" w:color="auto"/>
          </w:divBdr>
        </w:div>
        <w:div w:id="188295786">
          <w:marLeft w:val="0"/>
          <w:marRight w:val="0"/>
          <w:marTop w:val="0"/>
          <w:marBottom w:val="0"/>
          <w:divBdr>
            <w:top w:val="none" w:sz="0" w:space="0" w:color="auto"/>
            <w:left w:val="none" w:sz="0" w:space="0" w:color="auto"/>
            <w:bottom w:val="none" w:sz="0" w:space="0" w:color="auto"/>
            <w:right w:val="none" w:sz="0" w:space="0" w:color="auto"/>
          </w:divBdr>
        </w:div>
        <w:div w:id="1212185374">
          <w:marLeft w:val="0"/>
          <w:marRight w:val="0"/>
          <w:marTop w:val="0"/>
          <w:marBottom w:val="0"/>
          <w:divBdr>
            <w:top w:val="none" w:sz="0" w:space="0" w:color="auto"/>
            <w:left w:val="none" w:sz="0" w:space="0" w:color="auto"/>
            <w:bottom w:val="none" w:sz="0" w:space="0" w:color="auto"/>
            <w:right w:val="none" w:sz="0" w:space="0" w:color="auto"/>
          </w:divBdr>
        </w:div>
        <w:div w:id="1736590698">
          <w:marLeft w:val="0"/>
          <w:marRight w:val="0"/>
          <w:marTop w:val="0"/>
          <w:marBottom w:val="0"/>
          <w:divBdr>
            <w:top w:val="none" w:sz="0" w:space="0" w:color="auto"/>
            <w:left w:val="none" w:sz="0" w:space="0" w:color="auto"/>
            <w:bottom w:val="none" w:sz="0" w:space="0" w:color="auto"/>
            <w:right w:val="none" w:sz="0" w:space="0" w:color="auto"/>
          </w:divBdr>
        </w:div>
        <w:div w:id="138886710">
          <w:marLeft w:val="0"/>
          <w:marRight w:val="0"/>
          <w:marTop w:val="0"/>
          <w:marBottom w:val="0"/>
          <w:divBdr>
            <w:top w:val="none" w:sz="0" w:space="0" w:color="auto"/>
            <w:left w:val="none" w:sz="0" w:space="0" w:color="auto"/>
            <w:bottom w:val="none" w:sz="0" w:space="0" w:color="auto"/>
            <w:right w:val="none" w:sz="0" w:space="0" w:color="auto"/>
          </w:divBdr>
        </w:div>
        <w:div w:id="845827467">
          <w:marLeft w:val="0"/>
          <w:marRight w:val="0"/>
          <w:marTop w:val="0"/>
          <w:marBottom w:val="0"/>
          <w:divBdr>
            <w:top w:val="none" w:sz="0" w:space="0" w:color="auto"/>
            <w:left w:val="none" w:sz="0" w:space="0" w:color="auto"/>
            <w:bottom w:val="none" w:sz="0" w:space="0" w:color="auto"/>
            <w:right w:val="none" w:sz="0" w:space="0" w:color="auto"/>
          </w:divBdr>
        </w:div>
        <w:div w:id="1655792523">
          <w:marLeft w:val="0"/>
          <w:marRight w:val="0"/>
          <w:marTop w:val="0"/>
          <w:marBottom w:val="0"/>
          <w:divBdr>
            <w:top w:val="none" w:sz="0" w:space="0" w:color="auto"/>
            <w:left w:val="none" w:sz="0" w:space="0" w:color="auto"/>
            <w:bottom w:val="none" w:sz="0" w:space="0" w:color="auto"/>
            <w:right w:val="none" w:sz="0" w:space="0" w:color="auto"/>
          </w:divBdr>
        </w:div>
        <w:div w:id="2007783682">
          <w:marLeft w:val="0"/>
          <w:marRight w:val="0"/>
          <w:marTop w:val="0"/>
          <w:marBottom w:val="0"/>
          <w:divBdr>
            <w:top w:val="none" w:sz="0" w:space="0" w:color="auto"/>
            <w:left w:val="none" w:sz="0" w:space="0" w:color="auto"/>
            <w:bottom w:val="none" w:sz="0" w:space="0" w:color="auto"/>
            <w:right w:val="none" w:sz="0" w:space="0" w:color="auto"/>
          </w:divBdr>
        </w:div>
        <w:div w:id="1182863226">
          <w:marLeft w:val="0"/>
          <w:marRight w:val="0"/>
          <w:marTop w:val="0"/>
          <w:marBottom w:val="0"/>
          <w:divBdr>
            <w:top w:val="none" w:sz="0" w:space="0" w:color="auto"/>
            <w:left w:val="none" w:sz="0" w:space="0" w:color="auto"/>
            <w:bottom w:val="none" w:sz="0" w:space="0" w:color="auto"/>
            <w:right w:val="none" w:sz="0" w:space="0" w:color="auto"/>
          </w:divBdr>
        </w:div>
        <w:div w:id="1065950292">
          <w:marLeft w:val="0"/>
          <w:marRight w:val="0"/>
          <w:marTop w:val="0"/>
          <w:marBottom w:val="0"/>
          <w:divBdr>
            <w:top w:val="none" w:sz="0" w:space="0" w:color="auto"/>
            <w:left w:val="none" w:sz="0" w:space="0" w:color="auto"/>
            <w:bottom w:val="none" w:sz="0" w:space="0" w:color="auto"/>
            <w:right w:val="none" w:sz="0" w:space="0" w:color="auto"/>
          </w:divBdr>
        </w:div>
        <w:div w:id="1099253150">
          <w:marLeft w:val="0"/>
          <w:marRight w:val="0"/>
          <w:marTop w:val="0"/>
          <w:marBottom w:val="0"/>
          <w:divBdr>
            <w:top w:val="none" w:sz="0" w:space="0" w:color="auto"/>
            <w:left w:val="none" w:sz="0" w:space="0" w:color="auto"/>
            <w:bottom w:val="none" w:sz="0" w:space="0" w:color="auto"/>
            <w:right w:val="none" w:sz="0" w:space="0" w:color="auto"/>
          </w:divBdr>
        </w:div>
        <w:div w:id="1674722109">
          <w:marLeft w:val="0"/>
          <w:marRight w:val="0"/>
          <w:marTop w:val="0"/>
          <w:marBottom w:val="0"/>
          <w:divBdr>
            <w:top w:val="none" w:sz="0" w:space="0" w:color="auto"/>
            <w:left w:val="none" w:sz="0" w:space="0" w:color="auto"/>
            <w:bottom w:val="none" w:sz="0" w:space="0" w:color="auto"/>
            <w:right w:val="none" w:sz="0" w:space="0" w:color="auto"/>
          </w:divBdr>
        </w:div>
        <w:div w:id="492061619">
          <w:marLeft w:val="0"/>
          <w:marRight w:val="0"/>
          <w:marTop w:val="0"/>
          <w:marBottom w:val="0"/>
          <w:divBdr>
            <w:top w:val="none" w:sz="0" w:space="0" w:color="auto"/>
            <w:left w:val="none" w:sz="0" w:space="0" w:color="auto"/>
            <w:bottom w:val="none" w:sz="0" w:space="0" w:color="auto"/>
            <w:right w:val="none" w:sz="0" w:space="0" w:color="auto"/>
          </w:divBdr>
        </w:div>
        <w:div w:id="1129127964">
          <w:marLeft w:val="0"/>
          <w:marRight w:val="0"/>
          <w:marTop w:val="0"/>
          <w:marBottom w:val="0"/>
          <w:divBdr>
            <w:top w:val="none" w:sz="0" w:space="0" w:color="auto"/>
            <w:left w:val="none" w:sz="0" w:space="0" w:color="auto"/>
            <w:bottom w:val="none" w:sz="0" w:space="0" w:color="auto"/>
            <w:right w:val="none" w:sz="0" w:space="0" w:color="auto"/>
          </w:divBdr>
        </w:div>
        <w:div w:id="1875651431">
          <w:marLeft w:val="0"/>
          <w:marRight w:val="0"/>
          <w:marTop w:val="0"/>
          <w:marBottom w:val="0"/>
          <w:divBdr>
            <w:top w:val="none" w:sz="0" w:space="0" w:color="auto"/>
            <w:left w:val="none" w:sz="0" w:space="0" w:color="auto"/>
            <w:bottom w:val="none" w:sz="0" w:space="0" w:color="auto"/>
            <w:right w:val="none" w:sz="0" w:space="0" w:color="auto"/>
          </w:divBdr>
        </w:div>
        <w:div w:id="834422092">
          <w:marLeft w:val="0"/>
          <w:marRight w:val="0"/>
          <w:marTop w:val="0"/>
          <w:marBottom w:val="0"/>
          <w:divBdr>
            <w:top w:val="none" w:sz="0" w:space="0" w:color="auto"/>
            <w:left w:val="none" w:sz="0" w:space="0" w:color="auto"/>
            <w:bottom w:val="none" w:sz="0" w:space="0" w:color="auto"/>
            <w:right w:val="none" w:sz="0" w:space="0" w:color="auto"/>
          </w:divBdr>
        </w:div>
        <w:div w:id="511527625">
          <w:marLeft w:val="0"/>
          <w:marRight w:val="0"/>
          <w:marTop w:val="0"/>
          <w:marBottom w:val="0"/>
          <w:divBdr>
            <w:top w:val="none" w:sz="0" w:space="0" w:color="auto"/>
            <w:left w:val="none" w:sz="0" w:space="0" w:color="auto"/>
            <w:bottom w:val="none" w:sz="0" w:space="0" w:color="auto"/>
            <w:right w:val="none" w:sz="0" w:space="0" w:color="auto"/>
          </w:divBdr>
        </w:div>
        <w:div w:id="528955900">
          <w:marLeft w:val="0"/>
          <w:marRight w:val="0"/>
          <w:marTop w:val="0"/>
          <w:marBottom w:val="0"/>
          <w:divBdr>
            <w:top w:val="none" w:sz="0" w:space="0" w:color="auto"/>
            <w:left w:val="none" w:sz="0" w:space="0" w:color="auto"/>
            <w:bottom w:val="none" w:sz="0" w:space="0" w:color="auto"/>
            <w:right w:val="none" w:sz="0" w:space="0" w:color="auto"/>
          </w:divBdr>
        </w:div>
        <w:div w:id="571544252">
          <w:marLeft w:val="0"/>
          <w:marRight w:val="0"/>
          <w:marTop w:val="0"/>
          <w:marBottom w:val="0"/>
          <w:divBdr>
            <w:top w:val="none" w:sz="0" w:space="0" w:color="auto"/>
            <w:left w:val="none" w:sz="0" w:space="0" w:color="auto"/>
            <w:bottom w:val="none" w:sz="0" w:space="0" w:color="auto"/>
            <w:right w:val="none" w:sz="0" w:space="0" w:color="auto"/>
          </w:divBdr>
        </w:div>
        <w:div w:id="874736009">
          <w:marLeft w:val="0"/>
          <w:marRight w:val="0"/>
          <w:marTop w:val="0"/>
          <w:marBottom w:val="0"/>
          <w:divBdr>
            <w:top w:val="none" w:sz="0" w:space="0" w:color="auto"/>
            <w:left w:val="none" w:sz="0" w:space="0" w:color="auto"/>
            <w:bottom w:val="none" w:sz="0" w:space="0" w:color="auto"/>
            <w:right w:val="none" w:sz="0" w:space="0" w:color="auto"/>
          </w:divBdr>
        </w:div>
        <w:div w:id="1131941991">
          <w:marLeft w:val="0"/>
          <w:marRight w:val="0"/>
          <w:marTop w:val="0"/>
          <w:marBottom w:val="0"/>
          <w:divBdr>
            <w:top w:val="none" w:sz="0" w:space="0" w:color="auto"/>
            <w:left w:val="none" w:sz="0" w:space="0" w:color="auto"/>
            <w:bottom w:val="none" w:sz="0" w:space="0" w:color="auto"/>
            <w:right w:val="none" w:sz="0" w:space="0" w:color="auto"/>
          </w:divBdr>
        </w:div>
        <w:div w:id="1394154130">
          <w:marLeft w:val="0"/>
          <w:marRight w:val="0"/>
          <w:marTop w:val="0"/>
          <w:marBottom w:val="0"/>
          <w:divBdr>
            <w:top w:val="none" w:sz="0" w:space="0" w:color="auto"/>
            <w:left w:val="none" w:sz="0" w:space="0" w:color="auto"/>
            <w:bottom w:val="none" w:sz="0" w:space="0" w:color="auto"/>
            <w:right w:val="none" w:sz="0" w:space="0" w:color="auto"/>
          </w:divBdr>
        </w:div>
        <w:div w:id="1957365230">
          <w:marLeft w:val="0"/>
          <w:marRight w:val="0"/>
          <w:marTop w:val="0"/>
          <w:marBottom w:val="0"/>
          <w:divBdr>
            <w:top w:val="none" w:sz="0" w:space="0" w:color="auto"/>
            <w:left w:val="none" w:sz="0" w:space="0" w:color="auto"/>
            <w:bottom w:val="none" w:sz="0" w:space="0" w:color="auto"/>
            <w:right w:val="none" w:sz="0" w:space="0" w:color="auto"/>
          </w:divBdr>
        </w:div>
        <w:div w:id="244461474">
          <w:marLeft w:val="0"/>
          <w:marRight w:val="0"/>
          <w:marTop w:val="0"/>
          <w:marBottom w:val="0"/>
          <w:divBdr>
            <w:top w:val="none" w:sz="0" w:space="0" w:color="auto"/>
            <w:left w:val="none" w:sz="0" w:space="0" w:color="auto"/>
            <w:bottom w:val="none" w:sz="0" w:space="0" w:color="auto"/>
            <w:right w:val="none" w:sz="0" w:space="0" w:color="auto"/>
          </w:divBdr>
        </w:div>
        <w:div w:id="2110656106">
          <w:marLeft w:val="0"/>
          <w:marRight w:val="0"/>
          <w:marTop w:val="0"/>
          <w:marBottom w:val="0"/>
          <w:divBdr>
            <w:top w:val="none" w:sz="0" w:space="0" w:color="auto"/>
            <w:left w:val="none" w:sz="0" w:space="0" w:color="auto"/>
            <w:bottom w:val="none" w:sz="0" w:space="0" w:color="auto"/>
            <w:right w:val="none" w:sz="0" w:space="0" w:color="auto"/>
          </w:divBdr>
        </w:div>
        <w:div w:id="922758956">
          <w:marLeft w:val="0"/>
          <w:marRight w:val="0"/>
          <w:marTop w:val="0"/>
          <w:marBottom w:val="0"/>
          <w:divBdr>
            <w:top w:val="none" w:sz="0" w:space="0" w:color="auto"/>
            <w:left w:val="none" w:sz="0" w:space="0" w:color="auto"/>
            <w:bottom w:val="none" w:sz="0" w:space="0" w:color="auto"/>
            <w:right w:val="none" w:sz="0" w:space="0" w:color="auto"/>
          </w:divBdr>
        </w:div>
        <w:div w:id="962005974">
          <w:marLeft w:val="0"/>
          <w:marRight w:val="0"/>
          <w:marTop w:val="0"/>
          <w:marBottom w:val="0"/>
          <w:divBdr>
            <w:top w:val="none" w:sz="0" w:space="0" w:color="auto"/>
            <w:left w:val="none" w:sz="0" w:space="0" w:color="auto"/>
            <w:bottom w:val="none" w:sz="0" w:space="0" w:color="auto"/>
            <w:right w:val="none" w:sz="0" w:space="0" w:color="auto"/>
          </w:divBdr>
        </w:div>
        <w:div w:id="390428990">
          <w:marLeft w:val="0"/>
          <w:marRight w:val="0"/>
          <w:marTop w:val="0"/>
          <w:marBottom w:val="0"/>
          <w:divBdr>
            <w:top w:val="none" w:sz="0" w:space="0" w:color="auto"/>
            <w:left w:val="none" w:sz="0" w:space="0" w:color="auto"/>
            <w:bottom w:val="none" w:sz="0" w:space="0" w:color="auto"/>
            <w:right w:val="none" w:sz="0" w:space="0" w:color="auto"/>
          </w:divBdr>
        </w:div>
        <w:div w:id="1765345419">
          <w:marLeft w:val="0"/>
          <w:marRight w:val="0"/>
          <w:marTop w:val="0"/>
          <w:marBottom w:val="0"/>
          <w:divBdr>
            <w:top w:val="none" w:sz="0" w:space="0" w:color="auto"/>
            <w:left w:val="none" w:sz="0" w:space="0" w:color="auto"/>
            <w:bottom w:val="none" w:sz="0" w:space="0" w:color="auto"/>
            <w:right w:val="none" w:sz="0" w:space="0" w:color="auto"/>
          </w:divBdr>
        </w:div>
        <w:div w:id="1131678662">
          <w:marLeft w:val="0"/>
          <w:marRight w:val="0"/>
          <w:marTop w:val="0"/>
          <w:marBottom w:val="0"/>
          <w:divBdr>
            <w:top w:val="none" w:sz="0" w:space="0" w:color="auto"/>
            <w:left w:val="none" w:sz="0" w:space="0" w:color="auto"/>
            <w:bottom w:val="none" w:sz="0" w:space="0" w:color="auto"/>
            <w:right w:val="none" w:sz="0" w:space="0" w:color="auto"/>
          </w:divBdr>
        </w:div>
        <w:div w:id="696002215">
          <w:marLeft w:val="0"/>
          <w:marRight w:val="0"/>
          <w:marTop w:val="0"/>
          <w:marBottom w:val="0"/>
          <w:divBdr>
            <w:top w:val="none" w:sz="0" w:space="0" w:color="auto"/>
            <w:left w:val="none" w:sz="0" w:space="0" w:color="auto"/>
            <w:bottom w:val="none" w:sz="0" w:space="0" w:color="auto"/>
            <w:right w:val="none" w:sz="0" w:space="0" w:color="auto"/>
          </w:divBdr>
        </w:div>
        <w:div w:id="1445618483">
          <w:marLeft w:val="0"/>
          <w:marRight w:val="0"/>
          <w:marTop w:val="0"/>
          <w:marBottom w:val="0"/>
          <w:divBdr>
            <w:top w:val="none" w:sz="0" w:space="0" w:color="auto"/>
            <w:left w:val="none" w:sz="0" w:space="0" w:color="auto"/>
            <w:bottom w:val="none" w:sz="0" w:space="0" w:color="auto"/>
            <w:right w:val="none" w:sz="0" w:space="0" w:color="auto"/>
          </w:divBdr>
        </w:div>
        <w:div w:id="1153596515">
          <w:marLeft w:val="0"/>
          <w:marRight w:val="0"/>
          <w:marTop w:val="0"/>
          <w:marBottom w:val="0"/>
          <w:divBdr>
            <w:top w:val="none" w:sz="0" w:space="0" w:color="auto"/>
            <w:left w:val="none" w:sz="0" w:space="0" w:color="auto"/>
            <w:bottom w:val="none" w:sz="0" w:space="0" w:color="auto"/>
            <w:right w:val="none" w:sz="0" w:space="0" w:color="auto"/>
          </w:divBdr>
        </w:div>
        <w:div w:id="539635720">
          <w:marLeft w:val="0"/>
          <w:marRight w:val="0"/>
          <w:marTop w:val="0"/>
          <w:marBottom w:val="0"/>
          <w:divBdr>
            <w:top w:val="none" w:sz="0" w:space="0" w:color="auto"/>
            <w:left w:val="none" w:sz="0" w:space="0" w:color="auto"/>
            <w:bottom w:val="none" w:sz="0" w:space="0" w:color="auto"/>
            <w:right w:val="none" w:sz="0" w:space="0" w:color="auto"/>
          </w:divBdr>
        </w:div>
        <w:div w:id="946427341">
          <w:marLeft w:val="0"/>
          <w:marRight w:val="0"/>
          <w:marTop w:val="0"/>
          <w:marBottom w:val="0"/>
          <w:divBdr>
            <w:top w:val="none" w:sz="0" w:space="0" w:color="auto"/>
            <w:left w:val="none" w:sz="0" w:space="0" w:color="auto"/>
            <w:bottom w:val="none" w:sz="0" w:space="0" w:color="auto"/>
            <w:right w:val="none" w:sz="0" w:space="0" w:color="auto"/>
          </w:divBdr>
        </w:div>
        <w:div w:id="826018860">
          <w:marLeft w:val="0"/>
          <w:marRight w:val="0"/>
          <w:marTop w:val="0"/>
          <w:marBottom w:val="0"/>
          <w:divBdr>
            <w:top w:val="none" w:sz="0" w:space="0" w:color="auto"/>
            <w:left w:val="none" w:sz="0" w:space="0" w:color="auto"/>
            <w:bottom w:val="none" w:sz="0" w:space="0" w:color="auto"/>
            <w:right w:val="none" w:sz="0" w:space="0" w:color="auto"/>
          </w:divBdr>
        </w:div>
        <w:div w:id="285507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html/2310.20000v2" TargetMode="External"/><Relationship Id="rId21" Type="http://schemas.openxmlformats.org/officeDocument/2006/relationships/hyperlink" Target="https://arxiv.org/abs/1807.06209" TargetMode="External"/><Relationship Id="rId42" Type="http://schemas.openxmlformats.org/officeDocument/2006/relationships/hyperlink" Target="https://www.nature.com/articles/s41586-024-07860-9" TargetMode="External"/><Relationship Id="rId47" Type="http://schemas.openxmlformats.org/officeDocument/2006/relationships/hyperlink" Target="https://arxiv.org/html/2310.20000v2" TargetMode="External"/><Relationship Id="rId63" Type="http://schemas.openxmlformats.org/officeDocument/2006/relationships/hyperlink" Target="https://ned.ipac.caltech.edu/level5/Sept18/Bullock/Bullock2.html" TargetMode="External"/><Relationship Id="rId68" Type="http://schemas.openxmlformats.org/officeDocument/2006/relationships/hyperlink" Target="https://arxiv.org/html/2310.20000v2" TargetMode="External"/><Relationship Id="rId84" Type="http://schemas.openxmlformats.org/officeDocument/2006/relationships/hyperlink" Target="https://www.nature.com/articles/s41586-024-07860-9" TargetMode="External"/><Relationship Id="rId89" Type="http://schemas.openxmlformats.org/officeDocument/2006/relationships/hyperlink" Target="https://arxiv.org/html/2310.20000v2" TargetMode="External"/><Relationship Id="rId16" Type="http://schemas.openxmlformats.org/officeDocument/2006/relationships/hyperlink" Target="https://arxiv.org/pdf/2307.10302" TargetMode="External"/><Relationship Id="rId11" Type="http://schemas.openxmlformats.org/officeDocument/2006/relationships/hyperlink" Target="https://arxiv.org/abs/2105.02662" TargetMode="External"/><Relationship Id="rId32" Type="http://schemas.openxmlformats.org/officeDocument/2006/relationships/hyperlink" Target="https://arxiv.org/html/2310.20000v2" TargetMode="External"/><Relationship Id="rId37" Type="http://schemas.openxmlformats.org/officeDocument/2006/relationships/hyperlink" Target="https://arxiv.org/pdf/2307.10302" TargetMode="External"/><Relationship Id="rId53" Type="http://schemas.openxmlformats.org/officeDocument/2006/relationships/hyperlink" Target="https://arxiv.org/html/2310.20000v2" TargetMode="External"/><Relationship Id="rId58" Type="http://schemas.openxmlformats.org/officeDocument/2006/relationships/hyperlink" Target="https://arxiv.org/html/2310.20000v2" TargetMode="External"/><Relationship Id="rId74" Type="http://schemas.openxmlformats.org/officeDocument/2006/relationships/hyperlink" Target="https://ned.ipac.caltech.edu/level5/Sept18/Bullock/Bullock2.html" TargetMode="External"/><Relationship Id="rId79" Type="http://schemas.openxmlformats.org/officeDocument/2006/relationships/hyperlink" Target="https://ned.ipac.caltech.edu/level5/Sept18/Bullock/Bullock2.html" TargetMode="External"/><Relationship Id="rId5" Type="http://schemas.openxmlformats.org/officeDocument/2006/relationships/hyperlink" Target="https://www.nature.com/articles/s41586-024-07860-9" TargetMode="External"/><Relationship Id="rId90" Type="http://schemas.openxmlformats.org/officeDocument/2006/relationships/hyperlink" Target="https://arxiv.org/html/2310.20000v2" TargetMode="External"/><Relationship Id="rId95" Type="http://schemas.openxmlformats.org/officeDocument/2006/relationships/fontTable" Target="fontTable.xml"/><Relationship Id="rId22" Type="http://schemas.openxmlformats.org/officeDocument/2006/relationships/hyperlink" Target="https://arxiv.org/abs/1807.06209" TargetMode="External"/><Relationship Id="rId27" Type="http://schemas.openxmlformats.org/officeDocument/2006/relationships/hyperlink" Target="https://arxiv.org/html/2310.20000v2" TargetMode="External"/><Relationship Id="rId43" Type="http://schemas.openxmlformats.org/officeDocument/2006/relationships/hyperlink" Target="https://www.nature.com/articles/s41586-024-07860-9" TargetMode="External"/><Relationship Id="rId48" Type="http://schemas.openxmlformats.org/officeDocument/2006/relationships/hyperlink" Target="https://arxiv.org/html/2310.20000v2" TargetMode="External"/><Relationship Id="rId64" Type="http://schemas.openxmlformats.org/officeDocument/2006/relationships/hyperlink" Target="https://ned.ipac.caltech.edu/level5/Sept18/Bullock/Bullock2.html" TargetMode="External"/><Relationship Id="rId69" Type="http://schemas.openxmlformats.org/officeDocument/2006/relationships/hyperlink" Target="https://arxiv.org/abs/1807.06209" TargetMode="External"/><Relationship Id="rId8" Type="http://schemas.openxmlformats.org/officeDocument/2006/relationships/hyperlink" Target="https://www.nature.com/articles/s41586-024-07860-9" TargetMode="External"/><Relationship Id="rId51" Type="http://schemas.openxmlformats.org/officeDocument/2006/relationships/hyperlink" Target="https://arxiv.org/html/2310.20000v2" TargetMode="External"/><Relationship Id="rId72" Type="http://schemas.openxmlformats.org/officeDocument/2006/relationships/hyperlink" Target="https://arxiv.org/html/2310.20000v2" TargetMode="External"/><Relationship Id="rId80" Type="http://schemas.openxmlformats.org/officeDocument/2006/relationships/hyperlink" Target="https://ned.ipac.caltech.edu/level5/Sept18/Bullock/Bullock2.html" TargetMode="External"/><Relationship Id="rId85" Type="http://schemas.openxmlformats.org/officeDocument/2006/relationships/hyperlink" Target="https://www.nature.com/articles/s41586-024-07860-9" TargetMode="External"/><Relationship Id="rId93" Type="http://schemas.openxmlformats.org/officeDocument/2006/relationships/hyperlink" Target="https://www.nature.com/articles/s41586-024-07860-9" TargetMode="External"/><Relationship Id="rId3" Type="http://schemas.openxmlformats.org/officeDocument/2006/relationships/settings" Target="settings.xml"/><Relationship Id="rId12" Type="http://schemas.openxmlformats.org/officeDocument/2006/relationships/hyperlink" Target="https://www.arxiv.org/pdf/2409.09999" TargetMode="External"/><Relationship Id="rId17" Type="http://schemas.openxmlformats.org/officeDocument/2006/relationships/hyperlink" Target="https://arxiv.org/pdf/2307.10302" TargetMode="External"/><Relationship Id="rId25" Type="http://schemas.openxmlformats.org/officeDocument/2006/relationships/hyperlink" Target="https://arxiv.org/html/2310.20000v2" TargetMode="External"/><Relationship Id="rId33" Type="http://schemas.openxmlformats.org/officeDocument/2006/relationships/hyperlink" Target="https://arxiv.org/html/2310.20000v2" TargetMode="External"/><Relationship Id="rId38" Type="http://schemas.openxmlformats.org/officeDocument/2006/relationships/hyperlink" Target="https://arxiv.org/pdf/2307.10302" TargetMode="External"/><Relationship Id="rId46" Type="http://schemas.openxmlformats.org/officeDocument/2006/relationships/hyperlink" Target="https://arxiv.org/pdf/2307.10302" TargetMode="External"/><Relationship Id="rId59" Type="http://schemas.openxmlformats.org/officeDocument/2006/relationships/hyperlink" Target="https://ned.ipac.caltech.edu/level5/Sept18/Bullock/Bullock2.html" TargetMode="External"/><Relationship Id="rId67" Type="http://schemas.openxmlformats.org/officeDocument/2006/relationships/hyperlink" Target="https://ned.ipac.caltech.edu/level5/Sept18/Bullock/Bullock2.html" TargetMode="External"/><Relationship Id="rId20" Type="http://schemas.openxmlformats.org/officeDocument/2006/relationships/hyperlink" Target="https://arxiv.org/abs/1807.06209" TargetMode="External"/><Relationship Id="rId41" Type="http://schemas.openxmlformats.org/officeDocument/2006/relationships/hyperlink" Target="https://www.nature.com/articles/s41586-024-07860-9" TargetMode="External"/><Relationship Id="rId54" Type="http://schemas.openxmlformats.org/officeDocument/2006/relationships/hyperlink" Target="https://arxiv.org/html/2310.20000v2" TargetMode="External"/><Relationship Id="rId62" Type="http://schemas.openxmlformats.org/officeDocument/2006/relationships/hyperlink" Target="https://ned.ipac.caltech.edu/level5/Sept18/Bullock/Bullock2.html" TargetMode="External"/><Relationship Id="rId70" Type="http://schemas.openxmlformats.org/officeDocument/2006/relationships/hyperlink" Target="https://arxiv.org/abs/1807.06209" TargetMode="External"/><Relationship Id="rId75" Type="http://schemas.openxmlformats.org/officeDocument/2006/relationships/hyperlink" Target="https://www.nature.com/articles/s41586-024-07860-9" TargetMode="External"/><Relationship Id="rId83" Type="http://schemas.openxmlformats.org/officeDocument/2006/relationships/hyperlink" Target="https://arxiv.org/abs/1807.06209" TargetMode="External"/><Relationship Id="rId88" Type="http://schemas.openxmlformats.org/officeDocument/2006/relationships/hyperlink" Target="https://arxiv.org/html/2310.20000v2" TargetMode="External"/><Relationship Id="rId91" Type="http://schemas.openxmlformats.org/officeDocument/2006/relationships/hyperlink" Target="https://ned.ipac.caltech.edu/level5/Sept18/Bullock/Bullock2.html"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ature.com/articles/s41586-024-07860-9" TargetMode="External"/><Relationship Id="rId15" Type="http://schemas.openxmlformats.org/officeDocument/2006/relationships/hyperlink" Target="https://arxiv.org/pdf/2307.10302" TargetMode="External"/><Relationship Id="rId23" Type="http://schemas.openxmlformats.org/officeDocument/2006/relationships/hyperlink" Target="https://arxiv.org/abs/1807.06209" TargetMode="External"/><Relationship Id="rId28" Type="http://schemas.openxmlformats.org/officeDocument/2006/relationships/hyperlink" Target="https://arxiv.org/html/2310.20000v2" TargetMode="External"/><Relationship Id="rId36" Type="http://schemas.openxmlformats.org/officeDocument/2006/relationships/hyperlink" Target="https://arxiv.org/abs/1807.06209" TargetMode="External"/><Relationship Id="rId49" Type="http://schemas.openxmlformats.org/officeDocument/2006/relationships/hyperlink" Target="https://arxiv.org/html/2310.20000v2" TargetMode="External"/><Relationship Id="rId57" Type="http://schemas.openxmlformats.org/officeDocument/2006/relationships/hyperlink" Target="https://arxiv.org/html/2310.20000v2" TargetMode="External"/><Relationship Id="rId10" Type="http://schemas.openxmlformats.org/officeDocument/2006/relationships/hyperlink" Target="https://ned.ipac.caltech.edu/level5/Sept18/Bullock/Bullock2.html" TargetMode="External"/><Relationship Id="rId31" Type="http://schemas.openxmlformats.org/officeDocument/2006/relationships/hyperlink" Target="https://arxiv.org/html/2310.20000v2" TargetMode="External"/><Relationship Id="rId44" Type="http://schemas.openxmlformats.org/officeDocument/2006/relationships/hyperlink" Target="https://www.nature.com/articles/s41586-024-07860-9" TargetMode="External"/><Relationship Id="rId52" Type="http://schemas.openxmlformats.org/officeDocument/2006/relationships/hyperlink" Target="https://arxiv.org/html/2310.20000v2" TargetMode="External"/><Relationship Id="rId60" Type="http://schemas.openxmlformats.org/officeDocument/2006/relationships/hyperlink" Target="https://ned.ipac.caltech.edu/level5/Sept18/Bullock/Bullock2.html" TargetMode="External"/><Relationship Id="rId65" Type="http://schemas.openxmlformats.org/officeDocument/2006/relationships/hyperlink" Target="https://ned.ipac.caltech.edu/level5/Sept18/Bullock/Bullock2.html" TargetMode="External"/><Relationship Id="rId73" Type="http://schemas.openxmlformats.org/officeDocument/2006/relationships/hyperlink" Target="https://ned.ipac.caltech.edu/level5/Sept18/Bullock/Bullock2.html" TargetMode="External"/><Relationship Id="rId78" Type="http://schemas.openxmlformats.org/officeDocument/2006/relationships/hyperlink" Target="https://www.nature.com/articles/s41586-024-07860-9" TargetMode="External"/><Relationship Id="rId81" Type="http://schemas.openxmlformats.org/officeDocument/2006/relationships/hyperlink" Target="https://arxiv.org/pdf/2307.10302" TargetMode="External"/><Relationship Id="rId86" Type="http://schemas.openxmlformats.org/officeDocument/2006/relationships/hyperlink" Target="https://arxiv.org/pdf/2307.10302" TargetMode="External"/><Relationship Id="rId94" Type="http://schemas.openxmlformats.org/officeDocument/2006/relationships/hyperlink" Target="https://ned.ipac.caltech.edu/level5/Sept18/Bullock/Bullock2.html" TargetMode="External"/><Relationship Id="rId4" Type="http://schemas.openxmlformats.org/officeDocument/2006/relationships/webSettings" Target="webSettings.xml"/><Relationship Id="rId9" Type="http://schemas.openxmlformats.org/officeDocument/2006/relationships/hyperlink" Target="https://ned.ipac.caltech.edu/level5/Sept18/Bullock/Bullock2.html" TargetMode="External"/><Relationship Id="rId13" Type="http://schemas.openxmlformats.org/officeDocument/2006/relationships/hyperlink" Target="https://www.arxiv.org/pdf/2409.09999" TargetMode="External"/><Relationship Id="rId18" Type="http://schemas.openxmlformats.org/officeDocument/2006/relationships/hyperlink" Target="https://arxiv.org/html/2310.20000v2" TargetMode="External"/><Relationship Id="rId39" Type="http://schemas.openxmlformats.org/officeDocument/2006/relationships/hyperlink" Target="https://arxiv.org/pdf/2307.10302" TargetMode="External"/><Relationship Id="rId34" Type="http://schemas.openxmlformats.org/officeDocument/2006/relationships/hyperlink" Target="https://arxiv.org/html/2310.20000v2" TargetMode="External"/><Relationship Id="rId50" Type="http://schemas.openxmlformats.org/officeDocument/2006/relationships/hyperlink" Target="https://arxiv.org/html/2310.20000v2" TargetMode="External"/><Relationship Id="rId55" Type="http://schemas.openxmlformats.org/officeDocument/2006/relationships/hyperlink" Target="https://ned.ipac.caltech.edu/level5/Sept18/Bullock/Bullock2.html" TargetMode="External"/><Relationship Id="rId76" Type="http://schemas.openxmlformats.org/officeDocument/2006/relationships/hyperlink" Target="https://arxiv.org/html/2310.20000v2" TargetMode="External"/><Relationship Id="rId7" Type="http://schemas.openxmlformats.org/officeDocument/2006/relationships/hyperlink" Target="https://www.nature.com/articles/s41586-024-07860-9" TargetMode="External"/><Relationship Id="rId71" Type="http://schemas.openxmlformats.org/officeDocument/2006/relationships/hyperlink" Target="https://arxiv.org/html/2310.20000v2" TargetMode="External"/><Relationship Id="rId92" Type="http://schemas.openxmlformats.org/officeDocument/2006/relationships/hyperlink" Target="https://ned.ipac.caltech.edu/level5/Sept18/Bullock/Bullock2.html" TargetMode="External"/><Relationship Id="rId2" Type="http://schemas.openxmlformats.org/officeDocument/2006/relationships/styles" Target="styles.xml"/><Relationship Id="rId29" Type="http://schemas.openxmlformats.org/officeDocument/2006/relationships/hyperlink" Target="https://arxiv.org/html/2310.20000v2" TargetMode="External"/><Relationship Id="rId24" Type="http://schemas.openxmlformats.org/officeDocument/2006/relationships/hyperlink" Target="https://arxiv.org/abs/1807.06209" TargetMode="External"/><Relationship Id="rId40" Type="http://schemas.openxmlformats.org/officeDocument/2006/relationships/hyperlink" Target="https://arxiv.org/pdf/2307.10302" TargetMode="External"/><Relationship Id="rId45" Type="http://schemas.openxmlformats.org/officeDocument/2006/relationships/hyperlink" Target="https://arxiv.org/pdf/2307.10302" TargetMode="External"/><Relationship Id="rId66" Type="http://schemas.openxmlformats.org/officeDocument/2006/relationships/hyperlink" Target="https://ned.ipac.caltech.edu/level5/Sept18/Bullock/Bullock2.html" TargetMode="External"/><Relationship Id="rId87" Type="http://schemas.openxmlformats.org/officeDocument/2006/relationships/hyperlink" Target="https://arxiv.org/pdf/2307.10302" TargetMode="External"/><Relationship Id="rId61" Type="http://schemas.openxmlformats.org/officeDocument/2006/relationships/hyperlink" Target="https://ned.ipac.caltech.edu/level5/Sept18/Bullock/Bullock2.html" TargetMode="External"/><Relationship Id="rId82" Type="http://schemas.openxmlformats.org/officeDocument/2006/relationships/hyperlink" Target="https://ned.ipac.caltech.edu/level5/Sept18/Bullock/Bullock2.html" TargetMode="External"/><Relationship Id="rId19" Type="http://schemas.openxmlformats.org/officeDocument/2006/relationships/hyperlink" Target="https://arxiv.org/html/2310.20000v2" TargetMode="External"/><Relationship Id="rId14" Type="http://schemas.openxmlformats.org/officeDocument/2006/relationships/hyperlink" Target="https://arxiv.org/pdf/2307.10302" TargetMode="External"/><Relationship Id="rId30" Type="http://schemas.openxmlformats.org/officeDocument/2006/relationships/hyperlink" Target="https://arxiv.org/html/2310.20000v2" TargetMode="External"/><Relationship Id="rId35" Type="http://schemas.openxmlformats.org/officeDocument/2006/relationships/hyperlink" Target="https://arxiv.org/abs/1807.06209" TargetMode="External"/><Relationship Id="rId56" Type="http://schemas.openxmlformats.org/officeDocument/2006/relationships/hyperlink" Target="https://ned.ipac.caltech.edu/level5/Sept18/Bullock/Bullock2.html" TargetMode="External"/><Relationship Id="rId77" Type="http://schemas.openxmlformats.org/officeDocument/2006/relationships/hyperlink" Target="https://arxiv.org/html/2310.20000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10462</Words>
  <Characters>59635</Characters>
  <Application>Microsoft Office Word</Application>
  <DocSecurity>0</DocSecurity>
  <Lines>496</Lines>
  <Paragraphs>139</Paragraphs>
  <ScaleCrop>false</ScaleCrop>
  <Company/>
  <LinksUpToDate>false</LinksUpToDate>
  <CharactersWithSpaces>69958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2025-04-07T23:47:00Z</dcterms:created>
  <dcterms:modified xsi:type="dcterms:W3CDTF">2025-04-07T23:47:00Z</dcterms:modified>
</cp:coreProperties>
</file>