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mu7jjlzxfgw" w:id="0"/>
      <w:bookmarkEnd w:id="0"/>
      <w:r w:rsidDel="00000000" w:rsidR="00000000" w:rsidRPr="00000000">
        <w:rPr>
          <w:rtl w:val="0"/>
        </w:rPr>
        <w:t xml:space="preserve">Estrutura do Site - Sunyata Consulting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xylfzgm25mu" w:id="1"/>
      <w:bookmarkEnd w:id="1"/>
      <w:r w:rsidDel="00000000" w:rsidR="00000000" w:rsidRPr="00000000">
        <w:rPr>
          <w:rtl w:val="0"/>
        </w:rPr>
        <w:t xml:space="preserve">Orientações de Design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Paleta de cores principal:</w:t>
      </w:r>
      <w:r w:rsidDel="00000000" w:rsidR="00000000" w:rsidRPr="00000000">
        <w:rPr>
          <w:rtl w:val="0"/>
        </w:rPr>
        <w:t xml:space="preserve"> Vinho escuro em degradê para tons mais claros (simbolizando a transição da obscuridade para a clareza)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Símbolo circular (mandala) em cor clara com o nome "SUNYATA" posicionado à direita em fonte elegante não serifada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Estilo:</w:t>
      </w:r>
      <w:r w:rsidDel="00000000" w:rsidR="00000000" w:rsidRPr="00000000">
        <w:rPr>
          <w:rtl w:val="0"/>
        </w:rPr>
        <w:t xml:space="preserve"> Moderno e sóbrio, com espaços em branco estratégicos, tipografia clean, elementos minimalistas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Sensação a transmitir:</w:t>
      </w:r>
      <w:r w:rsidDel="00000000" w:rsidR="00000000" w:rsidRPr="00000000">
        <w:rPr>
          <w:rtl w:val="0"/>
        </w:rPr>
        <w:t xml:space="preserve"> Sofisticação, clareza, expertise e confiabilidade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zlz6ip2kj0g" w:id="2"/>
      <w:bookmarkEnd w:id="2"/>
      <w:r w:rsidDel="00000000" w:rsidR="00000000" w:rsidRPr="00000000">
        <w:rPr>
          <w:rtl w:val="0"/>
        </w:rPr>
        <w:t xml:space="preserve">1. Página Inicial (Homepage)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6qbxoo5nh6g" w:id="3"/>
      <w:bookmarkEnd w:id="3"/>
      <w:r w:rsidDel="00000000" w:rsidR="00000000" w:rsidRPr="00000000">
        <w:rPr>
          <w:rtl w:val="0"/>
        </w:rPr>
        <w:t xml:space="preserve">1.1 Cabeçalho (Header)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Logo da Sunyata Consulting (mandala circular + texto "SUNYATA")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Menu de navegação principal (Home, Sobre, Serviços, Treinamentos, Blog, Contato)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Botão para alternar entre português e inglês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Botão de contato/CTA principal em destaque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60tio12jod9c" w:id="4"/>
      <w:bookmarkEnd w:id="4"/>
      <w:r w:rsidDel="00000000" w:rsidR="00000000" w:rsidRPr="00000000">
        <w:rPr>
          <w:rtl w:val="0"/>
        </w:rPr>
        <w:t xml:space="preserve">1.2 Hero Section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Headline provocativa: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"A IA generativa está mudando o mundo. Em um ambiente de negócios em rápida transformação, você vai liderar ou resistir?"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Subtítulo com estatística:</w:t>
      </w:r>
      <w:r w:rsidDel="00000000" w:rsidR="00000000" w:rsidRPr="00000000">
        <w:rPr>
          <w:rtl w:val="0"/>
        </w:rPr>
        <w:t xml:space="preserve"> "79% dos estrategistas corporativos consideram que a IA vai ser crítico para seu sucesso, porém somente 20% usam ferramentas baseadas em IA no seu dia a dia (Gartner, 2023). Já pensou por quê?"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CTA primário:</w:t>
      </w:r>
      <w:r w:rsidDel="00000000" w:rsidR="00000000" w:rsidRPr="00000000">
        <w:rPr>
          <w:rtl w:val="0"/>
        </w:rPr>
        <w:t xml:space="preserve"> "Entenda finalmente o que a IA é, o que não é e o que ela pode fazer por você"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Elemento visual:</w:t>
      </w:r>
      <w:r w:rsidDel="00000000" w:rsidR="00000000" w:rsidRPr="00000000">
        <w:rPr>
          <w:rtl w:val="0"/>
        </w:rPr>
        <w:t xml:space="preserve"> Ilustração abstrata minimalista com o degradê vinho, simbolizando clareza emergindo da complexidade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41amv9cesn2q" w:id="5"/>
      <w:bookmarkEnd w:id="5"/>
      <w:r w:rsidDel="00000000" w:rsidR="00000000" w:rsidRPr="00000000">
        <w:rPr>
          <w:rtl w:val="0"/>
        </w:rPr>
        <w:t xml:space="preserve">1.3 Seção "A Nova Realidade"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"A Nova Realidade"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 principal:</w:t>
      </w:r>
      <w:r w:rsidDel="00000000" w:rsidR="00000000" w:rsidRPr="00000000">
        <w:rPr>
          <w:rtl w:val="0"/>
        </w:rPr>
        <w:t xml:space="preserve"> "A inteligência artificial não é mais uma tecnologia do futuro — é uma força que já está remodelando como trabalhamos, criamos e tomamos decisões.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Para profissionais e organizações, a questão não é mais se a IA vai transformar seu setor, mas como você pode se posicionar na vanguarda dessa transformação, para se adaptar aos novos tempos e tirar proveito do que a IA pode lhe oferecer.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 Sunyata Consulting nasceu para ser sua parceira nessa jornada, traduzindo o potencial da IA em resultados tangíveis para seu trabalho e negócio."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Elemento visual:</w:t>
      </w:r>
      <w:r w:rsidDel="00000000" w:rsidR="00000000" w:rsidRPr="00000000">
        <w:rPr>
          <w:rtl w:val="0"/>
        </w:rPr>
        <w:t xml:space="preserve"> Gráfico minimalista ou ilustração que representa transformação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n4yzfblxw38" w:id="6"/>
      <w:bookmarkEnd w:id="6"/>
      <w:r w:rsidDel="00000000" w:rsidR="00000000" w:rsidRPr="00000000">
        <w:rPr>
          <w:rtl w:val="0"/>
        </w:rPr>
        <w:t xml:space="preserve">1.4 Seção "Desafios e Oportunidades"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"Desafios e Oportunidades"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Três cards em disposição horizontal: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ktr922srvtse" w:id="7"/>
      <w:bookmarkEnd w:id="7"/>
      <w:r w:rsidDel="00000000" w:rsidR="00000000" w:rsidRPr="00000000">
        <w:rPr>
          <w:rtl w:val="0"/>
        </w:rPr>
        <w:t xml:space="preserve">Card 1: Além do Hype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"Separando promessas de resultados reais"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"Em meio a tantas promessas sobre IA, é fundamental distinguir o que realmente funciona. A pesquisa aponta que profissionais com conhecimento prático de IA generativa economizam até 37% de tempo em tarefas cotidianas (MIT Technology Review, 2023). Ajudamos você a identificar onde a IA pode gerar valor imediato."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Ícone:</w:t>
      </w:r>
      <w:r w:rsidDel="00000000" w:rsidR="00000000" w:rsidRPr="00000000">
        <w:rPr>
          <w:rtl w:val="0"/>
        </w:rPr>
        <w:t xml:space="preserve"> Minimalista representando filtro/refinamento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jtgjp2i9xufa" w:id="8"/>
      <w:bookmarkEnd w:id="8"/>
      <w:r w:rsidDel="00000000" w:rsidR="00000000" w:rsidRPr="00000000">
        <w:rPr>
          <w:rtl w:val="0"/>
        </w:rPr>
        <w:t xml:space="preserve">Card 2: Potencializando Talentos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"IA como amplificadora de capacidades humanas"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"Estudos da Harvard Business School demonstram que a IA é mais eficaz quando combina-se com a expertise humana. Nossos treinamentos focam nesta sinergia, mostrando como usar a tecnologia para libertar seu tempo e criatividade para trabalho de maior valor."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Ícone:</w:t>
      </w:r>
      <w:r w:rsidDel="00000000" w:rsidR="00000000" w:rsidRPr="00000000">
        <w:rPr>
          <w:rtl w:val="0"/>
        </w:rPr>
        <w:t xml:space="preserve"> Minimalista representando amplificação/potencialização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8xvqjwg5o2sx" w:id="9"/>
      <w:bookmarkEnd w:id="9"/>
      <w:r w:rsidDel="00000000" w:rsidR="00000000" w:rsidRPr="00000000">
        <w:rPr>
          <w:rtl w:val="0"/>
        </w:rPr>
        <w:t xml:space="preserve">Card 3: Abordagem Prática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"Do conhecimento à aplicação"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"A diferença entre entender IA conceitualmente e aplicá-la efetivamente é enorme. Nossa abordagem é centrada em aplicações práticas e imediatas que trazem resultados mensuráveis desde o primeiro dia."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Ícone:</w:t>
      </w:r>
      <w:r w:rsidDel="00000000" w:rsidR="00000000" w:rsidRPr="00000000">
        <w:rPr>
          <w:rtl w:val="0"/>
        </w:rPr>
        <w:t xml:space="preserve"> Minimalista representando implementação/aplicação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92cefoq8bjtc" w:id="10"/>
      <w:bookmarkEnd w:id="10"/>
      <w:r w:rsidDel="00000000" w:rsidR="00000000" w:rsidRPr="00000000">
        <w:rPr>
          <w:rtl w:val="0"/>
        </w:rPr>
        <w:t xml:space="preserve">1.5 Seção "Nosso Destaque: IA para o Direito"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"IA no Direito: Uma Nova Era de Eficiência Jurídica"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"Nosso primeiro treinamento especializado, que pode ser adaptado para seu setor"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Estatística em destaque:</w:t>
      </w:r>
      <w:r w:rsidDel="00000000" w:rsidR="00000000" w:rsidRPr="00000000">
        <w:rPr>
          <w:rtl w:val="0"/>
        </w:rPr>
        <w:t xml:space="preserve"> "Profissionais jurídicos que utilizam IA estrategicamente reduzem em até 32% o tempo necessário para tarefas como redação de contratos (Universidade de Minnesota, 2023)"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"Desenvolvemos um programa completo para o setor jurídico que demonstra na prática como a IA generativa está transformando a advocacia. Este treinamento pode ser adaptado para as necessidades específicas de outros setores e organizações."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Elementos visuais:</w:t>
      </w:r>
      <w:r w:rsidDel="00000000" w:rsidR="00000000" w:rsidRPr="00000000">
        <w:rPr>
          <w:rtl w:val="0"/>
        </w:rPr>
        <w:t xml:space="preserve"> Ícones representando as principais aplicações no Direito (contratos, pesquisa, documentos)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CTA:</w:t>
      </w:r>
      <w:r w:rsidDel="00000000" w:rsidR="00000000" w:rsidRPr="00000000">
        <w:rPr>
          <w:rtl w:val="0"/>
        </w:rPr>
        <w:t xml:space="preserve"> "Conheça nosso treinamento para o setor jurídico" (link para página detalhada do treinamento)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m48o38ayr9b" w:id="11"/>
      <w:bookmarkEnd w:id="11"/>
      <w:r w:rsidDel="00000000" w:rsidR="00000000" w:rsidRPr="00000000">
        <w:rPr>
          <w:rtl w:val="0"/>
        </w:rPr>
        <w:t xml:space="preserve">1.6 Seção "Nossa Abordagem"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"Nossa Abordagem"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 introdutório:</w:t>
      </w:r>
      <w:r w:rsidDel="00000000" w:rsidR="00000000" w:rsidRPr="00000000">
        <w:rPr>
          <w:rtl w:val="0"/>
        </w:rPr>
        <w:t xml:space="preserve"> "A Sunyata oferece uma ponte entre o potencial teórico da IA e sua aplicação prática em contextos reais:"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Quatro pilares em disposição grid (2x2):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Treinamentos Personalizados:</w:t>
      </w:r>
      <w:r w:rsidDel="00000000" w:rsidR="00000000" w:rsidRPr="00000000">
        <w:rPr>
          <w:rtl w:val="0"/>
        </w:rPr>
        <w:t xml:space="preserve"> "Desenvolvemos programas adaptados à realidade do seu setor e necessidades específicas."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Consultoria Estratégica:</w:t>
      </w:r>
      <w:r w:rsidDel="00000000" w:rsidR="00000000" w:rsidRPr="00000000">
        <w:rPr>
          <w:rtl w:val="0"/>
        </w:rPr>
        <w:t xml:space="preserve"> "Ajudamos a identificar oportunidades de uso de IA generativa que criam vantagens competitivas."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Aplicação Prática:</w:t>
      </w:r>
      <w:r w:rsidDel="00000000" w:rsidR="00000000" w:rsidRPr="00000000">
        <w:rPr>
          <w:rtl w:val="0"/>
        </w:rPr>
        <w:t xml:space="preserve"> "Nosso foco está em resultados tangíveis e mensuráveis, não apenas conceitos abstratos."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Visão Humana:</w:t>
      </w:r>
      <w:r w:rsidDel="00000000" w:rsidR="00000000" w:rsidRPr="00000000">
        <w:rPr>
          <w:rtl w:val="0"/>
        </w:rPr>
        <w:t xml:space="preserve"> "Mantemos o elemento humano como centro da transformação digital, usando IA para amplificar capacidades."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CTA:</w:t>
      </w:r>
      <w:r w:rsidDel="00000000" w:rsidR="00000000" w:rsidRPr="00000000">
        <w:rPr>
          <w:rtl w:val="0"/>
        </w:rPr>
        <w:t xml:space="preserve"> "Saiba como podemos adaptar nossa metodologia para seu setor"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x6jjkb3f8wgb" w:id="12"/>
      <w:bookmarkEnd w:id="12"/>
      <w:r w:rsidDel="00000000" w:rsidR="00000000" w:rsidRPr="00000000">
        <w:rPr>
          <w:rtl w:val="0"/>
        </w:rPr>
        <w:t xml:space="preserve">1.7 Seção de Blog/Artigos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"Insights sobre IA"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Prévia de 2-3 artigos recentes</w:t>
      </w:r>
      <w:r w:rsidDel="00000000" w:rsidR="00000000" w:rsidRPr="00000000">
        <w:rPr>
          <w:rtl w:val="0"/>
        </w:rPr>
        <w:t xml:space="preserve"> (a serem integrados com LinkedIn posteriormente)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CTA:</w:t>
      </w:r>
      <w:r w:rsidDel="00000000" w:rsidR="00000000" w:rsidRPr="00000000">
        <w:rPr>
          <w:rtl w:val="0"/>
        </w:rPr>
        <w:t xml:space="preserve"> "Ver todos os artigos"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brp1wmhi1bz" w:id="13"/>
      <w:bookmarkEnd w:id="13"/>
      <w:r w:rsidDel="00000000" w:rsidR="00000000" w:rsidRPr="00000000">
        <w:rPr>
          <w:rtl w:val="0"/>
        </w:rPr>
        <w:t xml:space="preserve">1.8 Seção "Seu Próximo Passo"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"Seu Próximo Passo"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"O diferencial competitivo na era da IA não pertencerá necessariamente a quem tem acesso à melhor tecnologia, mas a quem melhor souber integrá-la em seus processos e cultura.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 Sunyata Consulting está pronta para ser sua parceira nesta jornada, oferecendo treinamentos adaptados à sua realidade e estratégias de integração da IA que respeitam a cultura da sua organização."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CTA principal:</w:t>
      </w:r>
      <w:r w:rsidDel="00000000" w:rsidR="00000000" w:rsidRPr="00000000">
        <w:rPr>
          <w:rtl w:val="0"/>
        </w:rPr>
        <w:t xml:space="preserve"> "Entre em contato para uma avaliação inicial"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Formulário simplificado de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7zgw6wm6br0j" w:id="14"/>
      <w:bookmarkEnd w:id="14"/>
      <w:r w:rsidDel="00000000" w:rsidR="00000000" w:rsidRPr="00000000">
        <w:rPr>
          <w:rtl w:val="0"/>
        </w:rPr>
        <w:t xml:space="preserve">1.9 Rodapé (Footer)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Logo da Sunyata em versão reduzida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Links para seções do site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Email de contato: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contato@sunyataconsulting.com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Link para LinkedIn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Seletor de idioma (PT/EN)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Informações legais (Política de Privacidade, Termos de Uso)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zqt3mj3h7yf" w:id="15"/>
      <w:bookmarkEnd w:id="15"/>
      <w:r w:rsidDel="00000000" w:rsidR="00000000" w:rsidRPr="00000000">
        <w:rPr>
          <w:rtl w:val="0"/>
        </w:rPr>
        <w:t xml:space="preserve">2. Página do Treinamento em IA para Profissionais do Direito (sunyataconsulting.com/law)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nlu5p325t19m" w:id="16"/>
      <w:bookmarkEnd w:id="16"/>
      <w:r w:rsidDel="00000000" w:rsidR="00000000" w:rsidRPr="00000000">
        <w:rPr>
          <w:rtl w:val="0"/>
        </w:rPr>
        <w:t xml:space="preserve">2.1 Seção Hero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Headline:</w:t>
      </w:r>
      <w:r w:rsidDel="00000000" w:rsidR="00000000" w:rsidRPr="00000000">
        <w:rPr>
          <w:rtl w:val="0"/>
        </w:rPr>
        <w:t xml:space="preserve"> "Inteligência Artificial Generativa para Profissionais do Direito"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"Domine as ferramentas que estão transformando a prática jurídica e ganhe vantagem competitiva real"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Estatística em destaque:</w:t>
      </w:r>
      <w:r w:rsidDel="00000000" w:rsidR="00000000" w:rsidRPr="00000000">
        <w:rPr>
          <w:rtl w:val="0"/>
        </w:rPr>
        <w:t xml:space="preserve"> "Reduza em até 32% o tempo necessário para tarefas como redação de contratos e documentos jurídicos"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CTA:</w:t>
      </w:r>
      <w:r w:rsidDel="00000000" w:rsidR="00000000" w:rsidRPr="00000000">
        <w:rPr>
          <w:rtl w:val="0"/>
        </w:rPr>
        <w:t xml:space="preserve"> "Solicitar informações sobre o treinamento"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ms46zk1arup3" w:id="17"/>
      <w:bookmarkEnd w:id="17"/>
      <w:r w:rsidDel="00000000" w:rsidR="00000000" w:rsidRPr="00000000">
        <w:rPr>
          <w:rtl w:val="0"/>
        </w:rPr>
        <w:t xml:space="preserve">2.2 O Cenário da Transformação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Contextualização sobre a transformação digital no setor jurídico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Dados estatísticos:</w:t>
      </w:r>
      <w:r w:rsidDel="00000000" w:rsidR="00000000" w:rsidRPr="00000000">
        <w:rPr>
          <w:rtl w:val="0"/>
        </w:rPr>
        <w:t xml:space="preserve"> 15% de adoção vs. 89% de consciência sobre o potencial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Destaque:</w:t>
      </w:r>
      <w:r w:rsidDel="00000000" w:rsidR="00000000" w:rsidRPr="00000000">
        <w:rPr>
          <w:rtl w:val="0"/>
        </w:rPr>
        <w:t xml:space="preserve"> Oportunidade para early adopters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5nu9k4acaak0" w:id="18"/>
      <w:bookmarkEnd w:id="18"/>
      <w:r w:rsidDel="00000000" w:rsidR="00000000" w:rsidRPr="00000000">
        <w:rPr>
          <w:rtl w:val="0"/>
        </w:rPr>
        <w:t xml:space="preserve">2.3 Trilha de Aprendizado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Apresentação visual da estrutura do curso em três níveis progressivos: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sfnr9rb8nbro" w:id="19"/>
      <w:bookmarkEnd w:id="19"/>
      <w:r w:rsidDel="00000000" w:rsidR="00000000" w:rsidRPr="00000000">
        <w:rPr>
          <w:rtl w:val="0"/>
        </w:rPr>
        <w:t xml:space="preserve">Módulo 1: IA Generativa, Modo de Usar: Fundamentos da Engenharia de Prompts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Objetivos do curso:</w:t>
      </w:r>
      <w:r w:rsidDel="00000000" w:rsidR="00000000" w:rsidRPr="00000000">
        <w:rPr>
          <w:rtl w:val="0"/>
        </w:rPr>
        <w:t xml:space="preserve"> Listar os principais objetivos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Conteúdo programático:</w:t>
      </w:r>
      <w:r w:rsidDel="00000000" w:rsidR="00000000" w:rsidRPr="00000000">
        <w:rPr>
          <w:rtl w:val="0"/>
        </w:rPr>
        <w:t xml:space="preserve"> Detalhamento dos tópicos principais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Benefícios:</w:t>
      </w:r>
      <w:r w:rsidDel="00000000" w:rsidR="00000000" w:rsidRPr="00000000">
        <w:rPr>
          <w:rtl w:val="0"/>
        </w:rPr>
        <w:t xml:space="preserve"> Destacar os ganhos específicos deste módulo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tktxk9t5l49f" w:id="20"/>
      <w:bookmarkEnd w:id="20"/>
      <w:r w:rsidDel="00000000" w:rsidR="00000000" w:rsidRPr="00000000">
        <w:rPr>
          <w:rtl w:val="0"/>
        </w:rPr>
        <w:t xml:space="preserve">Módulo 2: Inteligência Artificial Generativa para Serviços Jurídicos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Objetivos do curso:</w:t>
      </w:r>
      <w:r w:rsidDel="00000000" w:rsidR="00000000" w:rsidRPr="00000000">
        <w:rPr>
          <w:rtl w:val="0"/>
        </w:rPr>
        <w:t xml:space="preserve"> Listar os principais objetivos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Conteúdo programático:</w:t>
      </w:r>
      <w:r w:rsidDel="00000000" w:rsidR="00000000" w:rsidRPr="00000000">
        <w:rPr>
          <w:rtl w:val="0"/>
        </w:rPr>
        <w:t xml:space="preserve"> Detalhamento dos tópicos principais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Benefícios:</w:t>
      </w:r>
      <w:r w:rsidDel="00000000" w:rsidR="00000000" w:rsidRPr="00000000">
        <w:rPr>
          <w:rtl w:val="0"/>
        </w:rPr>
        <w:t xml:space="preserve"> Destacar os ganhos específicos deste módulo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bu8gtv6zo4du" w:id="21"/>
      <w:bookmarkEnd w:id="21"/>
      <w:r w:rsidDel="00000000" w:rsidR="00000000" w:rsidRPr="00000000">
        <w:rPr>
          <w:rtl w:val="0"/>
        </w:rPr>
        <w:t xml:space="preserve">Módulo 3: OpenAI GPTs: Criando Assistentes Jurídicos Personalizados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Objetivos do curso:</w:t>
      </w:r>
      <w:r w:rsidDel="00000000" w:rsidR="00000000" w:rsidRPr="00000000">
        <w:rPr>
          <w:rtl w:val="0"/>
        </w:rPr>
        <w:t xml:space="preserve"> Listar os principais objetivos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Conteúdo programático:</w:t>
      </w:r>
      <w:r w:rsidDel="00000000" w:rsidR="00000000" w:rsidRPr="00000000">
        <w:rPr>
          <w:rtl w:val="0"/>
        </w:rPr>
        <w:t xml:space="preserve"> Detalhamento dos tópicos principais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Benefícios:</w:t>
      </w:r>
      <w:r w:rsidDel="00000000" w:rsidR="00000000" w:rsidRPr="00000000">
        <w:rPr>
          <w:rtl w:val="0"/>
        </w:rPr>
        <w:t xml:space="preserve"> Destacar os ganhos específicos deste módulo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2utxio6b3mh" w:id="22"/>
      <w:bookmarkEnd w:id="22"/>
      <w:r w:rsidDel="00000000" w:rsidR="00000000" w:rsidRPr="00000000">
        <w:rPr>
          <w:rtl w:val="0"/>
        </w:rPr>
        <w:t xml:space="preserve">2.4 Diferenciais do Treinamento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"Por que escolher nosso treinamento"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Três cards em disposição horizontal: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Foco Prático e Orientado a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Aprendizado hands-on com exercícios baseados em cenários reais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Desmistificação da IA com abordagem pragmática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Resultados concretos e imediatos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Conteúdo Personalizado e Flexível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Casos específicos para diferentes áreas jurídicas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Adaptação às necessidades de escritórios e departamentos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Acompanhamento individualizado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Expertise Reconhecida e Atualizada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Instrutores com conhecimento acadêmico e prático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Conteúdo baseado em pesquisas recentes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Alinhamento com as mais recentes ferramentas e técnicas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v2sb89nahjc" w:id="23"/>
      <w:bookmarkEnd w:id="23"/>
      <w:r w:rsidDel="00000000" w:rsidR="00000000" w:rsidRPr="00000000">
        <w:rPr>
          <w:rtl w:val="0"/>
        </w:rPr>
        <w:t xml:space="preserve">2.5 Formatos Disponíveis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"Flexibilidade para atender suas necessidades"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Grid com opções: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Palestras e Workshops:</w:t>
      </w:r>
      <w:r w:rsidDel="00000000" w:rsidR="00000000" w:rsidRPr="00000000">
        <w:rPr>
          <w:rtl w:val="0"/>
        </w:rPr>
        <w:t xml:space="preserve"> Eventos introdutórios ou temáticos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Treinamentos Completos:</w:t>
      </w:r>
      <w:r w:rsidDel="00000000" w:rsidR="00000000" w:rsidRPr="00000000">
        <w:rPr>
          <w:rtl w:val="0"/>
        </w:rPr>
        <w:t xml:space="preserve"> Módulos estruturados e laboratórios práticos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Modalidades:</w:t>
      </w:r>
      <w:r w:rsidDel="00000000" w:rsidR="00000000" w:rsidRPr="00000000">
        <w:rPr>
          <w:rtl w:val="0"/>
        </w:rPr>
        <w:t xml:space="preserve"> Presencial, Online, Híbrido, In-company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3cj2yrxq4qwt" w:id="24"/>
      <w:bookmarkEnd w:id="24"/>
      <w:r w:rsidDel="00000000" w:rsidR="00000000" w:rsidRPr="00000000">
        <w:rPr>
          <w:rtl w:val="0"/>
        </w:rPr>
        <w:t xml:space="preserve">2.6 Adaptação para Outros Setores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"Este treinamento pode ser adaptado para seu setor"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Explicação sobre como a metodologia pode ser personalizada para diferentes indústrias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Exemplos de setores:</w:t>
      </w:r>
      <w:r w:rsidDel="00000000" w:rsidR="00000000" w:rsidRPr="00000000">
        <w:rPr>
          <w:rtl w:val="0"/>
        </w:rPr>
        <w:t xml:space="preserve"> Educação, Finanças, Saúde, etc.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CTA:</w:t>
      </w:r>
      <w:r w:rsidDel="00000000" w:rsidR="00000000" w:rsidRPr="00000000">
        <w:rPr>
          <w:rtl w:val="0"/>
        </w:rPr>
        <w:t xml:space="preserve"> "Converse conosco sobre uma versão personalizada"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p5lvlrhqjge3" w:id="25"/>
      <w:bookmarkEnd w:id="25"/>
      <w:r w:rsidDel="00000000" w:rsidR="00000000" w:rsidRPr="00000000">
        <w:rPr>
          <w:rtl w:val="0"/>
        </w:rPr>
        <w:t xml:space="preserve">2.7 CTA Final e Formulário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"Transforme sua prática jurídica com IA"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CTA destacado:</w:t>
      </w:r>
      <w:r w:rsidDel="00000000" w:rsidR="00000000" w:rsidRPr="00000000">
        <w:rPr>
          <w:rtl w:val="0"/>
        </w:rPr>
        <w:t xml:space="preserve"> "Solicitar uma proposta personalizada"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Formulário:</w:t>
      </w:r>
      <w:r w:rsidDel="00000000" w:rsidR="00000000" w:rsidRPr="00000000">
        <w:rPr>
          <w:rtl w:val="0"/>
        </w:rPr>
        <w:t xml:space="preserve"> Nome, Email, Empresa, Cargo, Interesse específico, Mensagem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iw1ulfp3a9p4" w:id="26"/>
      <w:bookmarkEnd w:id="26"/>
      <w:r w:rsidDel="00000000" w:rsidR="00000000" w:rsidRPr="00000000">
        <w:rPr>
          <w:rtl w:val="0"/>
        </w:rPr>
        <w:t xml:space="preserve">3. Página Sobre Nós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96wa3s6w5iyt" w:id="27"/>
      <w:bookmarkEnd w:id="27"/>
      <w:r w:rsidDel="00000000" w:rsidR="00000000" w:rsidRPr="00000000">
        <w:rPr>
          <w:rtl w:val="0"/>
        </w:rPr>
        <w:t xml:space="preserve">3.1 Visão Geral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"Sobre a Sunyata Consulting"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Texto introdutório:</w:t>
      </w:r>
      <w:r w:rsidDel="00000000" w:rsidR="00000000" w:rsidRPr="00000000">
        <w:rPr>
          <w:rtl w:val="0"/>
        </w:rPr>
        <w:t xml:space="preserve"> Apresentação da empresa, sua origem e propósito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Significado do nome:</w:t>
      </w:r>
      <w:r w:rsidDel="00000000" w:rsidR="00000000" w:rsidRPr="00000000">
        <w:rPr>
          <w:rtl w:val="0"/>
        </w:rPr>
        <w:t xml:space="preserve"> Explicação do conceito de "Sunyata" e sua relação com o potencial da IA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c7j58q6i0szq" w:id="28"/>
      <w:bookmarkEnd w:id="28"/>
      <w:r w:rsidDel="00000000" w:rsidR="00000000" w:rsidRPr="00000000">
        <w:rPr>
          <w:rtl w:val="0"/>
        </w:rPr>
        <w:t xml:space="preserve">3.2 Visão, Missão e Valores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Visão:</w:t>
      </w:r>
      <w:r w:rsidDel="00000000" w:rsidR="00000000" w:rsidRPr="00000000">
        <w:rPr>
          <w:rtl w:val="0"/>
        </w:rPr>
        <w:t xml:space="preserve"> Declaração concisa da visão da empresa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Missão:</w:t>
      </w:r>
      <w:r w:rsidDel="00000000" w:rsidR="00000000" w:rsidRPr="00000000">
        <w:rPr>
          <w:rtl w:val="0"/>
        </w:rPr>
        <w:t xml:space="preserve"> Foco em capacitar pessoas e organizações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Clareza, Pragmatismo, Ética, Personalização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fvezqd8pq2u9" w:id="29"/>
      <w:bookmarkEnd w:id="29"/>
      <w:r w:rsidDel="00000000" w:rsidR="00000000" w:rsidRPr="00000000">
        <w:rPr>
          <w:rtl w:val="0"/>
        </w:rPr>
        <w:t xml:space="preserve">3.3 Nossa Expertise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Fundamentos acadêmicos:</w:t>
      </w:r>
      <w:r w:rsidDel="00000000" w:rsidR="00000000" w:rsidRPr="00000000">
        <w:rPr>
          <w:rtl w:val="0"/>
        </w:rPr>
        <w:t xml:space="preserve"> Base na pesquisa e conhecimento técnico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Experiência prática:</w:t>
      </w:r>
      <w:r w:rsidDel="00000000" w:rsidR="00000000" w:rsidRPr="00000000">
        <w:rPr>
          <w:rtl w:val="0"/>
        </w:rPr>
        <w:t xml:space="preserve"> Aplicação em contextos reais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Setores de especialização:</w:t>
      </w:r>
      <w:r w:rsidDel="00000000" w:rsidR="00000000" w:rsidRPr="00000000">
        <w:rPr>
          <w:rtl w:val="0"/>
        </w:rPr>
        <w:t xml:space="preserve"> Direito, Educação, Finanças, etc.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2dpb24lo9t0y" w:id="30"/>
      <w:bookmarkEnd w:id="30"/>
      <w:r w:rsidDel="00000000" w:rsidR="00000000" w:rsidRPr="00000000">
        <w:rPr>
          <w:rtl w:val="0"/>
        </w:rPr>
        <w:t xml:space="preserve">3.4 Metodologia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Abordagem:</w:t>
      </w:r>
      <w:r w:rsidDel="00000000" w:rsidR="00000000" w:rsidRPr="00000000">
        <w:rPr>
          <w:rtl w:val="0"/>
        </w:rPr>
        <w:t xml:space="preserve"> Descrição da metodologia de trabalho da Sunyata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Etapas desde o diagnóstico até a implementação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Diferenciais:</w:t>
      </w:r>
      <w:r w:rsidDel="00000000" w:rsidR="00000000" w:rsidRPr="00000000">
        <w:rPr>
          <w:rtl w:val="0"/>
        </w:rPr>
        <w:t xml:space="preserve"> O que torna a abordagem da Sunyata única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uqygj5fktodw" w:id="31"/>
      <w:bookmarkEnd w:id="31"/>
      <w:r w:rsidDel="00000000" w:rsidR="00000000" w:rsidRPr="00000000">
        <w:rPr>
          <w:rtl w:val="0"/>
        </w:rPr>
        <w:t xml:space="preserve">4. Página de Serviços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z4ur75apcrpf" w:id="32"/>
      <w:bookmarkEnd w:id="32"/>
      <w:r w:rsidDel="00000000" w:rsidR="00000000" w:rsidRPr="00000000">
        <w:rPr>
          <w:rtl w:val="0"/>
        </w:rPr>
        <w:t xml:space="preserve">4.1 Visão Geral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"Nossos Serviços"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Introdução:</w:t>
      </w:r>
      <w:r w:rsidDel="00000000" w:rsidR="00000000" w:rsidRPr="00000000">
        <w:rPr>
          <w:rtl w:val="0"/>
        </w:rPr>
        <w:t xml:space="preserve"> Apresentação da abordagem integrada da Sunyata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fycjvn8npqis" w:id="33"/>
      <w:bookmarkEnd w:id="33"/>
      <w:r w:rsidDel="00000000" w:rsidR="00000000" w:rsidRPr="00000000">
        <w:rPr>
          <w:rtl w:val="0"/>
        </w:rPr>
        <w:t xml:space="preserve">4.2 Treinamentos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Descrição geral:</w:t>
      </w:r>
      <w:r w:rsidDel="00000000" w:rsidR="00000000" w:rsidRPr="00000000">
        <w:rPr>
          <w:rtl w:val="0"/>
        </w:rPr>
        <w:t xml:space="preserve"> Visão geral da oferta de treinamentos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Treinamento em destaque:</w:t>
      </w:r>
      <w:r w:rsidDel="00000000" w:rsidR="00000000" w:rsidRPr="00000000">
        <w:rPr>
          <w:rtl w:val="0"/>
        </w:rPr>
        <w:t xml:space="preserve"> IA para Profissionais do Direito (com link)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Outros treinamentos:</w:t>
      </w:r>
      <w:r w:rsidDel="00000000" w:rsidR="00000000" w:rsidRPr="00000000">
        <w:rPr>
          <w:rtl w:val="0"/>
        </w:rPr>
        <w:t xml:space="preserve"> Menção a outras possibilidades de adaptação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Formatos:</w:t>
      </w:r>
      <w:r w:rsidDel="00000000" w:rsidR="00000000" w:rsidRPr="00000000">
        <w:rPr>
          <w:rtl w:val="0"/>
        </w:rPr>
        <w:t xml:space="preserve"> Presencial, Online, In-company, etc.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cwgnsh2q3ks1" w:id="34"/>
      <w:bookmarkEnd w:id="34"/>
      <w:r w:rsidDel="00000000" w:rsidR="00000000" w:rsidRPr="00000000">
        <w:rPr>
          <w:rtl w:val="0"/>
        </w:rPr>
        <w:t xml:space="preserve">4.3 Consultoria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Serviços de consultoria em implementação de IA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Avaliação de IA Readiness:</w:t>
      </w:r>
      <w:r w:rsidDel="00000000" w:rsidR="00000000" w:rsidRPr="00000000">
        <w:rPr>
          <w:rtl w:val="0"/>
        </w:rPr>
        <w:t xml:space="preserve"> Diagnóstico de prontidão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Estratégia de implementação:</w:t>
      </w:r>
      <w:r w:rsidDel="00000000" w:rsidR="00000000" w:rsidRPr="00000000">
        <w:rPr>
          <w:rtl w:val="0"/>
        </w:rPr>
        <w:t xml:space="preserve"> Planejamento e roadmap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Processo de consultoria:</w:t>
      </w:r>
      <w:r w:rsidDel="00000000" w:rsidR="00000000" w:rsidRPr="00000000">
        <w:rPr>
          <w:rtl w:val="0"/>
        </w:rPr>
        <w:t xml:space="preserve"> Etapas e entregáveis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4lt15bltpw6o" w:id="35"/>
      <w:bookmarkEnd w:id="35"/>
      <w:r w:rsidDel="00000000" w:rsidR="00000000" w:rsidRPr="00000000">
        <w:rPr>
          <w:rtl w:val="0"/>
        </w:rPr>
        <w:t xml:space="preserve">4.4 Workshops e Palestras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Eventos de curta duração para sensibilização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Temas disponíveis:</w:t>
      </w:r>
      <w:r w:rsidDel="00000000" w:rsidR="00000000" w:rsidRPr="00000000">
        <w:rPr>
          <w:rtl w:val="0"/>
        </w:rPr>
        <w:t xml:space="preserve"> Lista de possíveis tópicos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Formatos:</w:t>
      </w:r>
      <w:r w:rsidDel="00000000" w:rsidR="00000000" w:rsidRPr="00000000">
        <w:rPr>
          <w:rtl w:val="0"/>
        </w:rPr>
        <w:t xml:space="preserve"> Opções de configuração e duração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2wq3exfzk96j" w:id="36"/>
      <w:bookmarkEnd w:id="36"/>
      <w:r w:rsidDel="00000000" w:rsidR="00000000" w:rsidRPr="00000000">
        <w:rPr>
          <w:rtl w:val="0"/>
        </w:rPr>
        <w:t xml:space="preserve">5. Página de Blog/Artigos</w:t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tpuf2orqbk6b" w:id="37"/>
      <w:bookmarkEnd w:id="37"/>
      <w:r w:rsidDel="00000000" w:rsidR="00000000" w:rsidRPr="00000000">
        <w:rPr>
          <w:rtl w:val="0"/>
        </w:rPr>
        <w:t xml:space="preserve">5.1 Grid de Artigos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Layout com cards para cada artigo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Filtros por categoria/tema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Funcionalidade de busca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e790d2gn3yon" w:id="38"/>
      <w:bookmarkEnd w:id="38"/>
      <w:r w:rsidDel="00000000" w:rsidR="00000000" w:rsidRPr="00000000">
        <w:rPr>
          <w:rtl w:val="0"/>
        </w:rPr>
        <w:t xml:space="preserve">5.2 Página de Artigo Individual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Layout clean focado na leitura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Compartilhamento em redes sociais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Artigos relacionados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CTA para serviços relacionados ao tema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xpr62rn6o90k" w:id="39"/>
      <w:bookmarkEnd w:id="39"/>
      <w:r w:rsidDel="00000000" w:rsidR="00000000" w:rsidRPr="00000000">
        <w:rPr>
          <w:rtl w:val="0"/>
        </w:rPr>
        <w:t xml:space="preserve">6. Página de Contato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y89kn7vhs8j7" w:id="40"/>
      <w:bookmarkEnd w:id="40"/>
      <w:r w:rsidDel="00000000" w:rsidR="00000000" w:rsidRPr="00000000">
        <w:rPr>
          <w:rtl w:val="0"/>
        </w:rPr>
        <w:t xml:space="preserve">6.1 Informações de Contato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contato@sunyataconsulting.com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Outras informações de contato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4625be15imie" w:id="41"/>
      <w:bookmarkEnd w:id="41"/>
      <w:r w:rsidDel="00000000" w:rsidR="00000000" w:rsidRPr="00000000">
        <w:rPr>
          <w:rtl w:val="0"/>
        </w:rPr>
        <w:t xml:space="preserve">6.2 Formulário de Contato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Campos: Nome, Email, Empresa, Interesse, Mensagem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Opções de interesse: Treinamento, Consultoria, Palestras, Outros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2tf7fnoeiqes" w:id="42"/>
      <w:bookmarkEnd w:id="42"/>
      <w:r w:rsidDel="00000000" w:rsidR="00000000" w:rsidRPr="00000000">
        <w:rPr>
          <w:rtl w:val="0"/>
        </w:rPr>
        <w:t xml:space="preserve">6.3 FAQ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Perguntas frequentes sobre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stec Agência" w:id="0" w:date="2025-03-25T20:59:58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 do box onde estiver "A IA generativa está mudando o mundo. Em um ambiente de negócios em rápida transformação, você vai liderar ou resistir?" colocar uma imagem (sem IP) que passe a ideia de alguém pensando. Deve ser sutil.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contato@sunyataconsulting.com" TargetMode="External"/><Relationship Id="rId8" Type="http://schemas.openxmlformats.org/officeDocument/2006/relationships/hyperlink" Target="mailto:contato@sunyata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