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lang w:val="es-BO"/>
        </w:rPr>
      </w:pPr>
      <w:r>
        <w:rPr>
          <w:sz w:val="32"/>
          <w:szCs w:val="32"/>
        </w:rPr>
      </w:r>
    </w:p>
    <w:p>
      <w:pPr>
        <w:pStyle w:val="Normal"/>
        <w:jc w:val="center"/>
        <w:rPr>
          <w:rFonts w:ascii="Times New Roman" w:hAnsi="Times New Roman" w:cs="Times New Roman"/>
          <w:sz w:val="28"/>
          <w:szCs w:val="28"/>
          <w:lang w:val="es-BO"/>
        </w:rPr>
      </w:pPr>
      <w:r>
        <w:rPr>
          <w:b/>
          <w:bCs/>
        </w:rPr>
        <w:drawing>
          <wp:anchor behindDoc="0" distT="0" distB="0" distL="0" distR="0" simplePos="0" locked="0" layoutInCell="0" allowOverlap="1" relativeHeight="118">
            <wp:simplePos x="0" y="0"/>
            <wp:positionH relativeFrom="column">
              <wp:posOffset>1158240</wp:posOffset>
            </wp:positionH>
            <wp:positionV relativeFrom="paragraph">
              <wp:posOffset>88900</wp:posOffset>
            </wp:positionV>
            <wp:extent cx="3600450" cy="3600450"/>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anchor>
        </w:drawing>
      </w:r>
    </w:p>
    <w:p>
      <w:pPr>
        <w:pStyle w:val="Normal"/>
        <w:jc w:val="center"/>
        <w:rPr>
          <w:rFonts w:ascii="Times New Roman" w:hAnsi="Times New Roman" w:cs="Times New Roman"/>
          <w:b/>
          <w:b/>
          <w:bCs/>
          <w:sz w:val="28"/>
          <w:szCs w:val="28"/>
          <w:lang w:val="es-BO"/>
        </w:rPr>
      </w:pPr>
      <w:r>
        <w:rPr>
          <w:rFonts w:cs="Times New Roman" w:ascii="Times New Roman" w:hAnsi="Times New Roman"/>
          <w:b/>
          <w:bCs/>
          <w:sz w:val="28"/>
          <w:szCs w:val="28"/>
          <w:lang w:val="es-BO"/>
        </w:rPr>
        <w:t>Práctica N°3</w:t>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jc w:val="right"/>
        <w:rPr>
          <w:b/>
          <w:b/>
          <w:bCs/>
          <w:sz w:val="32"/>
          <w:szCs w:val="32"/>
        </w:rPr>
      </w:pPr>
      <w:r>
        <w:rPr>
          <w:rFonts w:eastAsia="Calibri" w:cs="Times New Roman" w:ascii="Times New Roman" w:hAnsi="Times New Roman"/>
          <w:b/>
          <w:bCs/>
          <w:i/>
          <w:iCs/>
          <w:color w:val="auto"/>
          <w:kern w:val="0"/>
          <w:sz w:val="32"/>
          <w:szCs w:val="32"/>
          <w:lang w:val="es-BO" w:eastAsia="en-US" w:bidi="ar-SA"/>
        </w:rPr>
        <w:t>Ivan  Fernando  Mujica Mamani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Análisis Estadístico 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Maestría en Ciencia de Datos v.2</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r>
    </w:p>
    <w:p>
      <w:pPr>
        <w:pStyle w:val="Normal"/>
        <w:jc w:val="both"/>
        <w:rPr>
          <w:b/>
          <w:b/>
          <w:bCs/>
          <w:lang w:val="es-BO"/>
        </w:rPr>
      </w:pPr>
      <w:r>
        <w:rPr>
          <w:b/>
          <w:bCs/>
          <w:lang w:val="es-BO"/>
        </w:rPr>
        <w:t>1. Ejercicio 21</w:t>
      </w:r>
    </w:p>
    <w:p>
      <w:pPr>
        <w:pStyle w:val="Normal"/>
        <w:jc w:val="both"/>
        <w:rPr>
          <w:b w:val="false"/>
          <w:b w:val="false"/>
          <w:bCs w:val="false"/>
          <w:i/>
          <w:i/>
          <w:iCs/>
        </w:rPr>
      </w:pPr>
      <w:r>
        <w:rPr>
          <w:b w:val="false"/>
          <w:bCs w:val="false"/>
          <w:i/>
          <w:iCs/>
          <w:lang w:val="es-BO"/>
        </w:rPr>
        <w:t>Suponga que de una población en la que σ = 10 se toma una muestra aleatoria simple de tamaño 50. Halle el valor del error estándar de la media en cada uno de los casos siguientes (si es necesario use el factor de corrección para una población finita).</w:t>
      </w:r>
    </w:p>
    <w:p>
      <w:pPr>
        <w:pStyle w:val="Normal"/>
        <w:jc w:val="both"/>
        <w:rPr>
          <w:b/>
          <w:b/>
          <w:bCs/>
          <w:lang w:val="es-BO"/>
        </w:rPr>
      </w:pPr>
      <w:r>
        <w:rPr>
          <w:b/>
          <w:bCs/>
          <w:lang w:val="es-BO"/>
        </w:rPr>
        <w:t>A. El tamaño de la población es infinito.</w:t>
      </w:r>
    </w:p>
    <w:p>
      <w:pPr>
        <w:pStyle w:val="Normal"/>
        <w:jc w:val="both"/>
        <w:rPr>
          <w:b w:val="false"/>
          <w:b w:val="false"/>
          <w:bCs w:val="false"/>
        </w:rPr>
      </w:pPr>
      <w:r>
        <w:rPr>
          <w:b w:val="false"/>
          <w:bCs w:val="false"/>
          <w:lang w:val="es-BO"/>
        </w:rPr>
        <w:t xml:space="preserve">Del problema tenemos que: </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50</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10</m:t>
          </m:r>
        </m:oMath>
      </m:oMathPara>
    </w:p>
    <w:p>
      <w:pPr>
        <w:pStyle w:val="Normal"/>
        <w:jc w:val="left"/>
        <w:rPr>
          <w:b w:val="false"/>
          <w:b w:val="false"/>
          <w:bCs w:val="false"/>
        </w:rPr>
      </w:pPr>
      <w:r>
        <w:rPr>
          <w:b w:val="false"/>
          <w:bCs w:val="false"/>
          <w:lang w:val="es-BO"/>
        </w:rPr>
        <w:t>usando la definición de error estandar de una muestra :</w:t>
      </w:r>
    </w:p>
    <w:p>
      <w:pPr>
        <w:pStyle w:val="Normal"/>
        <w:jc w:val="left"/>
        <w:rPr>
          <w:b w:val="false"/>
          <w:b w:val="false"/>
          <w:bCs w:val="false"/>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r>
            <w:rPr>
              <w:rFonts w:ascii="Cambria Math" w:hAnsi="Cambria Math"/>
            </w:rPr>
            <m:t xml:space="preserve">1.4142</m:t>
          </m:r>
        </m:oMath>
      </m:oMathPara>
    </w:p>
    <w:p>
      <w:pPr>
        <w:pStyle w:val="Normal"/>
        <w:jc w:val="left"/>
        <w:rPr>
          <w:b w:val="false"/>
          <w:b w:val="false"/>
          <w:bCs w:val="false"/>
        </w:rPr>
      </w:pPr>
      <w:r>
        <w:rPr>
          <w:b/>
          <w:bCs/>
          <w:lang w:val="es-BO"/>
        </w:rPr>
        <w:t>Aplicacion en R:</w:t>
      </w:r>
    </w:p>
    <w:p>
      <w:pPr>
        <w:pStyle w:val="Normal"/>
        <w:jc w:val="left"/>
        <w:rPr>
          <w:b w:val="false"/>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979670" cy="1328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79670" cy="1328420"/>
                    </a:xfrm>
                    <a:prstGeom prst="rect">
                      <a:avLst/>
                    </a:prstGeom>
                  </pic:spPr>
                </pic:pic>
              </a:graphicData>
            </a:graphic>
          </wp:anchor>
        </w:drawing>
      </w:r>
    </w:p>
    <w:p>
      <w:pPr>
        <w:pStyle w:val="Normal"/>
        <w:jc w:val="both"/>
        <w:rPr>
          <w:b/>
          <w:b/>
          <w:bCs/>
          <w:lang w:val="es-BO"/>
        </w:rPr>
      </w:pPr>
      <w:r>
        <w:rPr>
          <w:b/>
          <w:bCs/>
          <w:lang w:val="es-BO"/>
        </w:rPr>
        <w:t>B. El tamaño de la población es N = 50 000.</w:t>
      </w:r>
    </w:p>
    <w:p>
      <w:pPr>
        <w:pStyle w:val="Normal"/>
        <w:jc w:val="both"/>
        <w:rPr>
          <w:b w:val="false"/>
          <w:b w:val="false"/>
          <w:bCs w:val="false"/>
        </w:rPr>
      </w:pPr>
      <w:r>
        <w:rPr>
          <w:b w:val="false"/>
          <w:bCs w:val="false"/>
          <w:lang w:val="es-BO"/>
        </w:rPr>
        <w:t>pide el error estandar para una población finita, por lo tanto usamos:</w:t>
      </w:r>
    </w:p>
    <w:p>
      <w:pPr>
        <w:pStyle w:val="Normal"/>
        <w:jc w:val="left"/>
        <w:rPr>
          <w:b/>
          <w:b/>
          <w:bCs/>
          <w:lang w:val="es-BO"/>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ad>
            <m:radPr>
              <m:degHide m:val="1"/>
            </m:radPr>
            <m:deg/>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rad>
            <m:radPr>
              <m:degHide m:val="1"/>
            </m:radPr>
            <m:deg/>
            <m:e>
              <m:d>
                <m:dPr>
                  <m:begChr m:val="("/>
                  <m:endChr m:val=")"/>
                </m:dPr>
                <m:e>
                  <m:f>
                    <m:num>
                      <m:r>
                        <w:rPr>
                          <w:rFonts w:ascii="Cambria Math" w:hAnsi="Cambria Math"/>
                        </w:rPr>
                        <m:t xml:space="preserve">50000</m:t>
                      </m:r>
                      <m:r>
                        <w:rPr>
                          <w:rFonts w:ascii="Cambria Math" w:hAnsi="Cambria Math"/>
                        </w:rPr>
                        <m:t xml:space="preserve">−</m:t>
                      </m:r>
                      <m:r>
                        <w:rPr>
                          <w:rFonts w:ascii="Cambria Math" w:hAnsi="Cambria Math"/>
                        </w:rPr>
                        <m:t xml:space="preserve">50</m:t>
                      </m:r>
                    </m:num>
                    <m:den>
                      <m:r>
                        <w:rPr>
                          <w:rFonts w:ascii="Cambria Math" w:hAnsi="Cambria Math"/>
                        </w:rPr>
                        <m:t xml:space="preserve">50000</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f>
            <m:num>
              <m:r>
                <w:rPr>
                  <w:rFonts w:ascii="Cambria Math" w:hAnsi="Cambria Math"/>
                </w:rPr>
                <m:t xml:space="preserve">0.9995</m:t>
              </m:r>
              <m:r>
                <w:rPr>
                  <w:rFonts w:ascii="Cambria Math" w:hAnsi="Cambria Math"/>
                </w:rPr>
                <m:t xml:space="preserve">∗</m:t>
              </m:r>
              <m:r>
                <w:rPr>
                  <w:rFonts w:ascii="Cambria Math" w:hAnsi="Cambria Math"/>
                </w:rPr>
                <m:t xml:space="preserve">10</m:t>
              </m:r>
            </m:num>
            <m:den>
              <m:r>
                <w:rPr>
                  <w:rFonts w:ascii="Cambria Math" w:hAnsi="Cambria Math"/>
                </w:rPr>
                <m:t xml:space="preserve">7.07106</m:t>
              </m:r>
            </m:den>
          </m:f>
          <m:r>
            <w:rPr>
              <w:rFonts w:ascii="Cambria Math" w:hAnsi="Cambria Math"/>
            </w:rPr>
            <m:t xml:space="preserve">=</m:t>
          </m:r>
          <m:r>
            <w:rPr>
              <w:rFonts w:ascii="Cambria Math" w:hAnsi="Cambria Math"/>
            </w:rPr>
            <m:t xml:space="preserve">1.41350</m:t>
          </m:r>
        </m:oMath>
      </m:oMathPara>
    </w:p>
    <w:p>
      <w:pPr>
        <w:pStyle w:val="Normal"/>
        <w:jc w:val="both"/>
        <w:rPr>
          <w:b/>
          <w:b/>
          <w:bCs/>
          <w:lang w:val="es-BO"/>
        </w:rPr>
      </w:pPr>
      <w:r>
        <w:rPr>
          <w:b/>
          <w:bCs/>
          <w:lang w:val="es-BO"/>
        </w:rPr>
        <w:t>C. El tamaño de la población es N = 5000.</w:t>
      </w:r>
    </w:p>
    <w:p>
      <w:pPr>
        <w:pStyle w:val="Normal"/>
        <w:jc w:val="both"/>
        <w:rPr>
          <w:b w:val="false"/>
          <w:b w:val="false"/>
          <w:bCs w:val="false"/>
        </w:rPr>
      </w:pPr>
      <w:r>
        <w:rPr>
          <w:b w:val="false"/>
          <w:bCs w:val="false"/>
          <w:lang w:val="es-BO"/>
        </w:rPr>
        <w:t>pide el error estandar para una población finita, por lo tanto usamos:</w:t>
      </w:r>
    </w:p>
    <w:p>
      <w:pPr>
        <w:pStyle w:val="Normal"/>
        <w:jc w:val="left"/>
        <w:rPr>
          <w:b/>
          <w:b/>
          <w:bCs/>
          <w:lang w:val="es-BO"/>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ad>
            <m:radPr>
              <m:degHide m:val="1"/>
            </m:radPr>
            <m:deg/>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rad>
            <m:radPr>
              <m:degHide m:val="1"/>
            </m:radPr>
            <m:deg/>
            <m:e>
              <m:d>
                <m:dPr>
                  <m:begChr m:val="("/>
                  <m:endChr m:val=")"/>
                </m:dPr>
                <m:e>
                  <m:f>
                    <m:num>
                      <m:r>
                        <w:rPr>
                          <w:rFonts w:ascii="Cambria Math" w:hAnsi="Cambria Math"/>
                        </w:rPr>
                        <m:t xml:space="preserve">5000</m:t>
                      </m:r>
                      <m:r>
                        <w:rPr>
                          <w:rFonts w:ascii="Cambria Math" w:hAnsi="Cambria Math"/>
                        </w:rPr>
                        <m:t xml:space="preserve">−</m:t>
                      </m:r>
                      <m:r>
                        <w:rPr>
                          <w:rFonts w:ascii="Cambria Math" w:hAnsi="Cambria Math"/>
                        </w:rPr>
                        <m:t xml:space="preserve">50</m:t>
                      </m:r>
                    </m:num>
                    <m:den>
                      <m:r>
                        <w:rPr>
                          <w:rFonts w:ascii="Cambria Math" w:hAnsi="Cambria Math"/>
                        </w:rPr>
                        <m:t xml:space="preserve">5000</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f>
            <m:num>
              <m:r>
                <w:rPr>
                  <w:rFonts w:ascii="Cambria Math" w:hAnsi="Cambria Math"/>
                </w:rPr>
                <m:t xml:space="preserve">0.9950</m:t>
              </m:r>
              <m:r>
                <w:rPr>
                  <w:rFonts w:ascii="Cambria Math" w:hAnsi="Cambria Math"/>
                </w:rPr>
                <m:t xml:space="preserve">∗</m:t>
              </m:r>
              <m:r>
                <w:rPr>
                  <w:rFonts w:ascii="Cambria Math" w:hAnsi="Cambria Math"/>
                </w:rPr>
                <m:t xml:space="preserve">10</m:t>
              </m:r>
            </m:num>
            <m:den>
              <m:r>
                <w:rPr>
                  <w:rFonts w:ascii="Cambria Math" w:hAnsi="Cambria Math"/>
                </w:rPr>
                <m:t xml:space="preserve">7.07106</m:t>
              </m:r>
            </m:den>
          </m:f>
          <m:r>
            <w:rPr>
              <w:rFonts w:ascii="Cambria Math" w:hAnsi="Cambria Math"/>
            </w:rPr>
            <m:t xml:space="preserve">=</m:t>
          </m:r>
          <m:r>
            <w:rPr>
              <w:rFonts w:ascii="Cambria Math" w:hAnsi="Cambria Math"/>
            </w:rPr>
            <m:t xml:space="preserve">1.4071</m:t>
          </m:r>
        </m:oMath>
      </m:oMathPara>
    </w:p>
    <w:p>
      <w:pPr>
        <w:pStyle w:val="Normal"/>
        <w:jc w:val="both"/>
        <w:rPr>
          <w:b/>
          <w:b/>
          <w:bCs/>
          <w:lang w:val="es-BO"/>
        </w:rPr>
      </w:pPr>
      <w:r>
        <w:rPr>
          <w:b/>
          <w:bCs/>
          <w:lang w:val="es-BO"/>
        </w:rPr>
        <w:t>D. El tamaño de la población es N = 500.</w:t>
      </w:r>
    </w:p>
    <w:p>
      <w:pPr>
        <w:pStyle w:val="Normal"/>
        <w:jc w:val="both"/>
        <w:rPr>
          <w:b w:val="false"/>
          <w:b w:val="false"/>
          <w:bCs w:val="false"/>
        </w:rPr>
      </w:pPr>
      <w:r>
        <w:rPr>
          <w:b w:val="false"/>
          <w:bCs w:val="false"/>
          <w:lang w:val="es-BO"/>
        </w:rPr>
        <w:t>pide el error estandar para una población finita, por lo tanto usamos:</w:t>
      </w:r>
    </w:p>
    <w:p>
      <w:pPr>
        <w:pStyle w:val="Normal"/>
        <w:jc w:val="left"/>
        <w:rPr>
          <w:b/>
          <w:b/>
          <w:bCs/>
          <w:lang w:val="es-BO"/>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ad>
            <m:radPr>
              <m:degHide m:val="1"/>
            </m:radPr>
            <m:deg/>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rad>
            <m:radPr>
              <m:degHide m:val="1"/>
            </m:radPr>
            <m:deg/>
            <m:e>
              <m:d>
                <m:dPr>
                  <m:begChr m:val="("/>
                  <m:endChr m:val=")"/>
                </m:dPr>
                <m:e>
                  <m:f>
                    <m:num>
                      <m:r>
                        <w:rPr>
                          <w:rFonts w:ascii="Cambria Math" w:hAnsi="Cambria Math"/>
                        </w:rPr>
                        <m:t xml:space="preserve">500</m:t>
                      </m:r>
                      <m:r>
                        <w:rPr>
                          <w:rFonts w:ascii="Cambria Math" w:hAnsi="Cambria Math"/>
                        </w:rPr>
                        <m:t xml:space="preserve">−</m:t>
                      </m:r>
                      <m:r>
                        <w:rPr>
                          <w:rFonts w:ascii="Cambria Math" w:hAnsi="Cambria Math"/>
                        </w:rPr>
                        <m:t xml:space="preserve">50</m:t>
                      </m:r>
                    </m:num>
                    <m:den>
                      <m:r>
                        <w:rPr>
                          <w:rFonts w:ascii="Cambria Math" w:hAnsi="Cambria Math"/>
                        </w:rPr>
                        <m:t xml:space="preserve">500</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f>
            <m:num>
              <m:r>
                <w:rPr>
                  <w:rFonts w:ascii="Cambria Math" w:hAnsi="Cambria Math"/>
                </w:rPr>
                <m:t xml:space="preserve">0.9496</m:t>
              </m:r>
              <m:r>
                <w:rPr>
                  <w:rFonts w:ascii="Cambria Math" w:hAnsi="Cambria Math"/>
                </w:rPr>
                <m:t xml:space="preserve">∗</m:t>
              </m:r>
              <m:r>
                <w:rPr>
                  <w:rFonts w:ascii="Cambria Math" w:hAnsi="Cambria Math"/>
                </w:rPr>
                <m:t xml:space="preserve">10</m:t>
              </m:r>
            </m:num>
            <m:den>
              <m:r>
                <w:rPr>
                  <w:rFonts w:ascii="Cambria Math" w:hAnsi="Cambria Math"/>
                </w:rPr>
                <m:t xml:space="preserve">7.07106</m:t>
              </m:r>
            </m:den>
          </m:f>
          <m:r>
            <w:rPr>
              <w:rFonts w:ascii="Cambria Math" w:hAnsi="Cambria Math"/>
            </w:rPr>
            <m:t xml:space="preserve">=</m:t>
          </m:r>
          <m:r>
            <w:rPr>
              <w:rFonts w:ascii="Cambria Math" w:hAnsi="Cambria Math"/>
            </w:rPr>
            <m:t xml:space="preserve">1.3429</m:t>
          </m:r>
        </m:oMath>
      </m:oMathPara>
    </w:p>
    <w:p>
      <w:pPr>
        <w:pStyle w:val="Normal"/>
        <w:jc w:val="both"/>
        <w:rPr>
          <w:b/>
          <w:b/>
          <w:bCs/>
          <w:lang w:val="es-BO"/>
        </w:rPr>
      </w:pPr>
      <w:r>
        <w:rPr>
          <w:b/>
          <w:bCs/>
          <w:lang w:val="es-BO"/>
        </w:rPr>
        <w:t>2</w:t>
      </w:r>
      <w:r>
        <w:rPr>
          <w:b/>
          <w:bCs/>
          <w:lang w:val="es-BO"/>
        </w:rPr>
        <w:t>. Ejercicio 22</w:t>
      </w:r>
    </w:p>
    <w:p>
      <w:pPr>
        <w:pStyle w:val="Normal"/>
        <w:jc w:val="both"/>
        <w:rPr>
          <w:i/>
          <w:i/>
          <w:iCs/>
          <w:u w:val="none"/>
          <w:lang w:val="es-BO"/>
        </w:rPr>
      </w:pPr>
      <w:r>
        <w:rPr>
          <w:i/>
          <w:iCs/>
          <w:u w:val="none"/>
          <w:lang w:val="es-BO"/>
        </w:rPr>
        <w:t>Regrese al problema de los administradores de EAI. Suponga que se usa una muestra aleatoria simple de 60 administradores.</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60</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4000</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r>
            <w:rPr>
              <w:rFonts w:ascii="Cambria Math" w:hAnsi="Cambria Math"/>
            </w:rPr>
            <m:t xml:space="preserve">51800</m:t>
          </m:r>
        </m:oMath>
      </m:oMathPara>
    </w:p>
    <w:p>
      <w:pPr>
        <w:pStyle w:val="Normal"/>
        <w:jc w:val="both"/>
        <w:rPr>
          <w:b/>
          <w:b/>
          <w:bCs/>
          <w:i w:val="false"/>
          <w:i w:val="false"/>
          <w:iCs w:val="false"/>
        </w:rPr>
      </w:pPr>
      <w:r>
        <w:rPr>
          <w:b/>
          <w:bCs/>
          <w:i w:val="false"/>
          <w:iCs w:val="false"/>
          <w:u w:val="none"/>
          <w:lang w:val="es-BO"/>
        </w:rPr>
        <w:t>A. Dibuje la distribución muestral de x si se emplean muestras aleatorias simples de tamaño 60.</w:t>
      </w:r>
    </w:p>
    <w:p>
      <w:pPr>
        <w:pStyle w:val="Normal"/>
        <w:jc w:val="left"/>
        <w:rPr>
          <w:b/>
          <w:b/>
          <w:bCs/>
          <w:i w:val="false"/>
          <w:i w:val="false"/>
          <w:iCs w:val="false"/>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4000</m:t>
              </m:r>
            </m:num>
            <m:den>
              <m:rad>
                <m:radPr>
                  <m:degHide m:val="1"/>
                </m:radPr>
                <m:deg/>
                <m:e>
                  <m:d>
                    <m:dPr>
                      <m:begChr m:val="("/>
                      <m:endChr m:val=")"/>
                    </m:dPr>
                    <m:e>
                      <m:r>
                        <w:rPr>
                          <w:rFonts w:ascii="Cambria Math" w:hAnsi="Cambria Math"/>
                        </w:rPr>
                        <m:t xml:space="preserve">60</m:t>
                      </m:r>
                    </m:e>
                  </m:d>
                </m:e>
              </m:rad>
            </m:den>
          </m:f>
          <m:r>
            <w:rPr>
              <w:rFonts w:ascii="Cambria Math" w:hAnsi="Cambria Math"/>
            </w:rPr>
            <m:t xml:space="preserve">=</m:t>
          </m:r>
          <m:r>
            <w:rPr>
              <w:rFonts w:ascii="Cambria Math" w:hAnsi="Cambria Math"/>
            </w:rPr>
            <m:t xml:space="preserve">516.4</m:t>
          </m:r>
        </m:oMath>
      </m:oMathPara>
    </w:p>
    <w:p>
      <w:pPr>
        <w:pStyle w:val="Normal"/>
        <w:jc w:val="both"/>
        <w:rPr>
          <w:b w:val="false"/>
          <w:b w:val="false"/>
          <w:bCs w:val="false"/>
          <w:i w:val="false"/>
          <w:i w:val="false"/>
          <w:iCs w:val="false"/>
        </w:rPr>
      </w:pPr>
      <w:r>
        <w:rPr>
          <w:b w:val="false"/>
          <w:bCs w:val="false"/>
          <w:i w:val="false"/>
          <w:iCs w:val="false"/>
          <w:u w:val="none"/>
          <w:lang w:val="es-BO"/>
        </w:rPr>
        <w:t>Aplicación en R:</w:t>
      </w:r>
    </w:p>
    <w:p>
      <w:pPr>
        <w:pStyle w:val="Normal"/>
        <w:jc w:val="both"/>
        <w:rPr>
          <w:u w:val="none"/>
          <w:lang w:val="es-BO"/>
        </w:rPr>
      </w:pPr>
      <w:r>
        <w:rPr>
          <w:u w:val="none"/>
          <w:lang w:val="es-BO"/>
        </w:rPr>
        <w:drawing>
          <wp:anchor behindDoc="0" distT="0" distB="0" distL="0" distR="0" simplePos="0" locked="0" layoutInCell="0" allowOverlap="1" relativeHeight="3">
            <wp:simplePos x="0" y="0"/>
            <wp:positionH relativeFrom="column">
              <wp:posOffset>651510</wp:posOffset>
            </wp:positionH>
            <wp:positionV relativeFrom="paragraph">
              <wp:posOffset>144780</wp:posOffset>
            </wp:positionV>
            <wp:extent cx="3290570" cy="1442085"/>
            <wp:effectExtent l="0" t="0" r="0" b="0"/>
            <wp:wrapTopAndBottom/>
            <wp:docPr id="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descr=""/>
                    <pic:cNvPicPr>
                      <a:picLocks noChangeAspect="1" noChangeArrowheads="1"/>
                    </pic:cNvPicPr>
                  </pic:nvPicPr>
                  <pic:blipFill>
                    <a:blip r:embed="rId4"/>
                    <a:stretch>
                      <a:fillRect/>
                    </a:stretch>
                  </pic:blipFill>
                  <pic:spPr bwMode="auto">
                    <a:xfrm>
                      <a:off x="0" y="0"/>
                      <a:ext cx="3290570" cy="1442085"/>
                    </a:xfrm>
                    <a:prstGeom prst="rect">
                      <a:avLst/>
                    </a:prstGeom>
                  </pic:spPr>
                </pic:pic>
              </a:graphicData>
            </a:graphic>
          </wp:anchor>
        </w:drawing>
      </w:r>
    </w:p>
    <w:p>
      <w:pPr>
        <w:pStyle w:val="Normal"/>
        <w:jc w:val="both"/>
        <w:rPr>
          <w:u w:val="none"/>
          <w:lang w:val="es-BO"/>
        </w:rPr>
      </w:pPr>
      <w:r>
        <w:rPr>
          <w:u w:val="none"/>
          <w:lang w:val="es-BO"/>
        </w:rPr>
      </w:r>
    </w:p>
    <w:p>
      <w:pPr>
        <w:pStyle w:val="Normal"/>
        <w:jc w:val="both"/>
        <w:rPr>
          <w:u w:val="none"/>
          <w:lang w:val="es-BO"/>
        </w:rPr>
      </w:pPr>
      <w:r>
        <w:rPr>
          <w:u w:val="none"/>
          <w:lang w:val="es-BO"/>
        </w:rPr>
      </w:r>
    </w:p>
    <w:p>
      <w:pPr>
        <w:pStyle w:val="Normal"/>
        <w:jc w:val="both"/>
        <w:rPr>
          <w:u w:val="none"/>
          <w:lang w:val="es-BO"/>
        </w:rPr>
      </w:pPr>
      <w:r>
        <w:rPr>
          <w:u w:val="none"/>
          <w:lang w:val="es-BO"/>
        </w:rPr>
      </w:r>
    </w:p>
    <w:p>
      <w:pPr>
        <w:pStyle w:val="Normal"/>
        <w:jc w:val="both"/>
        <w:rPr>
          <w:b/>
          <w:b/>
          <w:bCs/>
          <w:i w:val="false"/>
          <w:i w:val="false"/>
          <w:iCs w:val="false"/>
        </w:rPr>
      </w:pPr>
      <w:r>
        <w:rPr>
          <w:b/>
          <w:bCs/>
          <w:i w:val="false"/>
          <w:iCs w:val="false"/>
          <w:u w:val="none"/>
          <w:lang w:val="es-BO"/>
        </w:rPr>
        <w:t>Gráfica:</w:t>
      </w:r>
    </w:p>
    <w:p>
      <w:pPr>
        <w:pStyle w:val="Normal"/>
        <w:jc w:val="both"/>
        <w:rPr>
          <w:u w:val="none"/>
          <w:lang w:val="es-BO"/>
        </w:rPr>
      </w:pPr>
      <w:r>
        <w:rPr>
          <w:u w:val="none"/>
          <w:lang w:val="es-BO"/>
        </w:rPr>
        <w:drawing>
          <wp:anchor behindDoc="0" distT="0" distB="0" distL="0" distR="0" simplePos="0" locked="0" layoutInCell="0" allowOverlap="1" relativeHeight="2">
            <wp:simplePos x="0" y="0"/>
            <wp:positionH relativeFrom="column">
              <wp:posOffset>40640</wp:posOffset>
            </wp:positionH>
            <wp:positionV relativeFrom="paragraph">
              <wp:posOffset>-91440</wp:posOffset>
            </wp:positionV>
            <wp:extent cx="4895850" cy="4513580"/>
            <wp:effectExtent l="0" t="0" r="0" b="0"/>
            <wp:wrapTopAndBottom/>
            <wp:docPr id="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 descr=""/>
                    <pic:cNvPicPr>
                      <a:picLocks noChangeAspect="1" noChangeArrowheads="1"/>
                    </pic:cNvPicPr>
                  </pic:nvPicPr>
                  <pic:blipFill>
                    <a:blip r:embed="rId5"/>
                    <a:srcRect l="0" t="10590" r="0" b="0"/>
                    <a:stretch>
                      <a:fillRect/>
                    </a:stretch>
                  </pic:blipFill>
                  <pic:spPr bwMode="auto">
                    <a:xfrm>
                      <a:off x="0" y="0"/>
                      <a:ext cx="4895850" cy="4513580"/>
                    </a:xfrm>
                    <a:prstGeom prst="rect">
                      <a:avLst/>
                    </a:prstGeom>
                  </pic:spPr>
                </pic:pic>
              </a:graphicData>
            </a:graphic>
          </wp:anchor>
        </w:drawing>
      </w:r>
    </w:p>
    <w:p>
      <w:pPr>
        <w:pStyle w:val="Normal"/>
        <w:jc w:val="both"/>
        <w:rPr>
          <w:b/>
          <w:b/>
          <w:bCs/>
          <w:i w:val="false"/>
          <w:i w:val="false"/>
          <w:iCs w:val="false"/>
        </w:rPr>
      </w:pPr>
      <w:r>
        <w:rPr>
          <w:b/>
          <w:bCs/>
          <w:i w:val="false"/>
          <w:iCs w:val="false"/>
          <w:u w:val="none"/>
          <w:lang w:val="es-BO"/>
        </w:rPr>
        <w:t>B. ¿Qué pasa con la distribución muestral de si se usan muestras aleatorias simples de tamaño 120?</w:t>
      </w:r>
    </w:p>
    <w:p>
      <w:pPr>
        <w:pStyle w:val="Normal"/>
        <w:jc w:val="both"/>
        <w:rPr>
          <w:b/>
          <w:b/>
          <w:bCs/>
          <w:i w:val="false"/>
          <w:i w:val="false"/>
          <w:iCs w:val="false"/>
        </w:rPr>
      </w:pPr>
      <w:r>
        <w:rPr>
          <w:b w:val="false"/>
          <w:bCs w:val="false"/>
          <w:i w:val="false"/>
          <w:iCs w:val="false"/>
          <w:u w:val="none"/>
          <w:lang w:val="es-BO"/>
        </w:rPr>
        <w:t xml:space="preserve">Con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120</m:t>
        </m:r>
      </m:oMath>
      <w:r>
        <w:rPr>
          <w:b w:val="false"/>
          <w:bCs w:val="false"/>
          <w:i w:val="false"/>
          <w:iCs w:val="false"/>
          <w:u w:val="none"/>
          <w:lang w:val="es-BO"/>
        </w:rPr>
        <w:t>, es decir con una mayor muestra la desviación estandar se decrementa  y la distribución muestral tiende a ser mas estrecha.</w:t>
      </w:r>
    </w:p>
    <w:p>
      <w:pPr>
        <w:pStyle w:val="Normal"/>
        <w:jc w:val="both"/>
        <w:rPr>
          <w:b/>
          <w:b/>
          <w:bCs/>
          <w:i w:val="false"/>
          <w:i w:val="false"/>
          <w:iCs w:val="false"/>
        </w:rPr>
      </w:pPr>
      <w:r>
        <w:rPr>
          <w:b w:val="false"/>
          <w:bCs w:val="false"/>
          <w:i w:val="false"/>
          <w:iCs w:val="false"/>
          <w:u w:val="none"/>
          <w:lang w:val="es-BO"/>
        </w:rPr>
        <w:t>Aplicación en R:</w:t>
      </w:r>
    </w:p>
    <w:p>
      <w:pPr>
        <w:pStyle w:val="Normal"/>
        <w:jc w:val="both"/>
        <w:rPr>
          <w:b w:val="false"/>
          <w:b w:val="false"/>
          <w:bCs w:val="false"/>
          <w:u w:val="none"/>
          <w:lang w:val="es-BO"/>
        </w:rPr>
      </w:pPr>
      <w:r>
        <w:rPr>
          <w:b w:val="false"/>
          <w:bCs w:val="false"/>
          <w:u w:val="none"/>
          <w:lang w:val="es-BO"/>
        </w:rPr>
        <w:drawing>
          <wp:anchor behindDoc="0" distT="0" distB="0" distL="0" distR="0" simplePos="0" locked="0" layoutInCell="0" allowOverlap="1" relativeHeight="4">
            <wp:simplePos x="0" y="0"/>
            <wp:positionH relativeFrom="column">
              <wp:posOffset>1169670</wp:posOffset>
            </wp:positionH>
            <wp:positionV relativeFrom="paragraph">
              <wp:posOffset>303530</wp:posOffset>
            </wp:positionV>
            <wp:extent cx="3362325" cy="962025"/>
            <wp:effectExtent l="0" t="0" r="0" b="0"/>
            <wp:wrapSquare wrapText="largest"/>
            <wp:docPr id="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 descr=""/>
                    <pic:cNvPicPr>
                      <a:picLocks noChangeAspect="1" noChangeArrowheads="1"/>
                    </pic:cNvPicPr>
                  </pic:nvPicPr>
                  <pic:blipFill>
                    <a:blip r:embed="rId6"/>
                    <a:stretch>
                      <a:fillRect/>
                    </a:stretch>
                  </pic:blipFill>
                  <pic:spPr bwMode="auto">
                    <a:xfrm>
                      <a:off x="0" y="0"/>
                      <a:ext cx="3362325" cy="962025"/>
                    </a:xfrm>
                    <a:prstGeom prst="rect">
                      <a:avLst/>
                    </a:prstGeom>
                  </pic:spPr>
                </pic:pic>
              </a:graphicData>
            </a:graphic>
          </wp:anchor>
        </w:drawing>
      </w:r>
    </w:p>
    <w:p>
      <w:pPr>
        <w:pStyle w:val="Normal"/>
        <w:jc w:val="both"/>
        <w:rPr>
          <w:b/>
          <w:b/>
          <w:bCs/>
          <w:i w:val="false"/>
          <w:i w:val="false"/>
          <w:iCs w:val="false"/>
        </w:rPr>
      </w:pPr>
      <w:r>
        <w:rPr>
          <w:b/>
          <w:bCs/>
          <w:i w:val="false"/>
          <w:iCs w:val="false"/>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95850" cy="5048250"/>
            <wp:effectExtent l="0" t="0" r="0" b="0"/>
            <wp:wrapTopAndBottom/>
            <wp:docPr id="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 descr=""/>
                    <pic:cNvPicPr>
                      <a:picLocks noChangeAspect="1" noChangeArrowheads="1"/>
                    </pic:cNvPicPr>
                  </pic:nvPicPr>
                  <pic:blipFill>
                    <a:blip r:embed="rId7"/>
                    <a:stretch>
                      <a:fillRect/>
                    </a:stretch>
                  </pic:blipFill>
                  <pic:spPr bwMode="auto">
                    <a:xfrm>
                      <a:off x="0" y="0"/>
                      <a:ext cx="4895850" cy="5048250"/>
                    </a:xfrm>
                    <a:prstGeom prst="rect">
                      <a:avLst/>
                    </a:prstGeom>
                  </pic:spPr>
                </pic:pic>
              </a:graphicData>
            </a:graphic>
          </wp:anchor>
        </w:drawing>
      </w:r>
    </w:p>
    <w:p>
      <w:pPr>
        <w:pStyle w:val="Normal"/>
        <w:jc w:val="both"/>
        <w:rPr>
          <w:b/>
          <w:b/>
          <w:bCs/>
          <w:i w:val="false"/>
          <w:i w:val="false"/>
          <w:iCs w:val="false"/>
        </w:rPr>
      </w:pPr>
      <w:r>
        <w:rPr>
          <w:b/>
          <w:bCs/>
          <w:i w:val="false"/>
          <w:iCs w:val="false"/>
          <w:u w:val="none"/>
          <w:lang w:val="es-BO"/>
        </w:rPr>
        <w:t>C. ¿Qué puede decir acerca de lo que le pasa a la distribución muestral de conforme el tamaño de la muestra aumenta? ¿Parece ser lógica esta generalización? Explique.</w:t>
      </w:r>
    </w:p>
    <w:p>
      <w:pPr>
        <w:pStyle w:val="Normal"/>
        <w:jc w:val="both"/>
        <w:rPr>
          <w:b/>
          <w:b/>
          <w:bCs/>
          <w:i w:val="false"/>
          <w:i w:val="false"/>
          <w:iCs w:val="false"/>
        </w:rPr>
      </w:pPr>
      <w:r>
        <w:rPr>
          <w:b w:val="false"/>
          <w:bCs w:val="false"/>
          <w:i w:val="false"/>
          <w:iCs w:val="false"/>
          <w:u w:val="none"/>
          <w:lang w:val="es-BO"/>
        </w:rPr>
        <w:t>Con una mayor muestra la desviacion estandar se decrementa  y la distribucion muestral tiende a ser mas estrecha. Si es lógica, porque mientras mas grande es la muestra, mas seguros estaremos de  media poblacionala porque tenemos más datos de la poblacion en la muestra.</w:t>
      </w:r>
    </w:p>
    <w:p>
      <w:pPr>
        <w:pStyle w:val="Normal"/>
        <w:jc w:val="both"/>
        <w:rPr>
          <w:i/>
          <w:i/>
          <w:iCs/>
          <w:u w:val="none"/>
          <w:lang w:val="es-BO"/>
        </w:rPr>
      </w:pPr>
      <w:r>
        <w:rPr>
          <w:i/>
          <w:iCs/>
          <w:u w:val="none"/>
          <w:lang w:val="es-BO"/>
        </w:rPr>
      </w:r>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 xml:space="preserve">3. Ejercicio por estimación por intervalo de confianza con </w:t>
      </w:r>
      <w:r>
        <w:rPr>
          <w:rFonts w:eastAsia="Calibri" w:ascii="Liberation Mono" w:hAnsi="Liberation Mono"/>
          <w:b w:val="false"/>
          <w:bCs/>
          <w:i w:val="false"/>
          <w:color w:val="auto"/>
          <w:kern w:val="0"/>
          <w:sz w:val="22"/>
          <w:szCs w:val="22"/>
          <w:lang w:val="es-BO" w:eastAsia="en-US" w:bidi="ar-SA"/>
        </w:rPr>
        <w:t xml:space="preserve">σ </w:t>
      </w:r>
      <w:r>
        <w:rPr>
          <w:rFonts w:eastAsia="Calibri" w:cs="DejaVu Sans" w:ascii="Liberation Mono" w:hAnsi="Liberation Mono"/>
          <w:b/>
          <w:bCs/>
          <w:i w:val="false"/>
          <w:color w:val="auto"/>
          <w:kern w:val="0"/>
          <w:sz w:val="22"/>
          <w:szCs w:val="22"/>
          <w:lang w:val="es-BO" w:eastAsia="en-US" w:bidi="ar-SA"/>
        </w:rPr>
        <w:t>conocido</w:t>
      </w:r>
    </w:p>
    <w:p>
      <w:pPr>
        <w:pStyle w:val="Normal"/>
        <w:jc w:val="both"/>
        <w:rPr>
          <w:rFonts w:ascii="Calibri" w:hAnsi="Calibri" w:eastAsia="Calibri" w:cs="DejaVu Sans"/>
          <w:b w:val="false"/>
          <w:b w:val="false"/>
          <w:bCs w:val="false"/>
          <w:i/>
          <w:i/>
          <w:iCs/>
          <w:color w:val="auto"/>
          <w:kern w:val="0"/>
          <w:sz w:val="22"/>
          <w:szCs w:val="22"/>
          <w:lang w:val="es-BO" w:eastAsia="en-US" w:bidi="ar-SA"/>
        </w:rPr>
      </w:pPr>
      <w:r>
        <w:rPr>
          <w:rFonts w:eastAsia="Calibri" w:cs="DejaVu Sans"/>
          <w:b w:val="false"/>
          <w:bCs w:val="false"/>
          <w:i/>
          <w:iCs/>
          <w:color w:val="auto"/>
          <w:kern w:val="0"/>
          <w:sz w:val="22"/>
          <w:szCs w:val="22"/>
          <w:lang w:val="es-BO" w:eastAsia="en-US" w:bidi="ar-SA"/>
        </w:rPr>
        <w:t>En una investigación sobre los negocios pequeños que tienen un sitio en la Web se encontró que la cantidad promedio que se gasta en un sitio es $11 500 por año. Dada una muestra de 60 negocios y una desviación estándar σ = $4000, ¿cuál es el margen de error? Use 95% de confianza.</w:t>
      </w:r>
    </w:p>
    <w:p>
      <w:pPr>
        <w:pStyle w:val="Normal"/>
        <w:jc w:val="left"/>
        <w:rPr>
          <w:rFonts w:ascii="Calibri" w:hAnsi="Calibri" w:eastAsia="Calibri"/>
          <w:color w:val="auto"/>
          <w:kern w:val="0"/>
          <w:sz w:val="22"/>
          <w:szCs w:val="22"/>
          <w:lang w:val="es-BO" w:eastAsia="en-US" w:bidi="ar-SA"/>
        </w:rPr>
      </w:pPr>
      <w:r>
        <w:rPr/>
        <w:t xml:space="preserve">Dado que: </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11500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4000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60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m:oMathPara>
    </w:p>
    <w:p>
      <w:pPr>
        <w:pStyle w:val="Normal"/>
        <w:jc w:val="both"/>
        <w:rPr>
          <w:b w:val="false"/>
          <w:b w:val="false"/>
          <w:bCs w:val="false"/>
          <w:i w:val="false"/>
          <w:i w:val="false"/>
          <w:iCs w:val="false"/>
        </w:rPr>
      </w:pPr>
      <w:r>
        <w:rPr>
          <w:rFonts w:eastAsia="Calibri" w:cs="DejaVu Sans"/>
          <w:b w:val="false"/>
          <w:bCs w:val="false"/>
          <w:i w:val="false"/>
          <w:iCs w:val="false"/>
          <w:color w:val="auto"/>
          <w:kern w:val="0"/>
          <w:sz w:val="22"/>
          <w:szCs w:val="22"/>
          <w:lang w:val="es-BO" w:eastAsia="en-US" w:bidi="ar-SA"/>
        </w:rPr>
        <w:t xml:space="preserve">Sabiendo que </w:t>
      </w:r>
      <w:r>
        <w:rPr/>
      </w:r>
      <m:oMath xmlns:m="http://schemas.openxmlformats.org/officeDocument/2006/math">
        <m:f>
          <m:fPr>
            <m:type m:val="lin"/>
          </m:fPr>
          <m:num>
            <m:r>
              <w:rPr>
                <w:rFonts w:ascii="Cambria Math" w:hAnsi="Cambria Math"/>
              </w:rPr>
              <m:t xml:space="preserve">α</m:t>
            </m:r>
          </m:num>
          <m:den>
            <m:r>
              <w:rPr>
                <w:rFonts w:ascii="Cambria Math" w:hAnsi="Cambria Math"/>
              </w:rPr>
              <m:t xml:space="preserve">2</m:t>
            </m:r>
          </m:den>
        </m:f>
        <m:r>
          <w:rPr>
            <w:rFonts w:ascii="Cambria Math" w:hAnsi="Cambria Math"/>
          </w:rPr>
          <m:t xml:space="preserve">=</m:t>
        </m:r>
        <m:r>
          <w:rPr>
            <w:rFonts w:ascii="Cambria Math" w:hAnsi="Cambria Math"/>
          </w:rPr>
          <m:t xml:space="preserve">0.025</m:t>
        </m:r>
      </m:oMath>
      <w:r>
        <w:rPr>
          <w:rFonts w:eastAsia="Calibri" w:cs="DejaVu Sans"/>
          <w:b w:val="false"/>
          <w:bCs w:val="false"/>
          <w:i w:val="false"/>
          <w:iCs w:val="false"/>
          <w:color w:val="auto"/>
          <w:kern w:val="0"/>
          <w:sz w:val="22"/>
          <w:szCs w:val="22"/>
          <w:lang w:val="es-BO" w:eastAsia="en-US" w:bidi="ar-SA"/>
        </w:rPr>
        <w:t xml:space="preserve"> y </w:t>
      </w:r>
      <w:r>
        <w:rPr/>
      </w:r>
      <m:oMath xmlns:m="http://schemas.openxmlformats.org/officeDocument/2006/math">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1.984</m:t>
        </m:r>
      </m:oMath>
      <w:r>
        <w:rPr>
          <w:rFonts w:eastAsia="Calibri" w:cs="DejaVu Sans"/>
          <w:b w:val="false"/>
          <w:bCs w:val="false"/>
          <w:i w:val="false"/>
          <w:iCs w:val="false"/>
          <w:color w:val="auto"/>
          <w:kern w:val="0"/>
          <w:sz w:val="22"/>
          <w:szCs w:val="22"/>
          <w:lang w:val="es-BO" w:eastAsia="en-US" w:bidi="ar-SA"/>
        </w:rPr>
        <w:t xml:space="preserve"> (desde la tabla)</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1.96</m:t>
              </m:r>
              <m:r>
                <w:rPr>
                  <w:rFonts w:ascii="Cambria Math" w:hAnsi="Cambria Math"/>
                </w:rPr>
                <m:t xml:space="preserve">∗</m:t>
              </m:r>
              <m:r>
                <w:rPr>
                  <w:rFonts w:ascii="Cambria Math" w:hAnsi="Cambria Math"/>
                </w:rPr>
                <m:t xml:space="preserve">4000</m:t>
              </m:r>
            </m:num>
            <m:den>
              <m:rad>
                <m:radPr>
                  <m:degHide m:val="1"/>
                </m:radPr>
                <m:deg/>
                <m:e>
                  <m:d>
                    <m:dPr>
                      <m:begChr m:val="("/>
                      <m:endChr m:val=")"/>
                    </m:dPr>
                    <m:e>
                      <m:r>
                        <w:rPr>
                          <w:rFonts w:ascii="Cambria Math" w:hAnsi="Cambria Math"/>
                        </w:rPr>
                        <m:t xml:space="preserve">60</m:t>
                      </m:r>
                    </m:e>
                  </m:d>
                </m:e>
              </m:rad>
            </m:den>
          </m:f>
          <m:r>
            <w:rPr>
              <w:rFonts w:ascii="Cambria Math" w:hAnsi="Cambria Math"/>
            </w:rPr>
            <m:t xml:space="preserve">=</m:t>
          </m:r>
          <m:r>
            <w:rPr>
              <w:rFonts w:ascii="Cambria Math" w:hAnsi="Cambria Math"/>
            </w:rPr>
            <m:t xml:space="preserve">1012.14</m:t>
          </m:r>
        </m:oMath>
      </m:oMathPara>
    </w:p>
    <w:p>
      <w:pPr>
        <w:pStyle w:val="Normal"/>
        <w:jc w:val="both"/>
        <w:rPr>
          <w:rFonts w:ascii="Calibri" w:hAnsi="Calibri" w:eastAsia="Calibri"/>
          <w:color w:val="auto"/>
          <w:kern w:val="0"/>
          <w:sz w:val="22"/>
          <w:szCs w:val="22"/>
          <w:lang w:val="es-BO" w:eastAsia="en-US" w:bidi="ar-SA"/>
        </w:rPr>
      </w:pPr>
      <w:r>
        <w:rPr>
          <w:rFonts w:eastAsia="Calibri" w:cs="DejaVu Sans"/>
          <w:b/>
          <w:bCs/>
          <w:i w:val="false"/>
          <w:iCs w:val="false"/>
          <w:color w:val="auto"/>
          <w:kern w:val="0"/>
          <w:sz w:val="22"/>
          <w:szCs w:val="22"/>
          <w:lang w:val="es-BO" w:eastAsia="en-US" w:bidi="ar-SA"/>
        </w:rPr>
        <w:t>Aplicacion en R:</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drawing>
          <wp:anchor behindDoc="0" distT="0" distB="0" distL="0" distR="0" simplePos="0" locked="0" layoutInCell="0" allowOverlap="1" relativeHeight="6">
            <wp:simplePos x="0" y="0"/>
            <wp:positionH relativeFrom="column">
              <wp:posOffset>598170</wp:posOffset>
            </wp:positionH>
            <wp:positionV relativeFrom="paragraph">
              <wp:posOffset>6985</wp:posOffset>
            </wp:positionV>
            <wp:extent cx="4747895" cy="184213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747895" cy="1842135"/>
                    </a:xfrm>
                    <a:prstGeom prst="rect">
                      <a:avLst/>
                    </a:prstGeom>
                  </pic:spPr>
                </pic:pic>
              </a:graphicData>
            </a:graphic>
          </wp:anchor>
        </w:drawing>
      </w:r>
    </w:p>
    <w:p>
      <w:pPr>
        <w:pStyle w:val="Normal"/>
        <w:jc w:val="both"/>
        <w:rPr>
          <w:rFonts w:ascii="Calibri" w:hAnsi="Calibri"/>
          <w:b w:val="false"/>
          <w:b w:val="false"/>
          <w:bCs w:val="false"/>
        </w:rPr>
      </w:pPr>
      <w:r>
        <w:rPr>
          <w:rFonts w:eastAsia="Calibri" w:cs="DejaVu Sans"/>
          <w:b w:val="false"/>
          <w:bCs w:val="false"/>
          <w:i w:val="false"/>
          <w:color w:val="auto"/>
          <w:kern w:val="0"/>
          <w:sz w:val="22"/>
          <w:szCs w:val="22"/>
          <w:lang w:val="es-BO" w:eastAsia="en-US" w:bidi="ar-SA"/>
        </w:rPr>
        <w:t>¿Qué recomendaría si el estudio requiere un margen de error de $500?</w:t>
      </w:r>
    </w:p>
    <w:p>
      <w:pPr>
        <w:pStyle w:val="Normal"/>
        <w:jc w:val="both"/>
        <w:rPr>
          <w:rFonts w:ascii="Calibri" w:hAnsi="Calibri"/>
          <w:b w:val="false"/>
          <w:b w:val="false"/>
          <w:bCs w:val="false"/>
        </w:rPr>
      </w:pPr>
      <w:r>
        <w:rPr>
          <w:rFonts w:eastAsia="Calibri" w:cs="DejaVu Sans"/>
          <w:b w:val="false"/>
          <w:bCs w:val="false"/>
          <w:i w:val="false"/>
          <w:color w:val="auto"/>
          <w:kern w:val="0"/>
          <w:sz w:val="22"/>
          <w:szCs w:val="22"/>
          <w:lang w:val="es-BO" w:eastAsia="en-US" w:bidi="ar-SA"/>
        </w:rPr>
        <w:t>500 es menor al error calculado con muestra de 60, para conseguir ese margen se recomienda incrementar n.</w:t>
      </w:r>
    </w:p>
    <w:p>
      <w:pPr>
        <w:pStyle w:val="Normal"/>
        <w:jc w:val="both"/>
        <w:rPr>
          <w:rFonts w:eastAsia="Calibri" w:cs="DejaVu Sans"/>
          <w:i w:val="false"/>
          <w:i w:val="false"/>
          <w:color w:val="auto"/>
          <w:kern w:val="0"/>
          <w:sz w:val="22"/>
          <w:szCs w:val="22"/>
          <w:lang w:val="es-BO" w:eastAsia="en-US" w:bidi="ar-SA"/>
        </w:rPr>
      </w:pPr>
      <w:r>
        <w:rPr>
          <w:rFonts w:eastAsia="Calibri" w:cs="DejaVu Sans"/>
          <w:i w:val="false"/>
          <w:color w:val="auto"/>
          <w:kern w:val="0"/>
          <w:sz w:val="22"/>
          <w:szCs w:val="22"/>
          <w:lang w:val="es-BO" w:eastAsia="en-US" w:bidi="ar-SA"/>
        </w:rPr>
      </w:r>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 xml:space="preserve">4. Ejercicio por estimación por intervalo de confianza con </w:t>
      </w:r>
      <w:r>
        <w:rPr>
          <w:rFonts w:eastAsia="Calibri" w:ascii="Liberation Mono" w:hAnsi="Liberation Mono"/>
          <w:b w:val="false"/>
          <w:bCs/>
          <w:i w:val="false"/>
          <w:color w:val="auto"/>
          <w:kern w:val="0"/>
          <w:sz w:val="22"/>
          <w:szCs w:val="22"/>
          <w:lang w:val="es-BO" w:eastAsia="en-US" w:bidi="ar-SA"/>
        </w:rPr>
        <w:t>σ</w:t>
      </w:r>
      <w:r>
        <w:rPr>
          <w:rFonts w:ascii="Liberation Mono" w:hAnsi="Liberation Mono"/>
          <w:b w:val="false"/>
          <w:i w:val="false"/>
          <w:sz w:val="22"/>
        </w:rPr>
        <w:t xml:space="preserve"> </w:t>
      </w:r>
      <w:r>
        <w:rPr>
          <w:rFonts w:ascii="Liberation Mono" w:hAnsi="Liberation Mono"/>
          <w:b/>
          <w:bCs/>
          <w:i w:val="false"/>
          <w:sz w:val="22"/>
        </w:rPr>
        <w:t>des</w:t>
      </w:r>
      <w:r>
        <w:rPr>
          <w:rFonts w:eastAsia="Calibri" w:ascii="Liberation Mono" w:hAnsi="Liberation Mono"/>
          <w:b/>
          <w:bCs/>
          <w:i w:val="false"/>
          <w:color w:val="auto"/>
          <w:kern w:val="0"/>
          <w:sz w:val="22"/>
          <w:szCs w:val="22"/>
          <w:lang w:val="es-BO" w:eastAsia="en-US" w:bidi="ar-SA"/>
        </w:rPr>
        <w:t>conocido</w:t>
      </w:r>
    </w:p>
    <w:p>
      <w:pPr>
        <w:pStyle w:val="Normal"/>
        <w:jc w:val="both"/>
        <w:rPr>
          <w:rFonts w:ascii="Calibri" w:hAnsi="Calibri" w:eastAsia="Calibri"/>
          <w:i/>
          <w:i/>
          <w:iCs/>
          <w:color w:val="auto"/>
          <w:kern w:val="0"/>
          <w:sz w:val="22"/>
          <w:szCs w:val="22"/>
          <w:lang w:val="es-BO" w:eastAsia="en-US" w:bidi="ar-SA"/>
        </w:rPr>
      </w:pPr>
      <w:r>
        <w:rPr>
          <w:rFonts w:eastAsia="Calibri"/>
          <w:i/>
          <w:iCs/>
          <w:color w:val="auto"/>
          <w:kern w:val="0"/>
          <w:sz w:val="22"/>
          <w:szCs w:val="22"/>
          <w:lang w:val="es-BO" w:eastAsia="en-US" w:bidi="ar-SA"/>
        </w:rPr>
        <w:t>El número de horas de vuelo de los pilotos del Continental Airlines es 49 horas por mes. Suponga que esta media se basó en las horas de vuelo de una muestra de 100 pilotos de esa empresa y que la desviación estándar muestral haya sido 8.5 horas.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Dado que:</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100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49</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8.5</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m:oMathPara>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Respuestas</w:t>
      </w:r>
    </w:p>
    <w:p>
      <w:pPr>
        <w:pStyle w:val="Normal"/>
        <w:jc w:val="both"/>
        <w:rPr/>
      </w:pPr>
      <w:r>
        <w:rPr>
          <w:rFonts w:eastAsia="Calibri"/>
          <w:color w:val="auto"/>
          <w:kern w:val="0"/>
          <w:sz w:val="22"/>
          <w:szCs w:val="22"/>
          <w:lang w:val="es-BO" w:eastAsia="en-US" w:bidi="ar-SA"/>
        </w:rPr>
        <w:t xml:space="preserve">A. </w:t>
      </w:r>
      <w:r>
        <w:rPr>
          <w:rFonts w:eastAsia="Calibri"/>
          <w:i/>
          <w:iCs/>
          <w:color w:val="auto"/>
          <w:kern w:val="0"/>
          <w:sz w:val="22"/>
          <w:szCs w:val="22"/>
          <w:lang w:val="es-BO" w:eastAsia="en-US" w:bidi="ar-SA"/>
        </w:rPr>
        <w:t>¿A 95% de confianza, ¿cuál es el margen de error?</w:t>
      </w:r>
    </w:p>
    <w:p>
      <w:pPr>
        <w:pStyle w:val="Normal"/>
        <w:jc w:val="both"/>
        <w:rPr>
          <w:i w:val="false"/>
          <w:i w:val="false"/>
          <w:iCs w:val="false"/>
        </w:rPr>
      </w:pPr>
      <w:r>
        <w:rPr>
          <w:i w:val="false"/>
          <w:iCs w:val="false"/>
        </w:rPr>
        <w:t xml:space="preserve">Sabiendo que </w:t>
      </w:r>
      <w:r>
        <w:rPr/>
      </w:r>
      <m:oMath xmlns:m="http://schemas.openxmlformats.org/officeDocument/2006/math">
        <m:f>
          <m:fPr>
            <m:type m:val="lin"/>
          </m:fPr>
          <m:num>
            <m:r>
              <w:rPr>
                <w:rFonts w:ascii="Cambria Math" w:hAnsi="Cambria Math"/>
              </w:rPr>
              <m:t xml:space="preserve">α</m:t>
            </m:r>
          </m:num>
          <m:den>
            <m:r>
              <w:rPr>
                <w:rFonts w:ascii="Cambria Math" w:hAnsi="Cambria Math"/>
              </w:rPr>
              <m:t xml:space="preserve">2</m:t>
            </m:r>
          </m:den>
        </m:f>
        <m:r>
          <w:rPr>
            <w:rFonts w:ascii="Cambria Math" w:hAnsi="Cambria Math"/>
          </w:rPr>
          <m:t xml:space="preserve">=</m:t>
        </m:r>
        <m:r>
          <w:rPr>
            <w:rFonts w:ascii="Cambria Math" w:hAnsi="Cambria Math"/>
          </w:rPr>
          <m:t xml:space="preserve">0.025</m:t>
        </m:r>
      </m:oMath>
      <w:r>
        <w:rPr>
          <w:i w:val="false"/>
          <w:iCs w:val="false"/>
        </w:rPr>
        <w:t xml:space="preserve"> y </w:t>
      </w:r>
      <w:r>
        <w:rPr/>
      </w:r>
      <m:oMath xmlns:m="http://schemas.openxmlformats.org/officeDocument/2006/math">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1.984</m:t>
        </m:r>
      </m:oMath>
      <w:r>
        <w:rPr>
          <w:i w:val="false"/>
          <w:iCs w:val="false"/>
        </w:rPr>
        <w:t xml:space="preserve"> (desde la tabla)</w:t>
      </w:r>
    </w:p>
    <w:p>
      <w:pPr>
        <w:pStyle w:val="Normal"/>
        <w:jc w:val="left"/>
        <w:rPr>
          <w:i w:val="false"/>
          <w:i w:val="false"/>
          <w:iCs w:val="fals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f>
            <m:num>
              <m:r>
                <w:rPr>
                  <w:rFonts w:ascii="Cambria Math" w:hAnsi="Cambria Math"/>
                </w:rPr>
                <m:t xml:space="preserve">s</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1.984</m:t>
              </m:r>
              <m:r>
                <w:rPr>
                  <w:rFonts w:ascii="Cambria Math" w:hAnsi="Cambria Math"/>
                </w:rPr>
                <m:t xml:space="preserve">∗</m:t>
              </m:r>
              <m:r>
                <w:rPr>
                  <w:rFonts w:ascii="Cambria Math" w:hAnsi="Cambria Math"/>
                </w:rPr>
                <m:t xml:space="preserve">8.5</m:t>
              </m:r>
            </m:num>
            <m:den>
              <m:rad>
                <m:radPr>
                  <m:degHide m:val="1"/>
                </m:radPr>
                <m:deg/>
                <m:e>
                  <m:d>
                    <m:dPr>
                      <m:begChr m:val="("/>
                      <m:endChr m:val=")"/>
                    </m:dPr>
                    <m:e>
                      <m:r>
                        <w:rPr>
                          <w:rFonts w:ascii="Cambria Math" w:hAnsi="Cambria Math"/>
                        </w:rPr>
                        <m:t xml:space="preserve">100</m:t>
                      </m:r>
                    </m:e>
                  </m:d>
                </m:e>
              </m:rad>
            </m:den>
          </m:f>
          <m:r>
            <w:rPr>
              <w:rFonts w:ascii="Cambria Math" w:hAnsi="Cambria Math"/>
            </w:rPr>
            <m:t xml:space="preserve">=</m:t>
          </m:r>
          <m:r>
            <w:rPr>
              <w:rFonts w:ascii="Cambria Math" w:hAnsi="Cambria Math"/>
            </w:rPr>
            <m:t xml:space="preserve">1.6864</m:t>
          </m:r>
        </m:oMath>
      </m:oMathPara>
    </w:p>
    <w:p>
      <w:pPr>
        <w:pStyle w:val="Normal"/>
        <w:jc w:val="left"/>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r>
    </w:p>
    <w:p>
      <w:pPr>
        <w:pStyle w:val="Normal"/>
        <w:jc w:val="both"/>
        <w:rPr/>
      </w:pPr>
      <w:r>
        <w:rPr>
          <w:rFonts w:eastAsia="Calibri"/>
          <w:color w:val="auto"/>
          <w:kern w:val="0"/>
          <w:sz w:val="22"/>
          <w:szCs w:val="22"/>
          <w:lang w:val="es-BO" w:eastAsia="en-US" w:bidi="ar-SA"/>
        </w:rPr>
        <w:t xml:space="preserve">B. </w:t>
      </w:r>
      <w:r>
        <w:rPr>
          <w:rFonts w:eastAsia="Calibri"/>
          <w:i/>
          <w:iCs/>
          <w:color w:val="auto"/>
          <w:kern w:val="0"/>
          <w:sz w:val="22"/>
          <w:szCs w:val="22"/>
          <w:lang w:val="es-BO" w:eastAsia="en-US" w:bidi="ar-SA"/>
        </w:rPr>
        <w:t>Dé el intervalo de estimación de 95% para la media poblacional de las horas de vuelo de los pilotos.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Aplicando l</w:t>
      </w:r>
      <w:r>
        <w:rPr>
          <w:rFonts w:eastAsia="Calibri" w:cs="DejaVu Sans"/>
          <w:color w:val="auto"/>
          <w:kern w:val="0"/>
          <w:sz w:val="22"/>
          <w:szCs w:val="22"/>
          <w:lang w:val="es-BO" w:eastAsia="en-US" w:bidi="ar-SA"/>
        </w:rPr>
        <w:t xml:space="preserve">a formula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E</m:t>
        </m:r>
        <m:r>
          <w:rPr>
            <w:rFonts w:ascii="Cambria Math" w:hAnsi="Cambria Math"/>
          </w:rPr>
          <m:t xml:space="preserve">&lt;</m:t>
        </m:r>
        <m:r>
          <w:rPr>
            <w:rFonts w:ascii="Cambria Math" w:hAnsi="Cambria Math"/>
          </w:rPr>
          <m:t xml:space="preserve">μ</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E</m:t>
        </m:r>
      </m:oMath>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49</m:t>
          </m:r>
          <m:r>
            <w:rPr>
              <w:rFonts w:ascii="Cambria Math" w:hAnsi="Cambria Math"/>
            </w:rPr>
            <m:t xml:space="preserve">−</m:t>
          </m:r>
          <m:r>
            <w:rPr>
              <w:rFonts w:ascii="Cambria Math" w:hAnsi="Cambria Math"/>
            </w:rPr>
            <m:t xml:space="preserve">1.6864</m:t>
          </m:r>
          <m:r>
            <w:rPr>
              <w:rFonts w:ascii="Cambria Math" w:hAnsi="Cambria Math"/>
            </w:rPr>
            <m:t xml:space="preserve">&lt;</m:t>
          </m:r>
          <m:r>
            <w:rPr>
              <w:rFonts w:ascii="Cambria Math" w:hAnsi="Cambria Math"/>
            </w:rPr>
            <m:t xml:space="preserve">μ</m:t>
          </m:r>
          <m:r>
            <w:rPr>
              <w:rFonts w:ascii="Cambria Math" w:hAnsi="Cambria Math"/>
            </w:rPr>
            <m:t xml:space="preserve">&lt;</m:t>
          </m:r>
          <m:r>
            <w:rPr>
              <w:rFonts w:ascii="Cambria Math" w:hAnsi="Cambria Math"/>
            </w:rPr>
            <m:t xml:space="preserve">49</m:t>
          </m:r>
          <m:r>
            <w:rPr>
              <w:rFonts w:ascii="Cambria Math" w:hAnsi="Cambria Math"/>
            </w:rPr>
            <m:t xml:space="preserve">+</m:t>
          </m:r>
          <m:r>
            <w:rPr>
              <w:rFonts w:ascii="Cambria Math" w:hAnsi="Cambria Math"/>
            </w:rPr>
            <m:t xml:space="preserve">1.6864</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47.3136</m:t>
          </m:r>
          <m:r>
            <w:rPr>
              <w:rFonts w:ascii="Cambria Math" w:hAnsi="Cambria Math"/>
            </w:rPr>
            <m:t xml:space="preserve">&lt;</m:t>
          </m:r>
          <m:r>
            <w:rPr>
              <w:rFonts w:ascii="Cambria Math" w:hAnsi="Cambria Math"/>
            </w:rPr>
            <m:t xml:space="preserve">μ</m:t>
          </m:r>
          <m:r>
            <w:rPr>
              <w:rFonts w:ascii="Cambria Math" w:hAnsi="Cambria Math"/>
            </w:rPr>
            <m:t xml:space="preserve">&lt;</m:t>
          </m:r>
          <m:r>
            <w:rPr>
              <w:rFonts w:ascii="Cambria Math" w:hAnsi="Cambria Math"/>
            </w:rPr>
            <m:t xml:space="preserve">50.6864</m:t>
          </m:r>
        </m:oMath>
      </m:oMathPara>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Aplicacion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99455" cy="217106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799455" cy="2171065"/>
                    </a:xfrm>
                    <a:prstGeom prst="rect">
                      <a:avLst/>
                    </a:prstGeom>
                  </pic:spPr>
                </pic:pic>
              </a:graphicData>
            </a:graphic>
          </wp:anchor>
        </w:drawing>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b/>
          <w:bCs/>
          <w:lang w:val="es-BO"/>
        </w:rPr>
        <w:t>5. Ejercicio determinación del tamaño de la muestra para una estimación por intervalo de la media poblacional con desviacion conocida.</w:t>
      </w:r>
    </w:p>
    <w:p>
      <w:pPr>
        <w:pStyle w:val="Normal"/>
        <w:jc w:val="both"/>
        <w:rPr>
          <w:lang w:val="es-BO"/>
        </w:rPr>
      </w:pPr>
      <w:r>
        <w:rP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El costo promedio de la gasolina sin plomo en Grater Cincinnati es $2.41 (. En una época de cambios en los precios, un periódico muestrea las gasolineras y presenta un informe sobre los precios de la gasolina. Suponga que en los precios del galón de la gasolina sin plomo la desviación estándar es $0.15; dé el tamaño de muestra n que debe usar este periódico para tener 95% de confianza con cada uno de los márgenes de error siguientes.</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0.15</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A.Un margen de error de $0.07</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E = 0.07</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según la fórmula:</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f>
            <m:num>
              <m:r>
                <w:rPr>
                  <w:rFonts w:ascii="Cambria Math" w:hAnsi="Cambria Math"/>
                </w:rPr>
                <m:t xml:space="preserve">s</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0.15</m:t>
                  </m:r>
                </m:e>
                <m:sup>
                  <m:r>
                    <w:rPr>
                      <w:rFonts w:ascii="Cambria Math" w:hAnsi="Cambria Math"/>
                    </w:rPr>
                    <m:t xml:space="preserve">2</m:t>
                  </m:r>
                </m:sup>
              </m:sSup>
            </m:num>
            <m:den>
              <m:sSup>
                <m:e>
                  <m:r>
                    <w:rPr>
                      <w:rFonts w:ascii="Cambria Math" w:hAnsi="Cambria Math"/>
                    </w:rPr>
                    <m:t xml:space="preserve">0.07</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18</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aplicación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80025" cy="2770505"/>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5280025" cy="2770505"/>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B.Un margen de error de $0.05</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sSup>
                <m:e>
                  <m:r>
                    <w:rPr>
                      <w:rFonts w:ascii="Cambria Math" w:hAnsi="Cambria Math"/>
                    </w:rPr>
                    <m:t xml:space="preserve">σ</m:t>
                  </m:r>
                </m:e>
                <m:sup>
                  <m:r>
                    <w:rPr>
                      <w:rFonts w:ascii="Cambria Math" w:hAnsi="Cambria Math"/>
                    </w:rPr>
                    <m:t xml:space="preserve">2</m:t>
                  </m:r>
                </m:sup>
              </m:sSup>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0.15</m:t>
                  </m:r>
                </m:e>
                <m:sup>
                  <m:r>
                    <w:rPr>
                      <w:rFonts w:ascii="Cambria Math" w:hAnsi="Cambria Math"/>
                    </w:rPr>
                    <m:t xml:space="preserve">2</m:t>
                  </m:r>
                </m:sup>
              </m:sSup>
            </m:num>
            <m:den>
              <m:sSup>
                <m:e>
                  <m:r>
                    <w:rPr>
                      <w:rFonts w:ascii="Cambria Math" w:hAnsi="Cambria Math"/>
                    </w:rPr>
                    <m:t xml:space="preserve">0.05</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35</m:t>
          </m:r>
        </m:oMath>
      </m:oMathPara>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10">
            <wp:simplePos x="0" y="0"/>
            <wp:positionH relativeFrom="column">
              <wp:posOffset>463550</wp:posOffset>
            </wp:positionH>
            <wp:positionV relativeFrom="paragraph">
              <wp:posOffset>96520</wp:posOffset>
            </wp:positionV>
            <wp:extent cx="3585845" cy="1165225"/>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3585845" cy="1165225"/>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b/>
          <w:b/>
          <w:bCs/>
        </w:rPr>
      </w:pPr>
      <w:r>
        <w:rPr>
          <w:b/>
          <w:bCs/>
          <w:lang w:val="es-BO"/>
        </w:rPr>
        <w:t>6. Ejercicio determinación del tamaño de la muestra para una estimación por intervalo de la media poblacional con desviacion  no conocida.</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Los salarios anuales iniciales de estudiantes que acaban de terminar una carrera en administración se espera que estén entre $30 000 y $45 000. Suponga que quiere dar un intervalo de confianza de 95% para estimar la media poblacional de los salarios iniciales. ¿Cuál es el valor planeado de la desviación estándar poblacional?</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both"/>
        <w:rPr>
          <w:i/>
          <w:i/>
          <w:iCs/>
        </w:rPr>
      </w:pPr>
      <w:r>
        <w:rPr>
          <w:b w:val="false"/>
          <w:bCs w:val="false"/>
          <w:i/>
          <w:iCs/>
          <w:lang w:val="es-BO"/>
        </w:rPr>
        <w:t>RANGO = 45000 – 30000 = 15000</w:t>
      </w:r>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σ</m:t>
        </m:r>
        <m:r>
          <w:rPr>
            <w:rFonts w:ascii="Cambria Math" w:hAnsi="Cambria Math"/>
          </w:rPr>
          <m:t xml:space="preserve">=</m:t>
        </m:r>
        <m:f>
          <m:num>
            <m:r>
              <w:rPr>
                <w:rFonts w:ascii="Cambria Math" w:hAnsi="Cambria Math"/>
              </w:rPr>
              <m:t xml:space="preserve">15000</m:t>
            </m:r>
          </m:num>
          <m:den>
            <m:r>
              <w:rPr>
                <w:rFonts w:ascii="Cambria Math" w:hAnsi="Cambria Math"/>
              </w:rPr>
              <m:t xml:space="preserve">4</m:t>
            </m:r>
          </m:den>
        </m:f>
        <m:r>
          <w:rPr>
            <w:rFonts w:ascii="Cambria Math" w:hAnsi="Cambria Math"/>
          </w:rPr>
          <m:t xml:space="preserve">=</m:t>
        </m:r>
        <m:r>
          <w:rPr>
            <w:rFonts w:ascii="Cambria Math" w:hAnsi="Cambria Math"/>
          </w:rPr>
          <m:t xml:space="preserve">3750</m:t>
        </m:r>
      </m:oMath>
      <w:r>
        <w:rPr>
          <w:b w:val="false"/>
          <w:bCs w:val="false"/>
          <w:lang w:val="es-BO"/>
        </w:rPr>
        <w:t xml:space="preserve"> </w:t>
      </w:r>
      <w:r>
        <w:rPr>
          <w:rFonts w:eastAsia="Calibri" w:cs="DejaVu Sans"/>
          <w:b w:val="false"/>
          <w:bCs w:val="false"/>
          <w:color w:val="auto"/>
          <w:kern w:val="0"/>
          <w:sz w:val="22"/>
          <w:szCs w:val="22"/>
          <w:lang w:val="es-BO" w:eastAsia="en-US" w:bidi="ar-SA"/>
        </w:rPr>
        <w:t>La desviación es aproximadamente ¼ del rango</w:t>
      </w:r>
      <w:r>
        <w:rPr>
          <w:b w:val="false"/>
          <w:bCs w:val="false"/>
          <w:lang w:val="es-BO"/>
        </w:rPr>
        <w:t>.</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 </w:t>
      </w:r>
      <w:r>
        <w:rPr>
          <w:b w:val="false"/>
          <w:bCs w:val="false"/>
          <w:lang w:val="es-BO"/>
        </w:rPr>
        <w:t>¿Cuán grande deberá ser la muestra si quiere que el margen de error sea</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A.$500?</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según la fórmula:</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sSup>
                <m:e>
                  <m:r>
                    <w:rPr>
                      <w:rFonts w:ascii="Cambria Math" w:hAnsi="Cambria Math"/>
                    </w:rPr>
                    <m:t xml:space="preserve">σ</m:t>
                  </m:r>
                </m:e>
                <m:sup>
                  <m:r>
                    <w:rPr>
                      <w:rFonts w:ascii="Cambria Math" w:hAnsi="Cambria Math"/>
                    </w:rPr>
                    <m:t xml:space="preserve">2</m:t>
                  </m:r>
                </m:sup>
              </m:sSup>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3750</m:t>
                  </m:r>
                </m:e>
                <m:sup>
                  <m:r>
                    <w:rPr>
                      <w:rFonts w:ascii="Cambria Math" w:hAnsi="Cambria Math"/>
                    </w:rPr>
                    <m:t xml:space="preserve">2</m:t>
                  </m:r>
                </m:sup>
              </m:sSup>
            </m:num>
            <m:den>
              <m:sSup>
                <m:e>
                  <m:r>
                    <w:rPr>
                      <w:rFonts w:ascii="Cambria Math" w:hAnsi="Cambria Math"/>
                    </w:rPr>
                    <m:t xml:space="preserve">500</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217</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Aplicación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728720" cy="1234440"/>
            <wp:effectExtent l="0" t="0" r="0" b="0"/>
            <wp:wrapTopAndBottom/>
            <wp:docPr id="1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descr=""/>
                    <pic:cNvPicPr>
                      <a:picLocks noChangeAspect="1" noChangeArrowheads="1"/>
                    </pic:cNvPicPr>
                  </pic:nvPicPr>
                  <pic:blipFill>
                    <a:blip r:embed="rId12"/>
                    <a:stretch>
                      <a:fillRect/>
                    </a:stretch>
                  </pic:blipFill>
                  <pic:spPr bwMode="auto">
                    <a:xfrm>
                      <a:off x="0" y="0"/>
                      <a:ext cx="3728720" cy="1234440"/>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B.$200?</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sSup>
                <m:e>
                  <m:r>
                    <w:rPr>
                      <w:rFonts w:ascii="Cambria Math" w:hAnsi="Cambria Math"/>
                    </w:rPr>
                    <m:t xml:space="preserve">σ</m:t>
                  </m:r>
                </m:e>
                <m:sup>
                  <m:r>
                    <w:rPr>
                      <w:rFonts w:ascii="Cambria Math" w:hAnsi="Cambria Math"/>
                    </w:rPr>
                    <m:t xml:space="preserve">2</m:t>
                  </m:r>
                </m:sup>
              </m:sSup>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3750</m:t>
                  </m:r>
                </m:e>
                <m:sup>
                  <m:r>
                    <w:rPr>
                      <w:rFonts w:ascii="Cambria Math" w:hAnsi="Cambria Math"/>
                    </w:rPr>
                    <m:t xml:space="preserve">2</m:t>
                  </m:r>
                </m:sup>
              </m:sSup>
            </m:num>
            <m:den>
              <m:sSup>
                <m:e>
                  <m:r>
                    <w:rPr>
                      <w:rFonts w:ascii="Cambria Math" w:hAnsi="Cambria Math"/>
                    </w:rPr>
                    <m:t xml:space="preserve">200</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1351</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Aplicación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398520" cy="1329055"/>
            <wp:effectExtent l="0" t="0" r="0" b="0"/>
            <wp:wrapTopAndBottom/>
            <wp:docPr id="1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 descr=""/>
                    <pic:cNvPicPr>
                      <a:picLocks noChangeAspect="1" noChangeArrowheads="1"/>
                    </pic:cNvPicPr>
                  </pic:nvPicPr>
                  <pic:blipFill>
                    <a:blip r:embed="rId13"/>
                    <a:stretch>
                      <a:fillRect/>
                    </a:stretch>
                  </pic:blipFill>
                  <pic:spPr bwMode="auto">
                    <a:xfrm>
                      <a:off x="0" y="0"/>
                      <a:ext cx="3398520" cy="1329055"/>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7. </w:t>
      </w:r>
      <w:r>
        <w:rPr>
          <w:b/>
          <w:bCs/>
          <w:lang w:val="es-BO"/>
        </w:rPr>
        <w:t>Ejercicio determinación del tamaño de la muestra para una estimación por intervalo para la proporción.</w:t>
      </w:r>
    </w:p>
    <w:p>
      <w:pPr>
        <w:pStyle w:val="Normal"/>
        <w:jc w:val="both"/>
        <w:rPr>
          <w:b w:val="false"/>
          <w:b w:val="false"/>
          <w:bCs w:val="false"/>
          <w:i/>
          <w:i/>
          <w:iCs/>
        </w:rPr>
      </w:pPr>
      <w:r>
        <w:rPr>
          <w:b w:val="false"/>
          <w:bCs w:val="false"/>
          <w:i/>
          <w:iCs/>
          <w:lang w:val="es-BO"/>
        </w:rPr>
        <w:t>De acuerdo con estadísticas publicadas por la CNBC, la cantidad de vehículos que no están asegurados es sorprendente. Los resultados muestrales de la CNBC indican que 46 de 200 vehículos no estaban asegurados.</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200</m:t>
          </m:r>
        </m:oMath>
      </m:oMathPara>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46</m:t>
        </m:r>
      </m:oMath>
      <w:r>
        <w:rPr>
          <w:b w:val="false"/>
          <w:bCs w:val="false"/>
          <w:lang w:val="es-BO"/>
        </w:rPr>
        <w:t xml:space="preserve"> </w:t>
      </w:r>
    </w:p>
    <w:p>
      <w:pPr>
        <w:pStyle w:val="Normal"/>
        <w:jc w:val="both"/>
        <w:rPr>
          <w:rFonts w:ascii="Calibri Light" w:hAnsi="Calibri Light" w:cs="Calibri Light"/>
          <w:b/>
          <w:b/>
          <w:bCs/>
          <w:color w:val="000000"/>
          <w:sz w:val="16"/>
          <w:szCs w:val="16"/>
          <w:shd w:fill="FFFFFF" w:val="clear"/>
          <w:lang w:val="es-BO"/>
        </w:rPr>
      </w:pPr>
      <w:r>
        <w:rPr>
          <w:b/>
          <w:bCs/>
          <w:lang w:val="es-BO"/>
        </w:rPr>
        <w:t>A.¿Cuál es la estimación puntual de la proporción de vehículos no asegurados?</w:t>
      </w:r>
    </w:p>
    <w:p>
      <w:pPr>
        <w:pStyle w:val="Normal"/>
        <w:jc w:val="both"/>
        <w:rPr>
          <w:rFonts w:ascii="Calibri Light" w:hAnsi="Calibri Light" w:cs="Calibri Light"/>
          <w:b/>
          <w:b/>
          <w:bCs/>
          <w:color w:val="000000"/>
          <w:sz w:val="16"/>
          <w:szCs w:val="16"/>
          <w:shd w:fill="FFFFFF" w:val="clear"/>
          <w:lang w:val="es-BO"/>
        </w:rPr>
      </w:pPr>
      <w:r>
        <w:rPr>
          <w:b/>
          <w:bCs/>
          <w:lang w:val="es-BO"/>
        </w:rPr>
        <w:t>Por definicion sabemos que:</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x</m:t>
              </m:r>
            </m:num>
            <m:den>
              <m:r>
                <w:rPr>
                  <w:rFonts w:ascii="Cambria Math" w:hAnsi="Cambria Math"/>
                </w:rPr>
                <m:t xml:space="preserve">n</m:t>
              </m:r>
            </m:den>
          </m:f>
          <m:r>
            <w:rPr>
              <w:rFonts w:ascii="Cambria Math" w:hAnsi="Cambria Math"/>
            </w:rPr>
            <m:t xml:space="preserve">=</m:t>
          </m:r>
          <m:f>
            <m:num>
              <m:r>
                <w:rPr>
                  <w:rFonts w:ascii="Cambria Math" w:hAnsi="Cambria Math"/>
                </w:rPr>
                <m:t xml:space="preserve">46</m:t>
              </m:r>
            </m:num>
            <m:den>
              <m:r>
                <w:rPr>
                  <w:rFonts w:ascii="Cambria Math" w:hAnsi="Cambria Math"/>
                </w:rPr>
                <m:t xml:space="preserve">200</m:t>
              </m:r>
            </m:den>
          </m:f>
          <m:r>
            <w:rPr>
              <w:rFonts w:ascii="Cambria Math" w:hAnsi="Cambria Math"/>
            </w:rPr>
            <m:t xml:space="preserve">=</m:t>
          </m:r>
          <m:r>
            <w:rPr>
              <w:rFonts w:ascii="Cambria Math" w:hAnsi="Cambria Math"/>
            </w:rPr>
            <m:t xml:space="preserve">0.23</m:t>
          </m:r>
        </m:oMath>
      </m:oMathPara>
    </w:p>
    <w:p>
      <w:pPr>
        <w:pStyle w:val="Normal"/>
        <w:jc w:val="both"/>
        <w:rPr>
          <w:rFonts w:ascii="Calibri Light" w:hAnsi="Calibri Light" w:cs="Calibri Light"/>
          <w:b/>
          <w:b/>
          <w:bCs/>
          <w:color w:val="000000"/>
          <w:sz w:val="16"/>
          <w:szCs w:val="16"/>
          <w:shd w:fill="FFFFFF" w:val="clear"/>
          <w:lang w:val="es-BO"/>
        </w:rPr>
      </w:pPr>
      <w:r>
        <w:rPr>
          <w:b/>
          <w:bCs/>
          <w:lang w:val="es-BO"/>
        </w:rPr>
        <w:t>B.Dé un intervalo de confianza de 95% para la proporción poblacional.</w:t>
      </w:r>
    </w:p>
    <w:p>
      <w:pPr>
        <w:pStyle w:val="Normal"/>
        <w:jc w:val="both"/>
        <w:rPr>
          <w:rFonts w:ascii="Calibri Light" w:hAnsi="Calibri Light" w:cs="Calibri Light"/>
          <w:b/>
          <w:b/>
          <w:bCs/>
          <w:color w:val="000000"/>
          <w:sz w:val="16"/>
          <w:szCs w:val="16"/>
          <w:shd w:fill="FFFFFF" w:val="clear"/>
          <w:lang w:val="es-BO"/>
        </w:rPr>
      </w:pPr>
      <w:r>
        <w:rPr>
          <w:b/>
          <w:bCs/>
          <w:lang w:val="es-BO"/>
        </w:rPr>
        <w:t>Por definicion sabemos que:</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ad>
            <m:radPr>
              <m:degHide m:val="1"/>
            </m:radPr>
            <m:deg/>
            <m:e>
              <m:d>
                <m:dPr>
                  <m:begChr m:val="("/>
                  <m:endChr m:val=")"/>
                </m:dPr>
                <m:e>
                  <m:f>
                    <m:num>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num>
                    <m:den>
                      <m:r>
                        <w:rPr>
                          <w:rFonts w:ascii="Cambria Math" w:hAnsi="Cambria Math"/>
                        </w:rPr>
                        <m:t xml:space="preserve">n</m:t>
                      </m:r>
                    </m:den>
                  </m:f>
                </m:e>
              </m:d>
            </m:e>
          </m:rad>
          <m:r>
            <w:rPr>
              <w:rFonts w:ascii="Cambria Math" w:hAnsi="Cambria Math"/>
            </w:rPr>
            <m:t xml:space="preserve">=</m:t>
          </m:r>
          <m:r>
            <w:rPr>
              <w:rFonts w:ascii="Cambria Math" w:hAnsi="Cambria Math"/>
            </w:rPr>
            <m:t xml:space="preserve">0.23</m:t>
          </m:r>
          <m:r>
            <w:rPr>
              <w:rFonts w:ascii="Cambria Math" w:hAnsi="Cambria Math"/>
            </w:rPr>
            <m:t xml:space="preserve">±</m:t>
          </m:r>
          <m:r>
            <w:rPr>
              <w:rFonts w:ascii="Cambria Math" w:hAnsi="Cambria Math"/>
            </w:rPr>
            <m:t xml:space="preserve">1.96</m:t>
          </m:r>
          <m:rad>
            <m:radPr>
              <m:degHide m:val="1"/>
            </m:radPr>
            <m:deg/>
            <m:e>
              <m:d>
                <m:dPr>
                  <m:begChr m:val="("/>
                  <m:endChr m:val=")"/>
                </m:dPr>
                <m:e>
                  <m:f>
                    <m:num>
                      <m:r>
                        <w:rPr>
                          <w:rFonts w:ascii="Cambria Math" w:hAnsi="Cambria Math"/>
                        </w:rPr>
                        <m:t xml:space="preserve">0.23</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0.23</m:t>
                          </m:r>
                        </m:e>
                      </m:d>
                    </m:num>
                    <m:den>
                      <m:r>
                        <w:rPr>
                          <w:rFonts w:ascii="Cambria Math" w:hAnsi="Cambria Math"/>
                        </w:rPr>
                        <m:t xml:space="preserve">200</m:t>
                      </m:r>
                    </m:den>
                  </m:f>
                </m:e>
              </m:d>
            </m:e>
          </m:rad>
          <m:r>
            <w:rPr>
              <w:rFonts w:ascii="Cambria Math" w:hAnsi="Cambria Math"/>
            </w:rPr>
            <m:t xml:space="preserve">=</m:t>
          </m:r>
          <m:r>
            <w:rPr>
              <w:rFonts w:ascii="Cambria Math" w:hAnsi="Cambria Math"/>
            </w:rPr>
            <m:t xml:space="preserve">0.23</m:t>
          </m:r>
          <m:r>
            <w:rPr>
              <w:rFonts w:ascii="Cambria Math" w:hAnsi="Cambria Math"/>
            </w:rPr>
            <m:t xml:space="preserve">±</m:t>
          </m:r>
          <m:r>
            <w:rPr>
              <w:rFonts w:ascii="Cambria Math" w:hAnsi="Cambria Math"/>
            </w:rPr>
            <m:t xml:space="preserve">0.0552</m:t>
          </m:r>
        </m:oMath>
      </m:oMathPara>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0.1748</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0.2883</m:t>
          </m:r>
        </m:oMath>
      </m:oMathPara>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8. </w:t>
      </w:r>
      <w:r>
        <w:rPr>
          <w:b/>
          <w:bCs/>
          <w:lang w:val="es-BO"/>
        </w:rPr>
        <w:t>Ejercicio determinación del tamaño de la muestra para una estimación por intervalo para la proporción.</w:t>
      </w:r>
    </w:p>
    <w:p>
      <w:pPr>
        <w:pStyle w:val="Normal"/>
        <w:jc w:val="both"/>
        <w:rPr>
          <w:b/>
          <w:b/>
          <w:bCs/>
          <w:i/>
          <w:i/>
          <w:iCs/>
        </w:rPr>
      </w:pPr>
      <w:r>
        <w:rPr>
          <w:b w:val="false"/>
          <w:bCs w:val="false"/>
          <w:i/>
          <w:iCs/>
          <w:lang w:val="es-BO"/>
        </w:rPr>
        <w:t>Según Thomson Financial, hasta el 25 de enero de 2006, la mayor parte de las empresas que informaban tener ganancias habían superado las estimaciones. En una muestra de 162 empresas, 104 superaron las estimaciones, 29 coincidieron y 29 se quedaron cortas.</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162</m:t>
          </m:r>
        </m:oMath>
      </m:oMathPara>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29</m:t>
        </m:r>
      </m:oMath>
      <w:r>
        <w:rPr>
          <w:b w:val="false"/>
          <w:bCs w:val="false"/>
          <w:i/>
          <w:iCs/>
          <w:lang w:val="es-BO"/>
        </w:rPr>
        <w:t xml:space="preserve"> </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b/>
          <w:b/>
          <w:bCs/>
        </w:rPr>
      </w:pPr>
      <w:r>
        <w:rPr>
          <w:b/>
          <w:bCs/>
          <w:lang w:val="es-BO"/>
        </w:rPr>
        <w:t>A. ¿Cuál es la estimación puntual de la proporción de empresas que se quedaron cortas?</w:t>
      </w:r>
    </w:p>
    <w:p>
      <w:pPr>
        <w:pStyle w:val="Normal"/>
        <w:jc w:val="both"/>
        <w:rPr>
          <w:b w:val="false"/>
          <w:b w:val="false"/>
          <w:bCs w:val="false"/>
        </w:rPr>
      </w:pPr>
      <w:r>
        <w:rPr>
          <w:b w:val="false"/>
          <w:bCs w:val="false"/>
          <w:lang w:val="es-BO"/>
        </w:rPr>
        <w:t>Por definición sabemos que:</w:t>
      </w:r>
    </w:p>
    <w:p>
      <w:pPr>
        <w:pStyle w:val="Normal"/>
        <w:jc w:val="left"/>
        <w:rPr>
          <w:b/>
          <w:b/>
          <w:bCs/>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x</m:t>
              </m:r>
            </m:num>
            <m:den>
              <m:r>
                <w:rPr>
                  <w:rFonts w:ascii="Cambria Math" w:hAnsi="Cambria Math"/>
                </w:rPr>
                <m:t xml:space="preserve">n</m:t>
              </m:r>
            </m:den>
          </m:f>
          <m:r>
            <w:rPr>
              <w:rFonts w:ascii="Cambria Math" w:hAnsi="Cambria Math"/>
            </w:rPr>
            <m:t xml:space="preserve">=</m:t>
          </m:r>
          <m:f>
            <m:num>
              <m:r>
                <w:rPr>
                  <w:rFonts w:ascii="Cambria Math" w:hAnsi="Cambria Math"/>
                </w:rPr>
                <m:t xml:space="preserve">29</m:t>
              </m:r>
            </m:num>
            <m:den>
              <m:r>
                <w:rPr>
                  <w:rFonts w:ascii="Cambria Math" w:hAnsi="Cambria Math"/>
                </w:rPr>
                <m:t xml:space="preserve">162</m:t>
              </m:r>
            </m:den>
          </m:f>
          <m:r>
            <w:rPr>
              <w:rFonts w:ascii="Cambria Math" w:hAnsi="Cambria Math"/>
            </w:rPr>
            <m:t xml:space="preserve">=</m:t>
          </m:r>
          <m:r>
            <w:rPr>
              <w:rFonts w:ascii="Cambria Math" w:hAnsi="Cambria Math"/>
            </w:rPr>
            <m:t xml:space="preserve">0.1790</m:t>
          </m:r>
        </m:oMath>
      </m:oMathPara>
    </w:p>
    <w:p>
      <w:pPr>
        <w:pStyle w:val="Normal"/>
        <w:jc w:val="both"/>
        <w:rPr>
          <w:b/>
          <w:b/>
          <w:bCs/>
        </w:rPr>
      </w:pPr>
      <w:r>
        <w:rPr>
          <w:b/>
          <w:bCs/>
          <w:lang w:val="es-BO"/>
        </w:rPr>
        <w:t>B. Determine el margen de error y dé un intervalo de confianza de 95% para la proporción que superó las estimaciones.</w:t>
      </w:r>
    </w:p>
    <w:p>
      <w:pPr>
        <w:pStyle w:val="Normal"/>
        <w:jc w:val="left"/>
        <w:rPr>
          <w:b/>
          <w:b/>
          <w:bC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104</m:t>
          </m:r>
        </m:oMath>
      </m:oMathPara>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left"/>
        <w:rPr>
          <w:b/>
          <w:b/>
          <w:bCs/>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x</m:t>
              </m:r>
            </m:num>
            <m:den>
              <m:r>
                <w:rPr>
                  <w:rFonts w:ascii="Cambria Math" w:hAnsi="Cambria Math"/>
                </w:rPr>
                <m:t xml:space="preserve">n</m:t>
              </m:r>
            </m:den>
          </m:f>
          <m:r>
            <w:rPr>
              <w:rFonts w:ascii="Cambria Math" w:hAnsi="Cambria Math"/>
            </w:rPr>
            <m:t xml:space="preserve">=</m:t>
          </m:r>
          <m:f>
            <m:num>
              <m:r>
                <w:rPr>
                  <w:rFonts w:ascii="Cambria Math" w:hAnsi="Cambria Math"/>
                </w:rPr>
                <m:t xml:space="preserve">104</m:t>
              </m:r>
            </m:num>
            <m:den>
              <m:r>
                <w:rPr>
                  <w:rFonts w:ascii="Cambria Math" w:hAnsi="Cambria Math"/>
                </w:rPr>
                <m:t xml:space="preserve">162</m:t>
              </m:r>
            </m:den>
          </m:f>
          <m:r>
            <w:rPr>
              <w:rFonts w:ascii="Cambria Math" w:hAnsi="Cambria Math"/>
            </w:rPr>
            <m:t xml:space="preserve">=</m:t>
          </m:r>
          <m:r>
            <w:rPr>
              <w:rFonts w:ascii="Cambria Math" w:hAnsi="Cambria Math"/>
            </w:rPr>
            <m:t xml:space="preserve">0.6420</m:t>
          </m:r>
        </m:oMath>
      </m:oMathPara>
    </w:p>
    <w:p>
      <w:pPr>
        <w:pStyle w:val="Normal"/>
        <w:jc w:val="left"/>
        <w:rPr>
          <w:b/>
          <w:b/>
          <w:bCs/>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ad>
            <m:radPr>
              <m:degHide m:val="1"/>
            </m:radPr>
            <m:deg/>
            <m:e>
              <m:d>
                <m:dPr>
                  <m:begChr m:val="("/>
                  <m:endChr m:val=")"/>
                </m:dPr>
                <m:e>
                  <m:f>
                    <m:num>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num>
                    <m:den>
                      <m:r>
                        <w:rPr>
                          <w:rFonts w:ascii="Cambria Math" w:hAnsi="Cambria Math"/>
                        </w:rPr>
                        <m:t xml:space="preserve">n</m:t>
                      </m:r>
                    </m:den>
                  </m:f>
                </m:e>
              </m:d>
            </m:e>
          </m:rad>
          <m:r>
            <w:rPr>
              <w:rFonts w:ascii="Cambria Math" w:hAnsi="Cambria Math"/>
            </w:rPr>
            <m:t xml:space="preserve">=</m:t>
          </m:r>
          <m:r>
            <w:rPr>
              <w:rFonts w:ascii="Cambria Math" w:hAnsi="Cambria Math"/>
            </w:rPr>
            <m:t xml:space="preserve">0.6420</m:t>
          </m:r>
          <m:r>
            <w:rPr>
              <w:rFonts w:ascii="Cambria Math" w:hAnsi="Cambria Math"/>
            </w:rPr>
            <m:t xml:space="preserve">±</m:t>
          </m:r>
          <m:r>
            <w:rPr>
              <w:rFonts w:ascii="Cambria Math" w:hAnsi="Cambria Math"/>
            </w:rPr>
            <m:t xml:space="preserve">1.96</m:t>
          </m:r>
          <m:rad>
            <m:radPr>
              <m:degHide m:val="1"/>
            </m:radPr>
            <m:deg/>
            <m:e>
              <m:d>
                <m:dPr>
                  <m:begChr m:val="("/>
                  <m:endChr m:val=")"/>
                </m:dPr>
                <m:e>
                  <m:f>
                    <m:num>
                      <m:r>
                        <w:rPr>
                          <w:rFonts w:ascii="Cambria Math" w:hAnsi="Cambria Math"/>
                        </w:rPr>
                        <m:t xml:space="preserve">0.6420</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0.6420</m:t>
                          </m:r>
                        </m:e>
                      </m:d>
                    </m:num>
                    <m:den>
                      <m:r>
                        <w:rPr>
                          <w:rFonts w:ascii="Cambria Math" w:hAnsi="Cambria Math"/>
                        </w:rPr>
                        <m:t xml:space="preserve">162</m:t>
                      </m:r>
                    </m:den>
                  </m:f>
                </m:e>
              </m:d>
            </m:e>
          </m:rad>
          <m:r>
            <w:rPr>
              <w:rFonts w:ascii="Cambria Math" w:hAnsi="Cambria Math"/>
            </w:rPr>
            <m:t xml:space="preserve">=</m:t>
          </m:r>
          <m:r>
            <w:rPr>
              <w:rFonts w:ascii="Cambria Math" w:hAnsi="Cambria Math"/>
            </w:rPr>
            <m:t xml:space="preserve">0.6420</m:t>
          </m:r>
          <m:r>
            <w:rPr>
              <w:rFonts w:ascii="Cambria Math" w:hAnsi="Cambria Math"/>
            </w:rPr>
            <m:t xml:space="preserve">±</m:t>
          </m:r>
          <m:r>
            <w:rPr>
              <w:rFonts w:ascii="Cambria Math" w:hAnsi="Cambria Math"/>
            </w:rPr>
            <m:t xml:space="preserve">0.0733</m:t>
          </m:r>
        </m:oMath>
      </m:oMathPara>
    </w:p>
    <w:p>
      <w:pPr>
        <w:pStyle w:val="Normal"/>
        <w:jc w:val="left"/>
        <w:rPr>
          <w:b/>
          <w:b/>
          <w:bCs/>
        </w:rPr>
      </w:pPr>
      <w:r>
        <w:rPr/>
      </w:r>
      <m:oMathPara xmlns:m="http://schemas.openxmlformats.org/officeDocument/2006/math">
        <m:oMathParaPr>
          <m:jc m:val="left"/>
        </m:oMathParaPr>
        <m:oMath>
          <m:r>
            <w:rPr>
              <w:rFonts w:ascii="Cambria Math" w:hAnsi="Cambria Math"/>
            </w:rPr>
            <m:t xml:space="preserve">0.5687</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0.7153</m:t>
          </m:r>
        </m:oMath>
      </m:oMathPara>
    </w:p>
    <w:p>
      <w:pPr>
        <w:pStyle w:val="Normal"/>
        <w:jc w:val="both"/>
        <w:rPr>
          <w:b/>
          <w:b/>
          <w:bCs/>
        </w:rPr>
      </w:pPr>
      <w:r>
        <w:rPr>
          <w:b/>
          <w:bCs/>
          <w:lang w:val="es-BO"/>
        </w:rPr>
        <w:t>C. ¿De qué tamaño debe de ser la muestra si el margen de error es 0.05?</w:t>
      </w:r>
    </w:p>
    <w:p>
      <w:pPr>
        <w:pStyle w:val="Normal"/>
        <w:jc w:val="both"/>
        <w:rPr>
          <w:b w:val="false"/>
          <w:b w:val="false"/>
          <w:bCs w:val="false"/>
        </w:rPr>
      </w:pPr>
      <w:r>
        <w:rPr>
          <w:b w:val="false"/>
          <w:bCs w:val="false"/>
          <w:lang w:val="es-BO"/>
        </w:rPr>
        <w:t>por definicion sabemos que:</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r>
                <w:rPr>
                  <w:rFonts w:ascii="Cambria Math" w:hAnsi="Cambria Math"/>
                </w:rPr>
                <m:t xml:space="preserve">0.6420</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0.6420</m:t>
                  </m:r>
                </m:e>
              </m:d>
            </m:num>
            <m:den>
              <m:sSup>
                <m:e>
                  <m:r>
                    <w:rPr>
                      <w:rFonts w:ascii="Cambria Math" w:hAnsi="Cambria Math"/>
                    </w:rPr>
                    <m:t xml:space="preserve">0.05</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354</m:t>
          </m:r>
        </m:oMath>
      </m:oMathPara>
    </w:p>
    <w:p>
      <w:pPr>
        <w:pStyle w:val="Normal"/>
        <w:jc w:val="both"/>
        <w:rPr>
          <w:rFonts w:ascii="Calibri Light" w:hAnsi="Calibri Light" w:cs="Calibri Light"/>
          <w:b/>
          <w:b/>
          <w:bCs/>
          <w:color w:val="000000"/>
          <w:sz w:val="16"/>
          <w:szCs w:val="16"/>
          <w:shd w:fill="FFFFFF" w:val="clear"/>
          <w:lang w:val="es-BO"/>
        </w:rPr>
      </w:pPr>
      <w:r>
        <w:rPr>
          <w:rFonts w:eastAsia="" w:cs="Calibri" w:cstheme="minorHAnsi" w:eastAsiaTheme="minorEastAsia"/>
          <w:b/>
          <w:bCs/>
          <w:iCs/>
          <w:lang w:val="es-BO"/>
        </w:rPr>
      </w:r>
    </w:p>
    <w:p>
      <w:pPr>
        <w:pStyle w:val="Normal"/>
        <w:shd w:val="clear" w:color="auto" w:fill="FFFFFF" w:themeFill="background1"/>
        <w:jc w:val="both"/>
        <w:rPr>
          <w:rFonts w:eastAsia="" w:cs="Calibri" w:cstheme="minorHAnsi" w:eastAsiaTheme="minorEastAsia"/>
          <w:b/>
          <w:b/>
          <w:bCs/>
          <w:iCs/>
          <w:lang w:val="es-BO"/>
        </w:rPr>
      </w:pPr>
      <w:r>
        <w:rPr>
          <w:rFonts w:eastAsia="" w:cs="Calibri" w:cstheme="minorHAnsi" w:eastAsiaTheme="minorEastAsia"/>
          <w:b/>
          <w:bCs/>
          <w:iCs/>
          <w:color w:val="auto"/>
          <w:kern w:val="0"/>
          <w:sz w:val="22"/>
          <w:szCs w:val="22"/>
          <w:lang w:val="es-BO" w:eastAsia="en-US" w:bidi="ar-SA"/>
        </w:rPr>
        <w:t>9. Ejercicios de prueba de hipótesis para sigma al cuadrado conocido</w:t>
      </w:r>
    </w:p>
    <w:p>
      <w:pPr>
        <w:pStyle w:val="Normal"/>
        <w:shd w:val="clear" w:color="auto" w:fill="FFFFFF" w:themeFill="background1"/>
        <w:jc w:val="both"/>
        <w:rPr>
          <w:i/>
          <w:i/>
          <w:iCs/>
        </w:rPr>
      </w:pPr>
      <w:r>
        <w:rPr>
          <w:rFonts w:eastAsia="" w:cs="Calibri" w:cstheme="minorHAnsi" w:eastAsiaTheme="minorEastAsia"/>
          <w:i/>
          <w:iCs/>
          <w:lang w:val="es-BO"/>
        </w:rPr>
        <w:t>Las declaraciones de impuestos presentadas antes del 31 de marzo obtienen un reembolso que en promedio es de $1056. Considere la población de los declarantes de “última hora” que presentan su declaración los últimos cinco días del periodo para este trámite (normalmente del 10 al 15 de abril)</w:t>
      </w:r>
    </w:p>
    <w:p>
      <w:pPr>
        <w:pStyle w:val="ListParagraph"/>
        <w:widowControl/>
        <w:numPr>
          <w:ilvl w:val="0"/>
          <w:numId w:val="2"/>
        </w:numPr>
        <w:shd w:val="clear" w:color="auto" w:fill="FFFFFF" w:themeFill="background1"/>
        <w:suppressAutoHyphens w:val="true"/>
        <w:overflowPunct w:val="true"/>
        <w:bidi w:val="0"/>
        <w:spacing w:lineRule="auto" w:line="259" w:before="0" w:after="160"/>
        <w:ind w:left="0" w:right="0" w:hanging="0"/>
        <w:contextualSpacing/>
        <w:jc w:val="both"/>
        <w:rPr>
          <w:i w:val="false"/>
          <w:i w:val="false"/>
          <w:iCs w:val="false"/>
        </w:rPr>
      </w:pPr>
      <w:r>
        <w:rPr>
          <w:rFonts w:eastAsia="" w:cs="Calibri" w:cstheme="minorHAnsi" w:eastAsiaTheme="minorEastAsia"/>
          <w:i w:val="false"/>
          <w:iCs w:val="false"/>
          <w:lang w:val="es-BO"/>
        </w:rPr>
        <w:t xml:space="preserve">A. </w:t>
      </w:r>
      <w:r>
        <w:rPr>
          <w:rFonts w:eastAsia="" w:cs="Calibri" w:cstheme="minorHAnsi" w:eastAsiaTheme="minorEastAsia"/>
          <w:i w:val="false"/>
          <w:iCs w:val="false"/>
          <w:lang w:val="es-BO"/>
        </w:rPr>
        <w:t xml:space="preserve">Un investigador sugiere que la razón por la que estos declarantes esperan hasta los últimos días se debe a que en promedio obtienen un reembolso menor que los que declaran antes del 31 de marzo. Dé las hipótesis apropiadas de manera que el rechazo de </w:t>
      </w:r>
      <w:r>
        <w:rPr>
          <w:i w:val="false"/>
          <w:iCs w:val="false"/>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eastAsia="" w:cs="Calibri" w:cstheme="minorHAnsi" w:eastAsiaTheme="minorEastAsia"/>
          <w:i w:val="false"/>
          <w:iCs w:val="false"/>
          <w:lang w:val="es-BO"/>
        </w:rPr>
        <w:t xml:space="preserve"> favorezca la sugerencia de este investigador.</w:t>
      </w:r>
    </w:p>
    <w:p>
      <w:pPr>
        <w:pStyle w:val="ListParagraph"/>
        <w:widowControl/>
        <w:numPr>
          <w:ilvl w:val="0"/>
          <w:numId w:val="2"/>
        </w:numPr>
        <w:shd w:val="clear" w:color="auto" w:fill="FFFFFF" w:themeFill="background1"/>
        <w:suppressAutoHyphens w:val="true"/>
        <w:overflowPunct w:val="true"/>
        <w:bidi w:val="0"/>
        <w:spacing w:lineRule="auto" w:line="259" w:before="0" w:after="160"/>
        <w:ind w:left="0" w:right="0" w:hanging="0"/>
        <w:contextualSpacing/>
        <w:jc w:val="both"/>
        <w:rPr>
          <w:b w:val="false"/>
          <w:b w:val="false"/>
          <w:bCs w:val="false"/>
          <w:i w:val="false"/>
          <w:i w:val="false"/>
          <w:iCs w:val="false"/>
        </w:rPr>
      </w:pPr>
      <w:r>
        <w:rPr>
          <w:rFonts w:eastAsia="" w:cs="Calibri" w:cstheme="minorHAnsi" w:eastAsiaTheme="minorEastAsia"/>
          <w:b w:val="false"/>
          <w:bCs w:val="false"/>
          <w:i w:val="false"/>
          <w:iCs w:val="false"/>
          <w:lang w:val="es-BO"/>
        </w:rPr>
        <w:t xml:space="preserve">B. </w:t>
      </w:r>
      <w:r>
        <w:rPr>
          <w:rFonts w:eastAsia="" w:cs="Calibri" w:cstheme="minorHAnsi" w:eastAsiaTheme="minorEastAsia"/>
          <w:b w:val="false"/>
          <w:bCs w:val="false"/>
          <w:i w:val="false"/>
          <w:iCs w:val="false"/>
          <w:lang w:val="es-BO"/>
        </w:rPr>
        <w:t xml:space="preserve">En una muestra de 400 personas que presentaron su declaración entre el 10 y el 15 de abril, la media de los reembolsos fue $910. Por experiencia se sabe que es posible considerar que la desviación estándar poblacional es </w:t>
      </w:r>
      <w:r>
        <w:rPr>
          <w:b w:val="false"/>
          <w:bCs w:val="false"/>
          <w:i w:val="false"/>
          <w:i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m:t>
        </m:r>
        <m:r>
          <w:rPr>
            <w:rFonts w:ascii="Cambria Math" w:hAnsi="Cambria Math"/>
          </w:rPr>
          <m:t xml:space="preserve">1600</m:t>
        </m:r>
      </m:oMath>
      <w:r>
        <w:rPr>
          <w:rFonts w:eastAsia="" w:cs="Calibri" w:cstheme="minorHAnsi" w:eastAsiaTheme="minorEastAsia"/>
          <w:b w:val="false"/>
          <w:bCs w:val="false"/>
          <w:i w:val="false"/>
          <w:iCs w:val="false"/>
          <w:lang w:val="es-BO"/>
        </w:rPr>
        <w:t xml:space="preserve"> ¿Cuál es el valor-p?</w:t>
      </w:r>
    </w:p>
    <w:p>
      <w:pPr>
        <w:pStyle w:val="ListParagraph"/>
        <w:numPr>
          <w:ilvl w:val="0"/>
          <w:numId w:val="0"/>
        </w:numPr>
        <w:shd w:val="clear" w:color="auto" w:fill="FFFFFF" w:themeFill="background1"/>
        <w:ind w:left="720" w:right="0" w:hanging="0"/>
        <w:jc w:val="both"/>
        <w:rPr>
          <w:b w:val="false"/>
          <w:b w:val="false"/>
          <w:bCs w:val="false"/>
          <w:i w:val="false"/>
          <w:i w:val="false"/>
          <w:iCs w:val="false"/>
        </w:rPr>
      </w:pPr>
      <w:r>
        <w:rPr>
          <w:rFonts w:eastAsia="" w:cs="Calibri" w:cstheme="minorHAnsi" w:eastAsiaTheme="minorEastAsia"/>
          <w:b w:val="false"/>
          <w:bCs w:val="false"/>
          <w:i w:val="false"/>
          <w:iCs w:val="false"/>
          <w:lang w:val="es-BO"/>
        </w:rPr>
        <w:t xml:space="preserve">C. </w:t>
      </w:r>
      <w:r>
        <w:rPr>
          <w:rFonts w:eastAsia="" w:cs="Calibri" w:cstheme="minorHAnsi" w:eastAsiaTheme="minorEastAsia"/>
          <w:b w:val="false"/>
          <w:bCs w:val="false"/>
          <w:i w:val="false"/>
          <w:iCs w:val="false"/>
          <w:lang w:val="es-BO"/>
        </w:rPr>
        <w:t xml:space="preserve">Con </w:t>
      </w:r>
      <w:r>
        <w:rPr>
          <w:b w:val="false"/>
          <w:bCs w:val="false"/>
          <w:i w:val="false"/>
          <w:iCs w:val="fals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0.5</m:t>
        </m:r>
      </m:oMath>
      <w:r>
        <w:rPr>
          <w:rFonts w:eastAsia="" w:cs="Calibri" w:cstheme="minorHAnsi" w:eastAsiaTheme="minorEastAsia"/>
          <w:b w:val="false"/>
          <w:bCs w:val="false"/>
          <w:i w:val="false"/>
          <w:iCs w:val="false"/>
          <w:lang w:val="es-BO"/>
        </w:rPr>
        <w:t>, ¿Cuál es su conclusión?</w:t>
      </w:r>
    </w:p>
    <w:p>
      <w:pPr>
        <w:pStyle w:val="ListParagraph"/>
        <w:numPr>
          <w:ilvl w:val="0"/>
          <w:numId w:val="0"/>
        </w:numPr>
        <w:shd w:val="clear" w:color="auto" w:fill="FFFFFF" w:themeFill="background1"/>
        <w:ind w:left="720" w:right="0" w:hanging="0"/>
        <w:jc w:val="both"/>
        <w:rPr>
          <w:b w:val="false"/>
          <w:b w:val="false"/>
          <w:bCs w:val="false"/>
          <w:i w:val="false"/>
          <w:i w:val="false"/>
          <w:iCs w:val="false"/>
        </w:rPr>
      </w:pPr>
      <w:r>
        <w:rPr>
          <w:rFonts w:eastAsia="" w:cs="Calibri" w:cstheme="minorHAnsi" w:eastAsiaTheme="minorEastAsia"/>
          <w:b w:val="false"/>
          <w:bCs w:val="false"/>
          <w:i w:val="false"/>
          <w:iCs w:val="false"/>
          <w:lang w:val="es-BO"/>
        </w:rPr>
        <w:t xml:space="preserve">D. </w:t>
      </w:r>
      <w:r>
        <w:rPr>
          <w:rFonts w:eastAsia="" w:cs="Calibri" w:cstheme="minorHAnsi" w:eastAsiaTheme="minorEastAsia"/>
          <w:b w:val="false"/>
          <w:bCs w:val="false"/>
          <w:i w:val="false"/>
          <w:iCs w:val="false"/>
          <w:lang w:val="es-BO"/>
        </w:rPr>
        <w:t>Repita la prueba de hipótesis anterior usando el método del valor crítico.</w:t>
      </w:r>
    </w:p>
    <w:p>
      <w:pPr>
        <w:pStyle w:val="Normal"/>
        <w:shd w:val="clear" w:color="auto" w:fill="FFFFFF" w:themeFill="background1"/>
        <w:jc w:val="both"/>
        <w:rPr>
          <w:rFonts w:ascii="Calibri" w:hAnsi="Calibri" w:eastAsia="" w:cs="Calibri" w:cstheme="minorHAnsi" w:eastAsiaTheme="minorEastAsia"/>
          <w:b/>
          <w:b/>
          <w:bCs/>
          <w:iCs/>
          <w:color w:val="auto"/>
          <w:kern w:val="0"/>
          <w:sz w:val="22"/>
          <w:szCs w:val="22"/>
          <w:lang w:val="es-BO" w:eastAsia="en-US" w:bidi="ar-SA"/>
        </w:rPr>
      </w:pPr>
      <w:r>
        <w:rPr>
          <w:rFonts w:eastAsia="" w:cs="Calibri" w:cstheme="minorHAnsi" w:eastAsiaTheme="minorEastAsia"/>
          <w:b/>
          <w:bCs/>
          <w:iCs/>
          <w:color w:val="auto"/>
          <w:kern w:val="0"/>
          <w:sz w:val="22"/>
          <w:szCs w:val="22"/>
          <w:lang w:val="es-BO" w:eastAsia="en-US" w:bidi="ar-SA"/>
        </w:rPr>
      </w:r>
    </w:p>
    <w:p>
      <w:pPr>
        <w:pStyle w:val="Normal"/>
        <w:shd w:val="clear" w:color="auto" w:fill="FFFFFF" w:themeFill="background1"/>
        <w:jc w:val="both"/>
        <w:rPr>
          <w:rFonts w:ascii="Calibri" w:hAnsi="Calibri" w:eastAsia="" w:cs="Calibri" w:cstheme="minorHAnsi" w:eastAsiaTheme="minorEastAsia"/>
          <w:b/>
          <w:b/>
          <w:bCs/>
          <w:iCs/>
          <w:color w:val="auto"/>
          <w:kern w:val="0"/>
          <w:sz w:val="22"/>
          <w:szCs w:val="22"/>
          <w:lang w:val="es-BO" w:eastAsia="en-US" w:bidi="ar-SA"/>
        </w:rPr>
      </w:pPr>
      <w:r>
        <w:rPr>
          <w:rFonts w:eastAsia="" w:cs="Calibri" w:cstheme="minorHAnsi" w:eastAsiaTheme="minorEastAsia"/>
          <w:b/>
          <w:bCs/>
          <w:iCs/>
          <w:color w:val="auto"/>
          <w:kern w:val="0"/>
          <w:sz w:val="22"/>
          <w:szCs w:val="22"/>
          <w:lang w:val="es-BO" w:eastAsia="en-US" w:bidi="ar-SA"/>
        </w:rPr>
        <w:t>Dado que:</w:t>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400</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m:oMathPara xmlns:m="http://schemas.openxmlformats.org/officeDocument/2006/math">
        <m:oMathParaPr>
          <m:jc m:val="left"/>
        </m:oMathParaPr>
        <m:oMath>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910</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1600</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r>
            <w:rPr>
              <w:rFonts w:ascii="Cambria Math" w:hAnsi="Cambria Math"/>
            </w:rPr>
            <m:t xml:space="preserve">0.05</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Determinamos la hipótesis:</w:t>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1056</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μ</m:t>
          </m:r>
          <m:r>
            <w:rPr>
              <w:rFonts w:ascii="Cambria Math" w:hAnsi="Cambria Math"/>
            </w:rPr>
            <m:t xml:space="preserve">&lt;</m:t>
          </m:r>
          <m:r>
            <w:rPr>
              <w:rFonts w:ascii="Cambria Math" w:hAnsi="Cambria Math"/>
            </w:rPr>
            <m:t xml:space="preserve">1056</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b w:val="false"/>
          <w:bCs w:val="false"/>
          <w:i w:val="false"/>
          <w:iCs w:val="false"/>
          <w:lang w:val="es-BO"/>
        </w:rPr>
        <w:t>Se sabe que l</w:t>
      </w:r>
      <w:r>
        <w:rPr>
          <w:rFonts w:eastAsia="" w:cs="Calibri" w:cstheme="minorHAnsi" w:eastAsiaTheme="minorEastAsia"/>
          <w:iCs/>
          <w:lang w:val="es-BO"/>
        </w:rPr>
        <w:t xml:space="preserve">a distribución muestral de la media muestral tiene media </w:t>
      </w:r>
      <w:r>
        <w:rPr/>
      </w:r>
      <m:oMath xmlns:m="http://schemas.openxmlformats.org/officeDocument/2006/math">
        <m:r>
          <w:rPr>
            <w:rFonts w:ascii="Cambria Math" w:hAnsi="Cambria Math"/>
          </w:rPr>
          <m:t xml:space="preserve">μ</m:t>
        </m:r>
      </m:oMath>
      <w:r>
        <w:rPr>
          <w:rFonts w:eastAsia="" w:cs="Calibri" w:cstheme="minorHAnsi" w:eastAsiaTheme="minorEastAsia"/>
          <w:iCs/>
          <w:lang w:val="es-BO"/>
        </w:rPr>
        <w:t xml:space="preserve"> y desviación estándar </w:t>
      </w:r>
      <w:r>
        <w:rPr/>
      </w:r>
      <m:oMath xmlns:m="http://schemas.openxmlformats.org/officeDocument/2006/math">
        <m:f>
          <m:num>
            <m:r>
              <w:rPr>
                <w:rFonts w:ascii="Cambria Math" w:hAnsi="Cambria Math"/>
              </w:rPr>
              <m:t xml:space="preserve">σ</m:t>
            </m:r>
          </m:num>
          <m:den>
            <m:rad>
              <m:radPr>
                <m:degHide m:val="1"/>
              </m:radPr>
              <m:deg/>
              <m:e>
                <m:r>
                  <w:rPr>
                    <w:rFonts w:ascii="Cambria Math" w:hAnsi="Cambria Math"/>
                  </w:rPr>
                  <m:t xml:space="preserve">n</m:t>
                </m:r>
              </m:e>
            </m:rad>
          </m:den>
        </m:f>
      </m:oMath>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El valor de z es la media muestral menos la media poblacional, dividida por la desviación estándar.</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μ</m:t>
              </m:r>
            </m:num>
            <m:den>
              <m:f>
                <m:fPr>
                  <m:type m:val="lin"/>
                </m:fPr>
                <m:num>
                  <m:r>
                    <w:rPr>
                      <w:rFonts w:ascii="Cambria Math" w:hAnsi="Cambria Math"/>
                    </w:rPr>
                    <m:t xml:space="preserve">σ</m:t>
                  </m:r>
                </m:num>
                <m:den>
                  <m:rad>
                    <m:radPr>
                      <m:degHide m:val="1"/>
                    </m:radPr>
                    <m:deg/>
                    <m:e>
                      <m:r>
                        <w:rPr>
                          <w:rFonts w:ascii="Cambria Math" w:hAnsi="Cambria Math"/>
                        </w:rPr>
                        <m:t xml:space="preserve">n</m:t>
                      </m:r>
                    </m:e>
                  </m:rad>
                </m:den>
              </m:f>
            </m:den>
          </m:f>
          <m:r>
            <w:rPr>
              <w:rFonts w:ascii="Cambria Math" w:hAnsi="Cambria Math"/>
            </w:rPr>
            <m:t xml:space="preserve">=</m:t>
          </m:r>
          <m:f>
            <m:num>
              <m:bar>
                <m:barPr>
                  <m:pos m:val="top"/>
                </m:barPr>
                <m:e>
                  <m:r>
                    <w:rPr>
                      <w:rFonts w:ascii="Cambria Math" w:hAnsi="Cambria Math"/>
                    </w:rPr>
                    <m:t xml:space="preserve">910</m:t>
                  </m:r>
                </m:e>
              </m:bar>
              <m:r>
                <w:rPr>
                  <w:rFonts w:ascii="Cambria Math" w:hAnsi="Cambria Math"/>
                </w:rPr>
                <m:t xml:space="preserve">−</m:t>
              </m:r>
              <m:r>
                <w:rPr>
                  <w:rFonts w:ascii="Cambria Math" w:hAnsi="Cambria Math"/>
                </w:rPr>
                <m:t xml:space="preserve">1056</m:t>
              </m:r>
            </m:num>
            <m:den>
              <m:f>
                <m:fPr>
                  <m:type m:val="lin"/>
                </m:fPr>
                <m:num>
                  <m:r>
                    <w:rPr>
                      <w:rFonts w:ascii="Cambria Math" w:hAnsi="Cambria Math"/>
                    </w:rPr>
                    <m:t xml:space="preserve">1600</m:t>
                  </m:r>
                </m:num>
                <m:den>
                  <m:rad>
                    <m:radPr>
                      <m:degHide m:val="1"/>
                    </m:radPr>
                    <m:deg/>
                    <m:e>
                      <m:r>
                        <w:rPr>
                          <w:rFonts w:ascii="Cambria Math" w:hAnsi="Cambria Math"/>
                        </w:rPr>
                        <m:t xml:space="preserve">400</m:t>
                      </m:r>
                    </m:e>
                  </m:rad>
                </m:den>
              </m:f>
            </m:den>
          </m:f>
          <m:r>
            <w:rPr>
              <w:rFonts w:ascii="Cambria Math" w:hAnsi="Cambria Math"/>
            </w:rPr>
            <m:t xml:space="preserve">=</m:t>
          </m:r>
          <m:r>
            <w:rPr>
              <w:rFonts w:ascii="Cambria Math" w:hAnsi="Cambria Math"/>
            </w:rPr>
            <m:t xml:space="preserve">−</m:t>
          </m:r>
          <m:r>
            <w:rPr>
              <w:rFonts w:ascii="Cambria Math" w:hAnsi="Cambria Math"/>
            </w:rPr>
            <m:t xml:space="preserve">1.83</m:t>
          </m:r>
        </m:oMath>
      </m:oMathPara>
    </w:p>
    <w:p>
      <w:pPr>
        <w:pStyle w:val="TextBody"/>
        <w:rPr>
          <w:rFonts w:eastAsia="" w:cs="Calibri" w:cstheme="minorHAnsi" w:eastAsiaTheme="minorEastAsia"/>
          <w:i/>
          <w:i/>
          <w:iCs/>
          <w:lang w:val="es-BO"/>
        </w:rPr>
      </w:pPr>
      <w:r>
        <w:rPr/>
        <w:drawing>
          <wp:anchor behindDoc="0" distT="0" distB="0" distL="0" distR="0" simplePos="0" locked="0" layoutInCell="0" allowOverlap="1" relativeHeight="119">
            <wp:simplePos x="0" y="0"/>
            <wp:positionH relativeFrom="column">
              <wp:align>center</wp:align>
            </wp:positionH>
            <wp:positionV relativeFrom="paragraph">
              <wp:posOffset>635</wp:posOffset>
            </wp:positionV>
            <wp:extent cx="3981450" cy="208597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3981450" cy="2085975"/>
                    </a:xfrm>
                    <a:prstGeom prst="rect">
                      <a:avLst/>
                    </a:prstGeom>
                  </pic:spPr>
                </pic:pic>
              </a:graphicData>
            </a:graphic>
          </wp:anchor>
        </w:drawing>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 xml:space="preserve">Determinamos la probabilidad utilizando la tabla de distribución normal </w:t>
      </w:r>
      <w:r>
        <w:rPr>
          <w:rFonts w:eastAsia="" w:cs="Calibri" w:cstheme="minorHAnsi" w:eastAsiaTheme="minorEastAsia"/>
          <w:iCs/>
          <w:lang w:val="es-BO"/>
        </w:rPr>
        <w:t>(valor P)</w:t>
      </w:r>
      <w:r>
        <w:rPr>
          <w:rFonts w:eastAsia="" w:cs="Calibri" w:cstheme="minorHAnsi" w:eastAsiaTheme="minorEastAsia"/>
          <w:iCs/>
          <w:lang w:val="es-BO"/>
        </w:rPr>
        <w:t>.</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1.83</m:t>
              </m:r>
            </m:e>
          </m:d>
          <m:r>
            <w:rPr>
              <w:rFonts w:ascii="Cambria Math" w:hAnsi="Cambria Math"/>
            </w:rPr>
            <m:t xml:space="preserve">=</m:t>
          </m:r>
          <m:r>
            <w:rPr>
              <w:rFonts w:ascii="Cambria Math" w:hAnsi="Cambria Math"/>
            </w:rPr>
            <m:t xml:space="preserve">0.0336</m:t>
          </m:r>
        </m:oMath>
      </m:oMathPara>
    </w:p>
    <w:p>
      <w:pPr>
        <w:pStyle w:val="TextBody"/>
        <w:rPr>
          <w:rFonts w:eastAsia="" w:cs="Calibri" w:cstheme="minorHAnsi" w:eastAsiaTheme="minorEastAsia"/>
          <w:i/>
          <w:i/>
          <w:iCs/>
          <w:lang w:val="es-BO"/>
        </w:rPr>
      </w:pPr>
      <w:r>
        <w:rPr/>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 xml:space="preserve">Como el </w:t>
      </w:r>
      <w:r>
        <w:rPr>
          <w:rFonts w:eastAsia="" w:cs="Calibri" w:cstheme="minorHAnsi" w:eastAsiaTheme="minorEastAsia"/>
          <w:iCs/>
          <w:lang w:val="es-BO"/>
        </w:rPr>
        <w:t xml:space="preserve">valor P es menor que el nivel de significancia </w:t>
      </w:r>
      <w:r>
        <w:rPr/>
      </w:r>
      <m:oMath xmlns:m="http://schemas.openxmlformats.org/officeDocument/2006/math">
        <m:r>
          <w:rPr>
            <w:rFonts w:ascii="Cambria Math" w:hAnsi="Cambria Math"/>
          </w:rPr>
          <m:t xml:space="preserve">α</m:t>
        </m:r>
      </m:oMath>
      <w:r>
        <w:rPr/>
        <w:t xml:space="preserve">: </w:t>
      </w:r>
      <w:r>
        <w:rPr>
          <w:rFonts w:eastAsia="" w:cs="Calibri" w:cstheme="minorHAnsi" w:eastAsiaTheme="minorEastAsia"/>
          <w:iCs/>
          <w:lang w:val="es-BO"/>
        </w:rPr>
        <w:t>a hipótesis nula se rechaza.</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&lt;</m:t>
          </m:r>
          <m:r>
            <w:rPr>
              <w:rFonts w:ascii="Cambria Math" w:hAnsi="Cambria Math"/>
            </w:rPr>
            <m:t xml:space="preserve">0.05</m:t>
          </m:r>
          <m:r>
            <w:rPr>
              <w:rFonts w:ascii="Cambria Math" w:hAnsi="Cambria Math"/>
            </w:rPr>
            <m:t xml:space="preserve">→</m:t>
          </m:r>
          <m:r>
            <w:rPr>
              <w:rFonts w:ascii="Cambria Math" w:hAnsi="Cambria Math"/>
            </w:rPr>
            <m:t xml:space="preserve">Se</m:t>
          </m:r>
          <m:r>
            <w:rPr>
              <w:rFonts w:ascii="Cambria Math" w:hAnsi="Cambria Math"/>
            </w:rPr>
            <m:t xml:space="preserve">rechaza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El valor crítico es el valor de la tabla de distribución normal correspondiente a una probabilidad de 0.05</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1.645</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La región de rechazo, que contiene todos los valores menores que -1.645</w:t>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Si el valor de la prueba estadística esta dentro de la región de rechazo, entonces se rechaza la hipótesis nula.</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1.83</m:t>
          </m:r>
          <m:r>
            <w:rPr>
              <w:rFonts w:ascii="Cambria Math" w:hAnsi="Cambria Math"/>
            </w:rPr>
            <m:t xml:space="preserve">←</m:t>
          </m:r>
          <m:r>
            <w:rPr>
              <w:rFonts w:ascii="Cambria Math" w:hAnsi="Cambria Math"/>
            </w:rPr>
            <m:t xml:space="preserve">1.645</m:t>
          </m:r>
          <m:r>
            <w:rPr>
              <w:rFonts w:ascii="Cambria Math" w:hAnsi="Cambria Math"/>
            </w:rPr>
            <m:t xml:space="preserve">→</m:t>
          </m:r>
          <m:r>
            <w:rPr>
              <w:rFonts w:ascii="Cambria Math" w:hAnsi="Cambria Math"/>
            </w:rPr>
            <m:t xml:space="preserve">Se</m:t>
          </m:r>
          <m:r>
            <w:rPr>
              <w:rFonts w:ascii="Cambria Math" w:hAnsi="Cambria Math"/>
            </w:rPr>
            <m:t xml:space="preserve">rechaza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Entonces, finalmente decimos que:</w:t>
      </w:r>
    </w:p>
    <w:p>
      <w:pPr>
        <w:pStyle w:val="ListParagraph"/>
        <w:widowControl/>
        <w:numPr>
          <w:ilvl w:val="0"/>
          <w:numId w:val="3"/>
        </w:numPr>
        <w:shd w:val="clear" w:color="auto" w:fill="FFFFFF" w:themeFill="background1"/>
        <w:tabs>
          <w:tab w:val="clear" w:pos="420"/>
          <w:tab w:val="left" w:pos="450" w:leader="none"/>
        </w:tabs>
        <w:suppressAutoHyphens w:val="true"/>
        <w:overflowPunct w:val="true"/>
        <w:bidi w:val="0"/>
        <w:spacing w:lineRule="auto" w:line="259" w:before="0" w:after="160"/>
        <w:ind w:left="0" w:right="0" w:hanging="0"/>
        <w:contextualSpacing/>
        <w:jc w:val="both"/>
        <w:rPr>
          <w:b/>
          <w:b/>
          <w:bCs/>
        </w:rPr>
      </w:pPr>
      <w:r>
        <w:rPr>
          <w:rFonts w:eastAsia="" w:cs="Calibri" w:cstheme="minorHAnsi" w:eastAsiaTheme="minorEastAsia"/>
          <w:b/>
          <w:bCs/>
          <w:iCs/>
          <w:lang w:val="es-BO"/>
        </w:rPr>
        <w:t xml:space="preserve">La hipótesis apropiada es </w:t>
      </w:r>
      <w:r>
        <w:rPr>
          <w:b/>
          <w:bCs/>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1056</m:t>
        </m:r>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μ</m:t>
        </m:r>
        <m:r>
          <w:rPr>
            <w:rFonts w:ascii="Cambria Math" w:hAnsi="Cambria Math"/>
          </w:rPr>
          <m:t xml:space="preserve">&lt;</m:t>
        </m:r>
        <m:r>
          <w:rPr>
            <w:rFonts w:ascii="Cambria Math" w:hAnsi="Cambria Math"/>
          </w:rPr>
          <m:t xml:space="preserve">1056</m:t>
        </m:r>
      </m:oMath>
    </w:p>
    <w:p>
      <w:pPr>
        <w:pStyle w:val="ListParagraph"/>
        <w:widowControl/>
        <w:numPr>
          <w:ilvl w:val="0"/>
          <w:numId w:val="3"/>
        </w:numPr>
        <w:shd w:val="clear" w:color="auto" w:fill="FFFFFF" w:themeFill="background1"/>
        <w:tabs>
          <w:tab w:val="clear" w:pos="420"/>
          <w:tab w:val="left" w:pos="388" w:leader="none"/>
          <w:tab w:val="left" w:pos="450" w:leader="none"/>
        </w:tabs>
        <w:suppressAutoHyphens w:val="true"/>
        <w:overflowPunct w:val="true"/>
        <w:bidi w:val="0"/>
        <w:spacing w:lineRule="auto" w:line="259" w:before="0" w:after="160"/>
        <w:ind w:right="0" w:hanging="0"/>
        <w:contextualSpacing/>
        <w:jc w:val="both"/>
        <w:rPr>
          <w:b/>
          <w:b/>
          <w:bCs/>
        </w:rPr>
      </w:pPr>
      <w:r>
        <w:rPr>
          <w:rFonts w:eastAsia="" w:cs="Calibri" w:cstheme="minorHAnsi" w:eastAsiaTheme="minorEastAsia"/>
          <w:b/>
          <w:bCs/>
          <w:iCs/>
          <w:lang w:val="es-BO"/>
        </w:rPr>
        <w:t xml:space="preserve">El valor apropiado para P es </w:t>
      </w:r>
      <w:r>
        <w:rPr>
          <w:b/>
          <w:bCs/>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0.0336</m:t>
        </m:r>
      </m:oMath>
      <w:r>
        <w:rPr>
          <w:rFonts w:eastAsia="" w:cs="Calibri" w:cstheme="minorHAnsi" w:eastAsiaTheme="minorEastAsia"/>
          <w:b/>
          <w:bCs/>
          <w:iCs/>
          <w:lang w:val="es-BO"/>
        </w:rPr>
        <w:t xml:space="preserve"> con </w:t>
      </w:r>
      <w:r>
        <w:rPr>
          <w:b/>
          <w:bC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1.83</m:t>
        </m:r>
      </m:oMath>
    </w:p>
    <w:p>
      <w:pPr>
        <w:pStyle w:val="ListParagraph"/>
        <w:widowControl/>
        <w:numPr>
          <w:ilvl w:val="0"/>
          <w:numId w:val="3"/>
        </w:numPr>
        <w:shd w:val="clear" w:color="auto" w:fill="FFFFFF" w:themeFill="background1"/>
        <w:suppressAutoHyphens w:val="true"/>
        <w:overflowPunct w:val="true"/>
        <w:bidi w:val="0"/>
        <w:spacing w:lineRule="auto" w:line="259" w:before="0" w:after="160"/>
        <w:ind w:left="0" w:right="0" w:hanging="0"/>
        <w:contextualSpacing/>
        <w:jc w:val="both"/>
        <w:rPr>
          <w:b/>
          <w:b/>
          <w:bCs/>
        </w:rPr>
      </w:pPr>
      <w:r>
        <w:rPr>
          <w:rFonts w:eastAsia="" w:cs="Calibri" w:cstheme="minorHAnsi" w:eastAsiaTheme="minorEastAsia"/>
          <w:b/>
          <w:bCs/>
          <w:iCs/>
          <w:lang w:val="es-BO"/>
        </w:rPr>
        <w:t xml:space="preserve">Con valor </w:t>
      </w:r>
      <w:r>
        <w:rPr>
          <w:b/>
          <w:bCs/>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0.5</m:t>
        </m:r>
      </m:oMath>
      <w:r>
        <w:rPr>
          <w:b/>
          <w:bCs/>
        </w:rPr>
        <w:t xml:space="preserve">  </w:t>
      </w:r>
      <w:r>
        <w:rPr>
          <w:rFonts w:eastAsia="" w:cs="Calibri" w:cstheme="minorHAnsi" w:eastAsiaTheme="minorEastAsia"/>
          <w:b/>
          <w:bCs/>
          <w:iCs/>
          <w:lang w:val="es-BO"/>
        </w:rPr>
        <w:t>se rechaza la hipótesis.</w:t>
      </w:r>
    </w:p>
    <w:p>
      <w:pPr>
        <w:pStyle w:val="ListParagraph"/>
        <w:widowControl/>
        <w:numPr>
          <w:ilvl w:val="0"/>
          <w:numId w:val="3"/>
        </w:numPr>
        <w:shd w:val="clear" w:color="auto" w:fill="FFFFFF" w:themeFill="background1"/>
        <w:suppressAutoHyphens w:val="true"/>
        <w:overflowPunct w:val="true"/>
        <w:bidi w:val="0"/>
        <w:spacing w:lineRule="auto" w:line="259" w:before="0" w:after="160"/>
        <w:ind w:right="0" w:hanging="0"/>
        <w:contextualSpacing/>
        <w:jc w:val="both"/>
        <w:rPr>
          <w:b/>
          <w:b/>
          <w:bCs/>
        </w:rPr>
      </w:pPr>
      <w:r>
        <w:rPr>
          <w:rFonts w:eastAsia="" w:cs="Calibri" w:cstheme="minorHAnsi" w:eastAsiaTheme="minorEastAsia"/>
          <w:b/>
          <w:bCs/>
          <w:iCs/>
          <w:lang w:val="es-BO"/>
        </w:rPr>
        <w:t>Utilizando el método del valor crítico también se rechaza la hipótesis</w:t>
      </w:r>
    </w:p>
    <w:p>
      <w:pPr>
        <w:pStyle w:val="ListParagraph"/>
        <w:widowControl/>
        <w:numPr>
          <w:ilvl w:val="0"/>
          <w:numId w:val="0"/>
        </w:numPr>
        <w:shd w:val="clear" w:color="auto" w:fill="FFFFFF" w:themeFill="background1"/>
        <w:suppressAutoHyphens w:val="true"/>
        <w:overflowPunct w:val="true"/>
        <w:bidi w:val="0"/>
        <w:spacing w:lineRule="auto" w:line="259" w:before="0" w:after="160"/>
        <w:ind w:left="720" w:right="0" w:hanging="0"/>
        <w:contextualSpacing/>
        <w:jc w:val="both"/>
        <w:rPr>
          <w:rFonts w:eastAsia="" w:cs="Calibri" w:cstheme="minorHAnsi" w:eastAsiaTheme="minorEastAsia"/>
          <w:iCs/>
          <w:lang w:val="es-BO"/>
        </w:rPr>
      </w:pPr>
      <w:r>
        <w:rPr>
          <w:b/>
          <w:bCs/>
        </w:rPr>
      </w:r>
    </w:p>
    <w:p>
      <w:pPr>
        <w:pStyle w:val="Normal"/>
        <w:shd w:val="clear" w:color="auto" w:fill="FFFFFF" w:themeFill="background1"/>
        <w:jc w:val="both"/>
        <w:rPr>
          <w:rFonts w:eastAsia="" w:cs="Calibri" w:cstheme="minorHAnsi" w:eastAsiaTheme="minorEastAsia"/>
          <w:b/>
          <w:b/>
          <w:bCs/>
          <w:iCs/>
          <w:lang w:val="es-BO"/>
        </w:rPr>
      </w:pPr>
      <w:r>
        <w:rPr>
          <w:rFonts w:eastAsia="" w:cs="Calibri" w:cstheme="minorHAnsi" w:eastAsiaTheme="minorEastAsia"/>
          <w:b/>
          <w:bCs/>
          <w:iCs/>
          <w:color w:val="auto"/>
          <w:kern w:val="0"/>
          <w:sz w:val="22"/>
          <w:szCs w:val="22"/>
          <w:lang w:val="es-BO" w:eastAsia="en-US" w:bidi="ar-SA"/>
        </w:rPr>
        <w:t>10</w:t>
      </w:r>
      <w:r>
        <w:rPr>
          <w:rFonts w:eastAsia="" w:cs="Calibri" w:cstheme="minorHAnsi" w:eastAsiaTheme="minorEastAsia"/>
          <w:b/>
          <w:bCs/>
          <w:iCs/>
          <w:color w:val="auto"/>
          <w:kern w:val="0"/>
          <w:sz w:val="22"/>
          <w:szCs w:val="22"/>
          <w:lang w:val="es-BO" w:eastAsia="en-US" w:bidi="ar-SA"/>
        </w:rPr>
        <w:t>. Ejercicios de prueba de hipótesis para sigma al cuadrado conocido</w:t>
      </w:r>
    </w:p>
    <w:p>
      <w:pPr>
        <w:pStyle w:val="Normal"/>
        <w:shd w:val="clear" w:color="auto" w:fill="FFFFFF" w:themeFill="background1"/>
        <w:jc w:val="both"/>
        <w:rPr>
          <w:i/>
          <w:i/>
          <w:iCs/>
        </w:rPr>
      </w:pPr>
      <w:r>
        <w:rPr>
          <w:i/>
          <w:iCs/>
          <w:lang w:val="es-BO"/>
        </w:rPr>
        <w:t xml:space="preserve">Las empresas de seguridad de Wall Street pagaron en 2005 gratificaciones de fin de año de $125 500 por empleado (Fortune, 6 de febrero de 2006). Suponga que se desea tomar una muestra de los empleados de la empresa de seguridad Jones &amp; Ryan para ver si la media de la gratificación de fin de año es diferente de la media reportada para la población. </w:t>
      </w:r>
    </w:p>
    <w:p>
      <w:pPr>
        <w:pStyle w:val="Normal"/>
        <w:widowControl/>
        <w:shd w:val="clear" w:color="auto" w:fill="FFFFFF" w:themeFill="background1"/>
        <w:suppressAutoHyphens w:val="true"/>
        <w:overflowPunct w:val="true"/>
        <w:bidi w:val="0"/>
        <w:spacing w:lineRule="auto" w:line="259" w:before="0" w:after="160"/>
        <w:ind w:left="0" w:right="0" w:hanging="0"/>
        <w:jc w:val="both"/>
        <w:rPr>
          <w:i w:val="false"/>
          <w:i w:val="false"/>
          <w:iCs w:val="false"/>
        </w:rPr>
      </w:pPr>
      <w:r>
        <w:rPr>
          <w:i w:val="false"/>
          <w:iCs w:val="false"/>
          <w:lang w:val="es-BO"/>
        </w:rPr>
        <w:t xml:space="preserve">a. Dé las hipótesis nula y alternativa que usaría para probar si las gratificaciones de fin de año de Jones &amp; Ryan difieren de la media poblacional. </w:t>
      </w:r>
    </w:p>
    <w:p>
      <w:pPr>
        <w:pStyle w:val="Normal"/>
        <w:shd w:val="clear" w:color="auto" w:fill="FFFFFF" w:themeFill="background1"/>
        <w:ind w:hanging="0"/>
        <w:jc w:val="both"/>
        <w:rPr>
          <w:i w:val="false"/>
          <w:i w:val="false"/>
          <w:iCs w:val="false"/>
        </w:rPr>
      </w:pPr>
      <w:r>
        <w:rPr>
          <w:i w:val="false"/>
          <w:iCs w:val="false"/>
          <w:lang w:val="es-BO"/>
        </w:rPr>
        <w:t>B</w:t>
      </w:r>
      <w:r>
        <w:rPr>
          <w:i w:val="false"/>
          <w:iCs w:val="false"/>
          <w:lang w:val="es-BO"/>
        </w:rPr>
        <w:t xml:space="preserve">. Admita que en una muestra de 40 empleados de Jones &amp; Ryan la media muestral de las gratificaciones de fin de año es $118 000. Suponga que la desviación estándar poblacional es </w:t>
      </w:r>
      <w:r>
        <w:rPr>
          <w:i w:val="false"/>
          <w:i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m:t>
        </m:r>
        <m:r>
          <w:rPr>
            <w:rFonts w:ascii="Cambria Math" w:hAnsi="Cambria Math"/>
          </w:rPr>
          <m:t xml:space="preserve">30000</m:t>
        </m:r>
      </m:oMath>
      <w:r>
        <w:rPr>
          <w:i w:val="false"/>
          <w:iCs w:val="false"/>
          <w:lang w:val="es-BO"/>
        </w:rPr>
        <w:t xml:space="preserve"> y calcule el valor-p. </w:t>
      </w:r>
    </w:p>
    <w:p>
      <w:pPr>
        <w:pStyle w:val="Normal"/>
        <w:shd w:val="clear" w:color="auto" w:fill="FFFFFF" w:themeFill="background1"/>
        <w:ind w:hanging="0"/>
        <w:jc w:val="both"/>
        <w:rPr>
          <w:i w:val="false"/>
          <w:i w:val="false"/>
          <w:iCs w:val="false"/>
        </w:rPr>
      </w:pPr>
      <w:r>
        <w:rPr>
          <w:i w:val="false"/>
          <w:iCs w:val="false"/>
          <w:lang w:val="es-BO"/>
        </w:rPr>
        <w:t>C</w:t>
      </w:r>
      <w:r>
        <w:rPr>
          <w:i w:val="false"/>
          <w:iCs w:val="false"/>
          <w:lang w:val="es-BO"/>
        </w:rPr>
        <w:t xml:space="preserve">. Con  </w:t>
      </w:r>
      <w:r>
        <w:rPr>
          <w:i w:val="false"/>
          <w:iCs w:val="false"/>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i w:val="false"/>
          <w:iCs w:val="false"/>
          <w:lang w:val="es-BO"/>
        </w:rPr>
        <w:t xml:space="preserve"> como nivel de significancia, ¿cuál es su conclusión? </w:t>
      </w:r>
    </w:p>
    <w:p>
      <w:pPr>
        <w:pStyle w:val="Normal"/>
        <w:shd w:val="clear" w:color="auto" w:fill="FFFFFF" w:themeFill="background1"/>
        <w:ind w:hanging="0"/>
        <w:jc w:val="both"/>
        <w:rPr>
          <w:i w:val="false"/>
          <w:i w:val="false"/>
          <w:iCs w:val="false"/>
        </w:rPr>
      </w:pPr>
      <w:r>
        <w:rPr>
          <w:i w:val="false"/>
          <w:iCs w:val="false"/>
          <w:lang w:val="es-BO"/>
        </w:rPr>
        <w:t>D</w:t>
      </w:r>
      <w:r>
        <w:rPr>
          <w:i w:val="false"/>
          <w:iCs w:val="false"/>
          <w:lang w:val="es-BO"/>
        </w:rPr>
        <w:t>. Repita esta prueba de hipótesis usando el método del valor crítico.</w:t>
      </w:r>
    </w:p>
    <w:p>
      <w:pPr>
        <w:pStyle w:val="Normal"/>
        <w:shd w:val="clear" w:color="auto" w:fill="FFFFFF" w:themeFill="background1"/>
        <w:jc w:val="both"/>
        <w:rPr>
          <w:rFonts w:eastAsia="" w:cs="Calibri" w:cstheme="minorHAnsi" w:eastAsiaTheme="minorEastAsia"/>
          <w:b/>
          <w:b/>
          <w:bCs/>
          <w:iCs/>
          <w:lang w:val="es-BO"/>
        </w:rPr>
      </w:pPr>
      <w:r>
        <w:rPr>
          <w:rFonts w:eastAsia="" w:cs="Calibri" w:cstheme="minorHAnsi" w:eastAsiaTheme="minorEastAsia"/>
          <w:b/>
          <w:bCs/>
          <w:iCs/>
          <w:lang w:val="es-BO"/>
        </w:rPr>
        <w:t>Respuestas:</w:t>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Establecemos los parámetros de entrada:</w:t>
      </w:r>
    </w:p>
    <w:p>
      <w:pPr>
        <w:pStyle w:val="TextBody"/>
        <w:rPr>
          <w:rFonts w:eastAsia="" w:cs="Calibri"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4</m:t>
          </m:r>
          <m:r>
            <w:rPr>
              <w:rFonts w:ascii="Cambria Math" w:hAnsi="Cambria Math"/>
            </w:rPr>
            <m:t xml:space="preserve">0</m:t>
          </m:r>
        </m:oMath>
      </m:oMathPara>
    </w:p>
    <w:p>
      <w:pPr>
        <w:pStyle w:val="TextBody"/>
        <w:rPr>
          <w:rFonts w:eastAsia="" w:cs="Calibri" w:cstheme="minorHAnsi" w:eastAsiaTheme="minorEastAsia"/>
          <w:iCs/>
          <w:lang w:val="es-BO"/>
        </w:rPr>
      </w:pPr>
      <w:r>
        <w:rPr/>
      </w:r>
      <m:oMathPara xmlns:m="http://schemas.openxmlformats.org/officeDocument/2006/math">
        <m:oMathParaPr>
          <m:jc m:val="left"/>
        </m:oMathParaPr>
        <m:oMath>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11800</m:t>
          </m:r>
          <m:r>
            <w:rPr>
              <w:rFonts w:ascii="Cambria Math" w:hAnsi="Cambria Math"/>
            </w:rPr>
            <m:t xml:space="preserve">0</m:t>
          </m:r>
        </m:oMath>
      </m:oMathPara>
    </w:p>
    <w:p>
      <w:pPr>
        <w:pStyle w:val="TextBody"/>
        <w:rPr>
          <w:rFonts w:eastAsia="" w:cs="Calibri"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3000</m:t>
          </m:r>
          <m:r>
            <w:rPr>
              <w:rFonts w:ascii="Cambria Math" w:hAnsi="Cambria Math"/>
            </w:rPr>
            <m:t xml:space="preserve">0</m:t>
          </m:r>
        </m:oMath>
      </m:oMathPara>
    </w:p>
    <w:p>
      <w:pPr>
        <w:pStyle w:val="TextBody"/>
        <w:rPr>
          <w:rFonts w:eastAsia="" w:cs="Calibri"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r>
            <w:rPr>
              <w:rFonts w:ascii="Cambria Math" w:hAnsi="Cambria Math"/>
            </w:rPr>
            <m:t xml:space="preserve">0.0</m:t>
          </m:r>
          <m:r>
            <w:rPr>
              <w:rFonts w:ascii="Cambria Math" w:hAnsi="Cambria Math"/>
            </w:rPr>
            <m:t xml:space="preserve">5</m:t>
          </m:r>
        </m:oMath>
      </m:oMathPara>
    </w:p>
    <w:p>
      <w:pPr>
        <w:pStyle w:val="ListParagraph"/>
        <w:widowControl/>
        <w:numPr>
          <w:ilvl w:val="0"/>
          <w:numId w:val="4"/>
        </w:numPr>
        <w:shd w:val="clear" w:color="auto" w:fill="FFFFFF" w:themeFill="background1"/>
        <w:suppressAutoHyphens w:val="true"/>
        <w:overflowPunct w:val="true"/>
        <w:bidi w:val="0"/>
        <w:spacing w:lineRule="auto" w:line="259" w:before="0" w:after="160"/>
        <w:ind w:left="180" w:right="0" w:hanging="180"/>
        <w:contextualSpacing/>
        <w:jc w:val="both"/>
        <w:rPr>
          <w:b/>
          <w:b/>
          <w:bCs/>
        </w:rPr>
      </w:pPr>
      <w:r>
        <w:rPr>
          <w:rFonts w:eastAsia="" w:cs="Calibri" w:cstheme="minorHAnsi" w:eastAsiaTheme="minorEastAsia"/>
          <w:b/>
          <w:bCs/>
          <w:iCs/>
          <w:lang w:val="es-BO"/>
        </w:rPr>
        <w:t>Determinamos la hipótesis</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12550</m:t>
          </m:r>
          <m:r>
            <w:rPr>
              <w:rFonts w:ascii="Cambria Math" w:hAnsi="Cambria Math"/>
            </w:rPr>
            <m:t xml:space="preserve">0</m:t>
          </m:r>
        </m:oMath>
      </m:oMathPara>
    </w:p>
    <w:p>
      <w:pPr>
        <w:pStyle w:val="TextBody"/>
        <w:rPr>
          <w:rFonts w:eastAsia="" w:cs="Calibri" w:cstheme="minorHAnsi" w:eastAsiaTheme="minorEastAsia"/>
          <w:i/>
          <w:i/>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12550</m:t>
          </m:r>
          <m:r>
            <w:rPr>
              <w:rFonts w:ascii="Cambria Math" w:hAnsi="Cambria Math"/>
            </w:rPr>
            <m:t xml:space="preserve">0</m:t>
          </m:r>
        </m:oMath>
      </m:oMathPara>
    </w:p>
    <w:p>
      <w:pPr>
        <w:pStyle w:val="Normal"/>
        <w:shd w:val="clear" w:color="auto" w:fill="FFFFFF" w:themeFill="background1"/>
        <w:jc w:val="both"/>
        <w:rPr>
          <w:rFonts w:eastAsia="" w:cs="Calibri" w:cstheme="minorHAnsi" w:eastAsiaTheme="minorEastAsia"/>
          <w:lang w:val="es-BO"/>
        </w:rPr>
      </w:pPr>
      <w:r>
        <w:rPr>
          <w:rFonts w:eastAsia="" w:cs="Calibri" w:cstheme="minorHAnsi" w:eastAsiaTheme="minorEastAsia"/>
          <w:lang w:val="es-BO"/>
        </w:rPr>
        <w:t xml:space="preserve">La distribución muestral de la media muestral tiene media </w:t>
      </w:r>
      <w:r>
        <w:rPr/>
      </w:r>
      <m:oMath xmlns:m="http://schemas.openxmlformats.org/officeDocument/2006/math">
        <m:r>
          <w:rPr>
            <w:rFonts w:ascii="Cambria Math" w:hAnsi="Cambria Math"/>
          </w:rPr>
          <m:t xml:space="preserve">μ</m:t>
        </m:r>
      </m:oMath>
      <w:r>
        <w:rPr>
          <w:rFonts w:eastAsia="" w:cs="Calibri" w:cstheme="minorHAnsi" w:eastAsiaTheme="minorEastAsia"/>
          <w:lang w:val="es-BO"/>
        </w:rPr>
        <w:t xml:space="preserve"> y desviación estándar </w:t>
      </w:r>
      <w:r>
        <w:rPr/>
      </w:r>
      <m:oMath xmlns:m="http://schemas.openxmlformats.org/officeDocument/2006/math">
        <m:f>
          <m:num>
            <m:r>
              <w:rPr>
                <w:rFonts w:ascii="Cambria Math" w:hAnsi="Cambria Math"/>
              </w:rPr>
              <m:t xml:space="preserve">σ</m:t>
            </m:r>
          </m:num>
          <m:den>
            <m:rad>
              <m:radPr>
                <m:degHide m:val="1"/>
              </m:radPr>
              <m:deg/>
              <m:e>
                <m:r>
                  <w:rPr>
                    <w:rFonts w:ascii="Cambria Math" w:hAnsi="Cambria Math"/>
                  </w:rPr>
                  <m:t xml:space="preserve">n</m:t>
                </m:r>
              </m:e>
            </m:rad>
          </m:den>
        </m:f>
      </m:oMath>
    </w:p>
    <w:p>
      <w:pPr>
        <w:pStyle w:val="ListParagraph"/>
        <w:widowControl/>
        <w:numPr>
          <w:ilvl w:val="0"/>
          <w:numId w:val="4"/>
        </w:numPr>
        <w:shd w:val="clear" w:color="auto" w:fill="FFFFFF" w:themeFill="background1"/>
        <w:tabs>
          <w:tab w:val="clear" w:pos="420"/>
          <w:tab w:val="left" w:pos="175" w:leader="none"/>
        </w:tabs>
        <w:suppressAutoHyphens w:val="true"/>
        <w:overflowPunct w:val="true"/>
        <w:bidi w:val="0"/>
        <w:spacing w:lineRule="auto" w:line="259" w:before="0" w:after="160"/>
        <w:ind w:left="180" w:right="0" w:hanging="180"/>
        <w:contextualSpacing/>
        <w:jc w:val="both"/>
        <w:rPr>
          <w:b/>
          <w:b/>
          <w:bCs/>
        </w:rPr>
      </w:pPr>
      <w:r>
        <w:rPr>
          <w:rFonts w:eastAsia="" w:cs="Calibri" w:cstheme="minorHAnsi" w:eastAsiaTheme="minorEastAsia"/>
          <w:b/>
          <w:bCs/>
          <w:lang w:val="es-BO"/>
        </w:rPr>
        <w:t>El valor de z es la media muestral restada por la media poblacional, dividida por la desviación estándar.</w:t>
      </w:r>
    </w:p>
    <w:p>
      <w:pPr>
        <w:pStyle w:val="TextBody"/>
        <w:rPr>
          <w:rFonts w:eastAsia="" w:cs="Calibri" w:cstheme="minorHAnsi" w:eastAsiaTheme="minorEastAsia"/>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μ</m:t>
              </m:r>
            </m:num>
            <m:den>
              <m:f>
                <m:num>
                  <m:r>
                    <w:rPr>
                      <w:rFonts w:ascii="Cambria Math" w:hAnsi="Cambria Math"/>
                    </w:rPr>
                    <m:t xml:space="preserve">σ</m:t>
                  </m:r>
                </m:num>
                <m:den>
                  <m:rad>
                    <m:radPr>
                      <m:degHide m:val="1"/>
                    </m:radPr>
                    <m:deg/>
                    <m:e>
                      <m:r>
                        <w:rPr>
                          <w:rFonts w:ascii="Cambria Math" w:hAnsi="Cambria Math"/>
                        </w:rPr>
                        <m:t xml:space="preserve">n</m:t>
                      </m:r>
                    </m:e>
                  </m:rad>
                </m:den>
              </m:f>
            </m:den>
          </m:f>
          <m:r>
            <w:rPr>
              <w:rFonts w:ascii="Cambria Math" w:hAnsi="Cambria Math"/>
            </w:rPr>
            <m:t xml:space="preserve">=</m:t>
          </m:r>
          <m:f>
            <m:num>
              <m:r>
                <w:rPr>
                  <w:rFonts w:ascii="Cambria Math" w:hAnsi="Cambria Math"/>
                </w:rPr>
                <m:t xml:space="preserve">118000</m:t>
              </m:r>
              <m:r>
                <w:rPr>
                  <w:rFonts w:ascii="Cambria Math" w:hAnsi="Cambria Math"/>
                </w:rPr>
                <m:t xml:space="preserve">−</m:t>
              </m:r>
              <m:r>
                <w:rPr>
                  <w:rFonts w:ascii="Cambria Math" w:hAnsi="Cambria Math"/>
                </w:rPr>
                <m:t xml:space="preserve">125500</m:t>
              </m:r>
            </m:num>
            <m:den>
              <m:f>
                <m:fPr>
                  <m:type m:val="lin"/>
                </m:fPr>
                <m:num>
                  <m:r>
                    <w:rPr>
                      <w:rFonts w:ascii="Cambria Math" w:hAnsi="Cambria Math"/>
                    </w:rPr>
                    <m:t xml:space="preserve">30000</m:t>
                  </m:r>
                </m:num>
                <m:den>
                  <m:rad>
                    <m:radPr>
                      <m:degHide m:val="1"/>
                    </m:radPr>
                    <m:deg/>
                    <m:e>
                      <m:r>
                        <w:rPr>
                          <w:rFonts w:ascii="Cambria Math" w:hAnsi="Cambria Math"/>
                        </w:rPr>
                        <m:t xml:space="preserve">40</m:t>
                      </m:r>
                    </m:e>
                  </m:rad>
                </m:den>
              </m:f>
            </m:den>
          </m:f>
          <m:r>
            <w:rPr>
              <w:rFonts w:ascii="Cambria Math" w:hAnsi="Cambria Math"/>
            </w:rPr>
            <m:t xml:space="preserve">=</m:t>
          </m:r>
          <m:r>
            <w:rPr>
              <w:rFonts w:ascii="Cambria Math" w:hAnsi="Cambria Math"/>
            </w:rPr>
            <m:t xml:space="preserve">−</m:t>
          </m:r>
          <m:r>
            <w:rPr>
              <w:rFonts w:ascii="Cambria Math" w:hAnsi="Cambria Math"/>
            </w:rPr>
            <m:t xml:space="preserve">1.58</m:t>
          </m:r>
        </m:oMath>
      </m:oMathPara>
    </w:p>
    <w:p>
      <w:pPr>
        <w:pStyle w:val="TextBody"/>
        <w:rPr>
          <w:rFonts w:eastAsia="" w:cs="Calibri" w:cstheme="minorHAnsi" w:eastAsiaTheme="minorEastAsia"/>
          <w:lang w:val="es-BO"/>
        </w:rPr>
      </w:pPr>
      <w:r>
        <w:rPr/>
        <w:t>Aplicación en R:</w:t>
      </w:r>
    </w:p>
    <w:p>
      <w:pPr>
        <w:pStyle w:val="TextBody"/>
        <w:rPr>
          <w:rFonts w:eastAsia="" w:cs="Calibri" w:cstheme="minorHAnsi" w:eastAsiaTheme="minorEastAsia"/>
          <w:lang w:val="es-BO"/>
        </w:rPr>
      </w:pPr>
      <w:r>
        <w:rPr>
          <w:rFonts w:eastAsia="" w:cs="Calibri" w:cstheme="minorHAnsi" w:eastAsiaTheme="minorEastAsia"/>
          <w:iCs/>
          <w:lang w:val="es-BO"/>
        </w:rPr>
        <w:drawing>
          <wp:anchor behindDoc="0" distT="0" distB="0" distL="0" distR="0" simplePos="0" locked="0" layoutInCell="0" allowOverlap="1" relativeHeight="120">
            <wp:simplePos x="0" y="0"/>
            <wp:positionH relativeFrom="column">
              <wp:align>center</wp:align>
            </wp:positionH>
            <wp:positionV relativeFrom="paragraph">
              <wp:posOffset>635</wp:posOffset>
            </wp:positionV>
            <wp:extent cx="4647565" cy="1678305"/>
            <wp:effectExtent l="0" t="0" r="0" b="0"/>
            <wp:wrapTopAndBottom/>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4647565" cy="1678305"/>
                    </a:xfrm>
                    <a:prstGeom prst="rect">
                      <a:avLst/>
                    </a:prstGeom>
                  </pic:spPr>
                </pic:pic>
              </a:graphicData>
            </a:graphic>
          </wp:anchor>
        </w:drawing>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El valor p es la probabilidad de obtener un valor mas extremo o igual al estadístico de prueba estandarizado z, determinamos la probabilidad utilizando la tabla de distribución normal</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1.58</m:t>
              </m:r>
              <m:r>
                <w:rPr>
                  <w:rFonts w:ascii="Cambria Math" w:hAnsi="Cambria Math"/>
                </w:rPr>
                <m:t xml:space="preserve">ó</m:t>
              </m:r>
              <m:r>
                <w:rPr>
                  <w:rFonts w:ascii="Cambria Math" w:hAnsi="Cambria Math"/>
                </w:rPr>
                <m:t xml:space="preserve">Z</m:t>
              </m:r>
              <m:r>
                <w:rPr>
                  <w:rFonts w:ascii="Cambria Math" w:hAnsi="Cambria Math"/>
                </w:rPr>
                <m:t xml:space="preserve">&gt;</m:t>
              </m:r>
              <m:r>
                <w:rPr>
                  <w:rFonts w:ascii="Cambria Math" w:hAnsi="Cambria Math"/>
                </w:rPr>
                <m:t xml:space="preserve">1.58</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1.58</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0.0571</m:t>
          </m:r>
          <m:r>
            <w:rPr>
              <w:rFonts w:ascii="Cambria Math" w:hAnsi="Cambria Math"/>
            </w:rPr>
            <m:t xml:space="preserve">=</m:t>
          </m:r>
          <m:r>
            <w:rPr>
              <w:rFonts w:ascii="Cambria Math" w:hAnsi="Cambria Math"/>
            </w:rPr>
            <m:t xml:space="preserve">0.114</m:t>
          </m:r>
          <m:r>
            <w:rPr>
              <w:rFonts w:ascii="Cambria Math" w:hAnsi="Cambria Math"/>
            </w:rPr>
            <m:t xml:space="preserve">2</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w:p>
    <w:p>
      <w:pPr>
        <w:pStyle w:val="ListParagraph"/>
        <w:widowControl/>
        <w:numPr>
          <w:ilvl w:val="0"/>
          <w:numId w:val="4"/>
        </w:numPr>
        <w:shd w:val="clear" w:color="auto" w:fill="FFFFFF" w:themeFill="background1"/>
        <w:tabs>
          <w:tab w:val="clear" w:pos="420"/>
          <w:tab w:val="left" w:pos="450" w:leader="none"/>
        </w:tabs>
        <w:suppressAutoHyphens w:val="true"/>
        <w:overflowPunct w:val="true"/>
        <w:bidi w:val="0"/>
        <w:spacing w:lineRule="auto" w:line="259" w:before="0" w:after="160"/>
        <w:ind w:left="0" w:right="0" w:hanging="0"/>
        <w:contextualSpacing/>
        <w:jc w:val="both"/>
        <w:rPr>
          <w:b/>
          <w:b/>
          <w:bCs/>
        </w:rPr>
      </w:pPr>
      <w:r>
        <w:rPr>
          <w:rFonts w:eastAsia="" w:cs="Calibri" w:cstheme="minorHAnsi" w:eastAsiaTheme="minorEastAsia"/>
          <w:b/>
          <w:bCs/>
          <w:iCs/>
          <w:lang w:val="es-BO"/>
        </w:rPr>
        <w:t>Si el valor de P es menor que el nivel de significancia, entonces la hipótesis nula es rechazada.</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&gt;</m:t>
          </m:r>
          <m:r>
            <w:rPr>
              <w:rFonts w:ascii="Cambria Math" w:hAnsi="Cambria Math"/>
            </w:rPr>
            <m:t xml:space="preserve">0.05</m:t>
          </m:r>
          <m:r>
            <w:rPr>
              <w:rFonts w:ascii="Cambria Math" w:hAnsi="Cambria Math"/>
            </w:rPr>
            <m:t xml:space="preserve">→</m:t>
          </m:r>
          <m:r>
            <w:rPr>
              <w:rFonts w:ascii="Cambria Math" w:hAnsi="Cambria Math"/>
            </w:rPr>
            <m:t xml:space="preserve">Fallo</m:t>
          </m:r>
          <m:r>
            <w:rPr>
              <w:rFonts w:ascii="Cambria Math" w:hAnsi="Cambria Math"/>
            </w:rPr>
            <m:t xml:space="preserve">para</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El valor crítico es el valor en la tabla de la distribución normal correspondiente a la probabilidad de 0.025/0.975:</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1.9</m:t>
          </m:r>
          <m:r>
            <w:rPr>
              <w:rFonts w:ascii="Cambria Math" w:hAnsi="Cambria Math"/>
            </w:rPr>
            <m:t xml:space="preserve">6</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La región de rechazo, luego contiene todos los valores menores que -1.96 y todos los valores mayores que 1.96.</w:t>
      </w:r>
    </w:p>
    <w:p>
      <w:pPr>
        <w:pStyle w:val="ListParagraph"/>
        <w:widowControl/>
        <w:numPr>
          <w:ilvl w:val="0"/>
          <w:numId w:val="4"/>
        </w:numPr>
        <w:shd w:val="clear" w:color="auto" w:fill="FFFFFF" w:themeFill="background1"/>
        <w:suppressAutoHyphens w:val="true"/>
        <w:overflowPunct w:val="true"/>
        <w:bidi w:val="0"/>
        <w:spacing w:lineRule="auto" w:line="259" w:before="0" w:after="160"/>
        <w:ind w:left="0" w:right="0" w:hanging="0"/>
        <w:contextualSpacing/>
        <w:jc w:val="both"/>
        <w:rPr>
          <w:rFonts w:eastAsia="" w:cs="Calibri" w:cstheme="minorHAnsi" w:eastAsiaTheme="minorEastAsia"/>
          <w:iCs/>
          <w:lang w:val="es-BO"/>
        </w:rPr>
      </w:pPr>
      <w:r>
        <w:rPr>
          <w:rFonts w:eastAsia="" w:cs="Calibri" w:cstheme="minorHAnsi" w:eastAsiaTheme="minorEastAsia"/>
          <w:b/>
          <w:bCs/>
          <w:iCs/>
          <w:lang w:val="es-BO"/>
        </w:rPr>
        <w:t>Si la hipótesis de la prueba estadística esta dentro de la región de rechazo. Entonces se rechaza la hipótesis nula</w:t>
      </w:r>
      <w:r>
        <w:rPr>
          <w:rFonts w:eastAsia="" w:cs="Calibri" w:cstheme="minorHAnsi" w:eastAsiaTheme="minorEastAsia"/>
          <w:iCs/>
          <w:lang w:val="es-BO"/>
        </w:rPr>
        <w:t>.</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1.96</m:t>
          </m:r>
          <m:r>
            <w:rPr>
              <w:rFonts w:ascii="Cambria Math" w:hAnsi="Cambria Math"/>
            </w:rPr>
            <m:t xml:space="preserve">←</m:t>
          </m:r>
          <m:r>
            <w:rPr>
              <w:rFonts w:ascii="Cambria Math" w:hAnsi="Cambria Math"/>
            </w:rPr>
            <m:t xml:space="preserve">1.58</m:t>
          </m:r>
          <m:r>
            <w:rPr>
              <w:rFonts w:ascii="Cambria Math" w:hAnsi="Cambria Math"/>
            </w:rPr>
            <m:t xml:space="preserve">&lt;</m:t>
          </m:r>
          <m:r>
            <w:rPr>
              <w:rFonts w:ascii="Cambria Math" w:hAnsi="Cambria Math"/>
            </w:rPr>
            <m:t xml:space="preserve">1.6</m:t>
          </m:r>
          <m:r>
            <w:rPr>
              <w:rFonts w:ascii="Cambria Math" w:hAnsi="Cambria Math"/>
            </w:rPr>
            <m:t xml:space="preserve">→</m:t>
          </m:r>
          <m:r>
            <w:rPr>
              <w:rFonts w:ascii="Cambria Math" w:hAnsi="Cambria Math"/>
            </w:rPr>
            <m:t xml:space="preserve">Fallo</m:t>
          </m:r>
          <m:r>
            <w:rPr>
              <w:rFonts w:ascii="Cambria Math" w:hAnsi="Cambria Math"/>
            </w:rPr>
            <m:t xml:space="preserve">para</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TextBody"/>
        <w:rPr>
          <w:rFonts w:eastAsia="" w:cs="Calibri" w:cstheme="minorHAnsi" w:eastAsiaTheme="minorEastAsia"/>
          <w:i/>
          <w:i/>
          <w:iCs/>
          <w:lang w:val="es-BO"/>
        </w:rPr>
      </w:pPr>
      <w:r>
        <w:rPr/>
      </w:r>
    </w:p>
    <w:p>
      <w:pPr>
        <w:pStyle w:val="Normal"/>
        <w:shd w:val="clear" w:color="auto" w:fill="FFFFFF" w:themeFill="background1"/>
        <w:jc w:val="both"/>
        <w:rPr>
          <w:rFonts w:eastAsia="" w:cs="Calibri" w:cstheme="minorHAnsi" w:eastAsiaTheme="minorEastAsia"/>
          <w:b/>
          <w:b/>
          <w:bCs/>
          <w:iCs/>
          <w:lang w:val="es-BO"/>
        </w:rPr>
      </w:pPr>
      <w:r>
        <w:rPr>
          <w:rFonts w:eastAsia="" w:cs="Calibri" w:cstheme="minorHAnsi" w:eastAsiaTheme="minorEastAsia"/>
          <w:b/>
          <w:bCs/>
          <w:iCs/>
          <w:lang w:val="es-BO"/>
        </w:rPr>
        <w:t xml:space="preserve">11. </w:t>
      </w:r>
      <w:r>
        <w:rPr>
          <w:rFonts w:eastAsia="" w:cs="Calibri" w:cstheme="minorHAnsi" w:eastAsiaTheme="minorEastAsia"/>
          <w:b/>
          <w:bCs/>
          <w:iCs/>
          <w:lang w:val="es-BO"/>
        </w:rPr>
        <w:t>Ejercicio de prueba de hipótesis para sigma al cuadrado desconocido</w:t>
      </w:r>
    </w:p>
    <w:p>
      <w:pPr>
        <w:pStyle w:val="Normal"/>
        <w:shd w:val="clear" w:color="auto" w:fill="FFFFFF" w:themeFill="background1"/>
        <w:jc w:val="both"/>
        <w:rPr>
          <w:i/>
          <w:i/>
          <w:iCs/>
        </w:rPr>
      </w:pPr>
      <w:r>
        <w:rPr>
          <w:i/>
          <w:iCs/>
          <w:lang w:val="es-BO"/>
        </w:rPr>
        <w:t xml:space="preserve">La Employment and Training Administration informó que la prestación media del seguro de desempleo es $238/semana (The World Almanac, 2003). Un investigador del estado de Virginia anticipó que datos muestrales indicarán que la prestación media semanal del seguro de desempleo en el estado de Virginia es menor que la media de todo el país. </w:t>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Establecemos los parámetros de entrada:</w:t>
      </w:r>
    </w:p>
    <w:p>
      <w:pPr>
        <w:pStyle w:val="TextBody"/>
        <w:rPr>
          <w:rFonts w:eastAsia="" w:cs="Calibri"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100</m:t>
          </m:r>
        </m:oMath>
      </m:oMathPara>
    </w:p>
    <w:p>
      <w:pPr>
        <w:pStyle w:val="TextBody"/>
        <w:rPr>
          <w:rFonts w:eastAsia="" w:cs="Calibri" w:cstheme="minorHAnsi" w:eastAsiaTheme="minorEastAsia"/>
          <w:iCs/>
          <w:lang w:val="es-BO"/>
        </w:rPr>
      </w:pPr>
      <w:r>
        <w:rPr/>
      </w:r>
      <m:oMathPara xmlns:m="http://schemas.openxmlformats.org/officeDocument/2006/math">
        <m:oMathParaPr>
          <m:jc m:val="left"/>
        </m:oMathParaPr>
        <m:oMath>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231</m:t>
          </m:r>
        </m:oMath>
      </m:oMathPara>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80</m:t>
          </m:r>
        </m:oMath>
      </m:oMathPara>
    </w:p>
    <w:p>
      <w:pPr>
        <w:pStyle w:val="TextBody"/>
        <w:shd w:val="clear" w:color="auto" w:fill="FFFFFF" w:themeFill="background1"/>
        <w:jc w:val="both"/>
        <w:rPr>
          <w:rFonts w:eastAsia="" w:cs="Calibri" w:cstheme="minorHAnsi" w:eastAsiaTheme="minorEastAsia"/>
          <w:iCs/>
          <w:lang w:val="es-BO"/>
        </w:rPr>
      </w:pPr>
      <w:r>
        <w:rPr>
          <w:i/>
          <w:iCs/>
          <w:lang w:val="es-BO"/>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r>
            <w:rPr>
              <w:rFonts w:ascii="Cambria Math" w:hAnsi="Cambria Math"/>
            </w:rPr>
            <m:t xml:space="preserve">0.05</m:t>
          </m:r>
        </m:oMath>
      </m:oMathPara>
    </w:p>
    <w:p>
      <w:pPr>
        <w:pStyle w:val="Normal"/>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i/>
          <w:i/>
          <w:iCs/>
          <w:lang w:val="es-BO"/>
        </w:rPr>
      </w:pPr>
      <w:r>
        <w:rPr>
          <w:b/>
          <w:bCs/>
          <w:i/>
          <w:iCs/>
          <w:lang w:val="es-BO"/>
        </w:rPr>
        <w:t>a</w:t>
      </w:r>
      <w:r>
        <w:rPr>
          <w:b/>
          <w:bCs/>
          <w:i w:val="false"/>
          <w:iCs w:val="false"/>
          <w:lang w:val="es-BO"/>
        </w:rPr>
        <w:t xml:space="preserve">. Dé las hipótesis adecuadas de manera que el rechazo de H0 favorezca la afirmación del investigador. </w:t>
      </w:r>
    </w:p>
    <w:p>
      <w:pPr>
        <w:pStyle w:val="ListParagraph"/>
        <w:numPr>
          <w:ilvl w:val="0"/>
          <w:numId w:val="0"/>
        </w:numPr>
        <w:shd w:val="clear" w:color="auto" w:fill="FFFFFF" w:themeFill="background1"/>
        <w:ind w:left="720" w:right="0" w:hanging="0"/>
        <w:jc w:val="both"/>
        <w:rPr>
          <w:rFonts w:eastAsia="" w:cs="Calibri" w:cstheme="minorHAnsi" w:eastAsiaTheme="minorEastAsia"/>
          <w:lang w:val="es-BO"/>
        </w:rPr>
      </w:pPr>
      <w:r>
        <w:rPr>
          <w:rFonts w:eastAsia="" w:cs="Calibri" w:cstheme="minorHAnsi" w:eastAsiaTheme="minorEastAsia"/>
          <w:lang w:val="es-BO"/>
        </w:rPr>
        <w:t>Determinamos la hipótesis:</w:t>
      </w:r>
    </w:p>
    <w:p>
      <w:pPr>
        <w:pStyle w:val="TextBody"/>
        <w:rPr>
          <w:rFonts w:eastAsia="" w:cs="Calibri" w:cstheme="minorHAnsi" w:eastAsiaTheme="minorEastAsia"/>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238</m:t>
          </m:r>
        </m:oMath>
      </m:oMathPara>
    </w:p>
    <w:p>
      <w:pPr>
        <w:pStyle w:val="TextBody"/>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rFonts w:eastAsia="" w:cs="Calibri" w:cstheme="minorHAnsi" w:eastAsiaTheme="minorEastAsia"/>
          <w:i/>
          <w:i/>
          <w:iCs/>
          <w:lang w:val="es-BO"/>
        </w:rPr>
      </w:pPr>
      <w:r>
        <w:rPr>
          <w:b/>
          <w:bCs/>
          <w:i w:val="false"/>
          <w:iCs w:val="false"/>
          <w:lang w:val="es-BO"/>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μ</m:t>
          </m:r>
          <m:r>
            <w:rPr>
              <w:rFonts w:ascii="Cambria Math" w:hAnsi="Cambria Math"/>
            </w:rPr>
            <m:t xml:space="preserve">&lt;</m:t>
          </m:r>
          <m:r>
            <w:rPr>
              <w:rFonts w:ascii="Cambria Math" w:hAnsi="Cambria Math"/>
            </w:rPr>
            <m:t xml:space="preserve">238</m:t>
          </m:r>
        </m:oMath>
      </m:oMathPara>
    </w:p>
    <w:p>
      <w:pPr>
        <w:pStyle w:val="Normal"/>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b/>
          <w:b/>
          <w:bCs/>
          <w:i w:val="false"/>
          <w:i w:val="false"/>
          <w:iCs w:val="false"/>
        </w:rPr>
      </w:pPr>
      <w:r>
        <w:rPr>
          <w:b/>
          <w:bCs/>
          <w:i w:val="false"/>
          <w:iCs w:val="false"/>
          <w:lang w:val="es-BO"/>
        </w:rPr>
        <w:t xml:space="preserve">b. En una muestra de 100 individuos la media muestral encontrada fue $231 y la desviación estándar muestral fue $80. ¿Cuál es el valor-p? </w:t>
      </w:r>
    </w:p>
    <w:p>
      <w:pPr>
        <w:pStyle w:val="Normal"/>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b/>
          <w:b/>
          <w:bCs/>
          <w:i w:val="false"/>
          <w:i w:val="false"/>
          <w:iCs w:val="false"/>
        </w:rPr>
      </w:pPr>
      <w:r>
        <w:rPr>
          <w:b/>
          <w:bCs/>
          <w:i w:val="false"/>
          <w:iCs w:val="false"/>
          <w:lang w:val="es-BO"/>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bar>
                <m:barPr>
                  <m:pos m:val="top"/>
                </m:barPr>
                <m:e>
                  <m:r>
                    <w:rPr>
                      <w:rFonts w:ascii="Cambria Math" w:hAnsi="Cambria Math"/>
                    </w:rPr>
                    <m:t xml:space="preserve">x</m:t>
                  </m:r>
                </m:e>
              </m:bar>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num>
            <m:den>
              <m:f>
                <m:num>
                  <m:r>
                    <w:rPr>
                      <w:rFonts w:ascii="Cambria Math" w:hAnsi="Cambria Math"/>
                    </w:rPr>
                    <m:t xml:space="preserve">s</m:t>
                  </m:r>
                </m:num>
                <m:den>
                  <m:rad>
                    <m:radPr>
                      <m:degHide m:val="1"/>
                    </m:radPr>
                    <m:deg/>
                    <m:e>
                      <m:r>
                        <w:rPr>
                          <w:rFonts w:ascii="Cambria Math" w:hAnsi="Cambria Math"/>
                        </w:rPr>
                        <m:t xml:space="preserve">n</m:t>
                      </m:r>
                    </m:e>
                  </m:rad>
                </m:den>
              </m:f>
            </m:den>
          </m:f>
          <m:r>
            <w:rPr>
              <w:rFonts w:ascii="Cambria Math" w:hAnsi="Cambria Math"/>
            </w:rPr>
            <m:t xml:space="preserve">=</m:t>
          </m:r>
          <m:f>
            <m:num>
              <m:r>
                <w:rPr>
                  <w:rFonts w:ascii="Cambria Math" w:hAnsi="Cambria Math"/>
                </w:rPr>
                <m:t xml:space="preserve">231</m:t>
              </m:r>
              <m:r>
                <w:rPr>
                  <w:rFonts w:ascii="Cambria Math" w:hAnsi="Cambria Math"/>
                </w:rPr>
                <m:t xml:space="preserve">−</m:t>
              </m:r>
              <m:r>
                <w:rPr>
                  <w:rFonts w:ascii="Cambria Math" w:hAnsi="Cambria Math"/>
                </w:rPr>
                <m:t xml:space="preserve">238</m:t>
              </m:r>
            </m:num>
            <m:den>
              <m:f>
                <m:fPr>
                  <m:type m:val="lin"/>
                </m:fPr>
                <m:num>
                  <m:r>
                    <w:rPr>
                      <w:rFonts w:ascii="Cambria Math" w:hAnsi="Cambria Math"/>
                    </w:rPr>
                    <m:t xml:space="preserve">80</m:t>
                  </m:r>
                </m:num>
                <m:den>
                  <m:rad>
                    <m:radPr>
                      <m:degHide m:val="1"/>
                    </m:radPr>
                    <m:deg/>
                    <m:e>
                      <m:r>
                        <w:rPr>
                          <w:rFonts w:ascii="Cambria Math" w:hAnsi="Cambria Math"/>
                        </w:rPr>
                        <m:t xml:space="preserve">100</m:t>
                      </m:r>
                    </m:e>
                  </m:rad>
                </m:den>
              </m:f>
            </m:den>
          </m:f>
          <m:r>
            <w:rPr>
              <w:rFonts w:ascii="Cambria Math" w:hAnsi="Cambria Math"/>
            </w:rPr>
            <m:t xml:space="preserve">=</m:t>
          </m:r>
          <m:r>
            <w:rPr>
              <w:rFonts w:ascii="Cambria Math" w:hAnsi="Cambria Math"/>
            </w:rPr>
            <m:t xml:space="preserve">−</m:t>
          </m:r>
          <m:r>
            <w:rPr>
              <w:rFonts w:ascii="Cambria Math" w:hAnsi="Cambria Math"/>
            </w:rPr>
            <m:t xml:space="preserve">0.88</m:t>
          </m:r>
        </m:oMath>
      </m:oMathPara>
    </w:p>
    <w:p>
      <w:pPr>
        <w:pStyle w:val="Normal"/>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b w:val="false"/>
          <w:b w:val="false"/>
          <w:bCs w:val="false"/>
          <w:i w:val="false"/>
          <w:i w:val="false"/>
          <w:iCs w:val="false"/>
        </w:rPr>
      </w:pPr>
      <w:r>
        <w:rPr>
          <w:b w:val="false"/>
          <w:bCs w:val="false"/>
          <w:i w:val="false"/>
          <w:iCs w:val="false"/>
          <w:lang w:val="es-BO"/>
        </w:rPr>
        <w:t>Aplicación en R</w:t>
      </w:r>
    </w:p>
    <w:p>
      <w:pPr>
        <w:pStyle w:val="Normal"/>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lang w:val="es-BO"/>
        </w:rPr>
      </w:pPr>
      <w:r>
        <w:rPr>
          <w:b/>
          <w:bCs/>
          <w:i w:val="false"/>
          <w:iCs w:val="false"/>
        </w:rPr>
        <w:drawing>
          <wp:anchor behindDoc="0" distT="0" distB="0" distL="0" distR="0" simplePos="0" locked="0" layoutInCell="0" allowOverlap="1" relativeHeight="121">
            <wp:simplePos x="0" y="0"/>
            <wp:positionH relativeFrom="column">
              <wp:align>center</wp:align>
            </wp:positionH>
            <wp:positionV relativeFrom="paragraph">
              <wp:posOffset>635</wp:posOffset>
            </wp:positionV>
            <wp:extent cx="4219575" cy="1819275"/>
            <wp:effectExtent l="0" t="0" r="0" b="0"/>
            <wp:wrapTopAndBottom/>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tretch>
                      <a:fillRect/>
                    </a:stretch>
                  </pic:blipFill>
                  <pic:spPr bwMode="auto">
                    <a:xfrm>
                      <a:off x="0" y="0"/>
                      <a:ext cx="4219575" cy="1819275"/>
                    </a:xfrm>
                    <a:prstGeom prst="rect">
                      <a:avLst/>
                    </a:prstGeom>
                  </pic:spPr>
                </pic:pic>
              </a:graphicData>
            </a:graphic>
          </wp:anchor>
        </w:drawing>
      </w:r>
    </w:p>
    <w:p>
      <w:pPr>
        <w:pStyle w:val="Normal"/>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b/>
          <w:b/>
          <w:bCs/>
          <w:i w:val="false"/>
          <w:i w:val="false"/>
          <w:iCs w:val="false"/>
        </w:rPr>
      </w:pPr>
      <w:r>
        <w:rPr>
          <w:b/>
          <w:bCs/>
          <w:i w:val="false"/>
          <w:iCs w:val="false"/>
          <w:lang w:val="es-BO"/>
        </w:rPr>
        <w:t xml:space="preserve">c. Si </w:t>
      </w:r>
      <w:r>
        <w:rPr>
          <w:b/>
          <w:bCs/>
          <w:i w:val="false"/>
          <w:iCs w:val="false"/>
        </w:rPr>
        <w:t>α</w:t>
      </w:r>
      <w:r>
        <w:rPr>
          <w:b/>
          <w:bCs/>
          <w:i w:val="false"/>
          <w:iCs w:val="false"/>
          <w:lang w:val="es-BO"/>
        </w:rPr>
        <w:t xml:space="preserve"> =0.05, ¿cuál es su conclusión?</w:t>
      </w:r>
    </w:p>
    <w:p>
      <w:pPr>
        <w:pStyle w:val="Normal"/>
        <w:shd w:val="clear" w:color="auto" w:fill="FFFFFF" w:themeFill="background1"/>
        <w:jc w:val="both"/>
        <w:rPr>
          <w:rFonts w:eastAsia="" w:cs="Calibri" w:cstheme="minorHAnsi" w:eastAsiaTheme="minorEastAsia"/>
          <w:lang w:val="es-BO"/>
        </w:rPr>
      </w:pPr>
      <w:r>
        <w:rPr>
          <w:rFonts w:eastAsia="" w:cs="Calibri" w:cstheme="minorHAnsi" w:eastAsiaTheme="minorEastAsia"/>
          <w:lang w:val="es-BO"/>
        </w:rPr>
        <w:t xml:space="preserve">El valor de P es la probabilidad de obtener el valor de las pruebas estadísticas o un valor mas extremo. El valor de P lo encontramos utilizando la tabla t-student en la fila </w:t>
      </w:r>
      <w:r>
        <w:rPr/>
      </w:r>
      <m:oMath xmlns:m="http://schemas.openxmlformats.org/officeDocument/2006/math">
        <m:r>
          <w:rPr>
            <w:rFonts w:ascii="Cambria Math" w:hAnsi="Cambria Math"/>
          </w:rPr>
          <m:t xml:space="preserve">df</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99</m:t>
        </m:r>
      </m:oMath>
      <w:r>
        <w:rPr>
          <w:rFonts w:eastAsia="" w:cs="Calibri" w:cstheme="minorHAnsi" w:eastAsiaTheme="minorEastAsia"/>
          <w:lang w:val="es-BO"/>
        </w:rPr>
        <w:t>.</w:t>
      </w:r>
    </w:p>
    <w:p>
      <w:pPr>
        <w:pStyle w:val="TextBody"/>
        <w:rPr>
          <w:rFonts w:eastAsia="" w:cs="Calibri" w:cstheme="minorHAnsi" w:eastAsiaTheme="minorEastAsia"/>
          <w:i/>
          <w:i/>
          <w:lang w:val="es-BO"/>
        </w:rPr>
      </w:pPr>
      <w:r>
        <w:rPr/>
      </w:r>
      <m:oMathPara xmlns:m="http://schemas.openxmlformats.org/officeDocument/2006/math">
        <m:oMathParaPr>
          <m:jc m:val="left"/>
        </m:oMathParaPr>
        <m:oMath>
          <m:r>
            <w:rPr>
              <w:rFonts w:ascii="Cambria Math" w:hAnsi="Cambria Math"/>
            </w:rPr>
            <m:t xml:space="preserve">0.10</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0.20</m:t>
          </m:r>
        </m:oMath>
      </m:oMathPara>
    </w:p>
    <w:p>
      <w:pPr>
        <w:pStyle w:val="ListParagraph"/>
        <w:numPr>
          <w:ilvl w:val="0"/>
          <w:numId w:val="0"/>
        </w:numPr>
        <w:shd w:val="clear" w:color="auto" w:fill="FFFFFF" w:themeFill="background1"/>
        <w:ind w:left="720" w:right="0" w:hanging="0"/>
        <w:jc w:val="both"/>
        <w:rPr>
          <w:rFonts w:eastAsia="" w:cs="Calibri" w:cstheme="minorHAnsi" w:eastAsiaTheme="minorEastAsia"/>
          <w:lang w:val="es-BO"/>
        </w:rPr>
      </w:pPr>
      <w:r>
        <w:rPr>
          <w:rFonts w:eastAsia="" w:cs="Calibri" w:cstheme="minorHAnsi" w:eastAsiaTheme="minorEastAsia"/>
          <w:lang w:val="es-BO"/>
        </w:rPr>
        <w:t>Si el valor p es menor que el nivel de significancia, entonces se rechaza la hipótesis.</w:t>
      </w:r>
    </w:p>
    <w:p>
      <w:pPr>
        <w:pStyle w:val="TextBody"/>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rFonts w:eastAsia="" w:cs="Calibri" w:cstheme="minorHAnsi" w:eastAsiaTheme="minorEastAsia"/>
          <w:i/>
          <w:i/>
          <w:lang w:val="es-BO"/>
        </w:rPr>
      </w:pPr>
      <w:r>
        <w:rPr>
          <w:b/>
          <w:bCs/>
          <w:i w:val="false"/>
          <w:iCs w:val="false"/>
          <w:lang w:val="es-B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&gt;</m:t>
          </m:r>
          <m:r>
            <w:rPr>
              <w:rFonts w:ascii="Cambria Math" w:hAnsi="Cambria Math"/>
            </w:rPr>
            <m:t xml:space="preserve">0.05</m:t>
          </m:r>
          <m:r>
            <w:rPr>
              <w:rFonts w:ascii="Cambria Math" w:hAnsi="Cambria Math"/>
            </w:rPr>
            <m:t xml:space="preserve">→</m:t>
          </m:r>
          <m:r>
            <w:rPr>
              <w:rFonts w:ascii="Cambria Math" w:hAnsi="Cambria Math"/>
            </w:rPr>
            <m:t xml:space="preserve">Fallo</m:t>
          </m:r>
          <m:r>
            <w:rPr>
              <w:rFonts w:ascii="Cambria Math" w:hAnsi="Cambria Math"/>
            </w:rPr>
            <m:t xml:space="preserve">al</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Normal"/>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b/>
          <w:b/>
          <w:bCs/>
          <w:i w:val="false"/>
          <w:i w:val="false"/>
          <w:iCs w:val="false"/>
        </w:rPr>
      </w:pPr>
      <w:r>
        <w:rPr>
          <w:b/>
          <w:bCs/>
          <w:i w:val="false"/>
          <w:iCs w:val="false"/>
          <w:lang w:val="es-BO"/>
        </w:rPr>
        <w:t>d. Repita la prueba de hipótesis anterior usando el método del valor crítico.</w:t>
      </w:r>
    </w:p>
    <w:p>
      <w:pPr>
        <w:pStyle w:val="ListParagraph"/>
        <w:numPr>
          <w:ilvl w:val="0"/>
          <w:numId w:val="0"/>
        </w:numPr>
        <w:shd w:val="clear" w:color="auto" w:fill="FFFFFF" w:themeFill="background1"/>
        <w:ind w:left="720" w:right="0" w:hanging="0"/>
        <w:jc w:val="both"/>
        <w:rPr>
          <w:rFonts w:eastAsia="" w:cs="Calibri" w:cstheme="minorHAnsi" w:eastAsiaTheme="minorEastAsia"/>
          <w:iCs/>
          <w:lang w:val="es-BO"/>
        </w:rPr>
      </w:pPr>
      <w:r>
        <w:rPr>
          <w:rFonts w:eastAsia="" w:cs="Calibri" w:cstheme="minorHAnsi" w:eastAsiaTheme="minorEastAsia"/>
          <w:iCs/>
          <w:lang w:val="es-BO"/>
        </w:rPr>
        <w:t xml:space="preserve">Determinamos el valor crítico utilizando la tabla t-student con </w:t>
      </w:r>
      <w:r>
        <w:rPr/>
      </w:r>
      <m:oMath xmlns:m="http://schemas.openxmlformats.org/officeDocument/2006/math">
        <m:r>
          <w:rPr>
            <w:rFonts w:ascii="Cambria Math" w:hAnsi="Cambria Math"/>
          </w:rPr>
          <m:t xml:space="preserve">df</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99</m:t>
        </m:r>
      </m:oMath>
      <w:r>
        <w:rPr>
          <w:rFonts w:eastAsia="" w:cs="Calibri" w:cstheme="minorHAnsi" w:eastAsiaTheme="minorEastAsia"/>
          <w:iCs/>
          <w:lang w:val="es-BO"/>
        </w:rPr>
        <w:t xml:space="preserve"> y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1.660</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Entonces la región de rechazo contiene todos los valores menores que -1.660.</w:t>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Si el valor de la prueba estadística esta dentro de la región de rechazo, entonces se rechaza la hipótesis nula.</w:t>
      </w:r>
    </w:p>
    <w:p>
      <w:pPr>
        <w:pStyle w:val="TextBody"/>
        <w:rPr>
          <w:rFonts w:eastAsia="" w:cs="Calibri" w:cstheme="minorHAnsi" w:eastAsiaTheme="minorEastAsia"/>
          <w:i/>
          <w:i/>
          <w:lang w:val="es-B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0.88</m:t>
          </m:r>
          <m:r>
            <w:rPr>
              <w:rFonts w:ascii="Cambria Math" w:hAnsi="Cambria Math"/>
            </w:rPr>
            <m:t xml:space="preserve">&gt;</m:t>
          </m:r>
          <m:r>
            <w:rPr>
              <w:rFonts w:ascii="Cambria Math" w:hAnsi="Cambria Math"/>
            </w:rPr>
            <m:t xml:space="preserve">−</m:t>
          </m:r>
          <m:r>
            <w:rPr>
              <w:rFonts w:ascii="Cambria Math" w:hAnsi="Cambria Math"/>
            </w:rPr>
            <m:t xml:space="preserve">1.660</m:t>
          </m:r>
          <m:r>
            <w:rPr>
              <w:rFonts w:ascii="Cambria Math" w:hAnsi="Cambria Math"/>
            </w:rPr>
            <m:t xml:space="preserve">→</m:t>
          </m:r>
          <m:r>
            <w:rPr>
              <w:rFonts w:ascii="Cambria Math" w:hAnsi="Cambria Math"/>
            </w:rPr>
            <m:t xml:space="preserve">Fallo</m:t>
          </m:r>
          <m:r>
            <w:rPr>
              <w:rFonts w:ascii="Cambria Math" w:hAnsi="Cambria Math"/>
            </w:rPr>
            <m:t xml:space="preserve">al</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w:p>
    <w:p>
      <w:pPr>
        <w:pStyle w:val="Normal"/>
        <w:shd w:val="clear" w:color="auto" w:fill="FFFFFF" w:themeFill="background1"/>
        <w:jc w:val="both"/>
        <w:rPr>
          <w:rFonts w:eastAsia="" w:cs="Calibri" w:cstheme="minorHAnsi" w:eastAsiaTheme="minorEastAsia"/>
          <w:b/>
          <w:b/>
          <w:bCs/>
          <w:iCs/>
          <w:lang w:val="es-BO"/>
        </w:rPr>
      </w:pPr>
      <w:r>
        <w:rPr>
          <w:rFonts w:eastAsia="" w:cs="Calibri" w:cstheme="minorHAnsi" w:eastAsiaTheme="minorEastAsia"/>
          <w:b/>
          <w:bCs/>
          <w:iCs/>
          <w:lang w:val="es-BO"/>
        </w:rPr>
      </w:r>
    </w:p>
    <w:p>
      <w:pPr>
        <w:pStyle w:val="Normal"/>
        <w:shd w:val="clear" w:color="auto" w:fill="FFFFFF" w:themeFill="background1"/>
        <w:spacing w:before="0" w:after="160"/>
        <w:jc w:val="both"/>
        <w:rPr>
          <w:rFonts w:eastAsia="" w:cs="Calibri" w:cstheme="minorHAnsi" w:eastAsiaTheme="minorEastAsia"/>
          <w:b/>
          <w:b/>
          <w:bCs/>
          <w:iCs/>
          <w:lang w:val="es-BO"/>
        </w:rPr>
      </w:pPr>
      <w:r>
        <w:rPr/>
      </w:r>
    </w:p>
    <w:sectPr>
      <w:headerReference w:type="default" r:id="rId17"/>
      <w:footerReference w:type="default" r:id="rId18"/>
      <w:type w:val="nextPage"/>
      <w:pgSz w:w="12240" w:h="15840"/>
      <w:pgMar w:left="1440" w:right="1440" w:header="1440" w:top="2339" w:footer="1440" w:bottom="21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Liberation Mono">
    <w:altName w:val="Courier New"/>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fldChar w:fldCharType="begin"/>
    </w:r>
    <w:r>
      <w:rPr/>
      <w:instrText> PAGE </w:instrText>
    </w:r>
    <w:r>
      <w:rPr/>
      <w:fldChar w:fldCharType="separate"/>
    </w:r>
    <w:r>
      <w:rPr/>
      <w:t>18</w:t>
    </w:r>
    <w:r>
      <w:rPr/>
      <w:fldChar w:fldCharType="end"/>
    </w:r>
    <w:r>
      <w:rPr/>
      <w:tab/>
    </w:r>
    <w:r>
      <w:rPr>
        <w:rFonts w:eastAsia="Calibri" w:cs="Times New Roman" w:ascii="Times New Roman" w:hAnsi="Times New Roman"/>
        <w:color w:val="auto"/>
        <w:kern w:val="0"/>
        <w:sz w:val="22"/>
        <w:szCs w:val="22"/>
        <w:lang w:val="es-BO" w:eastAsia="en-US" w:bidi="ar-SA"/>
      </w:rPr>
      <w:t>Noviembre</w:t>
    </w:r>
    <w:r>
      <w:rPr>
        <w:rFonts w:cs="Times New Roman" w:ascii="Times New Roman" w:hAnsi="Times New Roman"/>
        <w:lang w:val="es-BO"/>
      </w:rPr>
      <w:t xml:space="preserve"> –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left"/>
      <w:rPr>
        <w:sz w:val="32"/>
        <w:szCs w:val="32"/>
      </w:rPr>
    </w:pPr>
    <w:r>
      <w:rPr>
        <w:rFonts w:cs="Times New Roman" w:ascii="Times New Roman" w:hAnsi="Times New Roman"/>
        <w:b/>
        <w:bCs/>
        <w:sz w:val="28"/>
        <w:szCs w:val="28"/>
        <w:lang w:val="es-BO"/>
      </w:rPr>
      <w:t xml:space="preserve">Estadística Descriptiva y Distribuciones de Probabilidad              </w:t>
    </w:r>
    <w:r>
      <w:rPr>
        <w:rFonts w:cs="Times New Roman" w:ascii="Times New Roman" w:hAnsi="Times New Roman"/>
        <w:b/>
        <w:bCs/>
        <w:sz w:val="28"/>
        <w:szCs w:val="28"/>
        <w:lang w:val="es-BO"/>
      </w:rPr>
      <w:t>Practica N.3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T">
    <w:name w:val="t"/>
    <w:basedOn w:val="DefaultParagraphFont"/>
    <w:qFormat/>
    <w:rPr/>
  </w:style>
  <w:style w:type="character" w:styleId="PlaceholderText">
    <w:name w:val="Placeholder Text"/>
    <w:basedOn w:val="DefaultParagraphFont"/>
    <w:qFormat/>
    <w:rPr>
      <w:color w:val="808080"/>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HTMLPreformatted">
    <w:name w:val="HTML Preformatted"/>
    <w:basedOn w:val="Normal"/>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4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496</TotalTime>
  <Application>LibreOffice/7.0.1.2$Linux_X86_64 LibreOffice_project/00$Build-2</Application>
  <Pages>18</Pages>
  <Words>1855</Words>
  <Characters>8951</Characters>
  <CharactersWithSpaces>10730</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2020-10-30T20:45:00Z</dcterms:created>
  <dc:creator>ever favio</dc:creator>
  <dc:description/>
  <dc:language>en-US</dc:language>
  <cp:lastModifiedBy/>
  <dcterms:modified xsi:type="dcterms:W3CDTF">2020-11-14T04:58:02Z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