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ajorEastAsia" w:cstheme="minorHAnsi"/>
          <w:caps/>
          <w:sz w:val="24"/>
          <w:szCs w:val="24"/>
          <w:lang w:eastAsia="en-US"/>
        </w:rPr>
        <w:id w:val="-74362900"/>
        <w:docPartObj>
          <w:docPartGallery w:val="Cover Pages"/>
          <w:docPartUnique/>
        </w:docPartObj>
      </w:sdtPr>
      <w:sdtEndPr>
        <w:rPr>
          <w:rFonts w:asciiTheme="majorHAnsi" w:hAnsiTheme="majorHAnsi" w:cstheme="majorBidi"/>
          <w:b/>
          <w:bCs/>
          <w:caps w:val="0"/>
          <w:color w:val="4F81BD" w:themeColor="accent1"/>
          <w:sz w:val="26"/>
          <w:szCs w:val="26"/>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0FDE0F4B"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SYMPTON COVID 19 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proofErr w:type="gramStart"/>
          <w:r w:rsidRPr="006748AF">
            <w:rPr>
              <w:rFonts w:ascii="Times New Roman" w:hAnsi="Times New Roman" w:cs="Times New Roman"/>
              <w:sz w:val="24"/>
              <w:szCs w:val="24"/>
              <w:lang w:eastAsia="ja-JP"/>
            </w:rPr>
            <w:t>An</w:t>
          </w:r>
          <w:proofErr w:type="gramEnd"/>
          <w:r w:rsidRPr="006748AF">
            <w:rPr>
              <w:rFonts w:ascii="Times New Roman" w:hAnsi="Times New Roman" w:cs="Times New Roman"/>
              <w:sz w:val="24"/>
              <w:szCs w:val="24"/>
              <w:lang w:eastAsia="ja-JP"/>
            </w:rPr>
            <w:t xml:space="preserve">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156C79A4"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705420" w:rsidRPr="006748AF">
            <w:rPr>
              <w:rFonts w:ascii="Times New Roman" w:hAnsi="Times New Roman" w:cs="Times New Roman"/>
              <w:sz w:val="24"/>
              <w:szCs w:val="24"/>
              <w:lang w:eastAsia="ja-JP"/>
            </w:rPr>
            <w:t>0</w:t>
          </w:r>
          <w:r w:rsidR="006748AF" w:rsidRPr="006748AF">
            <w:rPr>
              <w:rFonts w:ascii="Times New Roman" w:hAnsi="Times New Roman" w:cs="Times New Roman"/>
              <w:sz w:val="24"/>
              <w:szCs w:val="24"/>
              <w:lang w:eastAsia="ja-JP"/>
            </w:rPr>
            <w:t>6</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252D1568" w14:textId="2C4CB84E" w:rsidR="005709CF" w:rsidRDefault="008B6465" w:rsidP="008B6465">
          <w:pPr>
            <w:pStyle w:val="Heading2"/>
          </w:pPr>
          <w:r>
            <w:lastRenderedPageBreak/>
            <w:t>INTRODUCTION</w:t>
          </w:r>
        </w:p>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w:t>
      </w:r>
      <w:r>
        <w:t xml:space="preserve"> according to</w:t>
      </w:r>
      <w:r w:rsidR="00665F95">
        <w:t xml:space="preserve"> announcement of</w:t>
      </w:r>
      <w:r>
        <w:t xml:space="preserve"> </w:t>
      </w:r>
      <w:r w:rsidRPr="00C619E4">
        <w:rPr>
          <w:b/>
          <w:bCs/>
        </w:rPr>
        <w:t>WHO</w:t>
      </w:r>
      <w:r w:rsidR="00665F95">
        <w:rPr>
          <w:b/>
          <w:bCs/>
        </w:rPr>
        <w:t xml:space="preserve"> (2020). </w:t>
      </w:r>
      <w:r>
        <w:t>Currently, early symptom diagnosing is highly importance to self-isolate the suspected people and decrease the risk of spreading to public community’s health due to lack of specific treatment or vaccine for this virus.</w:t>
      </w:r>
    </w:p>
    <w:p w14:paraId="6B22F8FF" w14:textId="3764DC70" w:rsidR="005B2616" w:rsidRDefault="008B6465" w:rsidP="005B2616">
      <w:pPr>
        <w:ind w:firstLine="720"/>
        <w:jc w:val="both"/>
      </w:pPr>
      <w:r>
        <w:t xml:space="preserve">In many countries, to detect suspected COVID-19 individuals, governments have applied </w:t>
      </w:r>
      <w:r w:rsidRPr="00754571">
        <w:t>reverse transcriptase–polymerase chain reaction (RT-PCR) or collecting pharyngeal swabs or blood specimens to detect people who is suspected as positive with COVID-19</w:t>
      </w:r>
      <w:r>
        <w:t xml:space="preserve"> (Wang et al., 2020). Regardin</w:t>
      </w:r>
      <w:r>
        <w:t xml:space="preserve">g Department of Heath of </w:t>
      </w:r>
      <w:r w:rsidRPr="00C619E4">
        <w:rPr>
          <w:b/>
          <w:bCs/>
        </w:rPr>
        <w:t>Australia Government</w:t>
      </w:r>
      <w:r w:rsidR="000F6C42">
        <w:rPr>
          <w:b/>
          <w:bCs/>
        </w:rPr>
        <w:t xml:space="preserve"> (2020),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C619E4">
        <w:rPr>
          <w:b/>
          <w:bCs/>
        </w:rPr>
        <w:t>Kanne</w:t>
      </w:r>
      <w:proofErr w:type="spellEnd"/>
      <w:r w:rsidR="000F6C42">
        <w:rPr>
          <w:b/>
          <w:bCs/>
        </w:rPr>
        <w:t xml:space="preserve"> et al.</w:t>
      </w:r>
      <w:r w:rsidR="005B2616" w:rsidRPr="00C619E4">
        <w:rPr>
          <w:b/>
          <w:bCs/>
        </w:rPr>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C619E4">
        <w:rPr>
          <w:b/>
          <w:bCs/>
        </w:rPr>
        <w:t>(Kong and Agarwal</w:t>
      </w:r>
      <w:r w:rsidR="00AA789B" w:rsidRPr="00C619E4">
        <w:rPr>
          <w:b/>
          <w:bCs/>
        </w:rPr>
        <w:t xml:space="preserve"> as cited in </w:t>
      </w:r>
      <w:proofErr w:type="spellStart"/>
      <w:r w:rsidR="00AA789B" w:rsidRPr="00C619E4">
        <w:rPr>
          <w:b/>
          <w:bCs/>
        </w:rPr>
        <w:t>Minaee</w:t>
      </w:r>
      <w:proofErr w:type="spellEnd"/>
      <w:r w:rsidR="00AA789B" w:rsidRPr="00C619E4">
        <w:rPr>
          <w:b/>
          <w:bCs/>
        </w:rPr>
        <w:t xml:space="preserve"> et al., 2020</w:t>
      </w:r>
      <w:r w:rsidR="005B2616" w:rsidRPr="00C619E4">
        <w:rPr>
          <w:b/>
          <w:bCs/>
        </w:rPr>
        <w:t>),</w:t>
      </w:r>
      <w:r w:rsidR="005B2616" w:rsidRPr="00471102">
        <w:t xml:space="preserve"> the pulmonary vessels are edged by ground glass pattern make it becomes more difficult to appreciate visually </w:t>
      </w:r>
      <w:r w:rsidR="004B44DE">
        <w:t xml:space="preserve">reported in the research of </w:t>
      </w:r>
      <w:r w:rsidR="00C619E4" w:rsidRPr="002F7382">
        <w:rPr>
          <w:b/>
          <w:bCs/>
        </w:rPr>
        <w:t>Feng</w:t>
      </w:r>
      <w:r w:rsidR="005B2616" w:rsidRPr="002F7382">
        <w:rPr>
          <w:b/>
          <w:bCs/>
        </w:rPr>
        <w:t xml:space="preserve"> et al. </w:t>
      </w:r>
      <w:r w:rsidR="004B44DE" w:rsidRPr="002F7382">
        <w:rPr>
          <w:b/>
          <w:bCs/>
        </w:rPr>
        <w:t>(</w:t>
      </w:r>
      <w:r w:rsidR="00C619E4" w:rsidRPr="002F7382">
        <w:rPr>
          <w:b/>
          <w:bCs/>
        </w:rPr>
        <w:t>2016</w:t>
      </w:r>
      <w:r w:rsidR="005B2616" w:rsidRPr="002F7382">
        <w:rPr>
          <w:b/>
          <w:bCs/>
        </w:rPr>
        <w:t>)</w:t>
      </w:r>
      <w:r w:rsidR="004B44DE">
        <w:t xml:space="preserve">. In addition, </w:t>
      </w:r>
      <w:r w:rsidR="005B2616" w:rsidRPr="00471102">
        <w:t xml:space="preserve">Asymmetric patchy or diffuse airspace opacities are also reported for COVID-19 </w:t>
      </w:r>
      <w:r w:rsidR="005B2616" w:rsidRPr="002F7382">
        <w:rPr>
          <w:b/>
          <w:bCs/>
        </w:rPr>
        <w:t>(Rodrigues</w:t>
      </w:r>
      <w:r w:rsidR="00940292" w:rsidRPr="002F7382">
        <w:rPr>
          <w:b/>
          <w:bCs/>
        </w:rPr>
        <w:t xml:space="preserve"> et al.</w:t>
      </w:r>
      <w:r w:rsidR="005B2616" w:rsidRPr="002F7382">
        <w:rPr>
          <w:b/>
          <w:bCs/>
        </w:rPr>
        <w:t>, 2020)</w:t>
      </w:r>
      <w:r w:rsidR="005B2616" w:rsidRPr="00471102">
        <w:t>.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0410A364"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enhancement </w:t>
      </w:r>
      <w:r w:rsidRPr="002F7382">
        <w:rPr>
          <w:b/>
          <w:bCs/>
        </w:rPr>
        <w:t>(</w:t>
      </w:r>
      <w:r w:rsidR="00AA3775" w:rsidRPr="002F7382">
        <w:rPr>
          <w:b/>
          <w:bCs/>
        </w:rPr>
        <w:t>Li</w:t>
      </w:r>
      <w:r w:rsidRPr="002F7382">
        <w:rPr>
          <w:b/>
          <w:bCs/>
        </w:rPr>
        <w:t xml:space="preserve"> et al., 201</w:t>
      </w:r>
      <w:r w:rsidR="00AA3775" w:rsidRPr="002F7382">
        <w:rPr>
          <w:b/>
          <w:bCs/>
        </w:rPr>
        <w:t>8</w:t>
      </w:r>
      <w:r w:rsidRPr="002F7382">
        <w:rPr>
          <w:b/>
          <w:bCs/>
        </w:rPr>
        <w:t xml:space="preserve">; </w:t>
      </w:r>
      <w:r w:rsidR="003E0A70">
        <w:rPr>
          <w:noProof/>
        </w:rPr>
        <w:t>Bhosle et al., 2018</w:t>
      </w:r>
      <w:r w:rsidR="00DC01FA" w:rsidRPr="002F7382">
        <w:rPr>
          <w:b/>
          <w:bCs/>
        </w:rPr>
        <w:t>;</w:t>
      </w:r>
      <w:r w:rsidR="00AA3775" w:rsidRPr="002F7382">
        <w:rPr>
          <w:b/>
          <w:bCs/>
        </w:rPr>
        <w:t xml:space="preserve"> Li</w:t>
      </w:r>
      <w:r w:rsidRPr="002F7382">
        <w:rPr>
          <w:b/>
          <w:bCs/>
        </w:rPr>
        <w:t xml:space="preserve"> et al., 201</w:t>
      </w:r>
      <w:r w:rsidR="00AA3775" w:rsidRPr="002F7382">
        <w:rPr>
          <w:b/>
          <w:bCs/>
        </w:rPr>
        <w:t>8</w:t>
      </w:r>
      <w:r w:rsidRPr="002F7382">
        <w:rPr>
          <w:b/>
          <w:bCs/>
        </w:rPr>
        <w:t>)</w:t>
      </w:r>
      <w:r w:rsidRPr="00E20D90">
        <w:t>.</w:t>
      </w:r>
    </w:p>
    <w:p w14:paraId="4B8C5FC8" w14:textId="242EFBFF"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of </w:t>
      </w:r>
      <w:r w:rsidR="00921C6A" w:rsidRPr="002F7382">
        <w:rPr>
          <w:b/>
          <w:bCs/>
        </w:rPr>
        <w:t>Wang et at. (2020)</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t xml:space="preserve">COVID-19 detection. However, since the medical images of COVID-19 are not widely published, there </w:t>
      </w:r>
      <w:r w:rsidRPr="00E20D90">
        <w:lastRenderedPageBreak/>
        <w:t>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7FA34732" w:rsidR="00E20D90" w:rsidRPr="00471102"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2920E825" w14:textId="77777777" w:rsidR="00EE6093" w:rsidRDefault="00EE6093" w:rsidP="00EE6093">
      <w:pPr>
        <w:pStyle w:val="Heading2"/>
      </w:pPr>
      <w:r>
        <w:t>COVID-Xray Dataset</w:t>
      </w:r>
    </w:p>
    <w:p w14:paraId="6E76ABDB" w14:textId="73857A65" w:rsidR="00EE6093" w:rsidRDefault="00EE6093" w:rsidP="00EE6093">
      <w:pPr>
        <w:ind w:firstLine="720"/>
      </w:pPr>
      <w:r>
        <w:t xml:space="preserve">The COVID-X-ray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77777777" w:rsidR="00EE6093" w:rsidRPr="00CA3E75" w:rsidRDefault="00EE6093" w:rsidP="00EE6093">
      <w:pPr>
        <w:rPr>
          <w:b/>
          <w:bCs/>
          <w:i/>
          <w:iCs/>
        </w:rPr>
      </w:pPr>
      <w:r w:rsidRPr="00CA3E75">
        <w:rPr>
          <w:b/>
          <w:bCs/>
          <w:i/>
          <w:iCs/>
        </w:rPr>
        <w:t xml:space="preserve"> (Metadata) visualization figure shows that CT Scan was 14%).</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77777777" w:rsidR="00EE6093" w:rsidRP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37FBF299" w14:textId="37B737E9" w:rsidR="008B6465" w:rsidRDefault="008B6465" w:rsidP="00EE6093">
      <w:pPr>
        <w:jc w:val="both"/>
      </w:pPr>
    </w:p>
    <w:p w14:paraId="569A084D" w14:textId="6E3D44B1" w:rsidR="005B2616" w:rsidRDefault="005B2616" w:rsidP="005B2616">
      <w:pPr>
        <w:jc w:val="both"/>
      </w:pPr>
    </w:p>
    <w:p w14:paraId="3F812885" w14:textId="0FE32420" w:rsidR="0054528F" w:rsidRDefault="0054528F">
      <w:r>
        <w:br w:type="page"/>
      </w:r>
    </w:p>
    <w:p w14:paraId="4D61680D" w14:textId="4598E7B0" w:rsidR="00BD17AC" w:rsidRDefault="005B2616" w:rsidP="00BD17AC">
      <w:pPr>
        <w:pStyle w:val="Heading2"/>
      </w:pPr>
      <w:r>
        <w:lastRenderedPageBreak/>
        <w:t xml:space="preserve">REFERENCES </w:t>
      </w:r>
    </w:p>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9"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0"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18851869" w:rsidR="00BD17AC" w:rsidRPr="00BD17AC" w:rsidRDefault="00BD17AC" w:rsidP="00BD17AC">
      <w:pPr>
        <w:pStyle w:val="EndNoteBibliography"/>
        <w:ind w:left="720" w:hanging="720"/>
      </w:pPr>
      <w:r w:rsidRPr="00BD17AC">
        <w:t xml:space="preserve">Government, D. o. H. o. A. (2020). </w:t>
      </w:r>
      <w:r w:rsidRPr="00BD17AC">
        <w:rPr>
          <w:i/>
        </w:rPr>
        <w:t>What you need to know about coronavirus (COVID-19)</w:t>
      </w:r>
      <w:r w:rsidRPr="00BD17AC">
        <w:t xml:space="preserve">. </w:t>
      </w:r>
      <w:hyperlink r:id="rId11" w:history="1">
        <w:r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2"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3"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4"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5"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6"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7"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8"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2D728678" w:rsidR="00BD17AC" w:rsidRPr="0054528F" w:rsidRDefault="00BD17AC" w:rsidP="0054528F">
      <w:r>
        <w:fldChar w:fldCharType="end"/>
      </w:r>
    </w:p>
    <w:sectPr w:rsidR="00BD17AC" w:rsidRPr="0054528F" w:rsidSect="00F37764">
      <w:headerReference w:type="default" r:id="rId19"/>
      <w:footerReference w:type="default" r:id="rId20"/>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A5C3B" w14:textId="77777777" w:rsidR="00C61C73" w:rsidRDefault="00C61C73" w:rsidP="00771EBF">
      <w:pPr>
        <w:spacing w:after="0" w:line="240" w:lineRule="auto"/>
      </w:pPr>
      <w:r>
        <w:separator/>
      </w:r>
    </w:p>
  </w:endnote>
  <w:endnote w:type="continuationSeparator" w:id="0">
    <w:p w14:paraId="0E5ECDF2" w14:textId="77777777" w:rsidR="00C61C73" w:rsidRDefault="00C61C73"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3624" w14:textId="49A02FC8" w:rsidR="00792B10" w:rsidRDefault="009E75A7"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Portfolio 2</w:t>
    </w:r>
    <w:r w:rsidR="00792B10">
      <w:rPr>
        <w:rFonts w:ascii="Times New Roman" w:hAnsi="Times New Roman" w:cs="Times New Roman"/>
        <w:b/>
        <w:sz w:val="20"/>
      </w:rPr>
      <w:tab/>
    </w:r>
    <w:r w:rsidR="00792B10">
      <w:rPr>
        <w:rFonts w:ascii="Times New Roman" w:hAnsi="Times New Roman" w:cs="Times New Roman"/>
        <w:b/>
        <w:sz w:val="20"/>
      </w:rPr>
      <w:tab/>
      <w:t>9</w:t>
    </w:r>
    <w:r>
      <w:rPr>
        <w:rFonts w:ascii="Times New Roman" w:hAnsi="Times New Roman" w:cs="Times New Roman"/>
        <w:b/>
        <w:sz w:val="20"/>
      </w:rPr>
      <w:t>786198</w:t>
    </w:r>
    <w:r w:rsidR="00792B10">
      <w:rPr>
        <w:rFonts w:ascii="Times New Roman" w:hAnsi="Times New Roman" w:cs="Times New Roman"/>
        <w:b/>
        <w:sz w:val="20"/>
      </w:rPr>
      <w:t xml:space="preserve"> – Long Ngan Nguyen</w:t>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C61C73"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909E4" w14:textId="77777777" w:rsidR="00C61C73" w:rsidRDefault="00C61C73" w:rsidP="00771EBF">
      <w:pPr>
        <w:spacing w:after="0" w:line="240" w:lineRule="auto"/>
      </w:pPr>
      <w:r>
        <w:separator/>
      </w:r>
    </w:p>
  </w:footnote>
  <w:footnote w:type="continuationSeparator" w:id="0">
    <w:p w14:paraId="27F2BBB6" w14:textId="77777777" w:rsidR="00C61C73" w:rsidRDefault="00C61C73"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80D8E"/>
    <w:rsid w:val="0008254B"/>
    <w:rsid w:val="000871A1"/>
    <w:rsid w:val="00090DDB"/>
    <w:rsid w:val="00095931"/>
    <w:rsid w:val="00097BE4"/>
    <w:rsid w:val="000A70BB"/>
    <w:rsid w:val="000B31BB"/>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patrec.2018.01.010" TargetMode="External"/><Relationship Id="rId18" Type="http://schemas.openxmlformats.org/officeDocument/2006/relationships/hyperlink" Target="https://www.who.int/emergencies/diseases/novel-coronaviru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48/radiol.2020200527" TargetMode="External"/><Relationship Id="rId17" Type="http://schemas.openxmlformats.org/officeDocument/2006/relationships/hyperlink" Target="https://doi.org/10.1001/jama.2020.3786" TargetMode="External"/><Relationship Id="rId2" Type="http://schemas.openxmlformats.org/officeDocument/2006/relationships/numbering" Target="numbering.xml"/><Relationship Id="rId16" Type="http://schemas.openxmlformats.org/officeDocument/2006/relationships/hyperlink" Target="https://doi.org/10.1016/j.crad.2020.03.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gov.au/news/health-alerts/novel-coronavirus-2019-ncov-health-alert/what-you-need-to-know-about-coronavirus-covid-19" TargetMode="External"/><Relationship Id="rId5" Type="http://schemas.openxmlformats.org/officeDocument/2006/relationships/webSettings" Target="webSettings.xml"/><Relationship Id="rId15" Type="http://schemas.openxmlformats.org/officeDocument/2006/relationships/hyperlink" Target="https://doi.org/10.1016/j.media.2020.101794" TargetMode="External"/><Relationship Id="rId10" Type="http://schemas.openxmlformats.org/officeDocument/2006/relationships/hyperlink" Target="https://doi.org/10.4103/0366-6999.18663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6483/ijarcs.v9i0.6271" TargetMode="External"/><Relationship Id="rId14" Type="http://schemas.openxmlformats.org/officeDocument/2006/relationships/hyperlink" Target="https://doi.org/10.1016/j.neuroimage.2018.07.0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E045-A995-4527-BBEF-41C6FEE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PREDICTING SYMPTON COVID 19 FROM CHEST X-RAY IMAGES</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SYMPTON COVID 19 FROM CHEST X-RAY IMAGES</dc:title>
  <dc:creator>Nguyen Phuong My</dc:creator>
  <cp:lastModifiedBy>Long Nguyen</cp:lastModifiedBy>
  <cp:revision>564</cp:revision>
  <dcterms:created xsi:type="dcterms:W3CDTF">2016-06-02T12:34:00Z</dcterms:created>
  <dcterms:modified xsi:type="dcterms:W3CDTF">2020-10-14T07:13:00Z</dcterms:modified>
</cp:coreProperties>
</file>