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ifnodoraemon"/>
    <w:p>
      <w:pPr>
        <w:pStyle w:val="Heading1"/>
      </w:pPr>
      <w:r>
        <w:t xml:space="preserve">ifnodoraemon</w:t>
      </w:r>
    </w:p>
    <w:p>
      <w:pPr>
        <w:pStyle w:val="FirstParagraph"/>
      </w:pPr>
      <w:r>
        <w:t xml:space="preserve">求职意向：大模型 / 多模态视觉 / AI 应用工程师</w:t>
      </w:r>
      <w:r>
        <w:br/>
      </w:r>
      <w:r>
        <w:t xml:space="preserve">电话：15709610082｜邮箱：ifnodoraemon@gmail.com｜所在地：宁夏银川</w:t>
      </w:r>
      <w:r>
        <w:br/>
      </w:r>
      <w:r>
        <w:t xml:space="preserve">GitHub：https://github.com/ifnodoraemon｜X：https://x.com/ifnodoraemon｜个人站：https://ifnodoraemon.github.io</w:t>
      </w:r>
    </w:p>
    <w:bookmarkStart w:id="20" w:name="个人简介"/>
    <w:p>
      <w:pPr>
        <w:pStyle w:val="Heading2"/>
      </w:pPr>
      <w:r>
        <w:t xml:space="preserve">个人简介</w:t>
      </w:r>
    </w:p>
    <w:p>
      <w:pPr>
        <w:pStyle w:val="FirstParagraph"/>
      </w:pPr>
      <w:r>
        <w:t xml:space="preserve">北京邮电大学计算机科学与技术背景，专注大模型应用、多模态视觉和 AI 工程落地。具备传统视觉、后端开发、多模态 RAG、Agent 工具调用和 AI 业务系统建设经验。长期维护 AI 技术博客与开源项目，个人站包含 50+ 技术文章、10+ 覆盖模型、6 个核心方向，覆盖 LLM、RAG、Agent、vLLM、量化、微调和多模态等主题。</w:t>
      </w:r>
    </w:p>
    <w:bookmarkEnd w:id="20"/>
    <w:bookmarkStart w:id="21" w:name="核心技能"/>
    <w:p>
      <w:pPr>
        <w:pStyle w:val="Heading2"/>
      </w:pPr>
      <w:r>
        <w:t xml:space="preserve">核心技能</w:t>
      </w:r>
    </w:p>
    <w:p>
      <w:pPr>
        <w:numPr>
          <w:ilvl w:val="0"/>
          <w:numId w:val="1001"/>
        </w:numPr>
        <w:pStyle w:val="Compact"/>
      </w:pPr>
      <w:r>
        <w:t xml:space="preserve">大模型应用：Prompt Engineering、结构化输出、工具调用、LLM-as-Judge、RAG、模型评测、推理服务接入</w:t>
      </w:r>
    </w:p>
    <w:p>
      <w:pPr>
        <w:numPr>
          <w:ilvl w:val="0"/>
          <w:numId w:val="1001"/>
        </w:numPr>
        <w:pStyle w:val="Compact"/>
      </w:pPr>
      <w:r>
        <w:t xml:space="preserve">多模态视觉：VLM、视觉 token、SigLIP/视觉投影器、图片/文档解析、多模态 embedding、视觉审核</w:t>
      </w:r>
    </w:p>
    <w:p>
      <w:pPr>
        <w:numPr>
          <w:ilvl w:val="0"/>
          <w:numId w:val="1001"/>
        </w:numPr>
        <w:pStyle w:val="Compact"/>
      </w:pPr>
      <w:r>
        <w:t xml:space="preserve">RAG / Agent：Hybrid Search、BM25 + Dense、Graph RAG、引用溯源、trace、benchmark、tool calling、ReAct、MCP、动态工作流</w:t>
      </w:r>
    </w:p>
    <w:p>
      <w:pPr>
        <w:numPr>
          <w:ilvl w:val="0"/>
          <w:numId w:val="1001"/>
        </w:numPr>
        <w:pStyle w:val="Compact"/>
      </w:pPr>
      <w:r>
        <w:t xml:space="preserve">工程：Python、Go、Java、TypeScript、FastAPI、Spring Boot、React/Vue、Docker、Milvus、Neo4j、Redis、MinIO、Google Cloud Run</w:t>
      </w:r>
    </w:p>
    <w:bookmarkEnd w:id="21"/>
    <w:bookmarkStart w:id="25" w:name="项目经历"/>
    <w:p>
      <w:pPr>
        <w:pStyle w:val="Heading2"/>
      </w:pPr>
      <w:r>
        <w:t xml:space="preserve">项目经历</w:t>
      </w:r>
    </w:p>
    <w:bookmarkStart w:id="22" w:name="open-data-analysisagent-驱动的数据分析工作台"/>
    <w:p>
      <w:pPr>
        <w:pStyle w:val="Heading3"/>
      </w:pPr>
      <w:r>
        <w:t xml:space="preserve">Open Data Analysis｜Agent 驱动的数据分析工作台</w:t>
      </w:r>
    </w:p>
    <w:p>
      <w:pPr>
        <w:pStyle w:val="FirstParagraph"/>
      </w:pPr>
      <w:r>
        <w:t xml:space="preserve">基于 Go + Vue + SQLite + WebSocket 构建交互式数据分析 Agent，支持上传 CSV/Excel 后由智能体自动检查数据、执行 SQL/Python 分析、生成 ECharts 图表并输出可恢复报告。后端设计 workspace、session、run、文件归属和实时执行流，工具集合覆盖表结构检查、SQL 查询、图表生成、报告布局、Python 执行和用户确认。</w:t>
      </w:r>
    </w:p>
    <w:bookmarkEnd w:id="22"/>
    <w:bookmarkStart w:id="23" w:name="nano-rag企业级多模态-rag-工作台"/>
    <w:p>
      <w:pPr>
        <w:pStyle w:val="Heading3"/>
      </w:pPr>
      <w:r>
        <w:t xml:space="preserve">Nano RAG｜企业级多模态 RAG 工作台</w:t>
      </w:r>
    </w:p>
    <w:p>
      <w:pPr>
        <w:pStyle w:val="FirstParagraph"/>
      </w:pPr>
      <w:r>
        <w:t xml:space="preserve">设计真实数据优先的 RAG 系统，覆盖文档注入、解析、分块、索引、检索、生成、trace、评测和诊断。支持 PDF、Office、图片和本地媒体文件解析，构建图片、PDF 页面渲染图、Office 内嵌图片等视觉 chunk；结合多模态 embedding、关键词检索和 hybrid search，适配图文混合问答、版面理解和视觉证据召回。</w:t>
      </w:r>
    </w:p>
    <w:bookmarkEnd w:id="23"/>
    <w:bookmarkStart w:id="24" w:name="joyarti-merxai-图片生成与视觉审核后台"/>
    <w:p>
      <w:pPr>
        <w:pStyle w:val="Heading3"/>
      </w:pPr>
      <w:r>
        <w:t xml:space="preserve">Joyarti / Merx｜AI 图片生成与视觉审核后台</w:t>
      </w:r>
    </w:p>
    <w:p>
      <w:pPr>
        <w:pStyle w:val="FirstParagraph"/>
      </w:pPr>
      <w:r>
        <w:t xml:space="preserve">参与商业级 AI 图片生成与 3D 定制相关项目，负责 AI 生图工作流、流程编排、效果调优和图片视觉审核配置化方案。后端基于 Spring Boot，支持 JWT、Google OAuth、Cloud Run 部署；视觉审核侧按创作类型配置属性抽取、规则校验、Prompt 模板和用户提示文案。</w:t>
      </w:r>
    </w:p>
    <w:bookmarkEnd w:id="24"/>
    <w:bookmarkEnd w:id="25"/>
    <w:bookmarkStart w:id="26" w:name="其他经历"/>
    <w:p>
      <w:pPr>
        <w:pStyle w:val="Heading2"/>
      </w:pPr>
      <w:r>
        <w:t xml:space="preserve">其他经历</w:t>
      </w:r>
    </w:p>
    <w:p>
      <w:pPr>
        <w:numPr>
          <w:ilvl w:val="0"/>
          <w:numId w:val="1002"/>
        </w:numPr>
        <w:pStyle w:val="Compact"/>
      </w:pPr>
      <w:r>
        <w:t xml:space="preserve">Smart Campus AI：智慧园区 AI 项目，覆盖摄像头视频流接入、AI 算法推理、后端自动告警触发和多渠道通知。</w:t>
      </w:r>
    </w:p>
    <w:bookmarkEnd w:id="26"/>
    <w:bookmarkStart w:id="27" w:name="教育背景"/>
    <w:p>
      <w:pPr>
        <w:pStyle w:val="Heading2"/>
      </w:pPr>
      <w:r>
        <w:t xml:space="preserve">教育背景</w:t>
      </w:r>
    </w:p>
    <w:p>
      <w:pPr>
        <w:pStyle w:val="FirstParagraph"/>
      </w:pPr>
      <w:r>
        <w:t xml:space="preserve">北京邮电大学｜计算机科学与技术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2026-06-16T10:34:52Z</dcterms:created>
  <dcterms:modified xsi:type="dcterms:W3CDTF">2026-06-16T10:34:52Z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