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EC8" w:rsidRPr="00DB3422" w:rsidRDefault="00DB3422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422">
        <w:rPr>
          <w:rFonts w:ascii="Arial" w:hAnsi="Arial" w:cs="Arial"/>
          <w:sz w:val="24"/>
          <w:szCs w:val="24"/>
        </w:rPr>
        <w:t>Árboles Trie</w:t>
      </w:r>
    </w:p>
    <w:p w:rsidR="00DB3422" w:rsidRPr="00DB3422" w:rsidRDefault="00DB3422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422">
        <w:rPr>
          <w:rFonts w:ascii="Arial" w:hAnsi="Arial" w:cs="Arial"/>
          <w:sz w:val="24"/>
          <w:szCs w:val="24"/>
        </w:rPr>
        <w:t>Fonseca Zárate Israel 183708</w:t>
      </w:r>
    </w:p>
    <w:p w:rsidR="00DB3422" w:rsidRPr="00DB3422" w:rsidRDefault="00DB3422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422">
        <w:rPr>
          <w:rFonts w:ascii="Arial" w:hAnsi="Arial" w:cs="Arial"/>
          <w:sz w:val="24"/>
          <w:szCs w:val="24"/>
        </w:rPr>
        <w:t xml:space="preserve">Se comprobó la eficiencia de la estructura de datos llamada árboles trie, para ordenar conjuntos de palabras, comparándolo con el algoritmo de ordenamiento </w:t>
      </w:r>
      <w:proofErr w:type="spellStart"/>
      <w:r w:rsidRPr="00DB3422">
        <w:rPr>
          <w:rFonts w:ascii="Arial" w:hAnsi="Arial" w:cs="Arial"/>
          <w:sz w:val="24"/>
          <w:szCs w:val="24"/>
        </w:rPr>
        <w:t>merge</w:t>
      </w:r>
      <w:proofErr w:type="spellEnd"/>
      <w:r w:rsidRPr="00DB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3422">
        <w:rPr>
          <w:rFonts w:ascii="Arial" w:hAnsi="Arial" w:cs="Arial"/>
          <w:sz w:val="24"/>
          <w:szCs w:val="24"/>
        </w:rPr>
        <w:t>sort</w:t>
      </w:r>
      <w:proofErr w:type="spellEnd"/>
      <w:r w:rsidRPr="00DB3422">
        <w:rPr>
          <w:rFonts w:ascii="Arial" w:hAnsi="Arial" w:cs="Arial"/>
          <w:sz w:val="24"/>
          <w:szCs w:val="24"/>
        </w:rPr>
        <w:t xml:space="preserve">, el cual tiene una eficiencia de </w:t>
      </w:r>
      <w:proofErr w:type="gramStart"/>
      <w:r w:rsidRPr="00DB3422">
        <w:rPr>
          <w:rFonts w:ascii="Arial" w:hAnsi="Arial" w:cs="Arial"/>
          <w:sz w:val="24"/>
          <w:szCs w:val="24"/>
        </w:rPr>
        <w:t>O(</w:t>
      </w:r>
      <w:proofErr w:type="gramEnd"/>
      <w:r w:rsidRPr="00DB3422">
        <w:rPr>
          <w:rFonts w:ascii="Arial" w:hAnsi="Arial" w:cs="Arial"/>
          <w:sz w:val="24"/>
          <w:szCs w:val="24"/>
        </w:rPr>
        <w:t xml:space="preserve">n log n), siendo de los algoritmos más eficientes de su tipo. </w:t>
      </w:r>
    </w:p>
    <w:p w:rsidR="00DB3422" w:rsidRDefault="00DB3422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422">
        <w:rPr>
          <w:rFonts w:ascii="Arial" w:hAnsi="Arial" w:cs="Arial"/>
          <w:sz w:val="24"/>
          <w:szCs w:val="24"/>
        </w:rPr>
        <w:t xml:space="preserve">Para ello se implementó </w:t>
      </w:r>
      <w:r>
        <w:rPr>
          <w:rFonts w:ascii="Arial" w:hAnsi="Arial" w:cs="Arial"/>
          <w:sz w:val="24"/>
          <w:szCs w:val="24"/>
        </w:rPr>
        <w:t>un método que recorre el árbol de manera recursiva</w:t>
      </w:r>
      <w:r w:rsidR="00DF564E">
        <w:rPr>
          <w:rFonts w:ascii="Arial" w:hAnsi="Arial" w:cs="Arial"/>
          <w:sz w:val="24"/>
          <w:szCs w:val="24"/>
        </w:rPr>
        <w:t xml:space="preserve">, de manera similar al recorrido </w:t>
      </w:r>
      <w:proofErr w:type="spellStart"/>
      <w:r w:rsidR="00DF564E">
        <w:rPr>
          <w:rFonts w:ascii="Arial" w:hAnsi="Arial" w:cs="Arial"/>
          <w:sz w:val="24"/>
          <w:szCs w:val="24"/>
        </w:rPr>
        <w:t>pre-orden</w:t>
      </w:r>
      <w:proofErr w:type="spellEnd"/>
      <w:r w:rsidR="00DF564E">
        <w:rPr>
          <w:rFonts w:ascii="Arial" w:hAnsi="Arial" w:cs="Arial"/>
          <w:sz w:val="24"/>
          <w:szCs w:val="24"/>
        </w:rPr>
        <w:t xml:space="preserve">, pues visita primero la raíz, y va pasando por todos los hijos del menor al mayor. Conforme los recorre, va formando la palabra, la cual es guardada en una lista al comprobar que sea fin de palabra. </w:t>
      </w:r>
    </w:p>
    <w:p w:rsidR="00DF564E" w:rsidRDefault="00DF564E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primeras diferencias, el algoritmo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requiere que se le pase un arreglo con las palabras a ordenar, por otro lado el árbol trie, requiere insertar de una por una las n palabras, es en el proceso de inserción donde son ordenadas en la estructura, el método ordenamiento lexicográfico lo único que hace es recorrer la estructura, tomando todas las palabras y las devuelve en forma de una lista, pues no se implementó una variable que las cuente, mientras que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regresa el mismo arreglo pero ordenado.</w:t>
      </w:r>
    </w:p>
    <w:p w:rsidR="00DF564E" w:rsidRDefault="00DF564E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experimentos se probó con 1000 palabras, luego con 5000 y a partir de ahí se fue aumentando de 5 mil en 5 mil palabras, hasta llegar a 50 mil, en cada uno se midió el tiempo de ejecución obtenido por el algoritmo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y por el árbol trie.</w:t>
      </w:r>
    </w:p>
    <w:tbl>
      <w:tblPr>
        <w:tblW w:w="11604" w:type="dxa"/>
        <w:tblInd w:w="-1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878"/>
        <w:gridCol w:w="1029"/>
        <w:gridCol w:w="953"/>
        <w:gridCol w:w="954"/>
        <w:gridCol w:w="953"/>
        <w:gridCol w:w="953"/>
        <w:gridCol w:w="953"/>
        <w:gridCol w:w="953"/>
        <w:gridCol w:w="953"/>
        <w:gridCol w:w="953"/>
        <w:gridCol w:w="977"/>
      </w:tblGrid>
      <w:tr w:rsidR="00222C49" w:rsidRPr="00222C49" w:rsidTr="004E1DCC">
        <w:trPr>
          <w:trHeight w:val="497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Tiempo de ejecución </w:t>
            </w:r>
          </w:p>
        </w:tc>
        <w:tc>
          <w:tcPr>
            <w:tcW w:w="1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milisegundos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1DCC" w:rsidRPr="00222C49" w:rsidTr="004E1DCC">
        <w:trPr>
          <w:trHeight w:val="497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# Palabras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5000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10000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15000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20000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25000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30000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35000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40000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45000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50000</w:t>
            </w:r>
          </w:p>
        </w:tc>
      </w:tr>
      <w:tr w:rsidR="004E1DCC" w:rsidRPr="00222C49" w:rsidTr="004E1DCC">
        <w:trPr>
          <w:trHeight w:val="497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MergeSort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3.9899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12.4338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20.1472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35.0732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40.5459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55.0739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64.3441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72.9841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84.9205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96.1021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102.8198</w:t>
            </w:r>
          </w:p>
        </w:tc>
      </w:tr>
      <w:tr w:rsidR="004E1DCC" w:rsidRPr="00222C49" w:rsidTr="004E1DCC">
        <w:trPr>
          <w:trHeight w:val="497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Árbol Trie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7.0619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14.4732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21.4012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26.2347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36.2022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47.9847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56.3518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55.3673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51.6617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51.4727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49" w:rsidRPr="00222C49" w:rsidRDefault="00222C49" w:rsidP="00222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2C49">
              <w:rPr>
                <w:rFonts w:ascii="Calibri" w:eastAsia="Times New Roman" w:hAnsi="Calibri" w:cs="Calibri"/>
                <w:color w:val="000000"/>
                <w:lang w:eastAsia="es-MX"/>
              </w:rPr>
              <w:t>56.3839</w:t>
            </w:r>
          </w:p>
        </w:tc>
      </w:tr>
    </w:tbl>
    <w:p w:rsidR="00DF564E" w:rsidRDefault="00DF564E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64E" w:rsidRDefault="004E1DCC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EE9426" wp14:editId="45B67D0D">
            <wp:extent cx="5657850" cy="27241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29A7515-AD4E-42A6-B1D6-53BC5FF705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E1DCC" w:rsidRDefault="004E1DCC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observa, en un principio parece ser más eficiente el algoritmo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sin embargo, a mayor número de palabras, esto cambia, en parte debido a que el árbol trie se va haciendo más frondoso y en parte también por el tamaño de las palabras, pues dejan de aumentar niveles, lo que lo va haciendo más eficiente, llegando incluso a mantenerse estable en cuanto al tiempo de ejecución al superar las 30 mil palabras.</w:t>
      </w:r>
    </w:p>
    <w:p w:rsidR="004E1DCC" w:rsidRPr="00DB3422" w:rsidRDefault="004E1DCC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Esté método es más eficiente que los algoritmos de ordenamiento, sin embargo, sus usos son más limitados, pues se basa en el uso de llaves, por lo general palabras u otros símbolos que fueron previamente definidos, y no de objetos comparables, de modo que no puede guardar cualquier tipo de dato, además por la implementación hecha en clase, solo puede guardar palabras.</w:t>
      </w:r>
      <w:bookmarkStart w:id="0" w:name="_GoBack"/>
      <w:bookmarkEnd w:id="0"/>
    </w:p>
    <w:sectPr w:rsidR="004E1DCC" w:rsidRPr="00DB3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22"/>
    <w:rsid w:val="00222C49"/>
    <w:rsid w:val="004E1DCC"/>
    <w:rsid w:val="00DB3422"/>
    <w:rsid w:val="00DF564E"/>
    <w:rsid w:val="00E8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2F15"/>
  <w15:chartTrackingRefBased/>
  <w15:docId w15:val="{AA77359D-51C9-4209-9735-71CC502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MergeSort vs Trie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Hoja1!$A$3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Hoja1!$B$2:$L$2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cat>
          <c:val>
            <c:numRef>
              <c:f>Hoja1!$B$3:$L$3</c:f>
              <c:numCache>
                <c:formatCode>General</c:formatCode>
                <c:ptCount val="11"/>
                <c:pt idx="0">
                  <c:v>3.9899</c:v>
                </c:pt>
                <c:pt idx="1">
                  <c:v>12.4338</c:v>
                </c:pt>
                <c:pt idx="2">
                  <c:v>20.147200000000002</c:v>
                </c:pt>
                <c:pt idx="3">
                  <c:v>35.0732</c:v>
                </c:pt>
                <c:pt idx="4">
                  <c:v>40.545900000000003</c:v>
                </c:pt>
                <c:pt idx="5">
                  <c:v>55.073900000000002</c:v>
                </c:pt>
                <c:pt idx="6">
                  <c:v>64.344099999999997</c:v>
                </c:pt>
                <c:pt idx="7">
                  <c:v>72.984099999999998</c:v>
                </c:pt>
                <c:pt idx="8">
                  <c:v>84.920500000000004</c:v>
                </c:pt>
                <c:pt idx="9">
                  <c:v>96.102099999999993</c:v>
                </c:pt>
                <c:pt idx="10">
                  <c:v>102.8198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5-4702-8481-83A560EB28E5}"/>
            </c:ext>
          </c:extLst>
        </c:ser>
        <c:ser>
          <c:idx val="2"/>
          <c:order val="1"/>
          <c:tx>
            <c:strRef>
              <c:f>Hoja1!$A$4</c:f>
              <c:strCache>
                <c:ptCount val="1"/>
                <c:pt idx="0">
                  <c:v>Árbol Trie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Hoja1!$B$2:$L$2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cat>
          <c:val>
            <c:numRef>
              <c:f>Hoja1!$B$4:$L$4</c:f>
              <c:numCache>
                <c:formatCode>General</c:formatCode>
                <c:ptCount val="11"/>
                <c:pt idx="0">
                  <c:v>7.0618999999999996</c:v>
                </c:pt>
                <c:pt idx="1">
                  <c:v>14.4732</c:v>
                </c:pt>
                <c:pt idx="2">
                  <c:v>21.401199999999999</c:v>
                </c:pt>
                <c:pt idx="3">
                  <c:v>26.2347</c:v>
                </c:pt>
                <c:pt idx="4">
                  <c:v>36.202199999999998</c:v>
                </c:pt>
                <c:pt idx="5">
                  <c:v>47.984699999999997</c:v>
                </c:pt>
                <c:pt idx="6">
                  <c:v>56.351799999999997</c:v>
                </c:pt>
                <c:pt idx="7">
                  <c:v>55.3673</c:v>
                </c:pt>
                <c:pt idx="8">
                  <c:v>51.661700000000003</c:v>
                </c:pt>
                <c:pt idx="9">
                  <c:v>51.472700000000003</c:v>
                </c:pt>
                <c:pt idx="10">
                  <c:v>56.383899999999997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D5-4702-8481-83A560EB2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4005536"/>
        <c:axId val="1361154176"/>
      </c:lineChart>
      <c:catAx>
        <c:axId val="142400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Número de Palabras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61154176"/>
        <c:crosses val="autoZero"/>
        <c:auto val="1"/>
        <c:lblAlgn val="ctr"/>
        <c:lblOffset val="100"/>
        <c:noMultiLvlLbl val="0"/>
      </c:catAx>
      <c:valAx>
        <c:axId val="136115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ejecución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2400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FONSECA ZARATE</dc:creator>
  <cp:keywords/>
  <dc:description/>
  <cp:lastModifiedBy>ISRAEL FONSECA ZARATE</cp:lastModifiedBy>
  <cp:revision>1</cp:revision>
  <dcterms:created xsi:type="dcterms:W3CDTF">2019-11-18T02:42:00Z</dcterms:created>
  <dcterms:modified xsi:type="dcterms:W3CDTF">2019-11-18T03:38:00Z</dcterms:modified>
</cp:coreProperties>
</file>