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BlueLamp（RAG</w:t>
      </w:r>
      <w:r>
        <w:t xml:space="preserve"> </w:t>
      </w:r>
      <w:r>
        <w:t xml:space="preserve">Assistant）用户使用手册</w:t>
      </w:r>
    </w:p>
    <w:p>
      <w:pPr>
        <w:pStyle w:val="Subtitle"/>
      </w:pPr>
      <w:r>
        <w:t xml:space="preserve">Windows</w:t>
      </w:r>
      <w:r>
        <w:t xml:space="preserve"> </w:t>
      </w:r>
      <w:r>
        <w:t xml:space="preserve">便携版</w:t>
      </w:r>
      <w:r>
        <w:t xml:space="preserve"> </w:t>
      </w:r>
      <w:r>
        <w:t xml:space="preserve">·</w:t>
      </w:r>
      <w:r>
        <w:t xml:space="preserve"> </w:t>
      </w:r>
      <w:r>
        <w:t xml:space="preserve">v0.1</w:t>
      </w:r>
    </w:p>
    <w:p>
      <w:pPr>
        <w:pStyle w:val="Author"/>
      </w:pPr>
      <w:r>
        <w:t xml:space="preserve">BlueLamp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bluelamprag-assistant用户使用手册"/>
    <w:p>
      <w:pPr>
        <w:pStyle w:val="Heading1"/>
      </w:pPr>
      <w:r>
        <w:t xml:space="preserve">BlueLamp（RAG Assistant）用户使用手册</w: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：v0.1</w:t>
      </w:r>
      <w:r>
        <w:br/>
      </w:r>
      <w:r>
        <w:rPr>
          <w:bCs/>
          <w:b/>
        </w:rPr>
        <w:t xml:space="preserve">适用平台</w:t>
      </w:r>
      <w:r>
        <w:t xml:space="preserve">：Windows 10 / 11（便携包）</w:t>
      </w:r>
      <w:r>
        <w:br/>
      </w:r>
      <w:r>
        <w:rPr>
          <w:bCs/>
          <w:b/>
        </w:rPr>
        <w:t xml:space="preserve">更新日期</w:t>
      </w:r>
      <w:r>
        <w:t xml:space="preserve">：2026-08</w:t>
      </w:r>
    </w:p>
    <w:p>
      <w:r>
        <w:pict>
          <v:rect style="width:0;height:1.5pt" o:hralign="center" o:hrstd="t" o:hr="t"/>
        </w:pict>
      </w:r>
    </w:p>
    <w:bookmarkStart w:id="22" w:name="产品简介"/>
    <w:p>
      <w:pPr>
        <w:pStyle w:val="Heading2"/>
      </w:pPr>
      <w:r>
        <w:t xml:space="preserve">1. 产品简介</w:t>
      </w:r>
    </w:p>
    <w:p>
      <w:pPr>
        <w:pStyle w:val="FirstParagraph"/>
      </w:pPr>
      <w:r>
        <w:t xml:space="preserve">BlueLamp（界面窗口名：</w:t>
      </w:r>
      <w:r>
        <w:rPr>
          <w:bCs/>
          <w:b/>
        </w:rPr>
        <w:t xml:space="preserve">RAG Assistant</w:t>
      </w:r>
      <w:r>
        <w:t xml:space="preserve">）是一款本地优先的检索增强生成（RAG）桌面应用。你可以将本机文档导入知识库，再用自然语言提问；系统会基于你的文档检索相关内容并生成回答，同时给出可点击的</w:t>
      </w:r>
      <w:r>
        <w:rPr>
          <w:bCs/>
          <w:b/>
        </w:rPr>
        <w:t xml:space="preserve">来源引用</w:t>
      </w:r>
      <w:r>
        <w:t xml:space="preserve">。</w:t>
      </w:r>
    </w:p>
    <w:bookmarkStart w:id="20" w:name="核心特点"/>
    <w:p>
      <w:pPr>
        <w:pStyle w:val="Heading3"/>
      </w:pPr>
      <w:r>
        <w:t xml:space="preserve">1.1 核心特点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答案可追溯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回答附带引用与原文摘录，可定位到具体文档片段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隐私优先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文档、向量索引与对话数据保存在本机，默认不上传云端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目录导入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选择文件夹即可递归导入；后台处理，界面显示进度与预计时间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本地嵌入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使用本机 BGE-M3 模型做向量化（首次导入会占用一定时间与 CPU）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可选远端生成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可在设置中配置局域网 / 远端 Ollama；未配置时仍可基于检索给出摘要</w:t>
            </w:r>
          </w:p>
        </w:tc>
      </w:tr>
    </w:tbl>
    <w:bookmarkEnd w:id="20"/>
    <w:bookmarkStart w:id="21" w:name="本手册覆盖范围"/>
    <w:p>
      <w:pPr>
        <w:pStyle w:val="Heading3"/>
      </w:pPr>
      <w:r>
        <w:t xml:space="preserve">1.2 本手册覆盖范围</w:t>
      </w:r>
    </w:p>
    <w:p>
      <w:pPr>
        <w:numPr>
          <w:ilvl w:val="0"/>
          <w:numId w:val="1001"/>
        </w:numPr>
        <w:pStyle w:val="Compact"/>
      </w:pPr>
      <w:r>
        <w:t xml:space="preserve">Windows</w:t>
      </w:r>
      <w:r>
        <w:t xml:space="preserve"> </w:t>
      </w:r>
      <w:r>
        <w:rPr>
          <w:bCs/>
          <w:b/>
        </w:rPr>
        <w:t xml:space="preserve">便携包</w:t>
      </w:r>
      <w:r>
        <w:t xml:space="preserve">的安装、启动与日常使用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知识库导入、对话、设置、常见问题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：开发者编译、WSL 调试等内容请参阅</w:t>
      </w:r>
      <w:r>
        <w:t xml:space="preserve"> </w:t>
      </w:r>
      <w:r>
        <w:rPr>
          <w:rStyle w:val="VerbatimChar"/>
        </w:rPr>
        <w:t xml:space="preserve">docs/development-windows.md</w:t>
      </w:r>
      <w:r>
        <w:t xml:space="preserve">，不在本手册范围内。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系统要求"/>
    <w:p>
      <w:pPr>
        <w:pStyle w:val="Heading2"/>
      </w:pPr>
      <w:r>
        <w:t xml:space="preserve">2. 系统要求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 / 11（64 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  <w:r>
              <w:t xml:space="preserve"> </w:t>
            </w:r>
            <w:r>
              <w:rPr>
                <w:bCs/>
                <w:b/>
              </w:rPr>
              <w:t xml:space="preserve">16 GB</w:t>
            </w:r>
            <w:r>
              <w:t xml:space="preserve"> </w:t>
            </w:r>
            <w:r>
              <w:t xml:space="preserve">及以上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10 GB</w:t>
            </w:r>
            <w:r>
              <w:t xml:space="preserve"> </w:t>
            </w:r>
            <w:r>
              <w:t xml:space="preserve">可用空间（含嵌入模型与首次解压）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需已安装</w:t>
            </w:r>
            <w:r>
              <w:t xml:space="preserve"> </w:t>
            </w:r>
            <w:r>
              <w:rPr>
                <w:bCs/>
                <w:b/>
              </w:rPr>
              <w:t xml:space="preserve">WebView2</w:t>
            </w:r>
            <w:r>
              <w:t xml:space="preserve">（Win10/11 通常已预装）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若使用远端 Ollama，需能访问对应主机与端口（默认</w:t>
            </w:r>
            <w:r>
              <w:t xml:space="preserve"> </w:t>
            </w:r>
            <w:r>
              <w:rPr>
                <w:rStyle w:val="VerbatimChar"/>
              </w:rPr>
              <w:t xml:space="preserve">11434</w:t>
            </w:r>
            <w:r>
              <w:t xml:space="preserve">）</w:t>
            </w:r>
          </w:p>
        </w:tc>
      </w:tr>
    </w:tbl>
    <w:p>
      <w:pPr>
        <w:pStyle w:val="BodyText"/>
      </w:pPr>
      <w:r>
        <w:t xml:space="preserve">便携包已内置：</w:t>
      </w:r>
    </w:p>
    <w:p>
      <w:pPr>
        <w:numPr>
          <w:ilvl w:val="0"/>
          <w:numId w:val="1002"/>
        </w:numPr>
        <w:pStyle w:val="Compact"/>
      </w:pPr>
      <w:r>
        <w:t xml:space="preserve">桌面程序（</w:t>
      </w:r>
      <w:r>
        <w:rPr>
          <w:rStyle w:val="VerbatimChar"/>
        </w:rPr>
        <w:t xml:space="preserve">RAG Assistant.exe</w:t>
      </w:r>
      <w:r>
        <w:t xml:space="preserve">）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Node 运行时与 RAG 后端（首次启动自动解压）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嵌入模型</w:t>
      </w:r>
      <w:r>
        <w:t xml:space="preserve"> </w:t>
      </w:r>
      <w:r>
        <w:rPr>
          <w:bCs/>
          <w:b/>
        </w:rPr>
        <w:t xml:space="preserve">BGE-M3</w:t>
      </w:r>
    </w:p>
    <w:p>
      <w:pPr>
        <w:pStyle w:val="FirstParagraph"/>
      </w:pPr>
      <w:r>
        <w:t xml:space="preserve">首版便携包</w:t>
      </w:r>
      <w:r>
        <w:rPr>
          <w:bCs/>
          <w:b/>
        </w:rPr>
        <w:t xml:space="preserve">默认不包含</w:t>
      </w:r>
      <w:r>
        <w:t xml:space="preserve">：本地大模型 GGUF、OCR 扫描版 PDF 增强（扫描件效果可能较差）。</w:t>
      </w:r>
    </w:p>
    <w:p>
      <w:r>
        <w:pict>
          <v:rect style="width:0;height:1.5pt" o:hralign="center" o:hrstd="t" o:hr="t"/>
        </w:pict>
      </w:r>
    </w:p>
    <w:bookmarkEnd w:id="23"/>
    <w:bookmarkStart w:id="28" w:name="安装与启动"/>
    <w:p>
      <w:pPr>
        <w:pStyle w:val="Heading2"/>
      </w:pPr>
      <w:r>
        <w:t xml:space="preserve">3. 安装与启动</w:t>
      </w:r>
    </w:p>
    <w:bookmarkStart w:id="24" w:name="获取与解压"/>
    <w:p>
      <w:pPr>
        <w:pStyle w:val="Heading3"/>
      </w:pPr>
      <w:r>
        <w:t xml:space="preserve">3.1 获取与解压</w:t>
      </w:r>
    </w:p>
    <w:p>
      <w:pPr>
        <w:numPr>
          <w:ilvl w:val="0"/>
          <w:numId w:val="1003"/>
        </w:numPr>
        <w:pStyle w:val="Compact"/>
      </w:pPr>
      <w:r>
        <w:t xml:space="preserve">获得压缩包，例如：</w:t>
      </w:r>
      <w:r>
        <w:rPr>
          <w:rStyle w:val="VerbatimChar"/>
        </w:rPr>
        <w:t xml:space="preserve">RAG-Assistant-0.1.0-portable.zip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解压到较短路径，例如：</w:t>
      </w:r>
      <w:r>
        <w:rPr>
          <w:rStyle w:val="VerbatimChar"/>
        </w:rPr>
        <w:t xml:space="preserve">D:\apps\RAG-Assistant</w:t>
      </w:r>
    </w:p>
    <w:p>
      <w:pPr>
        <w:numPr>
          <w:ilvl w:val="1"/>
          <w:numId w:val="1004"/>
        </w:numPr>
        <w:pStyle w:val="Compact"/>
      </w:pPr>
      <w:r>
        <w:t xml:space="preserve">避免过深路径或仅含中文/特殊符号的路径，以减少首次解压失败概率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进入解压目录，确认至少包含：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 / 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 Assistant.exe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 Node 运行时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嵌入模型等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rag-server.zip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后端包（首次启动解压）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简要说明</w:t>
            </w:r>
          </w:p>
        </w:tc>
      </w:tr>
    </w:tbl>
    <w:bookmarkEnd w:id="24"/>
    <w:bookmarkStart w:id="25" w:name="首次启动"/>
    <w:p>
      <w:pPr>
        <w:pStyle w:val="Heading3"/>
      </w:pPr>
      <w:r>
        <w:t xml:space="preserve">3.2 首次启动</w:t>
      </w:r>
    </w:p>
    <w:p>
      <w:pPr>
        <w:numPr>
          <w:ilvl w:val="0"/>
          <w:numId w:val="1005"/>
        </w:numPr>
        <w:pStyle w:val="Compact"/>
      </w:pPr>
      <w:r>
        <w:t xml:space="preserve">双击</w:t>
      </w:r>
      <w:r>
        <w:t xml:space="preserve"> </w:t>
      </w:r>
      <w:r>
        <w:rPr>
          <w:rStyle w:val="VerbatimChar"/>
          <w:bCs/>
          <w:b/>
        </w:rPr>
        <w:t xml:space="preserve">RAG Assistant.exe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首次启动会自动将后端解压到：</w:t>
      </w:r>
      <w:r>
        <w:br/>
      </w:r>
      <w:r>
        <w:rPr>
          <w:rStyle w:val="VerbatimChar"/>
        </w:rPr>
        <w:t xml:space="preserve">%APPDATA%\com.bluelamp.rag-assistant\sidecar\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等待窗口打开；后端默认监听本机端口</w:t>
      </w:r>
      <w:r>
        <w:t xml:space="preserve"> </w:t>
      </w:r>
      <w:r>
        <w:rPr>
          <w:rStyle w:val="VerbatimChar"/>
          <w:bCs/>
          <w:b/>
        </w:rPr>
        <w:t xml:space="preserve">3847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若杀毒软件拦截，请将安装目录与上述 AppData 目录加入白名单后重试</w:t>
      </w:r>
    </w:p>
    <w:bookmarkEnd w:id="25"/>
    <w:bookmarkStart w:id="26" w:name="日常启动"/>
    <w:p>
      <w:pPr>
        <w:pStyle w:val="Heading3"/>
      </w:pPr>
      <w:r>
        <w:t xml:space="preserve">3.3 日常启动</w:t>
      </w:r>
    </w:p>
    <w:p>
      <w:pPr>
        <w:pStyle w:val="FirstParagraph"/>
      </w:pPr>
      <w:r>
        <w:t xml:space="preserve">之后直接运行</w:t>
      </w:r>
      <w:r>
        <w:t xml:space="preserve"> </w:t>
      </w:r>
      <w:r>
        <w:rPr>
          <w:rStyle w:val="VerbatimChar"/>
        </w:rPr>
        <w:t xml:space="preserve">RAG Assistant.exe</w:t>
      </w:r>
      <w:r>
        <w:t xml:space="preserve"> </w:t>
      </w:r>
      <w:r>
        <w:t xml:space="preserve">即可；一般无需再手动启动其他服务。</w:t>
      </w:r>
    </w:p>
    <w:bookmarkEnd w:id="26"/>
    <w:bookmarkStart w:id="27" w:name="数据存放位置"/>
    <w:p>
      <w:pPr>
        <w:pStyle w:val="Heading3"/>
      </w:pPr>
      <w:r>
        <w:t xml:space="preserve">3.4 数据存放位置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大致位置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用户数据 / 数据库 / 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%APPDATA%\com.bluelamp.rag-assistant\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后端解压目录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%APPDATA%\com.bluelamp.rag-assistant\sidecar\</w:t>
            </w:r>
          </w:p>
        </w:tc>
      </w:tr>
    </w:tbl>
    <w:p>
      <w:pPr>
        <w:pStyle w:val="BodyText"/>
      </w:pPr>
      <w:r>
        <w:t xml:space="preserve">卸载或清理时：退出程序后删除便携文件夹；如需彻底清除数据，再删除上述 AppData 目录。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界面概览"/>
    <w:p>
      <w:pPr>
        <w:pStyle w:val="Heading2"/>
      </w:pPr>
      <w:r>
        <w:t xml:space="preserve">4. 界面概览</w:t>
      </w:r>
    </w:p>
    <w:p>
      <w:pPr>
        <w:pStyle w:val="FirstParagraph"/>
      </w:pPr>
      <w:r>
        <w:t xml:space="preserve">主窗口大致分为：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Chat（对话）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提问、查看回答与引用；管理多会话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Base（知识库）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导入文件夹、查看已索引文档、导入进度与活动日志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Settings（设置）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配置远端 Ollama 地址与模型等</w:t>
            </w:r>
          </w:p>
        </w:tc>
      </w:tr>
    </w:tbl>
    <w:p>
      <w:pPr>
        <w:pStyle w:val="BodyText"/>
      </w:pPr>
      <w:r>
        <w:t xml:space="preserve">侧边栏可新建、切换、重命名或删除对话会话。</w:t>
      </w:r>
    </w:p>
    <w:p>
      <w:r>
        <w:pict>
          <v:rect style="width:0;height:1.5pt" o:hralign="center" o:hrstd="t" o:hr="t"/>
        </w:pict>
      </w:r>
    </w:p>
    <w:bookmarkEnd w:id="29"/>
    <w:bookmarkStart w:id="33" w:name="配置生成服务settings"/>
    <w:p>
      <w:pPr>
        <w:pStyle w:val="Heading2"/>
      </w:pPr>
      <w:r>
        <w:t xml:space="preserve">5. 配置生成服务（Settings）</w:t>
      </w:r>
    </w:p>
    <w:p>
      <w:pPr>
        <w:pStyle w:val="FirstParagraph"/>
      </w:pPr>
      <w:r>
        <w:t xml:space="preserve">BlueLamp 在本机完成「检索」；「生成完整回答」推荐连接</w:t>
      </w:r>
      <w:r>
        <w:t xml:space="preserve"> </w:t>
      </w:r>
      <w:r>
        <w:rPr>
          <w:bCs/>
          <w:b/>
        </w:rPr>
        <w:t xml:space="preserve">Ollama</w:t>
      </w:r>
      <w:r>
        <w:t xml:space="preserve">（可装在本机或局域网 GPU 服务器）。</w:t>
      </w:r>
    </w:p>
    <w:bookmarkStart w:id="30" w:name="配置步骤"/>
    <w:p>
      <w:pPr>
        <w:pStyle w:val="Heading3"/>
      </w:pPr>
      <w:r>
        <w:t xml:space="preserve">5.1 配置步骤</w:t>
      </w:r>
    </w:p>
    <w:p>
      <w:pPr>
        <w:numPr>
          <w:ilvl w:val="0"/>
          <w:numId w:val="1006"/>
        </w:numPr>
        <w:pStyle w:val="Compact"/>
      </w:pPr>
      <w:r>
        <w:t xml:space="preserve">打开</w:t>
      </w:r>
      <w:r>
        <w:t xml:space="preserve"> </w:t>
      </w:r>
      <w:r>
        <w:rPr>
          <w:bCs/>
          <w:b/>
        </w:rPr>
        <w:t xml:space="preserve">Settings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填写</w:t>
      </w:r>
      <w:r>
        <w:t xml:space="preserve"> </w:t>
      </w:r>
      <w:r>
        <w:rPr>
          <w:bCs/>
          <w:b/>
        </w:rPr>
        <w:t xml:space="preserve">Ollama URL</w:t>
      </w:r>
      <w:r>
        <w:t xml:space="preserve">，例如：</w:t>
      </w:r>
      <w:r>
        <w:rPr>
          <w:rStyle w:val="VerbatimChar"/>
        </w:rPr>
        <w:t xml:space="preserve">http://10.0.0.7:11434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填写</w:t>
      </w:r>
      <w:r>
        <w:t xml:space="preserve"> </w:t>
      </w:r>
      <w:r>
        <w:rPr>
          <w:bCs/>
          <w:b/>
        </w:rPr>
        <w:t xml:space="preserve">模型名</w:t>
      </w:r>
      <w:r>
        <w:t xml:space="preserve">，例如：</w:t>
      </w:r>
      <w:r>
        <w:rPr>
          <w:rStyle w:val="VerbatimChar"/>
        </w:rPr>
        <w:t xml:space="preserve">qwen3.5:4b</w:t>
      </w:r>
      <w:r>
        <w:t xml:space="preserve">（需与 Ollama 中已拉取的模型一致）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确定 / 保存</w:t>
      </w:r>
      <w:r>
        <w:t xml:space="preserve">（配置立即生效）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查看连通状态；若显示不可达，请检查网络与防火墙后再试</w:t>
      </w:r>
    </w:p>
    <w:bookmarkEnd w:id="30"/>
    <w:bookmarkStart w:id="31" w:name="未配置-ollama-时"/>
    <w:p>
      <w:pPr>
        <w:pStyle w:val="Heading3"/>
      </w:pPr>
      <w:r>
        <w:t xml:space="preserve">5.2 未配置 Ollama 时</w:t>
      </w:r>
    </w:p>
    <w:p>
      <w:pPr>
        <w:pStyle w:val="FirstParagraph"/>
      </w:pPr>
      <w:r>
        <w:t xml:space="preserve">仍可导入文档并提问。此时系统会基于检索结果返回</w:t>
      </w:r>
      <w:r>
        <w:rPr>
          <w:bCs/>
          <w:b/>
        </w:rPr>
        <w:t xml:space="preserve">检索摘要与引用</w:t>
      </w:r>
      <w:r>
        <w:t xml:space="preserve">，而不是完整的大模型生成回答。配置好 Ollama 后，即可获得更完整的自然语言答复。</w:t>
      </w:r>
    </w:p>
    <w:bookmarkEnd w:id="31"/>
    <w:bookmarkStart w:id="32" w:name="ollama-侧准备管理员-运维"/>
    <w:p>
      <w:pPr>
        <w:pStyle w:val="Heading3"/>
      </w:pPr>
      <w:r>
        <w:t xml:space="preserve">5.3 Ollama 侧准备（管理员 / 运维）</w:t>
      </w:r>
    </w:p>
    <w:p>
      <w:pPr>
        <w:pStyle w:val="FirstParagraph"/>
      </w:pPr>
      <w:r>
        <w:t xml:space="preserve">在 Ollama 所在机器上：</w:t>
      </w:r>
    </w:p>
    <w:p>
      <w:pPr>
        <w:pStyle w:val="SourceCode"/>
      </w:pPr>
      <w:r>
        <w:rPr>
          <w:rStyle w:val="VerbatimChar"/>
        </w:rPr>
        <w:t xml:space="preserve">ollama pull &lt;你的模型名&gt;</w:t>
      </w:r>
    </w:p>
    <w:p>
      <w:pPr>
        <w:pStyle w:val="FirstParagraph"/>
      </w:pPr>
      <w:r>
        <w:t xml:space="preserve">并确认 Windows 客户端能访问：</w:t>
      </w:r>
      <w:r>
        <w:rPr>
          <w:rStyle w:val="VerbatimChar"/>
        </w:rPr>
        <w:t xml:space="preserve">http://&lt;主机&gt;:11434/api/tags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导入知识库"/>
    <w:p>
      <w:pPr>
        <w:pStyle w:val="Heading2"/>
      </w:pPr>
      <w:r>
        <w:t xml:space="preserve">6. 导入知识库</w:t>
      </w:r>
    </w:p>
    <w:bookmarkStart w:id="34" w:name="支持的文件类型"/>
    <w:p>
      <w:pPr>
        <w:pStyle w:val="Heading3"/>
      </w:pPr>
      <w:r>
        <w:t xml:space="preserve">6.1 支持的文件类型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.pdf</w:t>
            </w:r>
            <w:r>
              <w:t xml:space="preserve">（文本层 PDF 效果最佳）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纯文本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.htm</w:t>
            </w:r>
          </w:p>
        </w:tc>
      </w:tr>
    </w:tbl>
    <w:p>
      <w:pPr>
        <w:pStyle w:val="BlockText"/>
      </w:pPr>
      <w:r>
        <w:t xml:space="preserve">扫描版 / 纯图片 PDF：首版便携包默认关闭 OCR，识别效果可能不佳。请优先使用可选中文字的 PDF。</w:t>
      </w:r>
    </w:p>
    <w:bookmarkEnd w:id="34"/>
    <w:bookmarkStart w:id="35" w:name="导入步骤"/>
    <w:p>
      <w:pPr>
        <w:pStyle w:val="Heading3"/>
      </w:pPr>
      <w:r>
        <w:t xml:space="preserve">6.2 导入步骤</w:t>
      </w:r>
    </w:p>
    <w:p>
      <w:pPr>
        <w:numPr>
          <w:ilvl w:val="0"/>
          <w:numId w:val="1007"/>
        </w:numPr>
        <w:pStyle w:val="Compact"/>
      </w:pPr>
      <w:r>
        <w:t xml:space="preserve">打开</w:t>
      </w:r>
      <w:r>
        <w:t xml:space="preserve"> </w:t>
      </w:r>
      <w:r>
        <w:rPr>
          <w:bCs/>
          <w:b/>
        </w:rPr>
        <w:t xml:space="preserve">Knowledge Base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Import folder</w:t>
      </w:r>
      <w:r>
        <w:t xml:space="preserve">（导入文件夹）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在系统对话框中选择包含文档的目录（会递归处理子目录）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确认后开始后台导入</w:t>
      </w:r>
    </w:p>
    <w:bookmarkEnd w:id="35"/>
    <w:bookmarkStart w:id="36" w:name="进度说明"/>
    <w:p>
      <w:pPr>
        <w:pStyle w:val="Heading3"/>
      </w:pPr>
      <w:r>
        <w:t xml:space="preserve">6.3 进度说明</w:t>
      </w:r>
    </w:p>
    <w:p>
      <w:pPr>
        <w:pStyle w:val="FirstParagraph"/>
      </w:pPr>
      <w:r>
        <w:t xml:space="preserve">导入过程中你可能看到：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正在处理的文件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预计时间（ETA）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根据页数 / 块数估算的剩余时间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 / M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向量化进度（按文本块计，不是按页）</w:t>
            </w:r>
          </w:p>
        </w:tc>
      </w:tr>
    </w:tbl>
    <w:p>
      <w:pPr>
        <w:pStyle w:val="BodyText"/>
      </w:pPr>
      <w:r>
        <w:t xml:space="preserve">说明：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解析</w:t>
      </w:r>
      <w:r>
        <w:t xml:space="preserve">通常较快；大部分时间花在本机</w:t>
      </w:r>
      <w:r>
        <w:t xml:space="preserve"> </w:t>
      </w:r>
      <w:r>
        <w:rPr>
          <w:bCs/>
          <w:b/>
        </w:rPr>
        <w:t xml:space="preserve">BGE-M3 嵌入</w:t>
      </w:r>
      <w:r>
        <w:t xml:space="preserve">（CPU 上约每块数秒量级，大文档会明显更久）。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进度会持续更新；请耐心等待，勿重复多次点击导入同一目录。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未变更的文件可能被自动</w:t>
      </w:r>
      <w:r>
        <w:rPr>
          <w:bCs/>
          <w:b/>
        </w:rPr>
        <w:t xml:space="preserve">跳过</w:t>
      </w:r>
      <w:r>
        <w:t xml:space="preserve">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首版同一时间通常只运行</w:t>
      </w:r>
      <w:r>
        <w:t xml:space="preserve"> </w:t>
      </w:r>
      <w:r>
        <w:rPr>
          <w:bCs/>
          <w:b/>
        </w:rPr>
        <w:t xml:space="preserve">一个</w:t>
      </w:r>
      <w:r>
        <w:t xml:space="preserve"> </w:t>
      </w:r>
      <w:r>
        <w:t xml:space="preserve">导入任务。</w:t>
      </w:r>
    </w:p>
    <w:bookmarkEnd w:id="36"/>
    <w:bookmarkStart w:id="37" w:name="导入完成后"/>
    <w:p>
      <w:pPr>
        <w:pStyle w:val="Heading3"/>
      </w:pPr>
      <w:r>
        <w:t xml:space="preserve">6.4 导入完成后</w:t>
      </w:r>
    </w:p>
    <w:p>
      <w:pPr>
        <w:numPr>
          <w:ilvl w:val="0"/>
          <w:numId w:val="1009"/>
        </w:numPr>
        <w:pStyle w:val="Compact"/>
      </w:pPr>
      <w:r>
        <w:t xml:space="preserve">文档列表中会出现已索引文件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底部活动日志会显示成功 / 跳过 / 失败汇总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失败项请检查文件是否损坏、是否受权限限制，或是否为不支持的格式</w:t>
      </w:r>
    </w:p>
    <w:bookmarkEnd w:id="37"/>
    <w:bookmarkStart w:id="38" w:name="体积与时间参考经验值"/>
    <w:p>
      <w:pPr>
        <w:pStyle w:val="Heading3"/>
      </w:pPr>
      <w:r>
        <w:t xml:space="preserve">6.5 体积与时间参考（经验值）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文档规模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粗略预期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数页～十几页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1～数分钟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百页级文字 PDF（约百余 chunks）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约数分钟～十余分钟（视 CPU 而定）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数百页大书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可能数十分钟，请关注 chunk 进度与 ETA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对话提问chat"/>
    <w:p>
      <w:pPr>
        <w:pStyle w:val="Heading2"/>
      </w:pPr>
      <w:r>
        <w:t xml:space="preserve">7. 对话提问（Chat）</w:t>
      </w:r>
    </w:p>
    <w:bookmarkStart w:id="40" w:name="基本用法"/>
    <w:p>
      <w:pPr>
        <w:pStyle w:val="Heading3"/>
      </w:pPr>
      <w:r>
        <w:t xml:space="preserve">7.1 基本用法</w:t>
      </w:r>
    </w:p>
    <w:p>
      <w:pPr>
        <w:numPr>
          <w:ilvl w:val="0"/>
          <w:numId w:val="1010"/>
        </w:numPr>
        <w:pStyle w:val="Compact"/>
      </w:pPr>
      <w:r>
        <w:t xml:space="preserve">确保已至少成功导入部分文档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打开</w:t>
      </w:r>
      <w:r>
        <w:t xml:space="preserve"> </w:t>
      </w:r>
      <w:r>
        <w:rPr>
          <w:bCs/>
          <w:b/>
        </w:rPr>
        <w:t xml:space="preserve">Chat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在输入框输入问题，例如：</w:t>
      </w:r>
    </w:p>
    <w:p>
      <w:pPr>
        <w:numPr>
          <w:ilvl w:val="1"/>
          <w:numId w:val="1011"/>
        </w:numPr>
        <w:pStyle w:val="Compact"/>
      </w:pPr>
      <w:r>
        <w:t xml:space="preserve">「这份白皮书的主要结论是什么？」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「文档里提到了哪些人名？」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「某某功能在哪一节说明？」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发送后等待回答</w:t>
      </w:r>
    </w:p>
    <w:p>
      <w:pPr>
        <w:pStyle w:val="FirstParagraph"/>
      </w:pPr>
      <w:r>
        <w:t xml:space="preserve">首次提问或长时间空闲后，嵌入模型可能有短暂</w:t>
      </w:r>
      <w:r>
        <w:rPr>
          <w:bCs/>
          <w:b/>
        </w:rPr>
        <w:t xml:space="preserve">冷启动</w:t>
      </w:r>
      <w:r>
        <w:t xml:space="preserve">，首条可能稍慢。</w:t>
      </w:r>
    </w:p>
    <w:bookmarkEnd w:id="40"/>
    <w:bookmarkStart w:id="41" w:name="引用与溯源"/>
    <w:p>
      <w:pPr>
        <w:pStyle w:val="Heading3"/>
      </w:pPr>
      <w:r>
        <w:t xml:space="preserve">7.2 引用与溯源</w:t>
      </w:r>
    </w:p>
    <w:p>
      <w:pPr>
        <w:pStyle w:val="FirstParagraph"/>
      </w:pPr>
      <w:r>
        <w:t xml:space="preserve">回答下方或侧栏通常会显示</w:t>
      </w:r>
      <w:r>
        <w:rPr>
          <w:bCs/>
          <w:b/>
        </w:rPr>
        <w:t xml:space="preserve">引用（Citations）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t xml:space="preserve">来源文档名称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相关段落摘录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可据此核对原文，降低「幻觉」风险</w:t>
      </w:r>
    </w:p>
    <w:p>
      <w:pPr>
        <w:pStyle w:val="FirstParagraph"/>
      </w:pPr>
      <w:r>
        <w:t xml:space="preserve">若引用为空或很少：可能是问题与知识库无关，或文档尚未导入完成 / 文本层过少。</w:t>
      </w:r>
    </w:p>
    <w:bookmarkEnd w:id="41"/>
    <w:bookmarkStart w:id="42" w:name="多轮对话"/>
    <w:p>
      <w:pPr>
        <w:pStyle w:val="Heading3"/>
      </w:pPr>
      <w:r>
        <w:t xml:space="preserve">7.3 多轮对话</w:t>
      </w:r>
    </w:p>
    <w:p>
      <w:pPr>
        <w:pStyle w:val="FirstParagraph"/>
      </w:pPr>
      <w:r>
        <w:t xml:space="preserve">同一会话中可继续追问；系统会尽量利用会话上下文（如指代「上面提到的人」）。重要新主题建议</w:t>
      </w:r>
      <w:r>
        <w:t xml:space="preserve"> </w:t>
      </w:r>
      <w:r>
        <w:rPr>
          <w:bCs/>
          <w:b/>
        </w:rPr>
        <w:t xml:space="preserve">新建会话</w:t>
      </w:r>
      <w:r>
        <w:t xml:space="preserve">，以免上下文干扰。</w:t>
      </w:r>
    </w:p>
    <w:bookmarkEnd w:id="42"/>
    <w:bookmarkStart w:id="43" w:name="会话管理"/>
    <w:p>
      <w:pPr>
        <w:pStyle w:val="Heading3"/>
      </w:pPr>
      <w:r>
        <w:t xml:space="preserve">7.4 会话管理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新建</w:t>
      </w:r>
      <w:r>
        <w:t xml:space="preserve">：开始新话题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切换</w:t>
      </w:r>
      <w:r>
        <w:t xml:space="preserve">：在侧边栏选择历史会话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重命名 / 删除</w:t>
      </w:r>
      <w:r>
        <w:t xml:space="preserve">：便于整理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使用建议与最佳实践"/>
    <w:p>
      <w:pPr>
        <w:pStyle w:val="Heading2"/>
      </w:pPr>
      <w:r>
        <w:t xml:space="preserve">8. 使用建议与最佳实践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先导入、再提问</w:t>
      </w:r>
      <w:r>
        <w:t xml:space="preserve">：导入完成后再做正式问答。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目录整理</w:t>
      </w:r>
      <w:r>
        <w:t xml:space="preserve">：将同一主题文档放在同一文件夹，减少无关噪声。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优先文本 PDF</w:t>
      </w:r>
      <w:r>
        <w:t xml:space="preserve">：可复制文字的 PDF 远优于纯扫描件。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问题尽量具体</w:t>
      </w:r>
      <w:r>
        <w:t xml:space="preserve">：带上文档名、术语、时间范围，检索更准。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核对引用</w:t>
      </w:r>
      <w:r>
        <w:t xml:space="preserve">：重要结论请点开引用对照原文。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Ollama 放近一点</w:t>
      </w:r>
      <w:r>
        <w:t xml:space="preserve">：局域网内低延迟 GPU 机器通常体验更好。</w:t>
      </w:r>
    </w:p>
    <w:p>
      <w:r>
        <w:pict>
          <v:rect style="width:0;height:1.5pt" o:hralign="center" o:hrstd="t" o:hr="t"/>
        </w:pict>
      </w:r>
    </w:p>
    <w:bookmarkEnd w:id="45"/>
    <w:bookmarkStart w:id="46" w:name="隐私与安全"/>
    <w:p>
      <w:pPr>
        <w:pStyle w:val="Heading2"/>
      </w:pPr>
      <w:r>
        <w:t xml:space="preserve">9. 隐私与安全</w:t>
      </w:r>
    </w:p>
    <w:p>
      <w:pPr>
        <w:numPr>
          <w:ilvl w:val="0"/>
          <w:numId w:val="1015"/>
        </w:numPr>
        <w:pStyle w:val="Compact"/>
      </w:pPr>
      <w:r>
        <w:t xml:space="preserve">文档内容与向量默认保存在</w:t>
      </w:r>
      <w:r>
        <w:rPr>
          <w:bCs/>
          <w:b/>
        </w:rPr>
        <w:t xml:space="preserve">本机</w:t>
      </w:r>
      <w:r>
        <w:t xml:space="preserve"> </w:t>
      </w:r>
      <w:r>
        <w:t xml:space="preserve">SQLite / 本地目录。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配置远端 Ollama 时，</w:t>
      </w:r>
      <w:r>
        <w:rPr>
          <w:bCs/>
          <w:b/>
        </w:rPr>
        <w:t xml:space="preserve">检索到的相关片段与提示词</w:t>
      </w:r>
      <w:r>
        <w:t xml:space="preserve">会发往该 Ollama 服务以生成回答；请仅连接你信任的服务器。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请勿将便携目录与 AppData 中的数据库随意拷贝到不可信环境。</w:t>
      </w:r>
    </w:p>
    <w:p>
      <w:r>
        <w:pict>
          <v:rect style="width:0;height:1.5pt" o:hralign="center" o:hrstd="t" o:hr="t"/>
        </w:pict>
      </w:r>
    </w:p>
    <w:bookmarkEnd w:id="46"/>
    <w:bookmarkStart w:id="47" w:name="常见问题faq"/>
    <w:p>
      <w:pPr>
        <w:pStyle w:val="Heading2"/>
      </w:pPr>
      <w:r>
        <w:t xml:space="preserve">10. 常见问题（FAQ）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可能原因与处理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双击无反应 / 闪退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WebView2；杀毒拦截；换短路径解压；查看 AppData 下日志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窗口打开但导入/聊天失败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后端未就绪或端口</w:t>
            </w:r>
            <w:r>
              <w:t xml:space="preserve"> </w:t>
            </w:r>
            <w:r>
              <w:rPr>
                <w:rStyle w:val="VerbatimChar"/>
              </w:rPr>
              <w:t xml:space="preserve">3847</w:t>
            </w:r>
            <w:r>
              <w:t xml:space="preserve"> </w:t>
            </w:r>
            <w:r>
              <w:t xml:space="preserve">被占用；退出后重开，或结束占用该端口的进程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Ollama「暂不可达」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URL、模型名、防火墙与远端服务；配置仍可保存，修好后再聊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导入很久进度不动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大文件嵌入本身较慢；关注</w:t>
            </w:r>
            <w:r>
              <w:t xml:space="preserve"> </w:t>
            </w:r>
            <w:r>
              <w:rPr>
                <w:rStyle w:val="VerbatimChar"/>
              </w:rPr>
              <w:t xml:space="preserve">N / M chunks</w:t>
            </w:r>
            <w:r>
              <w:t xml:space="preserve">；若进程崩溃再重试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扫描 PDF 几乎无内容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首版便携默认弱 OCR；请换文本层 PDF 或后续开启 OCR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回答很空或只有摘要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未配置 / 未连通 Ollama；配好后再问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换电脑后知识库没了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数据在原机器 AppData；需迁移该目录或重新导入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端口被占用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 RAG Assistant / 开发态服务占用了</w:t>
            </w:r>
            <w:r>
              <w:t xml:space="preserve"> </w:t>
            </w:r>
            <w:r>
              <w:rPr>
                <w:rStyle w:val="VerbatimChar"/>
              </w:rPr>
              <w:t xml:space="preserve">3847</w:t>
            </w:r>
            <w:r>
              <w:t xml:space="preserve">；只保留一个实例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附录"/>
    <w:p>
      <w:pPr>
        <w:pStyle w:val="Heading2"/>
      </w:pPr>
      <w:r>
        <w:t xml:space="preserve">11. 附录</w:t>
      </w:r>
    </w:p>
    <w:bookmarkStart w:id="48" w:name="默认端口与路径"/>
    <w:p>
      <w:pPr>
        <w:pStyle w:val="Heading3"/>
      </w:pPr>
      <w:r>
        <w:t xml:space="preserve">11.1 默认端口与路径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http://127.0.0.1:3847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http://127.0.0.1:3847/health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%APPDATA%\com.bluelamp.rag-assistant\</w:t>
            </w:r>
          </w:p>
        </w:tc>
      </w:tr>
    </w:tbl>
    <w:bookmarkEnd w:id="48"/>
    <w:bookmarkStart w:id="49" w:name="版本信息"/>
    <w:p>
      <w:pPr>
        <w:pStyle w:val="Heading3"/>
      </w:pPr>
      <w:r>
        <w:t xml:space="preserve">11.2 版本信息</w:t>
      </w:r>
    </w:p>
    <w:p>
      <w:pPr>
        <w:numPr>
          <w:ilvl w:val="0"/>
          <w:numId w:val="1016"/>
        </w:numPr>
        <w:pStyle w:val="Compact"/>
      </w:pPr>
      <w:r>
        <w:t xml:space="preserve">产品版本：与便携包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BUNDLE_INFO.json</w:t>
      </w:r>
      <w:r>
        <w:t xml:space="preserve"> </w:t>
      </w:r>
      <w:r>
        <w:t xml:space="preserve">中标注一致（当前文档对应</w:t>
      </w:r>
      <w:r>
        <w:t xml:space="preserve"> </w:t>
      </w:r>
      <w:r>
        <w:rPr>
          <w:bCs/>
          <w:b/>
        </w:rPr>
        <w:t xml:space="preserve">0.1.0</w:t>
      </w:r>
      <w:r>
        <w:t xml:space="preserve">）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手册版本：</w:t>
      </w:r>
      <w:r>
        <w:rPr>
          <w:bCs/>
          <w:b/>
        </w:rPr>
        <w:t xml:space="preserve">v0.1</w:t>
      </w:r>
    </w:p>
    <w:bookmarkEnd w:id="49"/>
    <w:bookmarkStart w:id="50" w:name="获取帮助"/>
    <w:p>
      <w:pPr>
        <w:pStyle w:val="Heading3"/>
      </w:pPr>
      <w:r>
        <w:t xml:space="preserve">11.3 获取帮助</w:t>
      </w:r>
    </w:p>
    <w:p>
      <w:pPr>
        <w:numPr>
          <w:ilvl w:val="0"/>
          <w:numId w:val="1017"/>
        </w:numPr>
        <w:pStyle w:val="Compact"/>
      </w:pPr>
      <w:r>
        <w:t xml:space="preserve">产品说明：仓库根目录</w:t>
      </w:r>
      <w:r>
        <w:t xml:space="preserve"> </w:t>
      </w:r>
      <w:r>
        <w:rPr>
          <w:rStyle w:val="VerbatimChar"/>
        </w:rPr>
        <w:t xml:space="preserve">README.md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Windows 开发与打包：</w:t>
      </w:r>
      <w:r>
        <w:rPr>
          <w:rStyle w:val="VerbatimChar"/>
        </w:rPr>
        <w:t xml:space="preserve">docs/development-windows.md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架构说明：</w:t>
      </w:r>
      <w:r>
        <w:rPr>
          <w:rStyle w:val="VerbatimChar"/>
        </w:rPr>
        <w:t xml:space="preserve">docs/architecture.md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感谢使用 BlueLamp。本手册面向最终用户；功能以当前便携发行版为准。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BlueLamp（RAG Assistant）用户使用手册</dc:title>
  <dc:creator>BlueLamp</dc:creator>
  <cp:keywords/>
  <dcterms:created xsi:type="dcterms:W3CDTF">2026-08-06T08:49:15Z</dcterms:created>
  <dcterms:modified xsi:type="dcterms:W3CDTF">2026-08-06T08:49:15Z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Windows 便携版 · v0.1</vt:lpwstr>
  </property>
</Properties>
</file>