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numPr>
          <w:ilvl w:val="0"/>
          <w:numId w:val="7"/>
        </w:numPr>
        <w:tabs>
          <w:tab w:val="left" w:pos="0"/>
          <w:tab w:val="left" w:pos="432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 caso de uso</w:t>
      </w:r>
    </w:p>
    <w:p w:rsidR="00000000" w:rsidDel="00000000" w:rsidP="00000000" w:rsidRDefault="00000000" w:rsidRPr="00000000" w14:paraId="00000002">
      <w:pPr>
        <w:widowControl w:val="0"/>
        <w:tabs>
          <w:tab w:val="left" w:pos="15"/>
        </w:tabs>
        <w:spacing w:line="240" w:lineRule="auto"/>
        <w:ind w:left="1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O sistema verifica as informações de autenticação do usuário para acesso ao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envolvidos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5"/>
        </w:numPr>
        <w:tabs>
          <w:tab w:val="left" w:pos="15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Professor, Coordenador, Aluno </w:t>
      </w:r>
    </w:p>
    <w:p w:rsidR="00000000" w:rsidDel="00000000" w:rsidP="00000000" w:rsidRDefault="00000000" w:rsidRPr="00000000" w14:paraId="00000005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</w:t>
      </w:r>
    </w:p>
    <w:p w:rsidR="00000000" w:rsidDel="00000000" w:rsidP="00000000" w:rsidRDefault="00000000" w:rsidRPr="00000000" w14:paraId="00000006">
      <w:pPr>
        <w:widowControl w:val="0"/>
        <w:tabs>
          <w:tab w:val="left" w:pos="15"/>
        </w:tabs>
        <w:spacing w:line="240" w:lineRule="auto"/>
        <w:ind w:left="15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de Eventos</w:t>
      </w:r>
    </w:p>
    <w:p w:rsidR="00000000" w:rsidDel="00000000" w:rsidP="00000000" w:rsidRDefault="00000000" w:rsidRPr="00000000" w14:paraId="00000008">
      <w:pPr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FB - Fluxo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 sistema dispõe de um formulário de acesso.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O usuário opta por preencher o formulário de acesso ao sistema.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usuário informa os dados requeridos.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confirma a validação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Fluxos Alternativos</w:t>
      </w:r>
    </w:p>
    <w:p w:rsidR="00000000" w:rsidDel="00000000" w:rsidP="00000000" w:rsidRDefault="00000000" w:rsidRPr="00000000" w14:paraId="0000000F">
      <w:pPr>
        <w:keepNext w:val="1"/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Não possui fluxo alternativo.</w:t>
      </w:r>
    </w:p>
    <w:p w:rsidR="00000000" w:rsidDel="00000000" w:rsidP="00000000" w:rsidRDefault="00000000" w:rsidRPr="00000000" w14:paraId="00000010">
      <w:pPr>
        <w:keepNext w:val="1"/>
        <w:numPr>
          <w:ilvl w:val="2"/>
          <w:numId w:val="7"/>
        </w:numPr>
        <w:tabs>
          <w:tab w:val="left" w:pos="0"/>
          <w:tab w:val="left" w:pos="576"/>
        </w:tabs>
        <w:spacing w:after="12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Fluxos de Exceção</w:t>
      </w:r>
    </w:p>
    <w:p w:rsidR="00000000" w:rsidDel="00000000" w:rsidP="00000000" w:rsidRDefault="00000000" w:rsidRPr="00000000" w14:paraId="00000011">
      <w:pPr>
        <w:tabs>
          <w:tab w:val="left" w:pos="0"/>
          <w:tab w:val="left" w:pos="576"/>
        </w:tabs>
        <w:spacing w:after="120" w:before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No passo 3, o usuário não informa todos os dados requeridos.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sistema informa ao usuário que os dados estão ausentes.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pos="720"/>
        </w:tabs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O caso de uso retorna ao passo 1.</w:t>
      </w:r>
    </w:p>
    <w:p w:rsidR="00000000" w:rsidDel="00000000" w:rsidP="00000000" w:rsidRDefault="00000000" w:rsidRPr="00000000" w14:paraId="00000015">
      <w:pPr>
        <w:tabs>
          <w:tab w:val="left" w:pos="0"/>
          <w:tab w:val="left" w:pos="576"/>
        </w:tabs>
        <w:spacing w:after="120" w:before="24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FE02 – Dados inválidos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passo 4, o sistema verifica que os dados repassados são inválidos.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informa que os dados são inválidos.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retorna ao passo 1.</w:t>
      </w:r>
    </w:p>
    <w:p w:rsidR="00000000" w:rsidDel="00000000" w:rsidP="00000000" w:rsidRDefault="00000000" w:rsidRPr="00000000" w14:paraId="00000019">
      <w:pPr>
        <w:widowControl w:val="0"/>
        <w:tabs>
          <w:tab w:val="left" w:pos="720"/>
        </w:tabs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720"/>
        </w:tabs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FE03 – Usuário não cadastrado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passo 4, o sistema verifica que o usuário não existe.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informa que o usuário não está cadastrado.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tabs>
          <w:tab w:val="left" w:pos="720"/>
        </w:tabs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retorna ao passo 1.</w:t>
      </w:r>
    </w:p>
    <w:p w:rsidR="00000000" w:rsidDel="00000000" w:rsidP="00000000" w:rsidRDefault="00000000" w:rsidRPr="00000000" w14:paraId="0000001E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Pós-condições</w:t>
      </w:r>
    </w:p>
    <w:p w:rsidR="00000000" w:rsidDel="00000000" w:rsidP="00000000" w:rsidRDefault="00000000" w:rsidRPr="00000000" w14:paraId="0000001F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autenticado no sistema, e pode ter acesso às suas funcionalidades específicas.</w:t>
      </w:r>
    </w:p>
    <w:p w:rsidR="00000000" w:rsidDel="00000000" w:rsidP="00000000" w:rsidRDefault="00000000" w:rsidRPr="00000000" w14:paraId="00000020">
      <w:pPr>
        <w:keepNext w:val="1"/>
        <w:numPr>
          <w:ilvl w:val="1"/>
          <w:numId w:val="7"/>
        </w:numPr>
        <w:tabs>
          <w:tab w:val="left" w:pos="0"/>
          <w:tab w:val="left" w:pos="576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Relacionamento com outros casos de uso</w:t>
      </w:r>
    </w:p>
    <w:p w:rsidR="00000000" w:rsidDel="00000000" w:rsidP="00000000" w:rsidRDefault="00000000" w:rsidRPr="00000000" w14:paraId="00000021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numPr>
          <w:ilvl w:val="0"/>
          <w:numId w:val="7"/>
        </w:numPr>
        <w:tabs>
          <w:tab w:val="left" w:pos="0"/>
          <w:tab w:val="left" w:pos="432"/>
        </w:tabs>
        <w:spacing w:after="120" w:before="240" w:line="240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center" w:pos="4320"/>
          <w:tab w:val="right" w:pos="8640"/>
        </w:tabs>
        <w:spacing w:line="24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Código fonte da primeira versão do sistema.</w:t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spacing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tabs>
          <w:tab w:val="left" w:pos="0"/>
          <w:tab w:val="left" w:pos="432"/>
        </w:tabs>
        <w:spacing w:after="120" w:before="24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</w:t>
        <w:tab/>
        <w:tab/>
        <w:t xml:space="preserve">Anexos</w:t>
      </w:r>
    </w:p>
    <w:p w:rsidR="00000000" w:rsidDel="00000000" w:rsidP="00000000" w:rsidRDefault="00000000" w:rsidRPr="00000000" w14:paraId="00000029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tabs>
          <w:tab w:val="left" w:pos="15"/>
        </w:tabs>
        <w:spacing w:line="240" w:lineRule="auto"/>
        <w:ind w:left="15" w:firstLine="15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00550" cy="4162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tabs>
          <w:tab w:val="center" w:pos="4320"/>
          <w:tab w:val="right" w:pos="8640"/>
        </w:tabs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0"/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